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A7D" w:rsidRPr="009D4929" w:rsidRDefault="00C34A7D" w:rsidP="00C34A7D">
      <w:pPr>
        <w:pStyle w:val="NoSpacing"/>
        <w:rPr>
          <w:b/>
          <w:bCs/>
          <w:sz w:val="40"/>
        </w:rPr>
      </w:pPr>
      <w:r w:rsidRPr="009D4929">
        <w:rPr>
          <w:b/>
          <w:noProof/>
          <w:sz w:val="48"/>
        </w:rPr>
        <w:drawing>
          <wp:anchor distT="0" distB="0" distL="114300" distR="114300" simplePos="0" relativeHeight="251659264" behindDoc="0" locked="0" layoutInCell="1" allowOverlap="1">
            <wp:simplePos x="914400" y="1247775"/>
            <wp:positionH relativeFrom="margin">
              <wp:align>right</wp:align>
            </wp:positionH>
            <wp:positionV relativeFrom="margin">
              <wp:align>top</wp:align>
            </wp:positionV>
            <wp:extent cx="1520825" cy="1463040"/>
            <wp:effectExtent l="0" t="0" r="3175" b="3810"/>
            <wp:wrapSquare wrapText="bothSides"/>
            <wp:docPr id="2" name="Picture 1" descr="VA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 seal"/>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0825" cy="1463040"/>
                    </a:xfrm>
                    <a:prstGeom prst="rect">
                      <a:avLst/>
                    </a:prstGeom>
                    <a:noFill/>
                    <a:ln>
                      <a:noFill/>
                    </a:ln>
                  </pic:spPr>
                </pic:pic>
              </a:graphicData>
            </a:graphic>
          </wp:anchor>
        </w:drawing>
      </w:r>
      <w:r>
        <w:rPr>
          <w:b/>
          <w:bCs/>
          <w:sz w:val="48"/>
        </w:rPr>
        <w:t xml:space="preserve">U.S. </w:t>
      </w:r>
      <w:r w:rsidRPr="009D4929">
        <w:rPr>
          <w:b/>
          <w:bCs/>
          <w:sz w:val="48"/>
        </w:rPr>
        <w:t xml:space="preserve">Department of Veterans Affairs </w:t>
      </w:r>
    </w:p>
    <w:p w:rsidR="00C34A7D" w:rsidRPr="009D4929" w:rsidRDefault="00C34A7D" w:rsidP="00C34A7D">
      <w:pPr>
        <w:pStyle w:val="NoSpacing"/>
        <w:rPr>
          <w:b/>
          <w:bCs/>
          <w:sz w:val="40"/>
        </w:rPr>
      </w:pPr>
      <w:r w:rsidRPr="009D4929">
        <w:rPr>
          <w:b/>
          <w:bCs/>
          <w:sz w:val="44"/>
        </w:rPr>
        <w:t>Supportive Services for Veteran Families (SSVF) Program</w:t>
      </w:r>
    </w:p>
    <w:p w:rsidR="00C34A7D" w:rsidRDefault="00C34A7D" w:rsidP="00C34A7D">
      <w:pPr>
        <w:pStyle w:val="NoSpacing"/>
      </w:pPr>
    </w:p>
    <w:p w:rsidR="00C34A7D" w:rsidRDefault="00C34A7D" w:rsidP="00C34A7D">
      <w:pPr>
        <w:pStyle w:val="NoSpacing"/>
        <w:rPr>
          <w:b/>
          <w:sz w:val="44"/>
        </w:rPr>
      </w:pPr>
    </w:p>
    <w:p w:rsidR="00C34A7D" w:rsidRDefault="00C34A7D" w:rsidP="00C34A7D">
      <w:pPr>
        <w:pStyle w:val="NoSpacing"/>
        <w:rPr>
          <w:b/>
          <w:sz w:val="52"/>
        </w:rPr>
      </w:pPr>
    </w:p>
    <w:p w:rsidR="00C34A7D" w:rsidRPr="00374081" w:rsidRDefault="00C34A7D" w:rsidP="00C34A7D">
      <w:pPr>
        <w:pStyle w:val="NoSpacing"/>
        <w:rPr>
          <w:b/>
          <w:sz w:val="56"/>
        </w:rPr>
      </w:pPr>
      <w:r w:rsidRPr="00374081">
        <w:rPr>
          <w:b/>
          <w:sz w:val="56"/>
        </w:rPr>
        <w:t>Homelessness Prevention and Rapid Re-Housing</w:t>
      </w:r>
    </w:p>
    <w:p w:rsidR="00C34A7D" w:rsidRDefault="00C34A7D" w:rsidP="00C34A7D">
      <w:pPr>
        <w:pStyle w:val="NoSpacing"/>
        <w:rPr>
          <w:b/>
          <w:sz w:val="56"/>
        </w:rPr>
      </w:pPr>
      <w:r w:rsidRPr="00374081">
        <w:rPr>
          <w:b/>
          <w:sz w:val="56"/>
        </w:rPr>
        <w:t>Best Practice Standards</w:t>
      </w:r>
      <w:r>
        <w:rPr>
          <w:b/>
          <w:sz w:val="56"/>
        </w:rPr>
        <w:t xml:space="preserve">: </w:t>
      </w:r>
    </w:p>
    <w:p w:rsidR="00C34A7D" w:rsidRPr="006A7863" w:rsidRDefault="00C34A7D" w:rsidP="00C34A7D">
      <w:pPr>
        <w:pStyle w:val="NoSpacing"/>
        <w:rPr>
          <w:b/>
          <w:i/>
          <w:sz w:val="72"/>
        </w:rPr>
      </w:pPr>
      <w:r w:rsidRPr="006A7863">
        <w:rPr>
          <w:b/>
          <w:i/>
          <w:sz w:val="72"/>
        </w:rPr>
        <w:t>Fidelity Self-Assessment Tool</w:t>
      </w:r>
    </w:p>
    <w:p w:rsidR="00C34A7D" w:rsidRDefault="00C34A7D" w:rsidP="00C34A7D">
      <w:bookmarkStart w:id="0" w:name="_GoBack"/>
      <w:bookmarkEnd w:id="0"/>
    </w:p>
    <w:p w:rsidR="00C34A7D" w:rsidRPr="00374081" w:rsidRDefault="00C34A7D" w:rsidP="00C34A7D">
      <w:pPr>
        <w:rPr>
          <w:b/>
          <w:sz w:val="32"/>
        </w:rPr>
      </w:pPr>
      <w:r w:rsidRPr="00374081">
        <w:rPr>
          <w:b/>
          <w:sz w:val="32"/>
        </w:rPr>
        <w:t>April 2013</w:t>
      </w:r>
    </w:p>
    <w:p w:rsidR="00C34A7D" w:rsidRDefault="00C34A7D" w:rsidP="00C34A7D">
      <w:pPr>
        <w:pStyle w:val="NoSpacing"/>
        <w:ind w:right="360"/>
        <w:rPr>
          <w:b/>
          <w:sz w:val="104"/>
          <w:szCs w:val="104"/>
        </w:rPr>
      </w:pPr>
    </w:p>
    <w:p w:rsidR="00C34A7D" w:rsidRDefault="00C34A7D" w:rsidP="00C34A7D">
      <w:pPr>
        <w:pStyle w:val="NoSpacing"/>
        <w:ind w:right="360"/>
        <w:rPr>
          <w:b/>
          <w:sz w:val="104"/>
          <w:szCs w:val="104"/>
        </w:rPr>
      </w:pPr>
    </w:p>
    <w:p w:rsidR="00C34A7D" w:rsidRDefault="00C34A7D" w:rsidP="00C34A7D">
      <w:pPr>
        <w:pStyle w:val="NoSpacing"/>
        <w:ind w:right="360"/>
        <w:rPr>
          <w:b/>
          <w:sz w:val="104"/>
          <w:szCs w:val="104"/>
        </w:rPr>
      </w:pPr>
    </w:p>
    <w:p w:rsidR="00772252" w:rsidRPr="00C34A7D" w:rsidRDefault="00C34A7D" w:rsidP="00C34A7D">
      <w:pPr>
        <w:pStyle w:val="Heading1"/>
      </w:pPr>
      <w:bookmarkStart w:id="1" w:name="_Toc353348017"/>
      <w:r w:rsidRPr="00C34A7D">
        <w:t>About this Tool</w:t>
      </w:r>
      <w:bookmarkEnd w:id="1"/>
    </w:p>
    <w:p w:rsidR="00772252" w:rsidRPr="00772252" w:rsidRDefault="00772252" w:rsidP="00BB191F">
      <w:pPr>
        <w:pStyle w:val="NoSpacing"/>
        <w:ind w:right="360"/>
        <w:rPr>
          <w:b/>
          <w:sz w:val="36"/>
          <w:szCs w:val="36"/>
        </w:rPr>
      </w:pPr>
    </w:p>
    <w:p w:rsidR="00BB191F" w:rsidRPr="00E87E84" w:rsidRDefault="00772252" w:rsidP="00C34A7D">
      <w:pPr>
        <w:pStyle w:val="NoSpacing"/>
        <w:spacing w:line="360" w:lineRule="auto"/>
        <w:ind w:right="360"/>
        <w:rPr>
          <w:sz w:val="24"/>
          <w:szCs w:val="24"/>
        </w:rPr>
      </w:pPr>
      <w:r w:rsidRPr="00BB191F">
        <w:rPr>
          <w:sz w:val="24"/>
          <w:szCs w:val="24"/>
        </w:rPr>
        <w:t>This is a</w:t>
      </w:r>
      <w:r w:rsidR="00B81073">
        <w:rPr>
          <w:sz w:val="24"/>
          <w:szCs w:val="24"/>
        </w:rPr>
        <w:t xml:space="preserve"> structured self-assessment and </w:t>
      </w:r>
      <w:r w:rsidR="008457ED" w:rsidRPr="00BB191F">
        <w:rPr>
          <w:sz w:val="24"/>
          <w:szCs w:val="24"/>
        </w:rPr>
        <w:t>quality improvement</w:t>
      </w:r>
      <w:r w:rsidRPr="00BB191F">
        <w:rPr>
          <w:sz w:val="24"/>
          <w:szCs w:val="24"/>
        </w:rPr>
        <w:t xml:space="preserve"> tool </w:t>
      </w:r>
      <w:r w:rsidR="008457ED" w:rsidRPr="00BB191F">
        <w:rPr>
          <w:sz w:val="24"/>
          <w:szCs w:val="24"/>
        </w:rPr>
        <w:t>offered to</w:t>
      </w:r>
      <w:r w:rsidRPr="00BB191F">
        <w:rPr>
          <w:sz w:val="24"/>
          <w:szCs w:val="24"/>
        </w:rPr>
        <w:t xml:space="preserve"> grantees receiving funds from the </w:t>
      </w:r>
      <w:r w:rsidR="00921CC8">
        <w:rPr>
          <w:sz w:val="24"/>
          <w:szCs w:val="24"/>
        </w:rPr>
        <w:t xml:space="preserve">U.S. </w:t>
      </w:r>
      <w:r w:rsidR="00450204">
        <w:rPr>
          <w:sz w:val="24"/>
          <w:szCs w:val="24"/>
        </w:rPr>
        <w:t xml:space="preserve">Department of Veteran Affairs </w:t>
      </w:r>
      <w:r w:rsidRPr="00BB191F">
        <w:rPr>
          <w:sz w:val="24"/>
          <w:szCs w:val="24"/>
        </w:rPr>
        <w:t xml:space="preserve">to implement the Support Services for Veteran Families program.  Grantees </w:t>
      </w:r>
      <w:r w:rsidR="00AC24BD">
        <w:rPr>
          <w:sz w:val="24"/>
          <w:szCs w:val="24"/>
        </w:rPr>
        <w:t xml:space="preserve">may choose to </w:t>
      </w:r>
      <w:r w:rsidR="00835529" w:rsidRPr="00BB191F">
        <w:rPr>
          <w:sz w:val="24"/>
          <w:szCs w:val="24"/>
        </w:rPr>
        <w:t>utilize this tool to self-assess, f</w:t>
      </w:r>
      <w:r w:rsidR="008457ED" w:rsidRPr="00BB191F">
        <w:rPr>
          <w:sz w:val="24"/>
          <w:szCs w:val="24"/>
        </w:rPr>
        <w:t xml:space="preserve">or their own purposes, </w:t>
      </w:r>
      <w:r w:rsidR="00450204">
        <w:rPr>
          <w:sz w:val="24"/>
          <w:szCs w:val="24"/>
        </w:rPr>
        <w:t>their</w:t>
      </w:r>
      <w:r w:rsidR="00835529" w:rsidRPr="00BB191F">
        <w:rPr>
          <w:sz w:val="24"/>
          <w:szCs w:val="24"/>
        </w:rPr>
        <w:t xml:space="preserve"> program’s f</w:t>
      </w:r>
      <w:r w:rsidR="00450204">
        <w:rPr>
          <w:sz w:val="24"/>
          <w:szCs w:val="24"/>
        </w:rPr>
        <w:t xml:space="preserve">idelity to </w:t>
      </w:r>
      <w:r w:rsidR="00835529" w:rsidRPr="00BB191F">
        <w:rPr>
          <w:sz w:val="24"/>
          <w:szCs w:val="24"/>
        </w:rPr>
        <w:t xml:space="preserve">the </w:t>
      </w:r>
      <w:r w:rsidR="00510581" w:rsidRPr="00BB191F">
        <w:rPr>
          <w:sz w:val="24"/>
          <w:szCs w:val="24"/>
        </w:rPr>
        <w:t>national</w:t>
      </w:r>
      <w:r w:rsidR="00DE77F4">
        <w:rPr>
          <w:sz w:val="24"/>
          <w:szCs w:val="24"/>
        </w:rPr>
        <w:t xml:space="preserve"> SSVF </w:t>
      </w:r>
      <w:r w:rsidR="008457ED" w:rsidRPr="00BB191F">
        <w:rPr>
          <w:sz w:val="24"/>
          <w:szCs w:val="24"/>
        </w:rPr>
        <w:t xml:space="preserve">program </w:t>
      </w:r>
      <w:r w:rsidR="00450204">
        <w:rPr>
          <w:sz w:val="24"/>
          <w:szCs w:val="24"/>
        </w:rPr>
        <w:t>model and its best practices.  T</w:t>
      </w:r>
      <w:r w:rsidR="00835529" w:rsidRPr="00BB191F">
        <w:rPr>
          <w:sz w:val="24"/>
          <w:szCs w:val="24"/>
        </w:rPr>
        <w:t xml:space="preserve">he tool gives individual </w:t>
      </w:r>
      <w:r w:rsidR="008457ED" w:rsidRPr="00BB191F">
        <w:rPr>
          <w:sz w:val="24"/>
          <w:szCs w:val="24"/>
        </w:rPr>
        <w:t xml:space="preserve">grantees </w:t>
      </w:r>
      <w:r w:rsidR="00835529" w:rsidRPr="00BB191F">
        <w:rPr>
          <w:sz w:val="24"/>
          <w:szCs w:val="24"/>
        </w:rPr>
        <w:t>a framework for mapping needed steps</w:t>
      </w:r>
      <w:r w:rsidR="008457ED" w:rsidRPr="00BB191F">
        <w:rPr>
          <w:sz w:val="24"/>
          <w:szCs w:val="24"/>
        </w:rPr>
        <w:t xml:space="preserve"> towards </w:t>
      </w:r>
      <w:r w:rsidR="00E87E84">
        <w:rPr>
          <w:sz w:val="24"/>
          <w:szCs w:val="24"/>
        </w:rPr>
        <w:t>increase</w:t>
      </w:r>
      <w:r w:rsidR="00450204">
        <w:rPr>
          <w:sz w:val="24"/>
          <w:szCs w:val="24"/>
        </w:rPr>
        <w:t>d quality and alignment with national</w:t>
      </w:r>
      <w:r w:rsidR="00E87E84">
        <w:rPr>
          <w:sz w:val="24"/>
          <w:szCs w:val="24"/>
        </w:rPr>
        <w:t xml:space="preserve"> standards</w:t>
      </w:r>
      <w:r w:rsidR="008457ED" w:rsidRPr="00BB191F">
        <w:rPr>
          <w:sz w:val="24"/>
          <w:szCs w:val="24"/>
        </w:rPr>
        <w:t>.</w:t>
      </w:r>
    </w:p>
    <w:p w:rsidR="00C34A7D" w:rsidRDefault="00C34A7D" w:rsidP="00E00382">
      <w:pPr>
        <w:pStyle w:val="NoSpacing"/>
        <w:rPr>
          <w:b/>
          <w:sz w:val="72"/>
          <w:szCs w:val="72"/>
        </w:rPr>
      </w:pPr>
    </w:p>
    <w:p w:rsidR="00C34A7D" w:rsidRDefault="00C34A7D" w:rsidP="00E00382">
      <w:pPr>
        <w:pStyle w:val="NoSpacing"/>
        <w:rPr>
          <w:b/>
          <w:sz w:val="72"/>
          <w:szCs w:val="72"/>
        </w:rPr>
      </w:pPr>
    </w:p>
    <w:p w:rsidR="00C34A7D" w:rsidRDefault="00C34A7D" w:rsidP="00E00382">
      <w:pPr>
        <w:pStyle w:val="NoSpacing"/>
        <w:rPr>
          <w:b/>
          <w:sz w:val="72"/>
          <w:szCs w:val="72"/>
        </w:rPr>
      </w:pPr>
    </w:p>
    <w:p w:rsidR="00C34A7D" w:rsidRDefault="00C34A7D" w:rsidP="00E00382">
      <w:pPr>
        <w:pStyle w:val="NoSpacing"/>
        <w:rPr>
          <w:b/>
          <w:sz w:val="72"/>
          <w:szCs w:val="72"/>
        </w:rPr>
      </w:pPr>
    </w:p>
    <w:p w:rsidR="00C34A7D" w:rsidRDefault="00C34A7D">
      <w:pPr>
        <w:rPr>
          <w:b/>
          <w:sz w:val="72"/>
          <w:szCs w:val="72"/>
        </w:rPr>
      </w:pPr>
      <w:r>
        <w:rPr>
          <w:b/>
          <w:sz w:val="72"/>
          <w:szCs w:val="72"/>
        </w:rPr>
        <w:lastRenderedPageBreak/>
        <w:br w:type="page"/>
      </w:r>
    </w:p>
    <w:sdt>
      <w:sdtPr>
        <w:rPr>
          <w:rFonts w:asciiTheme="minorHAnsi" w:eastAsiaTheme="minorEastAsia" w:hAnsiTheme="minorHAnsi" w:cstheme="minorBidi"/>
          <w:b w:val="0"/>
          <w:bCs w:val="0"/>
          <w:color w:val="auto"/>
          <w:sz w:val="22"/>
          <w:szCs w:val="22"/>
          <w:lang w:eastAsia="en-US"/>
        </w:rPr>
        <w:id w:val="-640502266"/>
        <w:docPartObj>
          <w:docPartGallery w:val="Table of Contents"/>
          <w:docPartUnique/>
        </w:docPartObj>
      </w:sdtPr>
      <w:sdtEndPr>
        <w:rPr>
          <w:noProof/>
        </w:rPr>
      </w:sdtEndPr>
      <w:sdtContent>
        <w:p w:rsidR="00AE368E" w:rsidRDefault="00AE368E">
          <w:pPr>
            <w:pStyle w:val="TOCHeading"/>
          </w:pPr>
          <w:r>
            <w:t>Contents</w:t>
          </w:r>
        </w:p>
        <w:p w:rsidR="00AE368E" w:rsidRDefault="004E2F5B">
          <w:pPr>
            <w:pStyle w:val="TOC1"/>
            <w:tabs>
              <w:tab w:val="right" w:leader="dot" w:pos="14390"/>
            </w:tabs>
            <w:rPr>
              <w:noProof/>
            </w:rPr>
          </w:pPr>
          <w:r w:rsidRPr="004E2F5B">
            <w:fldChar w:fldCharType="begin"/>
          </w:r>
          <w:r w:rsidR="00AE368E">
            <w:instrText xml:space="preserve"> TOC \o "1-3" \h \z \u </w:instrText>
          </w:r>
          <w:r w:rsidRPr="004E2F5B">
            <w:fldChar w:fldCharType="separate"/>
          </w:r>
          <w:hyperlink w:anchor="_Toc353348017" w:history="1">
            <w:r w:rsidR="00AE368E" w:rsidRPr="007A6C2B">
              <w:rPr>
                <w:rStyle w:val="Hyperlink"/>
                <w:noProof/>
              </w:rPr>
              <w:t>About this Tool</w:t>
            </w:r>
            <w:r w:rsidR="00AE368E">
              <w:rPr>
                <w:noProof/>
                <w:webHidden/>
              </w:rPr>
              <w:tab/>
            </w:r>
            <w:r>
              <w:rPr>
                <w:noProof/>
                <w:webHidden/>
              </w:rPr>
              <w:fldChar w:fldCharType="begin"/>
            </w:r>
            <w:r w:rsidR="00AE368E">
              <w:rPr>
                <w:noProof/>
                <w:webHidden/>
              </w:rPr>
              <w:instrText xml:space="preserve"> PAGEREF _Toc353348017 \h </w:instrText>
            </w:r>
            <w:r>
              <w:rPr>
                <w:noProof/>
                <w:webHidden/>
              </w:rPr>
            </w:r>
            <w:r>
              <w:rPr>
                <w:noProof/>
                <w:webHidden/>
              </w:rPr>
              <w:fldChar w:fldCharType="separate"/>
            </w:r>
            <w:r w:rsidR="00AE368E">
              <w:rPr>
                <w:noProof/>
                <w:webHidden/>
              </w:rPr>
              <w:t>2</w:t>
            </w:r>
            <w:r>
              <w:rPr>
                <w:noProof/>
                <w:webHidden/>
              </w:rPr>
              <w:fldChar w:fldCharType="end"/>
            </w:r>
          </w:hyperlink>
        </w:p>
        <w:p w:rsidR="00AE368E" w:rsidRDefault="004E2F5B">
          <w:pPr>
            <w:pStyle w:val="TOC1"/>
            <w:tabs>
              <w:tab w:val="right" w:leader="dot" w:pos="14390"/>
            </w:tabs>
            <w:rPr>
              <w:noProof/>
            </w:rPr>
          </w:pPr>
          <w:hyperlink w:anchor="_Toc353348018" w:history="1">
            <w:r w:rsidR="00AE368E" w:rsidRPr="007A6C2B">
              <w:rPr>
                <w:rStyle w:val="Hyperlink"/>
                <w:noProof/>
              </w:rPr>
              <w:t>Introduction</w:t>
            </w:r>
            <w:r w:rsidR="00AE368E">
              <w:rPr>
                <w:noProof/>
                <w:webHidden/>
              </w:rPr>
              <w:tab/>
            </w:r>
            <w:r>
              <w:rPr>
                <w:noProof/>
                <w:webHidden/>
              </w:rPr>
              <w:fldChar w:fldCharType="begin"/>
            </w:r>
            <w:r w:rsidR="00AE368E">
              <w:rPr>
                <w:noProof/>
                <w:webHidden/>
              </w:rPr>
              <w:instrText xml:space="preserve"> PAGEREF _Toc353348018 \h </w:instrText>
            </w:r>
            <w:r>
              <w:rPr>
                <w:noProof/>
                <w:webHidden/>
              </w:rPr>
            </w:r>
            <w:r>
              <w:rPr>
                <w:noProof/>
                <w:webHidden/>
              </w:rPr>
              <w:fldChar w:fldCharType="separate"/>
            </w:r>
            <w:r w:rsidR="00AE368E">
              <w:rPr>
                <w:noProof/>
                <w:webHidden/>
              </w:rPr>
              <w:t>4</w:t>
            </w:r>
            <w:r>
              <w:rPr>
                <w:noProof/>
                <w:webHidden/>
              </w:rPr>
              <w:fldChar w:fldCharType="end"/>
            </w:r>
          </w:hyperlink>
        </w:p>
        <w:p w:rsidR="00AE368E" w:rsidRDefault="004E2F5B">
          <w:pPr>
            <w:pStyle w:val="TOC1"/>
            <w:tabs>
              <w:tab w:val="right" w:leader="dot" w:pos="14390"/>
            </w:tabs>
            <w:rPr>
              <w:noProof/>
            </w:rPr>
          </w:pPr>
          <w:hyperlink w:anchor="_Toc353348019" w:history="1">
            <w:r w:rsidR="00AE368E" w:rsidRPr="007A6C2B">
              <w:rPr>
                <w:rStyle w:val="Hyperlink"/>
                <w:noProof/>
              </w:rPr>
              <w:t>Fidelity Self-Assessment Tool</w:t>
            </w:r>
            <w:r w:rsidR="00AE368E">
              <w:rPr>
                <w:noProof/>
                <w:webHidden/>
              </w:rPr>
              <w:tab/>
            </w:r>
            <w:r>
              <w:rPr>
                <w:noProof/>
                <w:webHidden/>
              </w:rPr>
              <w:fldChar w:fldCharType="begin"/>
            </w:r>
            <w:r w:rsidR="00AE368E">
              <w:rPr>
                <w:noProof/>
                <w:webHidden/>
              </w:rPr>
              <w:instrText xml:space="preserve"> PAGEREF _Toc353348019 \h </w:instrText>
            </w:r>
            <w:r>
              <w:rPr>
                <w:noProof/>
                <w:webHidden/>
              </w:rPr>
            </w:r>
            <w:r>
              <w:rPr>
                <w:noProof/>
                <w:webHidden/>
              </w:rPr>
              <w:fldChar w:fldCharType="separate"/>
            </w:r>
            <w:r w:rsidR="00AE368E">
              <w:rPr>
                <w:noProof/>
                <w:webHidden/>
              </w:rPr>
              <w:t>5</w:t>
            </w:r>
            <w:r>
              <w:rPr>
                <w:noProof/>
                <w:webHidden/>
              </w:rPr>
              <w:fldChar w:fldCharType="end"/>
            </w:r>
          </w:hyperlink>
        </w:p>
        <w:p w:rsidR="00AE368E" w:rsidRDefault="004E2F5B">
          <w:pPr>
            <w:pStyle w:val="TOC1"/>
            <w:tabs>
              <w:tab w:val="right" w:leader="dot" w:pos="14390"/>
            </w:tabs>
            <w:rPr>
              <w:noProof/>
            </w:rPr>
          </w:pPr>
          <w:hyperlink w:anchor="_Toc353348020" w:history="1">
            <w:r w:rsidR="00AE368E" w:rsidRPr="007A6C2B">
              <w:rPr>
                <w:rStyle w:val="Hyperlink"/>
                <w:noProof/>
              </w:rPr>
              <w:t>I. Outreach, Engagement and Admission</w:t>
            </w:r>
            <w:r w:rsidR="00AE368E">
              <w:rPr>
                <w:noProof/>
                <w:webHidden/>
              </w:rPr>
              <w:tab/>
            </w:r>
            <w:r>
              <w:rPr>
                <w:noProof/>
                <w:webHidden/>
              </w:rPr>
              <w:fldChar w:fldCharType="begin"/>
            </w:r>
            <w:r w:rsidR="00AE368E">
              <w:rPr>
                <w:noProof/>
                <w:webHidden/>
              </w:rPr>
              <w:instrText xml:space="preserve"> PAGEREF _Toc353348020 \h </w:instrText>
            </w:r>
            <w:r>
              <w:rPr>
                <w:noProof/>
                <w:webHidden/>
              </w:rPr>
            </w:r>
            <w:r>
              <w:rPr>
                <w:noProof/>
                <w:webHidden/>
              </w:rPr>
              <w:fldChar w:fldCharType="separate"/>
            </w:r>
            <w:r w:rsidR="00AE368E">
              <w:rPr>
                <w:noProof/>
                <w:webHidden/>
              </w:rPr>
              <w:t>6</w:t>
            </w:r>
            <w:r>
              <w:rPr>
                <w:noProof/>
                <w:webHidden/>
              </w:rPr>
              <w:fldChar w:fldCharType="end"/>
            </w:r>
          </w:hyperlink>
        </w:p>
        <w:p w:rsidR="00AE368E" w:rsidRDefault="004E2F5B">
          <w:pPr>
            <w:pStyle w:val="TOC2"/>
            <w:tabs>
              <w:tab w:val="right" w:leader="dot" w:pos="14390"/>
            </w:tabs>
            <w:rPr>
              <w:noProof/>
            </w:rPr>
          </w:pPr>
          <w:hyperlink w:anchor="_Toc353348021" w:history="1">
            <w:r w:rsidR="00AE368E" w:rsidRPr="007A6C2B">
              <w:rPr>
                <w:rStyle w:val="Hyperlink"/>
                <w:noProof/>
              </w:rPr>
              <w:t>A. Targeting, Eligibility and Prioritization Criteria</w:t>
            </w:r>
            <w:r w:rsidR="00AE368E">
              <w:rPr>
                <w:noProof/>
                <w:webHidden/>
              </w:rPr>
              <w:tab/>
            </w:r>
            <w:r>
              <w:rPr>
                <w:noProof/>
                <w:webHidden/>
              </w:rPr>
              <w:fldChar w:fldCharType="begin"/>
            </w:r>
            <w:r w:rsidR="00AE368E">
              <w:rPr>
                <w:noProof/>
                <w:webHidden/>
              </w:rPr>
              <w:instrText xml:space="preserve"> PAGEREF _Toc353348021 \h </w:instrText>
            </w:r>
            <w:r>
              <w:rPr>
                <w:noProof/>
                <w:webHidden/>
              </w:rPr>
            </w:r>
            <w:r>
              <w:rPr>
                <w:noProof/>
                <w:webHidden/>
              </w:rPr>
              <w:fldChar w:fldCharType="separate"/>
            </w:r>
            <w:r w:rsidR="00AE368E">
              <w:rPr>
                <w:noProof/>
                <w:webHidden/>
              </w:rPr>
              <w:t>6</w:t>
            </w:r>
            <w:r>
              <w:rPr>
                <w:noProof/>
                <w:webHidden/>
              </w:rPr>
              <w:fldChar w:fldCharType="end"/>
            </w:r>
          </w:hyperlink>
        </w:p>
        <w:p w:rsidR="00AE368E" w:rsidRDefault="004E2F5B">
          <w:pPr>
            <w:pStyle w:val="TOC2"/>
            <w:tabs>
              <w:tab w:val="right" w:leader="dot" w:pos="14390"/>
            </w:tabs>
            <w:rPr>
              <w:noProof/>
            </w:rPr>
          </w:pPr>
          <w:hyperlink w:anchor="_Toc353348022" w:history="1">
            <w:r w:rsidR="00AE368E" w:rsidRPr="007A6C2B">
              <w:rPr>
                <w:rStyle w:val="Hyperlink"/>
                <w:noProof/>
              </w:rPr>
              <w:t>B. Outreach and Engagement</w:t>
            </w:r>
            <w:r w:rsidR="00AE368E">
              <w:rPr>
                <w:noProof/>
                <w:webHidden/>
              </w:rPr>
              <w:tab/>
            </w:r>
            <w:r>
              <w:rPr>
                <w:noProof/>
                <w:webHidden/>
              </w:rPr>
              <w:fldChar w:fldCharType="begin"/>
            </w:r>
            <w:r w:rsidR="00AE368E">
              <w:rPr>
                <w:noProof/>
                <w:webHidden/>
              </w:rPr>
              <w:instrText xml:space="preserve"> PAGEREF _Toc353348022 \h </w:instrText>
            </w:r>
            <w:r>
              <w:rPr>
                <w:noProof/>
                <w:webHidden/>
              </w:rPr>
            </w:r>
            <w:r>
              <w:rPr>
                <w:noProof/>
                <w:webHidden/>
              </w:rPr>
              <w:fldChar w:fldCharType="separate"/>
            </w:r>
            <w:r w:rsidR="00AE368E">
              <w:rPr>
                <w:noProof/>
                <w:webHidden/>
              </w:rPr>
              <w:t>8</w:t>
            </w:r>
            <w:r>
              <w:rPr>
                <w:noProof/>
                <w:webHidden/>
              </w:rPr>
              <w:fldChar w:fldCharType="end"/>
            </w:r>
          </w:hyperlink>
        </w:p>
        <w:p w:rsidR="00AE368E" w:rsidRDefault="004E2F5B">
          <w:pPr>
            <w:pStyle w:val="TOC2"/>
            <w:tabs>
              <w:tab w:val="right" w:leader="dot" w:pos="14390"/>
            </w:tabs>
            <w:rPr>
              <w:noProof/>
            </w:rPr>
          </w:pPr>
          <w:hyperlink w:anchor="_Toc353348023" w:history="1">
            <w:r w:rsidR="00AE368E" w:rsidRPr="007A6C2B">
              <w:rPr>
                <w:rStyle w:val="Hyperlink"/>
                <w:noProof/>
              </w:rPr>
              <w:t>C. Screening and Program Admission Determination</w:t>
            </w:r>
            <w:r w:rsidR="00AE368E">
              <w:rPr>
                <w:noProof/>
                <w:webHidden/>
              </w:rPr>
              <w:tab/>
            </w:r>
            <w:r>
              <w:rPr>
                <w:noProof/>
                <w:webHidden/>
              </w:rPr>
              <w:fldChar w:fldCharType="begin"/>
            </w:r>
            <w:r w:rsidR="00AE368E">
              <w:rPr>
                <w:noProof/>
                <w:webHidden/>
              </w:rPr>
              <w:instrText xml:space="preserve"> PAGEREF _Toc353348023 \h </w:instrText>
            </w:r>
            <w:r>
              <w:rPr>
                <w:noProof/>
                <w:webHidden/>
              </w:rPr>
            </w:r>
            <w:r>
              <w:rPr>
                <w:noProof/>
                <w:webHidden/>
              </w:rPr>
              <w:fldChar w:fldCharType="separate"/>
            </w:r>
            <w:r w:rsidR="00AE368E">
              <w:rPr>
                <w:noProof/>
                <w:webHidden/>
              </w:rPr>
              <w:t>10</w:t>
            </w:r>
            <w:r>
              <w:rPr>
                <w:noProof/>
                <w:webHidden/>
              </w:rPr>
              <w:fldChar w:fldCharType="end"/>
            </w:r>
          </w:hyperlink>
        </w:p>
        <w:p w:rsidR="00AE368E" w:rsidRDefault="004E2F5B">
          <w:pPr>
            <w:pStyle w:val="TOC1"/>
            <w:tabs>
              <w:tab w:val="right" w:leader="dot" w:pos="14390"/>
            </w:tabs>
            <w:rPr>
              <w:noProof/>
            </w:rPr>
          </w:pPr>
          <w:hyperlink w:anchor="_Toc353348024" w:history="1">
            <w:r w:rsidR="00AE368E" w:rsidRPr="007A6C2B">
              <w:rPr>
                <w:rStyle w:val="Hyperlink"/>
                <w:noProof/>
              </w:rPr>
              <w:t>II. Assessment and Housing Plan</w:t>
            </w:r>
            <w:r w:rsidR="00AE368E">
              <w:rPr>
                <w:noProof/>
                <w:webHidden/>
              </w:rPr>
              <w:tab/>
            </w:r>
            <w:r>
              <w:rPr>
                <w:noProof/>
                <w:webHidden/>
              </w:rPr>
              <w:fldChar w:fldCharType="begin"/>
            </w:r>
            <w:r w:rsidR="00AE368E">
              <w:rPr>
                <w:noProof/>
                <w:webHidden/>
              </w:rPr>
              <w:instrText xml:space="preserve"> PAGEREF _Toc353348024 \h </w:instrText>
            </w:r>
            <w:r>
              <w:rPr>
                <w:noProof/>
                <w:webHidden/>
              </w:rPr>
            </w:r>
            <w:r>
              <w:rPr>
                <w:noProof/>
                <w:webHidden/>
              </w:rPr>
              <w:fldChar w:fldCharType="separate"/>
            </w:r>
            <w:r w:rsidR="00AE368E">
              <w:rPr>
                <w:noProof/>
                <w:webHidden/>
              </w:rPr>
              <w:t>12</w:t>
            </w:r>
            <w:r>
              <w:rPr>
                <w:noProof/>
                <w:webHidden/>
              </w:rPr>
              <w:fldChar w:fldCharType="end"/>
            </w:r>
          </w:hyperlink>
        </w:p>
        <w:p w:rsidR="00AE368E" w:rsidRDefault="004E2F5B">
          <w:pPr>
            <w:pStyle w:val="TOC2"/>
            <w:tabs>
              <w:tab w:val="right" w:leader="dot" w:pos="14390"/>
            </w:tabs>
            <w:rPr>
              <w:noProof/>
            </w:rPr>
          </w:pPr>
          <w:hyperlink w:anchor="_Toc353348025" w:history="1">
            <w:r w:rsidR="00AE368E" w:rsidRPr="007A6C2B">
              <w:rPr>
                <w:rStyle w:val="Hyperlink"/>
                <w:noProof/>
              </w:rPr>
              <w:t>A. Assessment</w:t>
            </w:r>
            <w:r w:rsidR="00AE368E">
              <w:rPr>
                <w:noProof/>
                <w:webHidden/>
              </w:rPr>
              <w:tab/>
            </w:r>
            <w:r>
              <w:rPr>
                <w:noProof/>
                <w:webHidden/>
              </w:rPr>
              <w:fldChar w:fldCharType="begin"/>
            </w:r>
            <w:r w:rsidR="00AE368E">
              <w:rPr>
                <w:noProof/>
                <w:webHidden/>
              </w:rPr>
              <w:instrText xml:space="preserve"> PAGEREF _Toc353348025 \h </w:instrText>
            </w:r>
            <w:r>
              <w:rPr>
                <w:noProof/>
                <w:webHidden/>
              </w:rPr>
            </w:r>
            <w:r>
              <w:rPr>
                <w:noProof/>
                <w:webHidden/>
              </w:rPr>
              <w:fldChar w:fldCharType="separate"/>
            </w:r>
            <w:r w:rsidR="00AE368E">
              <w:rPr>
                <w:noProof/>
                <w:webHidden/>
              </w:rPr>
              <w:t>12</w:t>
            </w:r>
            <w:r>
              <w:rPr>
                <w:noProof/>
                <w:webHidden/>
              </w:rPr>
              <w:fldChar w:fldCharType="end"/>
            </w:r>
          </w:hyperlink>
        </w:p>
        <w:p w:rsidR="00AE368E" w:rsidRDefault="004E2F5B">
          <w:pPr>
            <w:pStyle w:val="TOC2"/>
            <w:tabs>
              <w:tab w:val="right" w:leader="dot" w:pos="14390"/>
            </w:tabs>
            <w:rPr>
              <w:noProof/>
            </w:rPr>
          </w:pPr>
          <w:hyperlink w:anchor="_Toc353348026" w:history="1">
            <w:r w:rsidR="00AE368E" w:rsidRPr="007A6C2B">
              <w:rPr>
                <w:rStyle w:val="Hyperlink"/>
                <w:noProof/>
              </w:rPr>
              <w:t>B. Housing Plan</w:t>
            </w:r>
            <w:r w:rsidR="00AE368E">
              <w:rPr>
                <w:noProof/>
                <w:webHidden/>
              </w:rPr>
              <w:tab/>
            </w:r>
            <w:r>
              <w:rPr>
                <w:noProof/>
                <w:webHidden/>
              </w:rPr>
              <w:fldChar w:fldCharType="begin"/>
            </w:r>
            <w:r w:rsidR="00AE368E">
              <w:rPr>
                <w:noProof/>
                <w:webHidden/>
              </w:rPr>
              <w:instrText xml:space="preserve"> PAGEREF _Toc353348026 \h </w:instrText>
            </w:r>
            <w:r>
              <w:rPr>
                <w:noProof/>
                <w:webHidden/>
              </w:rPr>
            </w:r>
            <w:r>
              <w:rPr>
                <w:noProof/>
                <w:webHidden/>
              </w:rPr>
              <w:fldChar w:fldCharType="separate"/>
            </w:r>
            <w:r w:rsidR="00AE368E">
              <w:rPr>
                <w:noProof/>
                <w:webHidden/>
              </w:rPr>
              <w:t>14</w:t>
            </w:r>
            <w:r>
              <w:rPr>
                <w:noProof/>
                <w:webHidden/>
              </w:rPr>
              <w:fldChar w:fldCharType="end"/>
            </w:r>
          </w:hyperlink>
        </w:p>
        <w:p w:rsidR="00AE368E" w:rsidRDefault="004E2F5B">
          <w:pPr>
            <w:pStyle w:val="TOC1"/>
            <w:tabs>
              <w:tab w:val="right" w:leader="dot" w:pos="14390"/>
            </w:tabs>
            <w:rPr>
              <w:noProof/>
            </w:rPr>
          </w:pPr>
          <w:hyperlink w:anchor="_Toc353348027" w:history="1">
            <w:r w:rsidR="00AE368E" w:rsidRPr="007A6C2B">
              <w:rPr>
                <w:rStyle w:val="Hyperlink"/>
                <w:noProof/>
              </w:rPr>
              <w:t>III. Participant Services, Non-Financial</w:t>
            </w:r>
            <w:r w:rsidR="00AE368E">
              <w:rPr>
                <w:noProof/>
                <w:webHidden/>
              </w:rPr>
              <w:tab/>
            </w:r>
            <w:r>
              <w:rPr>
                <w:noProof/>
                <w:webHidden/>
              </w:rPr>
              <w:fldChar w:fldCharType="begin"/>
            </w:r>
            <w:r w:rsidR="00AE368E">
              <w:rPr>
                <w:noProof/>
                <w:webHidden/>
              </w:rPr>
              <w:instrText xml:space="preserve"> PAGEREF _Toc353348027 \h </w:instrText>
            </w:r>
            <w:r>
              <w:rPr>
                <w:noProof/>
                <w:webHidden/>
              </w:rPr>
            </w:r>
            <w:r>
              <w:rPr>
                <w:noProof/>
                <w:webHidden/>
              </w:rPr>
              <w:fldChar w:fldCharType="separate"/>
            </w:r>
            <w:r w:rsidR="00AE368E">
              <w:rPr>
                <w:noProof/>
                <w:webHidden/>
              </w:rPr>
              <w:t>16</w:t>
            </w:r>
            <w:r>
              <w:rPr>
                <w:noProof/>
                <w:webHidden/>
              </w:rPr>
              <w:fldChar w:fldCharType="end"/>
            </w:r>
          </w:hyperlink>
        </w:p>
        <w:p w:rsidR="00AE368E" w:rsidRDefault="004E2F5B">
          <w:pPr>
            <w:pStyle w:val="TOC2"/>
            <w:tabs>
              <w:tab w:val="right" w:leader="dot" w:pos="14390"/>
            </w:tabs>
            <w:rPr>
              <w:noProof/>
            </w:rPr>
          </w:pPr>
          <w:hyperlink w:anchor="_Toc353348028" w:history="1">
            <w:r w:rsidR="00AE368E" w:rsidRPr="007A6C2B">
              <w:rPr>
                <w:rStyle w:val="Hyperlink"/>
                <w:noProof/>
              </w:rPr>
              <w:t>A. Case Management</w:t>
            </w:r>
            <w:r w:rsidR="00AE368E">
              <w:rPr>
                <w:noProof/>
                <w:webHidden/>
              </w:rPr>
              <w:tab/>
            </w:r>
            <w:r>
              <w:rPr>
                <w:noProof/>
                <w:webHidden/>
              </w:rPr>
              <w:fldChar w:fldCharType="begin"/>
            </w:r>
            <w:r w:rsidR="00AE368E">
              <w:rPr>
                <w:noProof/>
                <w:webHidden/>
              </w:rPr>
              <w:instrText xml:space="preserve"> PAGEREF _Toc353348028 \h </w:instrText>
            </w:r>
            <w:r>
              <w:rPr>
                <w:noProof/>
                <w:webHidden/>
              </w:rPr>
            </w:r>
            <w:r>
              <w:rPr>
                <w:noProof/>
                <w:webHidden/>
              </w:rPr>
              <w:fldChar w:fldCharType="separate"/>
            </w:r>
            <w:r w:rsidR="00AE368E">
              <w:rPr>
                <w:noProof/>
                <w:webHidden/>
              </w:rPr>
              <w:t>16</w:t>
            </w:r>
            <w:r>
              <w:rPr>
                <w:noProof/>
                <w:webHidden/>
              </w:rPr>
              <w:fldChar w:fldCharType="end"/>
            </w:r>
          </w:hyperlink>
        </w:p>
        <w:p w:rsidR="00AE368E" w:rsidRDefault="004E2F5B">
          <w:pPr>
            <w:pStyle w:val="TOC2"/>
            <w:tabs>
              <w:tab w:val="right" w:leader="dot" w:pos="14390"/>
            </w:tabs>
            <w:rPr>
              <w:noProof/>
            </w:rPr>
          </w:pPr>
          <w:hyperlink w:anchor="_Toc353348029" w:history="1">
            <w:r w:rsidR="00AE368E" w:rsidRPr="007A6C2B">
              <w:rPr>
                <w:rStyle w:val="Hyperlink"/>
                <w:noProof/>
              </w:rPr>
              <w:t>B. Tenancy Supports</w:t>
            </w:r>
            <w:r w:rsidR="00AE368E">
              <w:rPr>
                <w:noProof/>
                <w:webHidden/>
              </w:rPr>
              <w:tab/>
            </w:r>
            <w:r>
              <w:rPr>
                <w:noProof/>
                <w:webHidden/>
              </w:rPr>
              <w:fldChar w:fldCharType="begin"/>
            </w:r>
            <w:r w:rsidR="00AE368E">
              <w:rPr>
                <w:noProof/>
                <w:webHidden/>
              </w:rPr>
              <w:instrText xml:space="preserve"> PAGEREF _Toc353348029 \h </w:instrText>
            </w:r>
            <w:r>
              <w:rPr>
                <w:noProof/>
                <w:webHidden/>
              </w:rPr>
            </w:r>
            <w:r>
              <w:rPr>
                <w:noProof/>
                <w:webHidden/>
              </w:rPr>
              <w:fldChar w:fldCharType="separate"/>
            </w:r>
            <w:r w:rsidR="00AE368E">
              <w:rPr>
                <w:noProof/>
                <w:webHidden/>
              </w:rPr>
              <w:t>19</w:t>
            </w:r>
            <w:r>
              <w:rPr>
                <w:noProof/>
                <w:webHidden/>
              </w:rPr>
              <w:fldChar w:fldCharType="end"/>
            </w:r>
          </w:hyperlink>
        </w:p>
        <w:p w:rsidR="00AE368E" w:rsidRDefault="004E2F5B">
          <w:pPr>
            <w:pStyle w:val="TOC1"/>
            <w:tabs>
              <w:tab w:val="right" w:leader="dot" w:pos="14390"/>
            </w:tabs>
            <w:rPr>
              <w:noProof/>
            </w:rPr>
          </w:pPr>
          <w:hyperlink w:anchor="_Toc353348030" w:history="1">
            <w:r w:rsidR="00AE368E" w:rsidRPr="007A6C2B">
              <w:rPr>
                <w:rStyle w:val="Hyperlink"/>
                <w:noProof/>
              </w:rPr>
              <w:t>IV. Participant Services, Financial</w:t>
            </w:r>
            <w:r w:rsidR="00AE368E">
              <w:rPr>
                <w:noProof/>
                <w:webHidden/>
              </w:rPr>
              <w:tab/>
            </w:r>
            <w:r>
              <w:rPr>
                <w:noProof/>
                <w:webHidden/>
              </w:rPr>
              <w:fldChar w:fldCharType="begin"/>
            </w:r>
            <w:r w:rsidR="00AE368E">
              <w:rPr>
                <w:noProof/>
                <w:webHidden/>
              </w:rPr>
              <w:instrText xml:space="preserve"> PAGEREF _Toc353348030 \h </w:instrText>
            </w:r>
            <w:r>
              <w:rPr>
                <w:noProof/>
                <w:webHidden/>
              </w:rPr>
            </w:r>
            <w:r>
              <w:rPr>
                <w:noProof/>
                <w:webHidden/>
              </w:rPr>
              <w:fldChar w:fldCharType="separate"/>
            </w:r>
            <w:r w:rsidR="00AE368E">
              <w:rPr>
                <w:noProof/>
                <w:webHidden/>
              </w:rPr>
              <w:t>21</w:t>
            </w:r>
            <w:r>
              <w:rPr>
                <w:noProof/>
                <w:webHidden/>
              </w:rPr>
              <w:fldChar w:fldCharType="end"/>
            </w:r>
          </w:hyperlink>
        </w:p>
        <w:p w:rsidR="00AE368E" w:rsidRDefault="004E2F5B">
          <w:pPr>
            <w:pStyle w:val="TOC1"/>
            <w:tabs>
              <w:tab w:val="right" w:leader="dot" w:pos="14390"/>
            </w:tabs>
            <w:rPr>
              <w:noProof/>
            </w:rPr>
          </w:pPr>
          <w:hyperlink w:anchor="_Toc353348031" w:history="1">
            <w:r w:rsidR="00AE368E" w:rsidRPr="007A6C2B">
              <w:rPr>
                <w:rStyle w:val="Hyperlink"/>
                <w:noProof/>
              </w:rPr>
              <w:t>V. Landlord Supports</w:t>
            </w:r>
            <w:r w:rsidR="00AE368E">
              <w:rPr>
                <w:noProof/>
                <w:webHidden/>
              </w:rPr>
              <w:tab/>
            </w:r>
            <w:r>
              <w:rPr>
                <w:noProof/>
                <w:webHidden/>
              </w:rPr>
              <w:fldChar w:fldCharType="begin"/>
            </w:r>
            <w:r w:rsidR="00AE368E">
              <w:rPr>
                <w:noProof/>
                <w:webHidden/>
              </w:rPr>
              <w:instrText xml:space="preserve"> PAGEREF _Toc353348031 \h </w:instrText>
            </w:r>
            <w:r>
              <w:rPr>
                <w:noProof/>
                <w:webHidden/>
              </w:rPr>
            </w:r>
            <w:r>
              <w:rPr>
                <w:noProof/>
                <w:webHidden/>
              </w:rPr>
              <w:fldChar w:fldCharType="separate"/>
            </w:r>
            <w:r w:rsidR="00AE368E">
              <w:rPr>
                <w:noProof/>
                <w:webHidden/>
              </w:rPr>
              <w:t>23</w:t>
            </w:r>
            <w:r>
              <w:rPr>
                <w:noProof/>
                <w:webHidden/>
              </w:rPr>
              <w:fldChar w:fldCharType="end"/>
            </w:r>
          </w:hyperlink>
        </w:p>
        <w:p w:rsidR="00AE368E" w:rsidRDefault="004E2F5B">
          <w:pPr>
            <w:pStyle w:val="TOC1"/>
            <w:tabs>
              <w:tab w:val="right" w:leader="dot" w:pos="14390"/>
            </w:tabs>
            <w:rPr>
              <w:noProof/>
            </w:rPr>
          </w:pPr>
          <w:hyperlink w:anchor="_Toc353348032" w:history="1">
            <w:r w:rsidR="00AE368E" w:rsidRPr="007A6C2B">
              <w:rPr>
                <w:rStyle w:val="Hyperlink"/>
                <w:noProof/>
              </w:rPr>
              <w:t>Appendix</w:t>
            </w:r>
            <w:r w:rsidR="00AE368E">
              <w:rPr>
                <w:noProof/>
                <w:webHidden/>
              </w:rPr>
              <w:tab/>
            </w:r>
            <w:r>
              <w:rPr>
                <w:noProof/>
                <w:webHidden/>
              </w:rPr>
              <w:fldChar w:fldCharType="begin"/>
            </w:r>
            <w:r w:rsidR="00AE368E">
              <w:rPr>
                <w:noProof/>
                <w:webHidden/>
              </w:rPr>
              <w:instrText xml:space="preserve"> PAGEREF _Toc353348032 \h </w:instrText>
            </w:r>
            <w:r>
              <w:rPr>
                <w:noProof/>
                <w:webHidden/>
              </w:rPr>
            </w:r>
            <w:r>
              <w:rPr>
                <w:noProof/>
                <w:webHidden/>
              </w:rPr>
              <w:fldChar w:fldCharType="separate"/>
            </w:r>
            <w:r w:rsidR="00AE368E">
              <w:rPr>
                <w:noProof/>
                <w:webHidden/>
              </w:rPr>
              <w:t>25</w:t>
            </w:r>
            <w:r>
              <w:rPr>
                <w:noProof/>
                <w:webHidden/>
              </w:rPr>
              <w:fldChar w:fldCharType="end"/>
            </w:r>
          </w:hyperlink>
        </w:p>
        <w:p w:rsidR="00AE368E" w:rsidRDefault="004E2F5B">
          <w:pPr>
            <w:pStyle w:val="TOC2"/>
            <w:tabs>
              <w:tab w:val="right" w:leader="dot" w:pos="14390"/>
            </w:tabs>
            <w:rPr>
              <w:noProof/>
            </w:rPr>
          </w:pPr>
          <w:hyperlink w:anchor="_Toc353348033" w:history="1">
            <w:r w:rsidR="00AE368E" w:rsidRPr="007A6C2B">
              <w:rPr>
                <w:rStyle w:val="Hyperlink"/>
                <w:noProof/>
              </w:rPr>
              <w:t>Template: Quality Improvement Plan</w:t>
            </w:r>
            <w:r w:rsidR="00AE368E">
              <w:rPr>
                <w:noProof/>
                <w:webHidden/>
              </w:rPr>
              <w:tab/>
            </w:r>
            <w:r>
              <w:rPr>
                <w:noProof/>
                <w:webHidden/>
              </w:rPr>
              <w:fldChar w:fldCharType="begin"/>
            </w:r>
            <w:r w:rsidR="00AE368E">
              <w:rPr>
                <w:noProof/>
                <w:webHidden/>
              </w:rPr>
              <w:instrText xml:space="preserve"> PAGEREF _Toc353348033 \h </w:instrText>
            </w:r>
            <w:r>
              <w:rPr>
                <w:noProof/>
                <w:webHidden/>
              </w:rPr>
            </w:r>
            <w:r>
              <w:rPr>
                <w:noProof/>
                <w:webHidden/>
              </w:rPr>
              <w:fldChar w:fldCharType="separate"/>
            </w:r>
            <w:r w:rsidR="00AE368E">
              <w:rPr>
                <w:noProof/>
                <w:webHidden/>
              </w:rPr>
              <w:t>26</w:t>
            </w:r>
            <w:r>
              <w:rPr>
                <w:noProof/>
                <w:webHidden/>
              </w:rPr>
              <w:fldChar w:fldCharType="end"/>
            </w:r>
          </w:hyperlink>
        </w:p>
        <w:p w:rsidR="00AE368E" w:rsidRDefault="004E2F5B">
          <w:pPr>
            <w:pStyle w:val="TOC2"/>
            <w:tabs>
              <w:tab w:val="right" w:leader="dot" w:pos="14390"/>
            </w:tabs>
            <w:rPr>
              <w:noProof/>
            </w:rPr>
          </w:pPr>
          <w:hyperlink w:anchor="_Toc353348034" w:history="1">
            <w:r w:rsidR="00AE368E" w:rsidRPr="007A6C2B">
              <w:rPr>
                <w:rStyle w:val="Hyperlink"/>
                <w:noProof/>
              </w:rPr>
              <w:t>Sample: Chart of Fidelity Progress</w:t>
            </w:r>
            <w:r w:rsidR="00AE368E">
              <w:rPr>
                <w:noProof/>
                <w:webHidden/>
              </w:rPr>
              <w:tab/>
            </w:r>
            <w:r>
              <w:rPr>
                <w:noProof/>
                <w:webHidden/>
              </w:rPr>
              <w:fldChar w:fldCharType="begin"/>
            </w:r>
            <w:r w:rsidR="00AE368E">
              <w:rPr>
                <w:noProof/>
                <w:webHidden/>
              </w:rPr>
              <w:instrText xml:space="preserve"> PAGEREF _Toc353348034 \h </w:instrText>
            </w:r>
            <w:r>
              <w:rPr>
                <w:noProof/>
                <w:webHidden/>
              </w:rPr>
            </w:r>
            <w:r>
              <w:rPr>
                <w:noProof/>
                <w:webHidden/>
              </w:rPr>
              <w:fldChar w:fldCharType="separate"/>
            </w:r>
            <w:r w:rsidR="00AE368E">
              <w:rPr>
                <w:noProof/>
                <w:webHidden/>
              </w:rPr>
              <w:t>27</w:t>
            </w:r>
            <w:r>
              <w:rPr>
                <w:noProof/>
                <w:webHidden/>
              </w:rPr>
              <w:fldChar w:fldCharType="end"/>
            </w:r>
          </w:hyperlink>
        </w:p>
        <w:p w:rsidR="00AE368E" w:rsidRDefault="004E2F5B">
          <w:r>
            <w:rPr>
              <w:b/>
              <w:bCs/>
              <w:noProof/>
            </w:rPr>
            <w:fldChar w:fldCharType="end"/>
          </w:r>
        </w:p>
      </w:sdtContent>
    </w:sdt>
    <w:p w:rsidR="00E00382" w:rsidRPr="00E00382" w:rsidRDefault="00E00382" w:rsidP="00E00382">
      <w:pPr>
        <w:pStyle w:val="NoSpacing"/>
        <w:ind w:left="720"/>
        <w:rPr>
          <w:b/>
          <w:sz w:val="24"/>
          <w:szCs w:val="24"/>
        </w:rPr>
      </w:pPr>
    </w:p>
    <w:p w:rsidR="003D21E4" w:rsidRDefault="003D21E4" w:rsidP="003D21E4">
      <w:pPr>
        <w:pStyle w:val="NoSpacing"/>
        <w:ind w:left="720" w:firstLine="720"/>
        <w:rPr>
          <w:sz w:val="28"/>
        </w:rPr>
      </w:pPr>
    </w:p>
    <w:p w:rsidR="005943C4" w:rsidRPr="00E00382" w:rsidRDefault="005943C4" w:rsidP="00450204">
      <w:pPr>
        <w:pStyle w:val="NoSpacing"/>
        <w:spacing w:line="360" w:lineRule="auto"/>
        <w:rPr>
          <w:sz w:val="28"/>
        </w:rPr>
      </w:pPr>
      <w:r>
        <w:rPr>
          <w:b/>
        </w:rPr>
        <w:br w:type="page"/>
      </w:r>
    </w:p>
    <w:p w:rsidR="00EF7011" w:rsidRDefault="00EF7011" w:rsidP="00EF7011">
      <w:pPr>
        <w:pStyle w:val="NoSpacing"/>
        <w:rPr>
          <w:b/>
          <w:sz w:val="28"/>
        </w:rPr>
        <w:sectPr w:rsidR="00EF7011" w:rsidSect="00F047DC">
          <w:headerReference w:type="default" r:id="rId9"/>
          <w:footerReference w:type="default" r:id="rId10"/>
          <w:headerReference w:type="first" r:id="rId11"/>
          <w:pgSz w:w="15840" w:h="12240" w:orient="landscape"/>
          <w:pgMar w:top="720" w:right="720" w:bottom="450" w:left="720" w:header="720" w:footer="720" w:gutter="0"/>
          <w:cols w:space="720"/>
          <w:titlePg/>
          <w:docGrid w:linePitch="360"/>
        </w:sectPr>
      </w:pPr>
    </w:p>
    <w:p w:rsidR="00E00382" w:rsidRPr="00E00382" w:rsidRDefault="00E00382" w:rsidP="006C5D09">
      <w:pPr>
        <w:pStyle w:val="Heading1"/>
        <w:spacing w:before="0"/>
      </w:pPr>
      <w:bookmarkStart w:id="2" w:name="_Toc353348018"/>
      <w:r w:rsidRPr="00E00382">
        <w:t>I</w:t>
      </w:r>
      <w:r w:rsidR="00AE368E">
        <w:t>ntroduction</w:t>
      </w:r>
      <w:bookmarkEnd w:id="2"/>
    </w:p>
    <w:p w:rsidR="00E00382" w:rsidRDefault="00E00382" w:rsidP="00EF7011">
      <w:pPr>
        <w:pStyle w:val="NoSpacing"/>
        <w:rPr>
          <w:b/>
          <w:sz w:val="28"/>
        </w:rPr>
      </w:pPr>
    </w:p>
    <w:p w:rsidR="003D0EE1" w:rsidRDefault="008728F9" w:rsidP="006A7863">
      <w:pPr>
        <w:pStyle w:val="NoSpacing"/>
        <w:spacing w:after="240" w:line="276" w:lineRule="auto"/>
        <w:rPr>
          <w:b/>
          <w:sz w:val="28"/>
        </w:rPr>
      </w:pPr>
      <w:r>
        <w:rPr>
          <w:b/>
          <w:sz w:val="28"/>
        </w:rPr>
        <w:t>Purpose of</w:t>
      </w:r>
      <w:r w:rsidR="003D0EE1" w:rsidRPr="00EF7011">
        <w:rPr>
          <w:b/>
          <w:sz w:val="28"/>
        </w:rPr>
        <w:t xml:space="preserve"> Fidelity Scale</w:t>
      </w:r>
      <w:r w:rsidR="00C34A7D">
        <w:rPr>
          <w:b/>
          <w:sz w:val="28"/>
        </w:rPr>
        <w:t>s and Self-Assessment</w:t>
      </w:r>
      <w:r w:rsidR="003D0EE1" w:rsidRPr="00EF7011">
        <w:rPr>
          <w:b/>
          <w:sz w:val="28"/>
        </w:rPr>
        <w:t xml:space="preserve"> </w:t>
      </w:r>
    </w:p>
    <w:p w:rsidR="005A5E15" w:rsidRDefault="00C34A7D" w:rsidP="00F67BE0">
      <w:r>
        <w:t xml:space="preserve">The VA strives to promote best practices among SSVF grantees </w:t>
      </w:r>
      <w:r w:rsidR="00501CA5">
        <w:t>related to what works in homelessness prevention and rapid re-housing programs.  Toward that end, SSVF grantees are encouraged to review and, to the best of their ability, adhere to best practice standards identified for SSVF</w:t>
      </w:r>
      <w:r w:rsidR="00FC728E" w:rsidRPr="0002394D">
        <w:t xml:space="preserve">.  </w:t>
      </w:r>
      <w:r w:rsidR="003D7764">
        <w:t>Th</w:t>
      </w:r>
      <w:r w:rsidR="00501CA5">
        <w:t>e f</w:t>
      </w:r>
      <w:r w:rsidR="003D7764">
        <w:t xml:space="preserve">idelity </w:t>
      </w:r>
      <w:r w:rsidR="00501CA5">
        <w:t>s</w:t>
      </w:r>
      <w:r w:rsidR="003D7764">
        <w:t>cale</w:t>
      </w:r>
      <w:r w:rsidR="00501CA5">
        <w:t xml:space="preserve">s included in this tool </w:t>
      </w:r>
      <w:r w:rsidR="00B156F5">
        <w:t>may be used</w:t>
      </w:r>
      <w:r w:rsidR="00501CA5">
        <w:t xml:space="preserve"> </w:t>
      </w:r>
      <w:r w:rsidR="00B156F5">
        <w:t xml:space="preserve">independently by </w:t>
      </w:r>
      <w:r w:rsidR="00501CA5">
        <w:t>grantees to assess</w:t>
      </w:r>
      <w:r w:rsidR="00501CA5" w:rsidRPr="0002394D">
        <w:t xml:space="preserve"> th</w:t>
      </w:r>
      <w:r w:rsidR="00501CA5">
        <w:t xml:space="preserve">e degree to which their program </w:t>
      </w:r>
      <w:r w:rsidR="00501CA5" w:rsidRPr="0002394D">
        <w:t>adhere</w:t>
      </w:r>
      <w:r w:rsidR="00501CA5">
        <w:t xml:space="preserve">s to </w:t>
      </w:r>
      <w:r w:rsidR="00B156F5">
        <w:t>each</w:t>
      </w:r>
      <w:r w:rsidR="00501CA5">
        <w:t xml:space="preserve"> </w:t>
      </w:r>
      <w:r w:rsidR="00501CA5" w:rsidRPr="0002394D">
        <w:t>standard</w:t>
      </w:r>
      <w:r w:rsidR="00B156F5">
        <w:t xml:space="preserve"> and identify areas for quality improvement.  </w:t>
      </w:r>
      <w:r w:rsidR="00F21C72">
        <w:t xml:space="preserve">Programs can use </w:t>
      </w:r>
      <w:r w:rsidR="00B156F5">
        <w:t>this tool over time to gauge improvements and</w:t>
      </w:r>
      <w:r w:rsidR="001633C0">
        <w:t xml:space="preserve"> </w:t>
      </w:r>
      <w:r w:rsidR="00D74C46">
        <w:t xml:space="preserve">avoid </w:t>
      </w:r>
      <w:r w:rsidR="00F21C72">
        <w:t xml:space="preserve">unintended loss of </w:t>
      </w:r>
      <w:r w:rsidR="00FC728E">
        <w:t xml:space="preserve">fidelity </w:t>
      </w:r>
      <w:r w:rsidR="00B156F5">
        <w:t>over time</w:t>
      </w:r>
      <w:r w:rsidR="00FC728E">
        <w:t xml:space="preserve">. </w:t>
      </w:r>
    </w:p>
    <w:p w:rsidR="00EF7011" w:rsidRPr="005A5E15" w:rsidRDefault="00E87E84" w:rsidP="00F67BE0">
      <w:pPr>
        <w:rPr>
          <w:b/>
        </w:rPr>
      </w:pPr>
      <w:r>
        <w:rPr>
          <w:b/>
          <w:sz w:val="28"/>
        </w:rPr>
        <w:t>Using</w:t>
      </w:r>
      <w:r w:rsidR="005A5E15">
        <w:rPr>
          <w:b/>
          <w:sz w:val="28"/>
        </w:rPr>
        <w:t xml:space="preserve"> </w:t>
      </w:r>
      <w:r w:rsidR="003D0EE1" w:rsidRPr="00EF7011">
        <w:rPr>
          <w:b/>
          <w:sz w:val="28"/>
        </w:rPr>
        <w:t>the Tool</w:t>
      </w:r>
      <w:r w:rsidR="00A4162F">
        <w:rPr>
          <w:b/>
          <w:sz w:val="28"/>
        </w:rPr>
        <w:t xml:space="preserve">   </w:t>
      </w:r>
    </w:p>
    <w:p w:rsidR="00B156F5" w:rsidRDefault="003644F7" w:rsidP="00F67BE0">
      <w:r>
        <w:t>SSVF gran</w:t>
      </w:r>
      <w:r w:rsidR="0033486C">
        <w:t>tees are encou</w:t>
      </w:r>
      <w:r w:rsidR="001633C0">
        <w:t xml:space="preserve">raged to </w:t>
      </w:r>
      <w:r w:rsidR="00F21C72">
        <w:t>utilize</w:t>
      </w:r>
      <w:r>
        <w:t xml:space="preserve"> the Fidelity </w:t>
      </w:r>
      <w:r w:rsidR="00B156F5">
        <w:t xml:space="preserve">Self-Assessment Tool </w:t>
      </w:r>
      <w:r>
        <w:t xml:space="preserve">on </w:t>
      </w:r>
      <w:r w:rsidR="001633C0">
        <w:t xml:space="preserve">a </w:t>
      </w:r>
      <w:r w:rsidR="00F21C72">
        <w:t xml:space="preserve">regular (e.g. </w:t>
      </w:r>
      <w:r w:rsidR="001633C0">
        <w:t>annual basis</w:t>
      </w:r>
      <w:r w:rsidR="00F21C72">
        <w:t xml:space="preserve">) </w:t>
      </w:r>
      <w:r w:rsidR="00B81073">
        <w:t xml:space="preserve">as part of agency and program continuous quality improvement processes </w:t>
      </w:r>
      <w:r w:rsidR="00607F38" w:rsidRPr="00607F38">
        <w:rPr>
          <w:u w:val="single"/>
        </w:rPr>
        <w:t>and</w:t>
      </w:r>
      <w:r w:rsidR="00F21C72">
        <w:t xml:space="preserve"> whenever significant program changes have been made or are being planned</w:t>
      </w:r>
      <w:r w:rsidR="001633C0">
        <w:t xml:space="preserve">. </w:t>
      </w:r>
      <w:r w:rsidR="00B156F5">
        <w:t xml:space="preserve"> </w:t>
      </w:r>
      <w:r w:rsidR="00B81073">
        <w:t>Grantees may form</w:t>
      </w:r>
      <w:r w:rsidR="00250ABB">
        <w:t xml:space="preserve"> an internal</w:t>
      </w:r>
      <w:r w:rsidR="00914050">
        <w:t xml:space="preserve"> working group</w:t>
      </w:r>
      <w:r w:rsidR="00B81073">
        <w:t xml:space="preserve"> to assess the program</w:t>
      </w:r>
      <w:r w:rsidR="00D74C46">
        <w:t>,</w:t>
      </w:r>
      <w:r w:rsidR="00914050">
        <w:t xml:space="preserve"> </w:t>
      </w:r>
      <w:r w:rsidR="00D74C46">
        <w:t>with one lead sta</w:t>
      </w:r>
      <w:r w:rsidR="00250ABB">
        <w:t xml:space="preserve">ff member, </w:t>
      </w:r>
      <w:r w:rsidR="00B81073">
        <w:t>and may find it beneficial to i</w:t>
      </w:r>
      <w:r w:rsidR="00B156F5">
        <w:t>nclud</w:t>
      </w:r>
      <w:r w:rsidR="00B81073">
        <w:t xml:space="preserve">e </w:t>
      </w:r>
      <w:r w:rsidR="00B156F5">
        <w:t>staff members of different disciplines</w:t>
      </w:r>
      <w:r w:rsidR="00B81073">
        <w:t xml:space="preserve"> from within the program or from other grantee programs</w:t>
      </w:r>
      <w:r w:rsidR="00B156F5">
        <w:t xml:space="preserve">. </w:t>
      </w:r>
      <w:r w:rsidR="00B81073">
        <w:t xml:space="preserve"> </w:t>
      </w:r>
      <w:r w:rsidR="00B156F5">
        <w:t>M</w:t>
      </w:r>
      <w:r w:rsidR="00981937">
        <w:t>ulti-disciplinary</w:t>
      </w:r>
      <w:r w:rsidR="00B156F5">
        <w:t xml:space="preserve"> review teams may provide</w:t>
      </w:r>
      <w:r w:rsidR="00981937">
        <w:t xml:space="preserve"> a more accurate reflection of the program’s current and potential fidelity.  The group may </w:t>
      </w:r>
      <w:r w:rsidR="00B156F5">
        <w:t xml:space="preserve">also </w:t>
      </w:r>
      <w:r w:rsidR="00B81073">
        <w:t xml:space="preserve">find it useful to </w:t>
      </w:r>
      <w:r w:rsidR="00981937">
        <w:t xml:space="preserve">solicit </w:t>
      </w:r>
      <w:r w:rsidR="00B156F5">
        <w:t xml:space="preserve">input from </w:t>
      </w:r>
      <w:r w:rsidR="00981937">
        <w:t xml:space="preserve">program participants and external stakeholders to </w:t>
      </w:r>
      <w:r w:rsidR="00B156F5">
        <w:t>inform fidelity scores and/</w:t>
      </w:r>
      <w:r w:rsidR="00981937">
        <w:t xml:space="preserve">or develop plans for increasing </w:t>
      </w:r>
      <w:r w:rsidR="00B156F5">
        <w:t>f</w:t>
      </w:r>
      <w:r w:rsidR="00981937">
        <w:t>idelity scores.</w:t>
      </w:r>
      <w:r w:rsidR="001633C0">
        <w:t xml:space="preserve"> </w:t>
      </w:r>
    </w:p>
    <w:p w:rsidR="00F67BE0" w:rsidRDefault="00F67BE0" w:rsidP="00F67BE0">
      <w:pPr>
        <w:spacing w:after="0"/>
        <w:contextualSpacing/>
      </w:pPr>
      <w:r>
        <w:t>T</w:t>
      </w:r>
      <w:r w:rsidR="00B81073">
        <w:t xml:space="preserve">his tool </w:t>
      </w:r>
      <w:r>
        <w:t xml:space="preserve">is designed to allow grantees </w:t>
      </w:r>
      <w:r w:rsidR="00B81073">
        <w:t>to:</w:t>
      </w:r>
    </w:p>
    <w:p w:rsidR="00F67BE0" w:rsidRDefault="00F67BE0" w:rsidP="00F67BE0">
      <w:pPr>
        <w:pStyle w:val="ListParagraph"/>
        <w:numPr>
          <w:ilvl w:val="0"/>
          <w:numId w:val="34"/>
        </w:numPr>
        <w:spacing w:after="0"/>
      </w:pPr>
      <w:r>
        <w:t>Assess fidelity to each standard by assigning a score</w:t>
      </w:r>
    </w:p>
    <w:p w:rsidR="00F67BE0" w:rsidRDefault="00F67BE0" w:rsidP="00F67BE0">
      <w:pPr>
        <w:pStyle w:val="ListParagraph"/>
        <w:numPr>
          <w:ilvl w:val="0"/>
          <w:numId w:val="34"/>
        </w:numPr>
        <w:spacing w:after="0"/>
      </w:pPr>
      <w:r>
        <w:t>Identify which standards are a priority for quality improvement efforts</w:t>
      </w:r>
    </w:p>
    <w:p w:rsidR="00F67BE0" w:rsidRDefault="00F67BE0" w:rsidP="00F67BE0">
      <w:pPr>
        <w:pStyle w:val="ListParagraph"/>
        <w:numPr>
          <w:ilvl w:val="0"/>
          <w:numId w:val="34"/>
        </w:numPr>
        <w:spacing w:after="0"/>
      </w:pPr>
      <w:r>
        <w:t>Establish a plan for quality improvement</w:t>
      </w:r>
    </w:p>
    <w:p w:rsidR="00F67BE0" w:rsidRDefault="00F67BE0" w:rsidP="00F67BE0">
      <w:pPr>
        <w:pStyle w:val="ListParagraph"/>
        <w:numPr>
          <w:ilvl w:val="0"/>
          <w:numId w:val="34"/>
        </w:numPr>
        <w:spacing w:after="0"/>
      </w:pPr>
      <w:r>
        <w:t>Compare current scores with previous assessments to track improvements in fidelity over time.</w:t>
      </w:r>
    </w:p>
    <w:p w:rsidR="00F67BE0" w:rsidRDefault="00F67BE0" w:rsidP="00F67BE0">
      <w:pPr>
        <w:pStyle w:val="ListParagraph"/>
        <w:spacing w:after="0"/>
      </w:pPr>
    </w:p>
    <w:p w:rsidR="00B81073" w:rsidRDefault="006C411A" w:rsidP="00F67BE0">
      <w:pPr>
        <w:spacing w:after="0"/>
        <w:contextualSpacing/>
      </w:pPr>
      <w:r>
        <w:t xml:space="preserve">Grantees may </w:t>
      </w:r>
      <w:r w:rsidR="00F67BE0">
        <w:t>also find it useful to</w:t>
      </w:r>
      <w:r>
        <w:t xml:space="preserve"> summarize their level of consistency with </w:t>
      </w:r>
      <w:r w:rsidR="00F67BE0">
        <w:t xml:space="preserve">each standards, each section of </w:t>
      </w:r>
      <w:r>
        <w:t xml:space="preserve">the </w:t>
      </w:r>
      <w:r w:rsidR="00F67BE0">
        <w:t>s</w:t>
      </w:r>
      <w:r>
        <w:t>tandards</w:t>
      </w:r>
      <w:r w:rsidR="00F67BE0">
        <w:t xml:space="preserve">, and/or the standards overall prior to establishing a plan for improvement.  </w:t>
      </w:r>
      <w:r w:rsidR="00B156F5">
        <w:t xml:space="preserve">As with any quality improvement </w:t>
      </w:r>
      <w:r w:rsidR="00F67BE0">
        <w:t>plan</w:t>
      </w:r>
      <w:r w:rsidR="00B156F5">
        <w:t xml:space="preserve">, goals are most effective when prioritized and when they include specific </w:t>
      </w:r>
      <w:r w:rsidR="006C5D09">
        <w:t xml:space="preserve">actions, </w:t>
      </w:r>
      <w:r w:rsidR="00B156F5">
        <w:t>timeframes, intended outcomes, and staff responsibilities.</w:t>
      </w:r>
      <w:r w:rsidR="006A7863" w:rsidRPr="006A7863">
        <w:t xml:space="preserve"> </w:t>
      </w:r>
      <w:r w:rsidR="006A7863">
        <w:t xml:space="preserve"> </w:t>
      </w:r>
      <w:r w:rsidR="006A7863" w:rsidRPr="006A7863">
        <w:t xml:space="preserve">After using the </w:t>
      </w:r>
      <w:r w:rsidR="006A7863">
        <w:t>tool</w:t>
      </w:r>
      <w:r w:rsidR="006A7863" w:rsidRPr="006A7863">
        <w:t xml:space="preserve"> several times, it is possible to </w:t>
      </w:r>
      <w:r w:rsidR="006A7863">
        <w:t>chart</w:t>
      </w:r>
      <w:r w:rsidR="006A7863" w:rsidRPr="006A7863">
        <w:t xml:space="preserve"> progress on individual </w:t>
      </w:r>
      <w:r w:rsidR="006A7863">
        <w:t>s</w:t>
      </w:r>
      <w:r w:rsidR="006A7863" w:rsidRPr="006A7863">
        <w:t xml:space="preserve">tandards and overall progress within each </w:t>
      </w:r>
      <w:r w:rsidR="006A7863">
        <w:t>practice area</w:t>
      </w:r>
      <w:r w:rsidR="006A7863" w:rsidRPr="006A7863">
        <w:t xml:space="preserve">.  </w:t>
      </w:r>
      <w:r w:rsidR="00F67BE0">
        <w:t xml:space="preserve">An example quality improvement plan and a sample charting of improvement across multiple ratings is provided in the appendix.  </w:t>
      </w:r>
    </w:p>
    <w:p w:rsidR="00F67BE0" w:rsidRDefault="00F67BE0" w:rsidP="00F67BE0">
      <w:pPr>
        <w:spacing w:after="0"/>
        <w:contextualSpacing/>
      </w:pPr>
    </w:p>
    <w:p w:rsidR="003D0EE1" w:rsidRDefault="00E87E84" w:rsidP="006A7863">
      <w:pPr>
        <w:pStyle w:val="NoSpacing"/>
        <w:spacing w:after="240" w:line="276" w:lineRule="auto"/>
        <w:rPr>
          <w:b/>
          <w:sz w:val="28"/>
        </w:rPr>
      </w:pPr>
      <w:r>
        <w:rPr>
          <w:b/>
          <w:sz w:val="28"/>
        </w:rPr>
        <w:t xml:space="preserve">Applying a </w:t>
      </w:r>
      <w:r w:rsidR="00850DBA">
        <w:rPr>
          <w:b/>
          <w:sz w:val="28"/>
        </w:rPr>
        <w:t>Score</w:t>
      </w:r>
    </w:p>
    <w:p w:rsidR="0033486C" w:rsidRDefault="006C5D09" w:rsidP="00F67BE0">
      <w:r>
        <w:t xml:space="preserve">The tool includes a scale for </w:t>
      </w:r>
      <w:r w:rsidR="00850DBA">
        <w:t>scoring</w:t>
      </w:r>
      <w:r>
        <w:t xml:space="preserve"> each standard</w:t>
      </w:r>
      <w:r w:rsidR="000207F5">
        <w:t xml:space="preserve">.  </w:t>
      </w:r>
      <w:r w:rsidR="00AE17B5">
        <w:t xml:space="preserve">The scale ranges from </w:t>
      </w:r>
      <w:r w:rsidR="00250ABB">
        <w:t>five</w:t>
      </w:r>
      <w:r w:rsidR="00AE17B5">
        <w:t xml:space="preserve">, the </w:t>
      </w:r>
      <w:r w:rsidR="00250ABB">
        <w:t>highest</w:t>
      </w:r>
      <w:r w:rsidR="00AE17B5">
        <w:t xml:space="preserve"> </w:t>
      </w:r>
      <w:r>
        <w:t>fidelity</w:t>
      </w:r>
      <w:r w:rsidR="00AE17B5">
        <w:t xml:space="preserve">, to </w:t>
      </w:r>
      <w:r w:rsidR="00250ABB">
        <w:t>one</w:t>
      </w:r>
      <w:r>
        <w:t>, the lowest fidelity</w:t>
      </w:r>
      <w:r w:rsidR="00AE17B5">
        <w:t>.</w:t>
      </w:r>
      <w:r>
        <w:t xml:space="preserve">  Higher fidelity indicates the program has practices that more closely match the practice described in the standard.  The following general guideline should be used when identifying a score: </w:t>
      </w:r>
      <w:r w:rsidR="00AE17B5">
        <w:t xml:space="preserve"> </w:t>
      </w:r>
    </w:p>
    <w:tbl>
      <w:tblPr>
        <w:tblStyle w:val="TableGrid"/>
        <w:tblW w:w="0" w:type="auto"/>
        <w:tblInd w:w="108" w:type="dxa"/>
        <w:tblLook w:val="04A0"/>
      </w:tblPr>
      <w:tblGrid>
        <w:gridCol w:w="1350"/>
        <w:gridCol w:w="900"/>
        <w:gridCol w:w="540"/>
        <w:gridCol w:w="1080"/>
        <w:gridCol w:w="630"/>
        <w:gridCol w:w="450"/>
        <w:gridCol w:w="1800"/>
      </w:tblGrid>
      <w:tr w:rsidR="00234CF4" w:rsidTr="00C4768C">
        <w:tc>
          <w:tcPr>
            <w:tcW w:w="6750" w:type="dxa"/>
            <w:gridSpan w:val="7"/>
            <w:shd w:val="pct5" w:color="auto" w:fill="auto"/>
          </w:tcPr>
          <w:p w:rsidR="00234CF4" w:rsidRDefault="00234CF4" w:rsidP="00F67BE0">
            <w:pPr>
              <w:spacing w:line="276" w:lineRule="auto"/>
              <w:jc w:val="center"/>
            </w:pPr>
            <w:r>
              <w:t>Fidelity Scale</w:t>
            </w:r>
          </w:p>
        </w:tc>
      </w:tr>
      <w:tr w:rsidR="00B27126" w:rsidRPr="00B27126" w:rsidTr="00C4768C">
        <w:tc>
          <w:tcPr>
            <w:tcW w:w="1350" w:type="dxa"/>
          </w:tcPr>
          <w:p w:rsidR="00B27126" w:rsidRPr="00B27126" w:rsidRDefault="006C411A" w:rsidP="00F67BE0">
            <w:pPr>
              <w:spacing w:line="276" w:lineRule="auto"/>
              <w:jc w:val="center"/>
              <w:rPr>
                <w:sz w:val="24"/>
                <w:szCs w:val="24"/>
              </w:rPr>
            </w:pPr>
            <w:r>
              <w:rPr>
                <w:sz w:val="24"/>
                <w:szCs w:val="24"/>
              </w:rPr>
              <w:t>1</w:t>
            </w:r>
          </w:p>
        </w:tc>
        <w:tc>
          <w:tcPr>
            <w:tcW w:w="1440" w:type="dxa"/>
            <w:gridSpan w:val="2"/>
          </w:tcPr>
          <w:p w:rsidR="00B27126" w:rsidRPr="00B27126" w:rsidRDefault="006C411A" w:rsidP="00F67BE0">
            <w:pPr>
              <w:spacing w:line="276" w:lineRule="auto"/>
              <w:jc w:val="center"/>
              <w:rPr>
                <w:sz w:val="24"/>
                <w:szCs w:val="24"/>
              </w:rPr>
            </w:pPr>
            <w:r>
              <w:rPr>
                <w:sz w:val="24"/>
                <w:szCs w:val="24"/>
              </w:rPr>
              <w:t>2</w:t>
            </w:r>
          </w:p>
        </w:tc>
        <w:tc>
          <w:tcPr>
            <w:tcW w:w="1080" w:type="dxa"/>
          </w:tcPr>
          <w:p w:rsidR="00B27126" w:rsidRPr="00B27126" w:rsidRDefault="00B27126" w:rsidP="00F67BE0">
            <w:pPr>
              <w:spacing w:line="276" w:lineRule="auto"/>
              <w:jc w:val="center"/>
              <w:rPr>
                <w:sz w:val="24"/>
                <w:szCs w:val="24"/>
              </w:rPr>
            </w:pPr>
            <w:r w:rsidRPr="00B27126">
              <w:rPr>
                <w:sz w:val="24"/>
                <w:szCs w:val="24"/>
              </w:rPr>
              <w:t>3</w:t>
            </w:r>
          </w:p>
        </w:tc>
        <w:tc>
          <w:tcPr>
            <w:tcW w:w="1080" w:type="dxa"/>
            <w:gridSpan w:val="2"/>
          </w:tcPr>
          <w:p w:rsidR="00B27126" w:rsidRPr="00B27126" w:rsidRDefault="006C411A" w:rsidP="00F67BE0">
            <w:pPr>
              <w:spacing w:line="276" w:lineRule="auto"/>
              <w:jc w:val="center"/>
              <w:rPr>
                <w:sz w:val="24"/>
                <w:szCs w:val="24"/>
              </w:rPr>
            </w:pPr>
            <w:r>
              <w:rPr>
                <w:sz w:val="24"/>
                <w:szCs w:val="24"/>
              </w:rPr>
              <w:t>4</w:t>
            </w:r>
          </w:p>
        </w:tc>
        <w:tc>
          <w:tcPr>
            <w:tcW w:w="1800" w:type="dxa"/>
          </w:tcPr>
          <w:p w:rsidR="00B27126" w:rsidRPr="00B27126" w:rsidRDefault="006C411A" w:rsidP="00F67BE0">
            <w:pPr>
              <w:spacing w:line="276" w:lineRule="auto"/>
              <w:jc w:val="center"/>
              <w:rPr>
                <w:sz w:val="24"/>
                <w:szCs w:val="24"/>
              </w:rPr>
            </w:pPr>
            <w:r>
              <w:rPr>
                <w:sz w:val="24"/>
                <w:szCs w:val="24"/>
              </w:rPr>
              <w:t>5</w:t>
            </w:r>
          </w:p>
        </w:tc>
      </w:tr>
      <w:tr w:rsidR="00234CF4" w:rsidTr="00C4768C">
        <w:tc>
          <w:tcPr>
            <w:tcW w:w="2250" w:type="dxa"/>
            <w:gridSpan w:val="2"/>
          </w:tcPr>
          <w:p w:rsidR="00234CF4" w:rsidRDefault="00DD685E" w:rsidP="00F67BE0">
            <w:pPr>
              <w:spacing w:line="276" w:lineRule="auto"/>
              <w:jc w:val="center"/>
            </w:pPr>
            <w:r>
              <w:t xml:space="preserve">Program </w:t>
            </w:r>
            <w:r w:rsidR="006C411A">
              <w:t>does not</w:t>
            </w:r>
            <w:r w:rsidR="00981937">
              <w:t xml:space="preserve"> </w:t>
            </w:r>
            <w:r>
              <w:t>meet the standard</w:t>
            </w:r>
          </w:p>
          <w:p w:rsidR="005557F1" w:rsidRDefault="005557F1" w:rsidP="00F67BE0">
            <w:pPr>
              <w:spacing w:line="276" w:lineRule="auto"/>
              <w:jc w:val="center"/>
            </w:pPr>
          </w:p>
        </w:tc>
        <w:tc>
          <w:tcPr>
            <w:tcW w:w="2250" w:type="dxa"/>
            <w:gridSpan w:val="3"/>
          </w:tcPr>
          <w:p w:rsidR="00234CF4" w:rsidRDefault="00DD685E" w:rsidP="00F67BE0">
            <w:pPr>
              <w:spacing w:line="276" w:lineRule="auto"/>
              <w:jc w:val="center"/>
            </w:pPr>
            <w:r>
              <w:t>Program partially meets the standard</w:t>
            </w:r>
          </w:p>
        </w:tc>
        <w:tc>
          <w:tcPr>
            <w:tcW w:w="2250" w:type="dxa"/>
            <w:gridSpan w:val="2"/>
          </w:tcPr>
          <w:p w:rsidR="00234CF4" w:rsidRDefault="00DD685E" w:rsidP="00F67BE0">
            <w:pPr>
              <w:spacing w:line="276" w:lineRule="auto"/>
              <w:jc w:val="center"/>
            </w:pPr>
            <w:r>
              <w:t>P</w:t>
            </w:r>
            <w:r w:rsidR="00981937">
              <w:t xml:space="preserve">rogram </w:t>
            </w:r>
            <w:r w:rsidR="006C411A">
              <w:t>fully meets</w:t>
            </w:r>
            <w:r w:rsidR="00981937">
              <w:t xml:space="preserve"> the </w:t>
            </w:r>
            <w:r>
              <w:t>s</w:t>
            </w:r>
            <w:r w:rsidR="00981937">
              <w:t xml:space="preserve">tandard </w:t>
            </w:r>
          </w:p>
        </w:tc>
      </w:tr>
    </w:tbl>
    <w:p w:rsidR="00280F0A" w:rsidRDefault="00280F0A" w:rsidP="00F67BE0">
      <w:pPr>
        <w:pStyle w:val="NoSpacing"/>
        <w:spacing w:line="276" w:lineRule="auto"/>
        <w:rPr>
          <w:b/>
          <w:sz w:val="28"/>
        </w:rPr>
      </w:pPr>
    </w:p>
    <w:p w:rsidR="00850DBA" w:rsidRDefault="00850DBA" w:rsidP="00F67BE0">
      <w:pPr>
        <w:pStyle w:val="NoSpacing"/>
        <w:spacing w:line="276" w:lineRule="auto"/>
        <w:rPr>
          <w:sz w:val="20"/>
          <w:szCs w:val="20"/>
        </w:rPr>
      </w:pPr>
    </w:p>
    <w:p w:rsidR="00F16087" w:rsidRDefault="00F16087" w:rsidP="000207F5"/>
    <w:p w:rsidR="00F16087" w:rsidRDefault="00F16087" w:rsidP="000207F5"/>
    <w:p w:rsidR="00C20FB0" w:rsidRPr="005A5E15" w:rsidRDefault="00C20FB0">
      <w:pPr>
        <w:sectPr w:rsidR="00C20FB0" w:rsidRPr="005A5E15" w:rsidSect="00F169E7">
          <w:type w:val="continuous"/>
          <w:pgSz w:w="15840" w:h="12240" w:orient="landscape"/>
          <w:pgMar w:top="990" w:right="720" w:bottom="720" w:left="720" w:header="720" w:footer="720" w:gutter="0"/>
          <w:cols w:num="2" w:space="720"/>
          <w:docGrid w:linePitch="360"/>
        </w:sectPr>
      </w:pPr>
    </w:p>
    <w:p w:rsidR="006A7863" w:rsidRPr="006A7863" w:rsidRDefault="006A7863" w:rsidP="00AE368E">
      <w:pPr>
        <w:pStyle w:val="Heading1"/>
      </w:pPr>
      <w:bookmarkStart w:id="3" w:name="_Toc353348019"/>
      <w:r w:rsidRPr="006A7863">
        <w:t>Fidelity Self-Assessment Tool</w:t>
      </w:r>
      <w:bookmarkEnd w:id="3"/>
    </w:p>
    <w:p w:rsidR="006A7863" w:rsidRPr="00AE368E" w:rsidRDefault="006A7863" w:rsidP="006A7863">
      <w:pPr>
        <w:pStyle w:val="NoSpacing"/>
        <w:rPr>
          <w:sz w:val="24"/>
        </w:rPr>
      </w:pPr>
      <w:r w:rsidRPr="00AE368E">
        <w:rPr>
          <w:sz w:val="24"/>
        </w:rPr>
        <w:t>These standards are organized according to the following five practice areas and, unless otherwise noted, are applicable to both homelessness prevention and rapid re-housing programs.</w:t>
      </w:r>
    </w:p>
    <w:p w:rsidR="006A7863" w:rsidRPr="00AE368E" w:rsidRDefault="006A7863" w:rsidP="006A7863">
      <w:pPr>
        <w:pStyle w:val="NoSpacing"/>
        <w:rPr>
          <w:sz w:val="24"/>
        </w:rPr>
      </w:pPr>
    </w:p>
    <w:p w:rsidR="006A7863" w:rsidRPr="00AE368E" w:rsidRDefault="006A7863" w:rsidP="006A7863">
      <w:pPr>
        <w:pStyle w:val="NoSpacing"/>
        <w:numPr>
          <w:ilvl w:val="0"/>
          <w:numId w:val="22"/>
        </w:numPr>
        <w:rPr>
          <w:sz w:val="24"/>
        </w:rPr>
      </w:pPr>
      <w:r w:rsidRPr="00AE368E">
        <w:rPr>
          <w:sz w:val="24"/>
        </w:rPr>
        <w:t>Outreach, Engagement and Admission</w:t>
      </w:r>
    </w:p>
    <w:p w:rsidR="006A7863" w:rsidRPr="00AE368E" w:rsidRDefault="006A7863" w:rsidP="006A7863">
      <w:pPr>
        <w:pStyle w:val="NoSpacing"/>
        <w:numPr>
          <w:ilvl w:val="0"/>
          <w:numId w:val="22"/>
        </w:numPr>
        <w:rPr>
          <w:sz w:val="24"/>
        </w:rPr>
      </w:pPr>
      <w:r w:rsidRPr="00AE368E">
        <w:rPr>
          <w:sz w:val="24"/>
        </w:rPr>
        <w:t>Assessment and Housing Plan</w:t>
      </w:r>
    </w:p>
    <w:p w:rsidR="006A7863" w:rsidRPr="00AE368E" w:rsidRDefault="006A7863" w:rsidP="006A7863">
      <w:pPr>
        <w:pStyle w:val="NoSpacing"/>
        <w:numPr>
          <w:ilvl w:val="0"/>
          <w:numId w:val="22"/>
        </w:numPr>
        <w:rPr>
          <w:sz w:val="24"/>
        </w:rPr>
      </w:pPr>
      <w:r w:rsidRPr="00AE368E">
        <w:rPr>
          <w:sz w:val="24"/>
        </w:rPr>
        <w:t>Participant Services, Non-Financial</w:t>
      </w:r>
    </w:p>
    <w:p w:rsidR="006A7863" w:rsidRPr="00AE368E" w:rsidRDefault="006A7863" w:rsidP="006A7863">
      <w:pPr>
        <w:pStyle w:val="NoSpacing"/>
        <w:numPr>
          <w:ilvl w:val="0"/>
          <w:numId w:val="22"/>
        </w:numPr>
        <w:rPr>
          <w:sz w:val="24"/>
        </w:rPr>
      </w:pPr>
      <w:r w:rsidRPr="00AE368E">
        <w:rPr>
          <w:sz w:val="24"/>
        </w:rPr>
        <w:t>Participant Services, Financial Assistance</w:t>
      </w:r>
    </w:p>
    <w:p w:rsidR="006A7863" w:rsidRPr="00AE368E" w:rsidRDefault="006A7863" w:rsidP="006A7863">
      <w:pPr>
        <w:pStyle w:val="NoSpacing"/>
        <w:numPr>
          <w:ilvl w:val="0"/>
          <w:numId w:val="22"/>
        </w:numPr>
        <w:rPr>
          <w:sz w:val="24"/>
        </w:rPr>
      </w:pPr>
      <w:r w:rsidRPr="00AE368E">
        <w:rPr>
          <w:sz w:val="24"/>
        </w:rPr>
        <w:t>Landlord Supports</w:t>
      </w:r>
    </w:p>
    <w:p w:rsidR="00E87E84" w:rsidRDefault="00E87E84" w:rsidP="005943C4">
      <w:pPr>
        <w:pStyle w:val="NoSpacing"/>
      </w:pPr>
    </w:p>
    <w:p w:rsidR="00E87E84" w:rsidRDefault="00E87E84" w:rsidP="005943C4">
      <w:pPr>
        <w:pStyle w:val="NoSpacing"/>
      </w:pPr>
    </w:p>
    <w:p w:rsidR="00EF7011" w:rsidRPr="00E669B7" w:rsidRDefault="00EF7011" w:rsidP="00EF7011">
      <w:pPr>
        <w:pStyle w:val="NoSpacing"/>
        <w:rPr>
          <w:b/>
        </w:rPr>
      </w:pPr>
      <w:r w:rsidRPr="00E669B7">
        <w:rPr>
          <w:b/>
        </w:rPr>
        <w:t>Key:</w:t>
      </w:r>
    </w:p>
    <w:p w:rsidR="00EF7011" w:rsidRDefault="00EF7011" w:rsidP="00EF7011">
      <w:pPr>
        <w:pStyle w:val="NoSpacing"/>
      </w:pPr>
      <w:r>
        <w:t>PPP: Policies, Procedures and Practices</w:t>
      </w:r>
    </w:p>
    <w:p w:rsidR="00EF7011" w:rsidRDefault="00EF7011" w:rsidP="00EF7011">
      <w:pPr>
        <w:pStyle w:val="NoSpacing"/>
      </w:pPr>
      <w:r>
        <w:t>STS: Staff Training and Supervision</w:t>
      </w:r>
    </w:p>
    <w:p w:rsidR="006A7863" w:rsidRDefault="00EF7011" w:rsidP="00236E80">
      <w:pPr>
        <w:pStyle w:val="NoSpacing"/>
      </w:pPr>
      <w:r>
        <w:t xml:space="preserve">PQI: Performance and Quality </w:t>
      </w:r>
      <w:r w:rsidR="00E87E84">
        <w:t>Improvement</w:t>
      </w:r>
    </w:p>
    <w:p w:rsidR="006A7863" w:rsidRDefault="006A7863" w:rsidP="00236E80">
      <w:pPr>
        <w:pStyle w:val="NoSpacing"/>
      </w:pPr>
    </w:p>
    <w:p w:rsidR="00A612E9" w:rsidRDefault="00A612E9" w:rsidP="00236E80">
      <w:pPr>
        <w:pStyle w:val="NoSpacing"/>
      </w:pPr>
    </w:p>
    <w:tbl>
      <w:tblPr>
        <w:tblStyle w:val="TableGrid"/>
        <w:tblW w:w="0" w:type="auto"/>
        <w:tblLook w:val="04A0"/>
      </w:tblPr>
      <w:tblGrid>
        <w:gridCol w:w="3798"/>
        <w:gridCol w:w="8190"/>
      </w:tblGrid>
      <w:tr w:rsidR="00A612E9" w:rsidTr="00A612E9">
        <w:trPr>
          <w:trHeight w:val="464"/>
        </w:trPr>
        <w:tc>
          <w:tcPr>
            <w:tcW w:w="3798" w:type="dxa"/>
            <w:tcBorders>
              <w:top w:val="nil"/>
              <w:left w:val="nil"/>
              <w:bottom w:val="nil"/>
              <w:right w:val="nil"/>
            </w:tcBorders>
            <w:vAlign w:val="bottom"/>
          </w:tcPr>
          <w:p w:rsidR="00A612E9" w:rsidRPr="00A612E9" w:rsidRDefault="00A612E9" w:rsidP="00A612E9">
            <w:pPr>
              <w:pStyle w:val="NoSpacing"/>
              <w:jc w:val="right"/>
              <w:rPr>
                <w:b/>
                <w:sz w:val="24"/>
              </w:rPr>
            </w:pPr>
            <w:r>
              <w:rPr>
                <w:b/>
                <w:sz w:val="24"/>
              </w:rPr>
              <w:t>Program Name:</w:t>
            </w:r>
          </w:p>
        </w:tc>
        <w:tc>
          <w:tcPr>
            <w:tcW w:w="8190" w:type="dxa"/>
            <w:tcBorders>
              <w:top w:val="nil"/>
              <w:left w:val="nil"/>
              <w:right w:val="nil"/>
            </w:tcBorders>
            <w:vAlign w:val="center"/>
          </w:tcPr>
          <w:p w:rsidR="00A612E9" w:rsidRPr="006A7863" w:rsidRDefault="00A612E9" w:rsidP="006A7863">
            <w:pPr>
              <w:pStyle w:val="NoSpacing"/>
              <w:rPr>
                <w:b/>
              </w:rPr>
            </w:pPr>
          </w:p>
        </w:tc>
      </w:tr>
      <w:tr w:rsidR="006A7863" w:rsidTr="00A612E9">
        <w:trPr>
          <w:trHeight w:val="464"/>
        </w:trPr>
        <w:tc>
          <w:tcPr>
            <w:tcW w:w="3798" w:type="dxa"/>
            <w:tcBorders>
              <w:top w:val="nil"/>
              <w:left w:val="nil"/>
              <w:bottom w:val="nil"/>
              <w:right w:val="nil"/>
            </w:tcBorders>
            <w:vAlign w:val="bottom"/>
          </w:tcPr>
          <w:p w:rsidR="006A7863" w:rsidRPr="00A612E9" w:rsidRDefault="006A7863" w:rsidP="00A612E9">
            <w:pPr>
              <w:pStyle w:val="NoSpacing"/>
              <w:jc w:val="right"/>
              <w:rPr>
                <w:b/>
                <w:sz w:val="24"/>
              </w:rPr>
            </w:pPr>
            <w:r w:rsidRPr="00A612E9">
              <w:rPr>
                <w:b/>
                <w:sz w:val="24"/>
              </w:rPr>
              <w:t>Assessment Date:</w:t>
            </w:r>
          </w:p>
        </w:tc>
        <w:tc>
          <w:tcPr>
            <w:tcW w:w="8190" w:type="dxa"/>
            <w:tcBorders>
              <w:top w:val="nil"/>
              <w:left w:val="nil"/>
              <w:right w:val="nil"/>
            </w:tcBorders>
            <w:vAlign w:val="center"/>
          </w:tcPr>
          <w:p w:rsidR="006A7863" w:rsidRPr="006A7863" w:rsidRDefault="006A7863" w:rsidP="006A7863">
            <w:pPr>
              <w:pStyle w:val="NoSpacing"/>
              <w:rPr>
                <w:b/>
              </w:rPr>
            </w:pPr>
          </w:p>
        </w:tc>
      </w:tr>
      <w:tr w:rsidR="006A7863" w:rsidTr="00A612E9">
        <w:trPr>
          <w:trHeight w:val="464"/>
        </w:trPr>
        <w:tc>
          <w:tcPr>
            <w:tcW w:w="3798" w:type="dxa"/>
            <w:tcBorders>
              <w:top w:val="nil"/>
              <w:left w:val="nil"/>
              <w:bottom w:val="nil"/>
              <w:right w:val="nil"/>
            </w:tcBorders>
            <w:vAlign w:val="bottom"/>
          </w:tcPr>
          <w:p w:rsidR="006A7863" w:rsidRPr="00A612E9" w:rsidRDefault="006A7863" w:rsidP="00A612E9">
            <w:pPr>
              <w:pStyle w:val="NoSpacing"/>
              <w:jc w:val="right"/>
              <w:rPr>
                <w:b/>
                <w:sz w:val="24"/>
              </w:rPr>
            </w:pPr>
            <w:r w:rsidRPr="00A612E9">
              <w:rPr>
                <w:b/>
                <w:sz w:val="24"/>
              </w:rPr>
              <w:t>Person(s) Completing Assessment:</w:t>
            </w:r>
          </w:p>
        </w:tc>
        <w:tc>
          <w:tcPr>
            <w:tcW w:w="8190" w:type="dxa"/>
            <w:tcBorders>
              <w:left w:val="nil"/>
              <w:right w:val="nil"/>
            </w:tcBorders>
            <w:vAlign w:val="center"/>
          </w:tcPr>
          <w:p w:rsidR="006A7863" w:rsidRPr="006A7863" w:rsidRDefault="006A7863" w:rsidP="006A7863">
            <w:pPr>
              <w:pStyle w:val="NoSpacing"/>
              <w:rPr>
                <w:b/>
              </w:rPr>
            </w:pPr>
          </w:p>
        </w:tc>
      </w:tr>
      <w:tr w:rsidR="006A7863" w:rsidTr="00A612E9">
        <w:trPr>
          <w:trHeight w:val="464"/>
        </w:trPr>
        <w:tc>
          <w:tcPr>
            <w:tcW w:w="3798" w:type="dxa"/>
            <w:tcBorders>
              <w:top w:val="nil"/>
              <w:left w:val="nil"/>
              <w:bottom w:val="nil"/>
              <w:right w:val="nil"/>
            </w:tcBorders>
          </w:tcPr>
          <w:p w:rsidR="006A7863" w:rsidRPr="00A612E9" w:rsidRDefault="006A7863" w:rsidP="00A612E9">
            <w:pPr>
              <w:pStyle w:val="NoSpacing"/>
              <w:jc w:val="right"/>
              <w:rPr>
                <w:b/>
                <w:sz w:val="24"/>
              </w:rPr>
            </w:pPr>
            <w:r w:rsidRPr="00A612E9">
              <w:rPr>
                <w:b/>
                <w:sz w:val="24"/>
              </w:rPr>
              <w:t>(name, title or role)</w:t>
            </w:r>
          </w:p>
        </w:tc>
        <w:tc>
          <w:tcPr>
            <w:tcW w:w="8190" w:type="dxa"/>
            <w:tcBorders>
              <w:left w:val="nil"/>
              <w:right w:val="nil"/>
            </w:tcBorders>
            <w:vAlign w:val="center"/>
          </w:tcPr>
          <w:p w:rsidR="006A7863" w:rsidRPr="006A7863" w:rsidRDefault="006A7863" w:rsidP="006A7863">
            <w:pPr>
              <w:pStyle w:val="NoSpacing"/>
              <w:rPr>
                <w:b/>
              </w:rPr>
            </w:pPr>
          </w:p>
        </w:tc>
      </w:tr>
      <w:tr w:rsidR="006A7863" w:rsidTr="00A612E9">
        <w:trPr>
          <w:trHeight w:val="464"/>
        </w:trPr>
        <w:tc>
          <w:tcPr>
            <w:tcW w:w="3798" w:type="dxa"/>
            <w:tcBorders>
              <w:top w:val="nil"/>
              <w:left w:val="nil"/>
              <w:bottom w:val="nil"/>
              <w:right w:val="nil"/>
            </w:tcBorders>
            <w:vAlign w:val="center"/>
          </w:tcPr>
          <w:p w:rsidR="006A7863" w:rsidRPr="006A7863" w:rsidRDefault="006A7863" w:rsidP="006A7863">
            <w:pPr>
              <w:pStyle w:val="NoSpacing"/>
              <w:rPr>
                <w:b/>
              </w:rPr>
            </w:pPr>
          </w:p>
        </w:tc>
        <w:tc>
          <w:tcPr>
            <w:tcW w:w="8190" w:type="dxa"/>
            <w:tcBorders>
              <w:left w:val="nil"/>
              <w:right w:val="nil"/>
            </w:tcBorders>
            <w:vAlign w:val="center"/>
          </w:tcPr>
          <w:p w:rsidR="006A7863" w:rsidRPr="006A7863" w:rsidRDefault="006A7863" w:rsidP="006A7863">
            <w:pPr>
              <w:pStyle w:val="NoSpacing"/>
              <w:rPr>
                <w:b/>
              </w:rPr>
            </w:pPr>
          </w:p>
        </w:tc>
      </w:tr>
      <w:tr w:rsidR="006A7863" w:rsidTr="00A612E9">
        <w:trPr>
          <w:trHeight w:val="464"/>
        </w:trPr>
        <w:tc>
          <w:tcPr>
            <w:tcW w:w="3798" w:type="dxa"/>
            <w:tcBorders>
              <w:top w:val="nil"/>
              <w:left w:val="nil"/>
              <w:bottom w:val="nil"/>
              <w:right w:val="nil"/>
            </w:tcBorders>
            <w:vAlign w:val="center"/>
          </w:tcPr>
          <w:p w:rsidR="006A7863" w:rsidRPr="006A7863" w:rsidRDefault="006A7863" w:rsidP="006A7863">
            <w:pPr>
              <w:pStyle w:val="NoSpacing"/>
              <w:rPr>
                <w:b/>
              </w:rPr>
            </w:pPr>
          </w:p>
        </w:tc>
        <w:tc>
          <w:tcPr>
            <w:tcW w:w="8190" w:type="dxa"/>
            <w:tcBorders>
              <w:left w:val="nil"/>
              <w:right w:val="nil"/>
            </w:tcBorders>
            <w:vAlign w:val="center"/>
          </w:tcPr>
          <w:p w:rsidR="006A7863" w:rsidRPr="006A7863" w:rsidRDefault="006A7863" w:rsidP="006A7863">
            <w:pPr>
              <w:pStyle w:val="NoSpacing"/>
              <w:rPr>
                <w:b/>
              </w:rPr>
            </w:pPr>
          </w:p>
        </w:tc>
      </w:tr>
      <w:tr w:rsidR="006A7863" w:rsidTr="00A612E9">
        <w:trPr>
          <w:trHeight w:val="464"/>
        </w:trPr>
        <w:tc>
          <w:tcPr>
            <w:tcW w:w="3798" w:type="dxa"/>
            <w:tcBorders>
              <w:top w:val="nil"/>
              <w:left w:val="nil"/>
              <w:bottom w:val="nil"/>
              <w:right w:val="nil"/>
            </w:tcBorders>
            <w:vAlign w:val="center"/>
          </w:tcPr>
          <w:p w:rsidR="006A7863" w:rsidRPr="006A7863" w:rsidRDefault="006A7863" w:rsidP="006A7863">
            <w:pPr>
              <w:pStyle w:val="NoSpacing"/>
              <w:rPr>
                <w:b/>
              </w:rPr>
            </w:pPr>
          </w:p>
        </w:tc>
        <w:tc>
          <w:tcPr>
            <w:tcW w:w="8190" w:type="dxa"/>
            <w:tcBorders>
              <w:left w:val="nil"/>
              <w:bottom w:val="nil"/>
              <w:right w:val="nil"/>
            </w:tcBorders>
            <w:vAlign w:val="center"/>
          </w:tcPr>
          <w:p w:rsidR="006A7863" w:rsidRPr="006A7863" w:rsidRDefault="006A7863" w:rsidP="006A7863">
            <w:pPr>
              <w:pStyle w:val="NoSpacing"/>
              <w:rPr>
                <w:b/>
              </w:rPr>
            </w:pPr>
          </w:p>
        </w:tc>
      </w:tr>
    </w:tbl>
    <w:p w:rsidR="005943C4" w:rsidRPr="00B02031" w:rsidRDefault="005943C4" w:rsidP="00AE368E">
      <w:pPr>
        <w:pStyle w:val="Heading1"/>
      </w:pPr>
      <w:bookmarkStart w:id="4" w:name="_Toc353348020"/>
      <w:r>
        <w:t xml:space="preserve">I. </w:t>
      </w:r>
      <w:r w:rsidRPr="007303B4">
        <w:t>Outreach, Engagement and Admission</w:t>
      </w:r>
      <w:bookmarkEnd w:id="4"/>
    </w:p>
    <w:p w:rsidR="005943C4" w:rsidRDefault="005943C4" w:rsidP="00AE368E">
      <w:pPr>
        <w:pStyle w:val="Heading2"/>
      </w:pPr>
      <w:bookmarkStart w:id="5" w:name="_Toc353348021"/>
      <w:r>
        <w:t xml:space="preserve">A. Targeting, </w:t>
      </w:r>
      <w:r w:rsidRPr="002A369A">
        <w:t xml:space="preserve">Eligibility and </w:t>
      </w:r>
      <w:r>
        <w:t>Prioritization</w:t>
      </w:r>
      <w:r w:rsidRPr="002A369A">
        <w:t xml:space="preserve"> Criteria</w:t>
      </w:r>
      <w:bookmarkEnd w:id="5"/>
    </w:p>
    <w:p w:rsidR="007F42A7" w:rsidRPr="007F42A7" w:rsidRDefault="007F42A7" w:rsidP="005943C4">
      <w:pPr>
        <w:pStyle w:val="NoSpacing"/>
        <w:rPr>
          <w:b/>
          <w:sz w:val="10"/>
          <w:szCs w:val="10"/>
        </w:rPr>
      </w:pPr>
    </w:p>
    <w:p w:rsidR="005943C4" w:rsidRPr="002A369A" w:rsidRDefault="005943C4" w:rsidP="005943C4">
      <w:pPr>
        <w:pStyle w:val="NoSpacing"/>
        <w:rPr>
          <w:b/>
          <w:i/>
        </w:rPr>
      </w:pPr>
      <w:r>
        <w:rPr>
          <w:b/>
          <w:i/>
        </w:rPr>
        <w:t>Approach:</w:t>
      </w:r>
    </w:p>
    <w:p w:rsidR="00CC3699" w:rsidRDefault="00CC3699" w:rsidP="00CC3699">
      <w:pPr>
        <w:pStyle w:val="NoSpacing"/>
      </w:pPr>
      <w:r>
        <w:t xml:space="preserve">The program’s target population and associated eligibility and prioritization criteria are informed by local data and </w:t>
      </w:r>
      <w:r w:rsidRPr="00E6658D">
        <w:t>focus on</w:t>
      </w:r>
      <w:r>
        <w:t xml:space="preserve"> un-served or underserved persons and households</w:t>
      </w:r>
      <w:r w:rsidRPr="00E6658D">
        <w:t xml:space="preserve"> who lack other available and appropriate housing options, financial resources, and supports sufficient to prevent or end literal homelessness</w:t>
      </w:r>
      <w:r>
        <w:t xml:space="preserve">. </w:t>
      </w:r>
    </w:p>
    <w:p w:rsidR="005943C4" w:rsidRDefault="005943C4" w:rsidP="005943C4">
      <w:pPr>
        <w:pStyle w:val="NoSpacing"/>
      </w:pPr>
    </w:p>
    <w:tbl>
      <w:tblPr>
        <w:tblStyle w:val="TableGrid"/>
        <w:tblW w:w="13950" w:type="dxa"/>
        <w:tblInd w:w="558" w:type="dxa"/>
        <w:tblLayout w:type="fixed"/>
        <w:tblLook w:val="04A0"/>
      </w:tblPr>
      <w:tblGrid>
        <w:gridCol w:w="630"/>
        <w:gridCol w:w="720"/>
        <w:gridCol w:w="9720"/>
        <w:gridCol w:w="1440"/>
        <w:gridCol w:w="1440"/>
      </w:tblGrid>
      <w:tr w:rsidR="007A3E83" w:rsidRPr="00D92E7C" w:rsidTr="0017166C">
        <w:trPr>
          <w:cantSplit/>
          <w:trHeight w:val="692"/>
        </w:trPr>
        <w:tc>
          <w:tcPr>
            <w:tcW w:w="630" w:type="dxa"/>
          </w:tcPr>
          <w:p w:rsidR="007A3E83" w:rsidRPr="00D92E7C" w:rsidRDefault="007A3E83" w:rsidP="005943C4">
            <w:pPr>
              <w:pStyle w:val="NoSpacing"/>
              <w:rPr>
                <w:b/>
              </w:rPr>
            </w:pPr>
          </w:p>
        </w:tc>
        <w:tc>
          <w:tcPr>
            <w:tcW w:w="720" w:type="dxa"/>
            <w:vAlign w:val="center"/>
          </w:tcPr>
          <w:p w:rsidR="007A3E83" w:rsidRPr="00D92E7C" w:rsidRDefault="007A3E83" w:rsidP="005943C4">
            <w:pPr>
              <w:pStyle w:val="NoSpacing"/>
              <w:rPr>
                <w:b/>
              </w:rPr>
            </w:pPr>
            <w:r w:rsidRPr="00D92E7C">
              <w:rPr>
                <w:b/>
              </w:rPr>
              <w:t>Type</w:t>
            </w:r>
          </w:p>
        </w:tc>
        <w:tc>
          <w:tcPr>
            <w:tcW w:w="9720" w:type="dxa"/>
            <w:vAlign w:val="center"/>
          </w:tcPr>
          <w:p w:rsidR="007A3E83" w:rsidRPr="00D92E7C" w:rsidRDefault="007A3E83" w:rsidP="005943C4">
            <w:pPr>
              <w:pStyle w:val="NoSpacing"/>
              <w:jc w:val="center"/>
              <w:rPr>
                <w:b/>
              </w:rPr>
            </w:pPr>
            <w:r w:rsidRPr="00D92E7C">
              <w:rPr>
                <w:b/>
              </w:rPr>
              <w:t>Standards</w:t>
            </w:r>
          </w:p>
        </w:tc>
        <w:tc>
          <w:tcPr>
            <w:tcW w:w="1440" w:type="dxa"/>
            <w:vAlign w:val="center"/>
          </w:tcPr>
          <w:p w:rsidR="007A3E83" w:rsidRPr="00450204" w:rsidRDefault="007A3E83" w:rsidP="0017166C">
            <w:pPr>
              <w:pStyle w:val="NoSpacing"/>
              <w:jc w:val="center"/>
              <w:rPr>
                <w:b/>
                <w:sz w:val="20"/>
                <w:szCs w:val="20"/>
              </w:rPr>
            </w:pPr>
            <w:r w:rsidRPr="00450204">
              <w:rPr>
                <w:b/>
                <w:sz w:val="20"/>
                <w:szCs w:val="20"/>
              </w:rPr>
              <w:t>Fidelity</w:t>
            </w:r>
            <w:r w:rsidR="00455C78">
              <w:rPr>
                <w:b/>
                <w:sz w:val="20"/>
                <w:szCs w:val="20"/>
              </w:rPr>
              <w:t xml:space="preserve"> Score</w:t>
            </w:r>
          </w:p>
          <w:p w:rsidR="00455C78" w:rsidRPr="00450204" w:rsidRDefault="007A3E83" w:rsidP="0017166C">
            <w:pPr>
              <w:pStyle w:val="NoSpacing"/>
              <w:jc w:val="center"/>
              <w:rPr>
                <w:b/>
                <w:sz w:val="20"/>
                <w:szCs w:val="20"/>
              </w:rPr>
            </w:pPr>
            <w:r w:rsidRPr="00450204">
              <w:rPr>
                <w:b/>
                <w:sz w:val="20"/>
                <w:szCs w:val="20"/>
              </w:rPr>
              <w:t>(Scale 1-5)</w:t>
            </w:r>
          </w:p>
        </w:tc>
        <w:tc>
          <w:tcPr>
            <w:tcW w:w="1440" w:type="dxa"/>
            <w:vAlign w:val="center"/>
          </w:tcPr>
          <w:p w:rsidR="007A3E83" w:rsidRDefault="00455C78" w:rsidP="0017166C">
            <w:pPr>
              <w:pStyle w:val="NoSpacing"/>
              <w:jc w:val="center"/>
              <w:rPr>
                <w:b/>
                <w:sz w:val="20"/>
                <w:szCs w:val="20"/>
              </w:rPr>
            </w:pPr>
            <w:r>
              <w:rPr>
                <w:b/>
                <w:sz w:val="20"/>
                <w:szCs w:val="20"/>
              </w:rPr>
              <w:t>Priority for Improvement</w:t>
            </w:r>
          </w:p>
          <w:p w:rsidR="00455C78" w:rsidRPr="00450204" w:rsidRDefault="00D66ECE" w:rsidP="0017166C">
            <w:pPr>
              <w:pStyle w:val="NoSpacing"/>
              <w:jc w:val="center"/>
              <w:rPr>
                <w:b/>
                <w:sz w:val="20"/>
                <w:szCs w:val="20"/>
              </w:rPr>
            </w:pPr>
            <w:r>
              <w:rPr>
                <w:b/>
                <w:sz w:val="20"/>
                <w:szCs w:val="20"/>
              </w:rPr>
              <w:t xml:space="preserve">(high, </w:t>
            </w:r>
            <w:r w:rsidR="00455C78">
              <w:rPr>
                <w:b/>
                <w:sz w:val="20"/>
                <w:szCs w:val="20"/>
              </w:rPr>
              <w:t>medium, low)</w:t>
            </w:r>
          </w:p>
        </w:tc>
      </w:tr>
      <w:tr w:rsidR="007A3E83" w:rsidTr="00450204">
        <w:trPr>
          <w:cantSplit/>
        </w:trPr>
        <w:tc>
          <w:tcPr>
            <w:tcW w:w="630" w:type="dxa"/>
          </w:tcPr>
          <w:p w:rsidR="007A3E83" w:rsidRDefault="007A3E83" w:rsidP="005943C4">
            <w:pPr>
              <w:pStyle w:val="NoSpacing"/>
            </w:pPr>
            <w:r>
              <w:t>IA1</w:t>
            </w:r>
          </w:p>
        </w:tc>
        <w:tc>
          <w:tcPr>
            <w:tcW w:w="720" w:type="dxa"/>
          </w:tcPr>
          <w:p w:rsidR="007A3E83" w:rsidRDefault="007A3E83" w:rsidP="005943C4">
            <w:pPr>
              <w:pStyle w:val="NoSpacing"/>
            </w:pPr>
            <w:r>
              <w:t>PPP</w:t>
            </w:r>
          </w:p>
        </w:tc>
        <w:tc>
          <w:tcPr>
            <w:tcW w:w="9720" w:type="dxa"/>
          </w:tcPr>
          <w:p w:rsidR="007A3E83" w:rsidRPr="00236E80" w:rsidRDefault="00CC3699" w:rsidP="005943C4">
            <w:pPr>
              <w:pStyle w:val="NoSpacing"/>
              <w:rPr>
                <w:sz w:val="20"/>
                <w:szCs w:val="20"/>
              </w:rPr>
            </w:pPr>
            <w:r w:rsidRPr="002E5560">
              <w:t xml:space="preserve">The program </w:t>
            </w:r>
            <w:r>
              <w:t xml:space="preserve">has an </w:t>
            </w:r>
            <w:r w:rsidRPr="002E5560">
              <w:t xml:space="preserve">eligibility policy </w:t>
            </w:r>
            <w:r>
              <w:t xml:space="preserve">that </w:t>
            </w:r>
            <w:r w:rsidRPr="002E5560">
              <w:t xml:space="preserve">describes the eligibility </w:t>
            </w:r>
            <w:r>
              <w:t>and prioritization criteria</w:t>
            </w:r>
            <w:r w:rsidRPr="002E5560">
              <w:t xml:space="preserve"> for the program’s target population(s)</w:t>
            </w:r>
            <w:r>
              <w:t xml:space="preserve">, including use of </w:t>
            </w:r>
            <w:r w:rsidRPr="002E5560">
              <w:t xml:space="preserve">the </w:t>
            </w:r>
            <w:r w:rsidRPr="007A7FEA">
              <w:rPr>
                <w:i/>
              </w:rPr>
              <w:t>SSVF</w:t>
            </w:r>
            <w:r w:rsidRPr="007A7FEA">
              <w:t xml:space="preserve"> </w:t>
            </w:r>
            <w:r w:rsidRPr="007A7FEA">
              <w:rPr>
                <w:i/>
              </w:rPr>
              <w:t>Homelessness Prevention Eligibility Screening Disposition Form</w:t>
            </w:r>
            <w:r>
              <w:t>, and that is consistent with these standards.</w:t>
            </w:r>
          </w:p>
        </w:tc>
        <w:tc>
          <w:tcPr>
            <w:tcW w:w="1440" w:type="dxa"/>
          </w:tcPr>
          <w:p w:rsidR="007A3E83" w:rsidRPr="005E2968" w:rsidRDefault="007A3E83" w:rsidP="005943C4">
            <w:pPr>
              <w:pStyle w:val="NoSpacing"/>
            </w:pPr>
          </w:p>
        </w:tc>
        <w:tc>
          <w:tcPr>
            <w:tcW w:w="1440" w:type="dxa"/>
          </w:tcPr>
          <w:p w:rsidR="007A3E83" w:rsidRPr="005E2968" w:rsidRDefault="007A3E83" w:rsidP="005943C4">
            <w:pPr>
              <w:pStyle w:val="NoSpacing"/>
            </w:pPr>
          </w:p>
        </w:tc>
      </w:tr>
      <w:tr w:rsidR="007A3E83" w:rsidTr="00450204">
        <w:trPr>
          <w:cantSplit/>
        </w:trPr>
        <w:tc>
          <w:tcPr>
            <w:tcW w:w="630" w:type="dxa"/>
          </w:tcPr>
          <w:p w:rsidR="007A3E83" w:rsidRDefault="007A3E83" w:rsidP="005943C4">
            <w:pPr>
              <w:pStyle w:val="NoSpacing"/>
            </w:pPr>
            <w:r>
              <w:t>IA2</w:t>
            </w:r>
          </w:p>
        </w:tc>
        <w:tc>
          <w:tcPr>
            <w:tcW w:w="720" w:type="dxa"/>
          </w:tcPr>
          <w:p w:rsidR="007A3E83" w:rsidRDefault="007A3E83" w:rsidP="005943C4">
            <w:pPr>
              <w:pStyle w:val="NoSpacing"/>
            </w:pPr>
            <w:r>
              <w:t>PPP</w:t>
            </w:r>
          </w:p>
        </w:tc>
        <w:tc>
          <w:tcPr>
            <w:tcW w:w="9720" w:type="dxa"/>
          </w:tcPr>
          <w:p w:rsidR="007A3E83" w:rsidRPr="00236E80" w:rsidRDefault="00CC3699" w:rsidP="005943C4">
            <w:pPr>
              <w:pStyle w:val="NoSpacing"/>
              <w:rPr>
                <w:sz w:val="20"/>
                <w:szCs w:val="20"/>
              </w:rPr>
            </w:pPr>
            <w:r w:rsidRPr="005E2968">
              <w:t xml:space="preserve">The program </w:t>
            </w:r>
            <w:r>
              <w:t>actively participates in local Continuum of Care (CoC) planning and coordination and collaborates with the CoCs</w:t>
            </w:r>
            <w:r w:rsidRPr="005E2968">
              <w:t xml:space="preserve"> and the VA Network Homeless Coordinator</w:t>
            </w:r>
            <w:r>
              <w:t>(s) in their service area</w:t>
            </w:r>
            <w:r w:rsidRPr="005E2968">
              <w:t xml:space="preserve"> to: 1. Identify </w:t>
            </w:r>
            <w:r>
              <w:t xml:space="preserve">un-served or </w:t>
            </w:r>
            <w:r w:rsidRPr="005E2968">
              <w:t>under-served populations</w:t>
            </w:r>
            <w:r>
              <w:t>;</w:t>
            </w:r>
            <w:r w:rsidRPr="005E2968">
              <w:t xml:space="preserve"> and</w:t>
            </w:r>
            <w:r>
              <w:t>,</w:t>
            </w:r>
            <w:r w:rsidRPr="005E2968">
              <w:t xml:space="preserve"> 2. Define the program’s target population.</w:t>
            </w:r>
          </w:p>
        </w:tc>
        <w:tc>
          <w:tcPr>
            <w:tcW w:w="1440" w:type="dxa"/>
          </w:tcPr>
          <w:p w:rsidR="007A3E83" w:rsidRPr="005E2968" w:rsidRDefault="007A3E83" w:rsidP="005943C4">
            <w:pPr>
              <w:pStyle w:val="NoSpacing"/>
            </w:pPr>
          </w:p>
        </w:tc>
        <w:tc>
          <w:tcPr>
            <w:tcW w:w="1440" w:type="dxa"/>
          </w:tcPr>
          <w:p w:rsidR="007A3E83" w:rsidRPr="005E2968" w:rsidRDefault="007A3E83" w:rsidP="005943C4">
            <w:pPr>
              <w:pStyle w:val="NoSpacing"/>
            </w:pPr>
          </w:p>
        </w:tc>
      </w:tr>
      <w:tr w:rsidR="007A3E83" w:rsidTr="00450204">
        <w:trPr>
          <w:cantSplit/>
        </w:trPr>
        <w:tc>
          <w:tcPr>
            <w:tcW w:w="630" w:type="dxa"/>
          </w:tcPr>
          <w:p w:rsidR="007A3E83" w:rsidRDefault="007A3E83" w:rsidP="005943C4">
            <w:pPr>
              <w:pStyle w:val="NoSpacing"/>
            </w:pPr>
            <w:r>
              <w:t>IA3</w:t>
            </w:r>
          </w:p>
        </w:tc>
        <w:tc>
          <w:tcPr>
            <w:tcW w:w="720" w:type="dxa"/>
          </w:tcPr>
          <w:p w:rsidR="007A3E83" w:rsidRDefault="007A3E83" w:rsidP="005943C4">
            <w:pPr>
              <w:pStyle w:val="NoSpacing"/>
            </w:pPr>
            <w:r>
              <w:t>PPP</w:t>
            </w:r>
          </w:p>
        </w:tc>
        <w:tc>
          <w:tcPr>
            <w:tcW w:w="9720" w:type="dxa"/>
          </w:tcPr>
          <w:p w:rsidR="007A3E83" w:rsidRPr="00236E80" w:rsidRDefault="00CC3699" w:rsidP="005943C4">
            <w:pPr>
              <w:pStyle w:val="NoSpacing"/>
              <w:rPr>
                <w:sz w:val="20"/>
                <w:szCs w:val="20"/>
              </w:rPr>
            </w:pPr>
            <w:r>
              <w:t>[Homelessness prevention programs only] Eligibility and prioritization</w:t>
            </w:r>
            <w:r w:rsidRPr="005E2968">
              <w:t xml:space="preserve"> criteria are based on local and, when relevant, national data to target households at the highest risk of homelessness.</w:t>
            </w:r>
          </w:p>
        </w:tc>
        <w:tc>
          <w:tcPr>
            <w:tcW w:w="1440" w:type="dxa"/>
          </w:tcPr>
          <w:p w:rsidR="007A3E83" w:rsidRDefault="007A3E83" w:rsidP="005943C4">
            <w:pPr>
              <w:pStyle w:val="NoSpacing"/>
            </w:pPr>
          </w:p>
        </w:tc>
        <w:tc>
          <w:tcPr>
            <w:tcW w:w="1440" w:type="dxa"/>
          </w:tcPr>
          <w:p w:rsidR="007A3E83" w:rsidRDefault="007A3E83" w:rsidP="005943C4">
            <w:pPr>
              <w:pStyle w:val="NoSpacing"/>
            </w:pPr>
          </w:p>
        </w:tc>
      </w:tr>
      <w:tr w:rsidR="007A3E83" w:rsidTr="00450204">
        <w:trPr>
          <w:cantSplit/>
        </w:trPr>
        <w:tc>
          <w:tcPr>
            <w:tcW w:w="630" w:type="dxa"/>
          </w:tcPr>
          <w:p w:rsidR="007A3E83" w:rsidRDefault="007A3E83" w:rsidP="005943C4">
            <w:pPr>
              <w:pStyle w:val="NoSpacing"/>
            </w:pPr>
            <w:r>
              <w:t>IA4</w:t>
            </w:r>
          </w:p>
        </w:tc>
        <w:tc>
          <w:tcPr>
            <w:tcW w:w="720" w:type="dxa"/>
          </w:tcPr>
          <w:p w:rsidR="007A3E83" w:rsidRDefault="007A3E83" w:rsidP="005943C4">
            <w:pPr>
              <w:pStyle w:val="NoSpacing"/>
            </w:pPr>
            <w:r>
              <w:t>PPP</w:t>
            </w:r>
          </w:p>
        </w:tc>
        <w:tc>
          <w:tcPr>
            <w:tcW w:w="9720" w:type="dxa"/>
          </w:tcPr>
          <w:p w:rsidR="007A3E83" w:rsidRPr="00236E80" w:rsidRDefault="00CC3699" w:rsidP="005943C4">
            <w:pPr>
              <w:pStyle w:val="NoSpacing"/>
              <w:rPr>
                <w:sz w:val="20"/>
                <w:szCs w:val="20"/>
              </w:rPr>
            </w:pPr>
            <w:r>
              <w:t>E</w:t>
            </w:r>
            <w:r w:rsidRPr="002A369A">
              <w:t xml:space="preserve">ligibility criteria include the </w:t>
            </w:r>
            <w:r w:rsidRPr="00D17C99">
              <w:t>absence</w:t>
            </w:r>
            <w:r w:rsidRPr="002A369A">
              <w:t xml:space="preserve"> of </w:t>
            </w:r>
            <w:r>
              <w:t xml:space="preserve">other </w:t>
            </w:r>
            <w:r w:rsidRPr="002A369A">
              <w:t>housing options, financial resources, and supports sufficient to prevent or end literal homelessness</w:t>
            </w:r>
            <w:r>
              <w:t xml:space="preserve"> (i.e., criteria to screen-in applicants who “b</w:t>
            </w:r>
            <w:r w:rsidRPr="005E2968">
              <w:t>ut for</w:t>
            </w:r>
            <w:r>
              <w:t>” the program’s assistance would become or remain literally homeless).</w:t>
            </w:r>
          </w:p>
        </w:tc>
        <w:tc>
          <w:tcPr>
            <w:tcW w:w="1440" w:type="dxa"/>
          </w:tcPr>
          <w:p w:rsidR="007A3E83" w:rsidRPr="002E5560" w:rsidRDefault="007A3E83" w:rsidP="005943C4">
            <w:pPr>
              <w:pStyle w:val="NoSpacing"/>
            </w:pPr>
          </w:p>
        </w:tc>
        <w:tc>
          <w:tcPr>
            <w:tcW w:w="1440" w:type="dxa"/>
          </w:tcPr>
          <w:p w:rsidR="007A3E83" w:rsidRPr="002E5560" w:rsidRDefault="007A3E83" w:rsidP="005943C4">
            <w:pPr>
              <w:pStyle w:val="NoSpacing"/>
            </w:pPr>
          </w:p>
        </w:tc>
      </w:tr>
      <w:tr w:rsidR="007A3E83" w:rsidTr="00450204">
        <w:trPr>
          <w:cantSplit/>
        </w:trPr>
        <w:tc>
          <w:tcPr>
            <w:tcW w:w="630" w:type="dxa"/>
          </w:tcPr>
          <w:p w:rsidR="007A3E83" w:rsidRDefault="007A3E83" w:rsidP="005943C4">
            <w:pPr>
              <w:pStyle w:val="NoSpacing"/>
            </w:pPr>
            <w:r>
              <w:t>IA5</w:t>
            </w:r>
          </w:p>
        </w:tc>
        <w:tc>
          <w:tcPr>
            <w:tcW w:w="720" w:type="dxa"/>
          </w:tcPr>
          <w:p w:rsidR="007A3E83" w:rsidRDefault="007A3E83" w:rsidP="005943C4">
            <w:pPr>
              <w:pStyle w:val="NoSpacing"/>
            </w:pPr>
            <w:r>
              <w:t>PPP</w:t>
            </w:r>
          </w:p>
        </w:tc>
        <w:tc>
          <w:tcPr>
            <w:tcW w:w="9720" w:type="dxa"/>
          </w:tcPr>
          <w:p w:rsidR="007A3E83" w:rsidRPr="00236E80" w:rsidRDefault="00CC3699" w:rsidP="005943C4">
            <w:pPr>
              <w:pStyle w:val="NoSpacing"/>
              <w:rPr>
                <w:sz w:val="20"/>
                <w:szCs w:val="20"/>
              </w:rPr>
            </w:pPr>
            <w:r>
              <w:t>The p</w:t>
            </w:r>
            <w:r w:rsidRPr="005E2968">
              <w:t xml:space="preserve">rogram has defined additional </w:t>
            </w:r>
            <w:r>
              <w:t>prioritization criteria</w:t>
            </w:r>
            <w:r w:rsidRPr="005E2968">
              <w:t xml:space="preserve"> that enable the program to assign higher or lower priority to </w:t>
            </w:r>
            <w:r>
              <w:t>a</w:t>
            </w:r>
            <w:r w:rsidRPr="005E2968">
              <w:t>pp</w:t>
            </w:r>
            <w:r>
              <w:t xml:space="preserve">licants, particularly where the volume of requests for assistance from eligible </w:t>
            </w:r>
            <w:r w:rsidRPr="005E2968">
              <w:t>households exceed program resources</w:t>
            </w:r>
            <w:r>
              <w:t>.</w:t>
            </w:r>
          </w:p>
        </w:tc>
        <w:tc>
          <w:tcPr>
            <w:tcW w:w="1440" w:type="dxa"/>
          </w:tcPr>
          <w:p w:rsidR="007A3E83" w:rsidRDefault="007A3E83" w:rsidP="005943C4">
            <w:pPr>
              <w:pStyle w:val="NoSpacing"/>
            </w:pPr>
          </w:p>
        </w:tc>
        <w:tc>
          <w:tcPr>
            <w:tcW w:w="1440" w:type="dxa"/>
          </w:tcPr>
          <w:p w:rsidR="007A3E83" w:rsidRDefault="007A3E83" w:rsidP="005943C4">
            <w:pPr>
              <w:pStyle w:val="NoSpacing"/>
            </w:pPr>
          </w:p>
        </w:tc>
      </w:tr>
      <w:tr w:rsidR="007A3E83" w:rsidTr="00450204">
        <w:trPr>
          <w:cantSplit/>
        </w:trPr>
        <w:tc>
          <w:tcPr>
            <w:tcW w:w="630" w:type="dxa"/>
          </w:tcPr>
          <w:p w:rsidR="007A3E83" w:rsidRPr="00883FBD" w:rsidRDefault="007A3E83" w:rsidP="005943C4">
            <w:pPr>
              <w:pStyle w:val="NoSpacing"/>
            </w:pPr>
            <w:r>
              <w:t>IA6</w:t>
            </w:r>
          </w:p>
        </w:tc>
        <w:tc>
          <w:tcPr>
            <w:tcW w:w="720" w:type="dxa"/>
          </w:tcPr>
          <w:p w:rsidR="007A3E83" w:rsidRPr="00883FBD" w:rsidRDefault="007A3E83" w:rsidP="005943C4">
            <w:pPr>
              <w:pStyle w:val="NoSpacing"/>
            </w:pPr>
            <w:r w:rsidRPr="00883FBD">
              <w:t>PPP</w:t>
            </w:r>
          </w:p>
        </w:tc>
        <w:tc>
          <w:tcPr>
            <w:tcW w:w="9720" w:type="dxa"/>
          </w:tcPr>
          <w:p w:rsidR="007A3E83" w:rsidRPr="00236E80" w:rsidRDefault="00CC3699" w:rsidP="005943C4">
            <w:pPr>
              <w:pStyle w:val="NoSpacing"/>
              <w:rPr>
                <w:sz w:val="20"/>
                <w:szCs w:val="20"/>
              </w:rPr>
            </w:pPr>
            <w:r w:rsidRPr="00883FBD">
              <w:t>Eligibility and priorit</w:t>
            </w:r>
            <w:r>
              <w:t>ization criteria</w:t>
            </w:r>
            <w:r w:rsidRPr="00883FBD">
              <w:t xml:space="preserve"> </w:t>
            </w:r>
            <w:r>
              <w:t>do not include factors, such as minimum income, skills, or ability to obtain or maintain employment, that are</w:t>
            </w:r>
            <w:r w:rsidRPr="00883FBD">
              <w:t xml:space="preserve"> </w:t>
            </w:r>
            <w:r>
              <w:t>designed to screen out applicants who are predicted to fail in permanent housing.</w:t>
            </w:r>
          </w:p>
        </w:tc>
        <w:tc>
          <w:tcPr>
            <w:tcW w:w="1440" w:type="dxa"/>
          </w:tcPr>
          <w:p w:rsidR="007A3E83" w:rsidRPr="00883FBD" w:rsidRDefault="007A3E83" w:rsidP="005943C4">
            <w:pPr>
              <w:pStyle w:val="NoSpacing"/>
            </w:pPr>
          </w:p>
        </w:tc>
        <w:tc>
          <w:tcPr>
            <w:tcW w:w="1440" w:type="dxa"/>
          </w:tcPr>
          <w:p w:rsidR="007A3E83" w:rsidRPr="00883FBD" w:rsidRDefault="007A3E83" w:rsidP="005943C4">
            <w:pPr>
              <w:pStyle w:val="NoSpacing"/>
            </w:pPr>
          </w:p>
        </w:tc>
      </w:tr>
      <w:tr w:rsidR="007A3E83" w:rsidTr="00450204">
        <w:trPr>
          <w:cantSplit/>
        </w:trPr>
        <w:tc>
          <w:tcPr>
            <w:tcW w:w="630" w:type="dxa"/>
          </w:tcPr>
          <w:p w:rsidR="007A3E83" w:rsidRPr="00883FBD" w:rsidRDefault="007A3E83" w:rsidP="005943C4">
            <w:pPr>
              <w:pStyle w:val="NoSpacing"/>
            </w:pPr>
            <w:r>
              <w:t>IA7</w:t>
            </w:r>
          </w:p>
        </w:tc>
        <w:tc>
          <w:tcPr>
            <w:tcW w:w="720" w:type="dxa"/>
          </w:tcPr>
          <w:p w:rsidR="007A3E83" w:rsidRPr="00883FBD" w:rsidRDefault="00CC3699" w:rsidP="005943C4">
            <w:pPr>
              <w:pStyle w:val="NoSpacing"/>
            </w:pPr>
            <w:r>
              <w:t>PPP</w:t>
            </w:r>
          </w:p>
        </w:tc>
        <w:tc>
          <w:tcPr>
            <w:tcW w:w="9720" w:type="dxa"/>
          </w:tcPr>
          <w:p w:rsidR="007A3E83" w:rsidRPr="00236E80" w:rsidRDefault="00CC3699" w:rsidP="005943C4">
            <w:pPr>
              <w:pStyle w:val="NoSpacing"/>
              <w:rPr>
                <w:sz w:val="20"/>
                <w:szCs w:val="20"/>
              </w:rPr>
            </w:pPr>
            <w:r w:rsidRPr="00883FBD">
              <w:t xml:space="preserve">Eligibility criteria and priorities </w:t>
            </w:r>
            <w:r>
              <w:t>a</w:t>
            </w:r>
            <w:r w:rsidRPr="00883FBD">
              <w:t>re designed to ensure</w:t>
            </w:r>
            <w:r>
              <w:t xml:space="preserve"> that the program is an equal or better match than other available community resources that are acceptable to the applicant.</w:t>
            </w:r>
            <w:r w:rsidRPr="00883FBD">
              <w:t xml:space="preserve">  </w:t>
            </w:r>
          </w:p>
        </w:tc>
        <w:tc>
          <w:tcPr>
            <w:tcW w:w="1440" w:type="dxa"/>
          </w:tcPr>
          <w:p w:rsidR="007A3E83" w:rsidRPr="00883FBD" w:rsidRDefault="007A3E83" w:rsidP="005943C4">
            <w:pPr>
              <w:pStyle w:val="NoSpacing"/>
            </w:pPr>
          </w:p>
        </w:tc>
        <w:tc>
          <w:tcPr>
            <w:tcW w:w="1440" w:type="dxa"/>
          </w:tcPr>
          <w:p w:rsidR="007A3E83" w:rsidRPr="00883FBD" w:rsidRDefault="007A3E83" w:rsidP="005943C4">
            <w:pPr>
              <w:pStyle w:val="NoSpacing"/>
            </w:pPr>
          </w:p>
        </w:tc>
      </w:tr>
      <w:tr w:rsidR="007A3E83" w:rsidTr="00450204">
        <w:trPr>
          <w:cantSplit/>
        </w:trPr>
        <w:tc>
          <w:tcPr>
            <w:tcW w:w="630" w:type="dxa"/>
          </w:tcPr>
          <w:p w:rsidR="007A3E83" w:rsidRDefault="007A3E83" w:rsidP="005943C4">
            <w:pPr>
              <w:pStyle w:val="NoSpacing"/>
            </w:pPr>
            <w:r>
              <w:t>IA8</w:t>
            </w:r>
          </w:p>
        </w:tc>
        <w:tc>
          <w:tcPr>
            <w:tcW w:w="720" w:type="dxa"/>
          </w:tcPr>
          <w:p w:rsidR="007A3E83" w:rsidRDefault="007A3E83" w:rsidP="005943C4">
            <w:pPr>
              <w:pStyle w:val="NoSpacing"/>
            </w:pPr>
            <w:r>
              <w:t>STS</w:t>
            </w:r>
          </w:p>
        </w:tc>
        <w:tc>
          <w:tcPr>
            <w:tcW w:w="9720" w:type="dxa"/>
          </w:tcPr>
          <w:p w:rsidR="007A3E83" w:rsidRPr="00236E80" w:rsidRDefault="00CC3699" w:rsidP="005943C4">
            <w:pPr>
              <w:pStyle w:val="NoSpacing"/>
              <w:rPr>
                <w:sz w:val="20"/>
                <w:szCs w:val="20"/>
              </w:rPr>
            </w:pPr>
            <w:r w:rsidRPr="00883FBD">
              <w:t xml:space="preserve">Staff at all levels </w:t>
            </w:r>
            <w:r>
              <w:t>understand and can</w:t>
            </w:r>
            <w:r w:rsidRPr="00883FBD">
              <w:t xml:space="preserve"> describe the program’s target population</w:t>
            </w:r>
            <w:r>
              <w:t>,</w:t>
            </w:r>
            <w:r w:rsidRPr="00883FBD">
              <w:t xml:space="preserve"> </w:t>
            </w:r>
            <w:r>
              <w:t>eligibility</w:t>
            </w:r>
            <w:r w:rsidRPr="00883FBD">
              <w:t xml:space="preserve"> criteria</w:t>
            </w:r>
            <w:r>
              <w:t>,</w:t>
            </w:r>
            <w:r w:rsidRPr="00883FBD">
              <w:t xml:space="preserve"> and priorities.</w:t>
            </w:r>
            <w:r w:rsidRPr="002A369A">
              <w:t xml:space="preserve">  </w:t>
            </w:r>
          </w:p>
        </w:tc>
        <w:tc>
          <w:tcPr>
            <w:tcW w:w="1440" w:type="dxa"/>
          </w:tcPr>
          <w:p w:rsidR="007A3E83" w:rsidRPr="00BC37A9" w:rsidRDefault="007A3E83" w:rsidP="005943C4">
            <w:pPr>
              <w:pStyle w:val="NoSpacing"/>
            </w:pPr>
          </w:p>
        </w:tc>
        <w:tc>
          <w:tcPr>
            <w:tcW w:w="1440" w:type="dxa"/>
          </w:tcPr>
          <w:p w:rsidR="007A3E83" w:rsidRPr="00BC37A9" w:rsidRDefault="007A3E83" w:rsidP="005943C4">
            <w:pPr>
              <w:pStyle w:val="NoSpacing"/>
            </w:pPr>
          </w:p>
        </w:tc>
      </w:tr>
      <w:tr w:rsidR="007A3E83" w:rsidTr="00450204">
        <w:trPr>
          <w:cantSplit/>
        </w:trPr>
        <w:tc>
          <w:tcPr>
            <w:tcW w:w="630" w:type="dxa"/>
          </w:tcPr>
          <w:p w:rsidR="007A3E83" w:rsidRDefault="007A3E83" w:rsidP="005943C4">
            <w:pPr>
              <w:pStyle w:val="NoSpacing"/>
            </w:pPr>
            <w:r>
              <w:t>IA9</w:t>
            </w:r>
          </w:p>
        </w:tc>
        <w:tc>
          <w:tcPr>
            <w:tcW w:w="720" w:type="dxa"/>
          </w:tcPr>
          <w:p w:rsidR="007A3E83" w:rsidRDefault="00CC3699" w:rsidP="005943C4">
            <w:pPr>
              <w:pStyle w:val="NoSpacing"/>
            </w:pPr>
            <w:r>
              <w:t>STS</w:t>
            </w:r>
          </w:p>
        </w:tc>
        <w:tc>
          <w:tcPr>
            <w:tcW w:w="9720" w:type="dxa"/>
          </w:tcPr>
          <w:p w:rsidR="007A3E83" w:rsidRPr="00236E80" w:rsidRDefault="00CC3699" w:rsidP="00CC3699">
            <w:pPr>
              <w:pStyle w:val="NoSpacing"/>
              <w:rPr>
                <w:sz w:val="20"/>
                <w:szCs w:val="20"/>
              </w:rPr>
            </w:pPr>
            <w:r w:rsidRPr="00BC37A9">
              <w:t xml:space="preserve">Staff </w:t>
            </w:r>
            <w:r>
              <w:t>have appropriate</w:t>
            </w:r>
            <w:r w:rsidRPr="00BC37A9">
              <w:t xml:space="preserve"> experience and training in understanding </w:t>
            </w:r>
            <w:r>
              <w:t xml:space="preserve">and applying </w:t>
            </w:r>
            <w:r w:rsidRPr="00BC37A9">
              <w:t>the situations and characteristics of the program’s target</w:t>
            </w:r>
            <w:r>
              <w:t>ing</w:t>
            </w:r>
            <w:r w:rsidRPr="00BC37A9">
              <w:t xml:space="preserve"> criteria and priorities.  </w:t>
            </w:r>
            <w:r w:rsidR="007A3E83" w:rsidRPr="00236E80">
              <w:rPr>
                <w:sz w:val="20"/>
                <w:szCs w:val="20"/>
              </w:rPr>
              <w:t xml:space="preserve"> </w:t>
            </w:r>
          </w:p>
        </w:tc>
        <w:tc>
          <w:tcPr>
            <w:tcW w:w="1440" w:type="dxa"/>
          </w:tcPr>
          <w:p w:rsidR="007A3E83" w:rsidRPr="00BC37A9" w:rsidRDefault="007A3E83" w:rsidP="005943C4">
            <w:pPr>
              <w:pStyle w:val="NoSpacing"/>
            </w:pPr>
          </w:p>
        </w:tc>
        <w:tc>
          <w:tcPr>
            <w:tcW w:w="1440" w:type="dxa"/>
          </w:tcPr>
          <w:p w:rsidR="007A3E83" w:rsidRPr="00BC37A9" w:rsidRDefault="007A3E83" w:rsidP="005943C4">
            <w:pPr>
              <w:pStyle w:val="NoSpacing"/>
            </w:pPr>
          </w:p>
        </w:tc>
      </w:tr>
      <w:tr w:rsidR="00CC3699" w:rsidTr="00450204">
        <w:trPr>
          <w:cantSplit/>
        </w:trPr>
        <w:tc>
          <w:tcPr>
            <w:tcW w:w="630" w:type="dxa"/>
          </w:tcPr>
          <w:p w:rsidR="00CC3699" w:rsidRDefault="00CC3699" w:rsidP="005943C4">
            <w:pPr>
              <w:pStyle w:val="NoSpacing"/>
            </w:pPr>
            <w:r>
              <w:t>IA10</w:t>
            </w:r>
          </w:p>
        </w:tc>
        <w:tc>
          <w:tcPr>
            <w:tcW w:w="720" w:type="dxa"/>
          </w:tcPr>
          <w:p w:rsidR="00CC3699" w:rsidRDefault="00CC3699" w:rsidP="005943C4">
            <w:pPr>
              <w:pStyle w:val="NoSpacing"/>
            </w:pPr>
            <w:r>
              <w:t>PQI</w:t>
            </w:r>
          </w:p>
        </w:tc>
        <w:tc>
          <w:tcPr>
            <w:tcW w:w="9720" w:type="dxa"/>
          </w:tcPr>
          <w:p w:rsidR="00CC3699" w:rsidRPr="00BC37A9" w:rsidRDefault="00CC3699" w:rsidP="00CC3699">
            <w:pPr>
              <w:pStyle w:val="NoSpacing"/>
            </w:pPr>
            <w:r w:rsidRPr="00BC37A9">
              <w:t>Data is tracked to determine whether the targeting criteria and priorities, as applied, result in correct</w:t>
            </w:r>
            <w:r>
              <w:t>ly</w:t>
            </w:r>
            <w:r w:rsidRPr="00BC37A9">
              <w:t xml:space="preserve"> identif</w:t>
            </w:r>
            <w:r>
              <w:t>ying and admitting</w:t>
            </w:r>
            <w:r w:rsidRPr="00BC37A9">
              <w:t xml:space="preserve"> the target population.</w:t>
            </w:r>
          </w:p>
        </w:tc>
        <w:tc>
          <w:tcPr>
            <w:tcW w:w="1440" w:type="dxa"/>
          </w:tcPr>
          <w:p w:rsidR="00CC3699" w:rsidRPr="00BC37A9" w:rsidRDefault="00CC3699" w:rsidP="005943C4">
            <w:pPr>
              <w:pStyle w:val="NoSpacing"/>
            </w:pPr>
          </w:p>
        </w:tc>
        <w:tc>
          <w:tcPr>
            <w:tcW w:w="1440" w:type="dxa"/>
          </w:tcPr>
          <w:p w:rsidR="00CC3699" w:rsidRPr="00BC37A9" w:rsidRDefault="00CC3699" w:rsidP="005943C4">
            <w:pPr>
              <w:pStyle w:val="NoSpacing"/>
            </w:pPr>
          </w:p>
        </w:tc>
      </w:tr>
      <w:tr w:rsidR="007A3E83" w:rsidTr="00F042A2">
        <w:trPr>
          <w:cantSplit/>
        </w:trPr>
        <w:tc>
          <w:tcPr>
            <w:tcW w:w="11070" w:type="dxa"/>
            <w:gridSpan w:val="3"/>
          </w:tcPr>
          <w:p w:rsidR="007A3E83" w:rsidRPr="00911B46" w:rsidRDefault="007A3E83" w:rsidP="00911B46">
            <w:pPr>
              <w:pStyle w:val="NoSpacing"/>
              <w:jc w:val="right"/>
              <w:rPr>
                <w:b/>
                <w:sz w:val="24"/>
                <w:szCs w:val="24"/>
              </w:rPr>
            </w:pPr>
          </w:p>
          <w:p w:rsidR="007A3E83" w:rsidRPr="005943C4" w:rsidRDefault="007A3E83" w:rsidP="00911B46">
            <w:pPr>
              <w:pStyle w:val="NoSpacing"/>
              <w:jc w:val="right"/>
              <w:rPr>
                <w:sz w:val="20"/>
                <w:szCs w:val="20"/>
              </w:rPr>
            </w:pPr>
            <w:r w:rsidRPr="00911B46">
              <w:rPr>
                <w:b/>
                <w:sz w:val="24"/>
                <w:szCs w:val="24"/>
              </w:rPr>
              <w:t>Total</w:t>
            </w:r>
          </w:p>
        </w:tc>
        <w:tc>
          <w:tcPr>
            <w:tcW w:w="1440" w:type="dxa"/>
          </w:tcPr>
          <w:p w:rsidR="007A3E83" w:rsidRPr="00BC37A9" w:rsidRDefault="007A3E83" w:rsidP="005943C4">
            <w:pPr>
              <w:pStyle w:val="NoSpacing"/>
            </w:pPr>
          </w:p>
        </w:tc>
        <w:tc>
          <w:tcPr>
            <w:tcW w:w="1440" w:type="dxa"/>
            <w:shd w:val="clear" w:color="auto" w:fill="000000" w:themeFill="text1"/>
          </w:tcPr>
          <w:p w:rsidR="007A3E83" w:rsidRPr="00BC37A9" w:rsidRDefault="007A3E83" w:rsidP="005943C4">
            <w:pPr>
              <w:pStyle w:val="NoSpacing"/>
            </w:pPr>
          </w:p>
        </w:tc>
      </w:tr>
    </w:tbl>
    <w:p w:rsidR="007F42A7" w:rsidRDefault="007F42A7" w:rsidP="007F42A7">
      <w:pPr>
        <w:rPr>
          <w:b/>
          <w:sz w:val="24"/>
        </w:rPr>
      </w:pPr>
    </w:p>
    <w:p w:rsidR="00AE368E" w:rsidRDefault="00AE368E">
      <w:pPr>
        <w:rPr>
          <w:rFonts w:asciiTheme="majorHAnsi" w:eastAsiaTheme="majorEastAsia" w:hAnsiTheme="majorHAnsi" w:cstheme="majorBidi"/>
          <w:b/>
          <w:bCs/>
          <w:color w:val="4F81BD" w:themeColor="accent1"/>
          <w:sz w:val="26"/>
          <w:szCs w:val="26"/>
        </w:rPr>
      </w:pPr>
      <w:r>
        <w:br w:type="page"/>
      </w:r>
    </w:p>
    <w:p w:rsidR="005943C4" w:rsidRPr="007F42A7" w:rsidRDefault="005943C4" w:rsidP="00AE368E">
      <w:pPr>
        <w:pStyle w:val="Heading2"/>
      </w:pPr>
      <w:bookmarkStart w:id="6" w:name="_Toc353348022"/>
      <w:r>
        <w:t>B. Outreach and Engagement</w:t>
      </w:r>
      <w:bookmarkEnd w:id="6"/>
    </w:p>
    <w:p w:rsidR="007F42A7" w:rsidRPr="007F42A7" w:rsidRDefault="007F42A7" w:rsidP="005943C4">
      <w:pPr>
        <w:pStyle w:val="NoSpacing"/>
        <w:rPr>
          <w:b/>
          <w:i/>
          <w:sz w:val="10"/>
          <w:szCs w:val="10"/>
        </w:rPr>
      </w:pPr>
    </w:p>
    <w:p w:rsidR="005943C4" w:rsidRPr="007F42A7" w:rsidRDefault="005943C4" w:rsidP="005943C4">
      <w:pPr>
        <w:pStyle w:val="NoSpacing"/>
        <w:rPr>
          <w:b/>
          <w:i/>
        </w:rPr>
      </w:pPr>
      <w:r w:rsidRPr="007F42A7">
        <w:rPr>
          <w:b/>
          <w:i/>
        </w:rPr>
        <w:t>Approach:</w:t>
      </w:r>
    </w:p>
    <w:p w:rsidR="005943C4" w:rsidRDefault="00CC3699" w:rsidP="00CC3699">
      <w:r>
        <w:t xml:space="preserve">The program has a plan for locating and engaging with the target population that includes both direct contact with homeless and at-risk populations and timely response to referrals from homeless, human service and mainstream resources.  Outreach and engagement practices are targeted, proactive and client-centered, with particular attention to finding and engaging with persons in crisis who may be initially reluctant to accept assistance.   Some or all outreach may be provided by other agencies (e.g., homeless street outreach, centralized point of assessment and triage).  Where this is the case, the program has a plan to work with outreach agencies or other assessment/triage points to efficiently link prospective participants to the program, including successfully connecting with persons experiencing a housing crisis who are not involved with any community agency. </w:t>
      </w:r>
    </w:p>
    <w:tbl>
      <w:tblPr>
        <w:tblStyle w:val="TableGrid"/>
        <w:tblW w:w="13939" w:type="dxa"/>
        <w:tblInd w:w="558" w:type="dxa"/>
        <w:tblLook w:val="04A0"/>
      </w:tblPr>
      <w:tblGrid>
        <w:gridCol w:w="617"/>
        <w:gridCol w:w="687"/>
        <w:gridCol w:w="9766"/>
        <w:gridCol w:w="1440"/>
        <w:gridCol w:w="1429"/>
      </w:tblGrid>
      <w:tr w:rsidR="0017166C" w:rsidRPr="005825E1" w:rsidTr="0017166C">
        <w:trPr>
          <w:trHeight w:val="548"/>
        </w:trPr>
        <w:tc>
          <w:tcPr>
            <w:tcW w:w="617" w:type="dxa"/>
          </w:tcPr>
          <w:p w:rsidR="0017166C" w:rsidRPr="005825E1" w:rsidRDefault="0017166C" w:rsidP="005943C4">
            <w:pPr>
              <w:pStyle w:val="NoSpacing"/>
              <w:rPr>
                <w:b/>
              </w:rPr>
            </w:pPr>
          </w:p>
        </w:tc>
        <w:tc>
          <w:tcPr>
            <w:tcW w:w="687" w:type="dxa"/>
            <w:vAlign w:val="center"/>
          </w:tcPr>
          <w:p w:rsidR="0017166C" w:rsidRPr="005825E1" w:rsidRDefault="0017166C" w:rsidP="005943C4">
            <w:pPr>
              <w:pStyle w:val="NoSpacing"/>
              <w:rPr>
                <w:b/>
              </w:rPr>
            </w:pPr>
            <w:r w:rsidRPr="005825E1">
              <w:rPr>
                <w:b/>
              </w:rPr>
              <w:t>Type</w:t>
            </w:r>
          </w:p>
        </w:tc>
        <w:tc>
          <w:tcPr>
            <w:tcW w:w="9766" w:type="dxa"/>
            <w:vAlign w:val="center"/>
          </w:tcPr>
          <w:p w:rsidR="0017166C" w:rsidRPr="005825E1" w:rsidRDefault="0017166C" w:rsidP="005943C4">
            <w:pPr>
              <w:pStyle w:val="NoSpacing"/>
              <w:jc w:val="center"/>
              <w:rPr>
                <w:b/>
              </w:rPr>
            </w:pPr>
            <w:r>
              <w:rPr>
                <w:b/>
              </w:rPr>
              <w:t>Standards</w:t>
            </w:r>
          </w:p>
        </w:tc>
        <w:tc>
          <w:tcPr>
            <w:tcW w:w="1440" w:type="dxa"/>
            <w:vAlign w:val="center"/>
          </w:tcPr>
          <w:p w:rsidR="0017166C" w:rsidRPr="00450204" w:rsidRDefault="0017166C" w:rsidP="002C1F78">
            <w:pPr>
              <w:pStyle w:val="NoSpacing"/>
              <w:jc w:val="center"/>
              <w:rPr>
                <w:b/>
                <w:sz w:val="20"/>
                <w:szCs w:val="20"/>
              </w:rPr>
            </w:pPr>
            <w:r w:rsidRPr="00450204">
              <w:rPr>
                <w:b/>
                <w:sz w:val="20"/>
                <w:szCs w:val="20"/>
              </w:rPr>
              <w:t>Fidelity</w:t>
            </w:r>
            <w:r>
              <w:rPr>
                <w:b/>
                <w:sz w:val="20"/>
                <w:szCs w:val="20"/>
              </w:rPr>
              <w:t xml:space="preserve"> Score</w:t>
            </w:r>
          </w:p>
          <w:p w:rsidR="0017166C" w:rsidRPr="00450204" w:rsidRDefault="0017166C" w:rsidP="00EF7011">
            <w:pPr>
              <w:pStyle w:val="NoSpacing"/>
              <w:jc w:val="center"/>
              <w:rPr>
                <w:b/>
                <w:sz w:val="20"/>
                <w:szCs w:val="20"/>
              </w:rPr>
            </w:pPr>
            <w:r w:rsidRPr="00450204">
              <w:rPr>
                <w:b/>
                <w:sz w:val="20"/>
                <w:szCs w:val="20"/>
              </w:rPr>
              <w:t>(Scale 1-5)</w:t>
            </w:r>
          </w:p>
        </w:tc>
        <w:tc>
          <w:tcPr>
            <w:tcW w:w="1429" w:type="dxa"/>
          </w:tcPr>
          <w:p w:rsidR="0017166C" w:rsidRDefault="0017166C" w:rsidP="00C143EC">
            <w:pPr>
              <w:pStyle w:val="NoSpacing"/>
              <w:jc w:val="center"/>
              <w:rPr>
                <w:b/>
                <w:sz w:val="20"/>
                <w:szCs w:val="20"/>
              </w:rPr>
            </w:pPr>
            <w:r>
              <w:rPr>
                <w:b/>
                <w:sz w:val="20"/>
                <w:szCs w:val="20"/>
              </w:rPr>
              <w:t xml:space="preserve">Priority for Improvement </w:t>
            </w:r>
          </w:p>
          <w:p w:rsidR="0017166C" w:rsidRPr="00450204" w:rsidRDefault="0017166C" w:rsidP="00EF7011">
            <w:pPr>
              <w:pStyle w:val="NoSpacing"/>
              <w:jc w:val="center"/>
              <w:rPr>
                <w:b/>
                <w:sz w:val="20"/>
                <w:szCs w:val="20"/>
              </w:rPr>
            </w:pPr>
            <w:r>
              <w:rPr>
                <w:b/>
                <w:sz w:val="20"/>
                <w:szCs w:val="20"/>
              </w:rPr>
              <w:t>(high, medium, low)</w:t>
            </w:r>
          </w:p>
        </w:tc>
      </w:tr>
      <w:tr w:rsidR="007F1E54" w:rsidTr="0017166C">
        <w:tc>
          <w:tcPr>
            <w:tcW w:w="617" w:type="dxa"/>
          </w:tcPr>
          <w:p w:rsidR="007F1E54" w:rsidRPr="00236E80" w:rsidRDefault="007F1E54" w:rsidP="005943C4">
            <w:pPr>
              <w:pStyle w:val="NoSpacing"/>
              <w:rPr>
                <w:sz w:val="20"/>
                <w:szCs w:val="20"/>
              </w:rPr>
            </w:pPr>
            <w:r w:rsidRPr="00236E80">
              <w:rPr>
                <w:sz w:val="20"/>
                <w:szCs w:val="20"/>
              </w:rPr>
              <w:t>IB1</w:t>
            </w:r>
          </w:p>
        </w:tc>
        <w:tc>
          <w:tcPr>
            <w:tcW w:w="687" w:type="dxa"/>
          </w:tcPr>
          <w:p w:rsidR="007F1E54" w:rsidRPr="00236E80" w:rsidRDefault="007F1E54" w:rsidP="005943C4">
            <w:pPr>
              <w:pStyle w:val="NoSpacing"/>
              <w:rPr>
                <w:sz w:val="20"/>
                <w:szCs w:val="20"/>
              </w:rPr>
            </w:pPr>
            <w:r w:rsidRPr="00236E80">
              <w:rPr>
                <w:sz w:val="20"/>
                <w:szCs w:val="20"/>
              </w:rPr>
              <w:t>PPP</w:t>
            </w:r>
          </w:p>
        </w:tc>
        <w:tc>
          <w:tcPr>
            <w:tcW w:w="9766" w:type="dxa"/>
          </w:tcPr>
          <w:p w:rsidR="007F1E54" w:rsidRPr="00236E80" w:rsidRDefault="00CC3699" w:rsidP="00C9700F">
            <w:pPr>
              <w:pStyle w:val="NoSpacing"/>
              <w:rPr>
                <w:sz w:val="20"/>
                <w:szCs w:val="20"/>
              </w:rPr>
            </w:pPr>
            <w:r w:rsidRPr="00C407BA">
              <w:t xml:space="preserve">The program has policies and procedures </w:t>
            </w:r>
            <w:r>
              <w:t>for</w:t>
            </w:r>
            <w:r w:rsidRPr="00C407BA">
              <w:t xml:space="preserve"> outreach and engagement </w:t>
            </w:r>
            <w:r>
              <w:t>practices and they are consistent with these standards.</w:t>
            </w:r>
          </w:p>
        </w:tc>
        <w:tc>
          <w:tcPr>
            <w:tcW w:w="1440" w:type="dxa"/>
          </w:tcPr>
          <w:p w:rsidR="007F1E54" w:rsidRDefault="007F1E54" w:rsidP="005943C4">
            <w:pPr>
              <w:pStyle w:val="NoSpacing"/>
            </w:pPr>
          </w:p>
        </w:tc>
        <w:tc>
          <w:tcPr>
            <w:tcW w:w="1429" w:type="dxa"/>
          </w:tcPr>
          <w:p w:rsidR="007F1E54" w:rsidRDefault="007F1E54" w:rsidP="005943C4">
            <w:pPr>
              <w:pStyle w:val="NoSpacing"/>
            </w:pPr>
          </w:p>
        </w:tc>
      </w:tr>
      <w:tr w:rsidR="007F1E54" w:rsidTr="0017166C">
        <w:tc>
          <w:tcPr>
            <w:tcW w:w="617" w:type="dxa"/>
          </w:tcPr>
          <w:p w:rsidR="007F1E54" w:rsidRPr="00236E80" w:rsidRDefault="007F1E54" w:rsidP="005943C4">
            <w:pPr>
              <w:pStyle w:val="NoSpacing"/>
              <w:rPr>
                <w:sz w:val="20"/>
                <w:szCs w:val="20"/>
              </w:rPr>
            </w:pPr>
            <w:r w:rsidRPr="00236E80">
              <w:rPr>
                <w:sz w:val="20"/>
                <w:szCs w:val="20"/>
              </w:rPr>
              <w:t>IB2</w:t>
            </w:r>
          </w:p>
        </w:tc>
        <w:tc>
          <w:tcPr>
            <w:tcW w:w="687" w:type="dxa"/>
          </w:tcPr>
          <w:p w:rsidR="007F1E54" w:rsidRPr="00236E80" w:rsidRDefault="007F1E54" w:rsidP="005943C4">
            <w:pPr>
              <w:pStyle w:val="NoSpacing"/>
              <w:rPr>
                <w:sz w:val="20"/>
                <w:szCs w:val="20"/>
              </w:rPr>
            </w:pPr>
            <w:r w:rsidRPr="00236E80">
              <w:rPr>
                <w:sz w:val="20"/>
                <w:szCs w:val="20"/>
              </w:rPr>
              <w:t>PPP</w:t>
            </w:r>
          </w:p>
        </w:tc>
        <w:tc>
          <w:tcPr>
            <w:tcW w:w="9766" w:type="dxa"/>
          </w:tcPr>
          <w:p w:rsidR="007F1E54" w:rsidRPr="00236E80" w:rsidRDefault="00CC3699" w:rsidP="00C9700F">
            <w:pPr>
              <w:pStyle w:val="NoSpacing"/>
              <w:rPr>
                <w:sz w:val="20"/>
                <w:szCs w:val="20"/>
              </w:rPr>
            </w:pPr>
            <w:r>
              <w:t>The program’s o</w:t>
            </w:r>
            <w:r w:rsidRPr="00C407BA">
              <w:t xml:space="preserve">utreach </w:t>
            </w:r>
            <w:r>
              <w:t>plan and efforts</w:t>
            </w:r>
            <w:r w:rsidRPr="00C407BA">
              <w:t xml:space="preserve"> include regular and event-</w:t>
            </w:r>
            <w:r>
              <w:t>based</w:t>
            </w:r>
            <w:r w:rsidRPr="00C407BA">
              <w:t xml:space="preserve"> staff presence at locations where prospective program participants </w:t>
            </w:r>
            <w:r>
              <w:t xml:space="preserve">camp, sleep, visit and/or </w:t>
            </w:r>
            <w:r w:rsidRPr="00C407BA">
              <w:t>receive homeless or other assistance</w:t>
            </w:r>
            <w:r>
              <w:t>, including VA Medical Centers and other VA and mainstream services</w:t>
            </w:r>
            <w:r w:rsidRPr="00C407BA">
              <w:t xml:space="preserve"> in the </w:t>
            </w:r>
            <w:r>
              <w:t xml:space="preserve">local area, including when the program works with another agency that provides outreach or serves as a point of assessment and triage.  </w:t>
            </w:r>
          </w:p>
        </w:tc>
        <w:tc>
          <w:tcPr>
            <w:tcW w:w="1440" w:type="dxa"/>
          </w:tcPr>
          <w:p w:rsidR="007F1E54" w:rsidRPr="00C407BA" w:rsidRDefault="007F1E54" w:rsidP="005943C4">
            <w:pPr>
              <w:pStyle w:val="NoSpacing"/>
            </w:pPr>
          </w:p>
        </w:tc>
        <w:tc>
          <w:tcPr>
            <w:tcW w:w="1429" w:type="dxa"/>
          </w:tcPr>
          <w:p w:rsidR="007F1E54" w:rsidRPr="00C407BA" w:rsidRDefault="007F1E54" w:rsidP="005943C4">
            <w:pPr>
              <w:pStyle w:val="NoSpacing"/>
            </w:pPr>
          </w:p>
        </w:tc>
      </w:tr>
      <w:tr w:rsidR="007F1E54" w:rsidTr="0017166C">
        <w:tc>
          <w:tcPr>
            <w:tcW w:w="617" w:type="dxa"/>
          </w:tcPr>
          <w:p w:rsidR="007F1E54" w:rsidRPr="00236E80" w:rsidRDefault="007F1E54" w:rsidP="005943C4">
            <w:pPr>
              <w:pStyle w:val="NoSpacing"/>
              <w:rPr>
                <w:sz w:val="20"/>
                <w:szCs w:val="20"/>
              </w:rPr>
            </w:pPr>
            <w:r w:rsidRPr="00236E80">
              <w:rPr>
                <w:sz w:val="20"/>
                <w:szCs w:val="20"/>
              </w:rPr>
              <w:t>IB3</w:t>
            </w:r>
          </w:p>
        </w:tc>
        <w:tc>
          <w:tcPr>
            <w:tcW w:w="687" w:type="dxa"/>
          </w:tcPr>
          <w:p w:rsidR="007F1E54" w:rsidRPr="00236E80" w:rsidRDefault="007F1E54" w:rsidP="005943C4">
            <w:pPr>
              <w:pStyle w:val="NoSpacing"/>
              <w:rPr>
                <w:sz w:val="20"/>
                <w:szCs w:val="20"/>
              </w:rPr>
            </w:pPr>
            <w:r w:rsidRPr="00236E80">
              <w:rPr>
                <w:sz w:val="20"/>
                <w:szCs w:val="20"/>
              </w:rPr>
              <w:t>PPP</w:t>
            </w:r>
          </w:p>
        </w:tc>
        <w:tc>
          <w:tcPr>
            <w:tcW w:w="9766" w:type="dxa"/>
          </w:tcPr>
          <w:p w:rsidR="007F1E54" w:rsidRPr="00236E80" w:rsidRDefault="00CC3699" w:rsidP="00C9700F">
            <w:pPr>
              <w:pStyle w:val="NoSpacing"/>
              <w:rPr>
                <w:sz w:val="20"/>
                <w:szCs w:val="20"/>
              </w:rPr>
            </w:pPr>
            <w:r w:rsidRPr="00AE3A7E">
              <w:t xml:space="preserve">Program staff engage in specific informal or formal coordination efforts with </w:t>
            </w:r>
            <w:r>
              <w:t xml:space="preserve">VA Medical Centers, </w:t>
            </w:r>
            <w:r w:rsidRPr="00AE3A7E">
              <w:t>local homeless assistance providers</w:t>
            </w:r>
            <w:r>
              <w:t xml:space="preserve"> and mainstream providers</w:t>
            </w:r>
            <w:r w:rsidRPr="00AE3A7E">
              <w:t xml:space="preserve"> to identify and refer prospective clients.</w:t>
            </w:r>
          </w:p>
        </w:tc>
        <w:tc>
          <w:tcPr>
            <w:tcW w:w="1440" w:type="dxa"/>
          </w:tcPr>
          <w:p w:rsidR="007F1E54" w:rsidRPr="00AE3A7E" w:rsidRDefault="007F1E54" w:rsidP="005943C4">
            <w:pPr>
              <w:pStyle w:val="NoSpacing"/>
            </w:pPr>
          </w:p>
        </w:tc>
        <w:tc>
          <w:tcPr>
            <w:tcW w:w="1429" w:type="dxa"/>
          </w:tcPr>
          <w:p w:rsidR="007F1E54" w:rsidRPr="00AE3A7E" w:rsidRDefault="007F1E54" w:rsidP="005943C4">
            <w:pPr>
              <w:pStyle w:val="NoSpacing"/>
            </w:pPr>
          </w:p>
        </w:tc>
      </w:tr>
      <w:tr w:rsidR="007F1E54" w:rsidTr="0017166C">
        <w:tc>
          <w:tcPr>
            <w:tcW w:w="617" w:type="dxa"/>
          </w:tcPr>
          <w:p w:rsidR="007F1E54" w:rsidRPr="00236E80" w:rsidRDefault="007F1E54" w:rsidP="005943C4">
            <w:pPr>
              <w:pStyle w:val="NoSpacing"/>
              <w:rPr>
                <w:sz w:val="20"/>
                <w:szCs w:val="20"/>
              </w:rPr>
            </w:pPr>
            <w:r w:rsidRPr="00236E80">
              <w:rPr>
                <w:sz w:val="20"/>
                <w:szCs w:val="20"/>
              </w:rPr>
              <w:t>IB4</w:t>
            </w:r>
          </w:p>
        </w:tc>
        <w:tc>
          <w:tcPr>
            <w:tcW w:w="687" w:type="dxa"/>
          </w:tcPr>
          <w:p w:rsidR="007F1E54" w:rsidRPr="00236E80" w:rsidRDefault="007F1E54" w:rsidP="005943C4">
            <w:pPr>
              <w:pStyle w:val="NoSpacing"/>
              <w:rPr>
                <w:sz w:val="20"/>
                <w:szCs w:val="20"/>
              </w:rPr>
            </w:pPr>
            <w:r w:rsidRPr="00236E80">
              <w:rPr>
                <w:sz w:val="20"/>
                <w:szCs w:val="20"/>
              </w:rPr>
              <w:t>PPP</w:t>
            </w:r>
          </w:p>
        </w:tc>
        <w:tc>
          <w:tcPr>
            <w:tcW w:w="9766" w:type="dxa"/>
          </w:tcPr>
          <w:p w:rsidR="007F1E54" w:rsidRPr="00236E80" w:rsidRDefault="00CC3699" w:rsidP="00C9700F">
            <w:pPr>
              <w:pStyle w:val="NoSpacing"/>
              <w:rPr>
                <w:sz w:val="20"/>
                <w:szCs w:val="20"/>
              </w:rPr>
            </w:pPr>
            <w:r>
              <w:t>The program conducts</w:t>
            </w:r>
            <w:r w:rsidRPr="00C407BA">
              <w:t xml:space="preserve"> outreach and </w:t>
            </w:r>
            <w:r>
              <w:t xml:space="preserve">actively seeks to </w:t>
            </w:r>
            <w:r w:rsidRPr="00C407BA">
              <w:t>engage persons who may need relationship-building to accept assistance</w:t>
            </w:r>
            <w:r>
              <w:t>, including</w:t>
            </w:r>
            <w:r w:rsidRPr="00AE3A7E">
              <w:t xml:space="preserve"> multi-encounter outreach and engagement</w:t>
            </w:r>
            <w:r>
              <w:t xml:space="preserve"> strategies.  </w:t>
            </w:r>
          </w:p>
        </w:tc>
        <w:tc>
          <w:tcPr>
            <w:tcW w:w="1440" w:type="dxa"/>
          </w:tcPr>
          <w:p w:rsidR="007F1E54" w:rsidRPr="00C407BA" w:rsidRDefault="007F1E54" w:rsidP="005943C4">
            <w:pPr>
              <w:pStyle w:val="NoSpacing"/>
            </w:pPr>
          </w:p>
        </w:tc>
        <w:tc>
          <w:tcPr>
            <w:tcW w:w="1429" w:type="dxa"/>
          </w:tcPr>
          <w:p w:rsidR="007F1E54" w:rsidRPr="00C407BA" w:rsidRDefault="007F1E54" w:rsidP="005943C4">
            <w:pPr>
              <w:pStyle w:val="NoSpacing"/>
            </w:pPr>
          </w:p>
        </w:tc>
      </w:tr>
      <w:tr w:rsidR="007F1E54" w:rsidTr="0017166C">
        <w:tc>
          <w:tcPr>
            <w:tcW w:w="617" w:type="dxa"/>
          </w:tcPr>
          <w:p w:rsidR="007F1E54" w:rsidRPr="00236E80" w:rsidRDefault="007F1E54" w:rsidP="005943C4">
            <w:pPr>
              <w:pStyle w:val="NoSpacing"/>
              <w:rPr>
                <w:sz w:val="20"/>
                <w:szCs w:val="20"/>
              </w:rPr>
            </w:pPr>
            <w:r w:rsidRPr="00236E80">
              <w:rPr>
                <w:sz w:val="20"/>
                <w:szCs w:val="20"/>
              </w:rPr>
              <w:t>IB5</w:t>
            </w:r>
          </w:p>
        </w:tc>
        <w:tc>
          <w:tcPr>
            <w:tcW w:w="687" w:type="dxa"/>
          </w:tcPr>
          <w:p w:rsidR="007F1E54" w:rsidRPr="00236E80" w:rsidRDefault="007F1E54" w:rsidP="005943C4">
            <w:pPr>
              <w:pStyle w:val="NoSpacing"/>
              <w:rPr>
                <w:sz w:val="20"/>
                <w:szCs w:val="20"/>
              </w:rPr>
            </w:pPr>
            <w:r w:rsidRPr="00236E80">
              <w:rPr>
                <w:sz w:val="20"/>
                <w:szCs w:val="20"/>
              </w:rPr>
              <w:t>PPP</w:t>
            </w:r>
          </w:p>
        </w:tc>
        <w:tc>
          <w:tcPr>
            <w:tcW w:w="9766" w:type="dxa"/>
          </w:tcPr>
          <w:p w:rsidR="007F1E54" w:rsidRPr="00236E80" w:rsidRDefault="00CC3699" w:rsidP="00C9700F">
            <w:pPr>
              <w:pStyle w:val="NoSpacing"/>
              <w:rPr>
                <w:sz w:val="20"/>
                <w:szCs w:val="20"/>
              </w:rPr>
            </w:pPr>
            <w:r>
              <w:t>The program</w:t>
            </w:r>
            <w:r w:rsidRPr="00C407BA">
              <w:t xml:space="preserve"> designate</w:t>
            </w:r>
            <w:r>
              <w:t>s</w:t>
            </w:r>
            <w:r w:rsidRPr="00C407BA">
              <w:t xml:space="preserve"> the staff </w:t>
            </w:r>
            <w:r>
              <w:t xml:space="preserve">person </w:t>
            </w:r>
            <w:r w:rsidRPr="00C407BA">
              <w:t>who has developed a relationship</w:t>
            </w:r>
            <w:r>
              <w:t xml:space="preserve"> with persons reluctant to accept assistance</w:t>
            </w:r>
            <w:r w:rsidRPr="00C407BA">
              <w:t xml:space="preserve"> </w:t>
            </w:r>
            <w:r>
              <w:t xml:space="preserve">to </w:t>
            </w:r>
            <w:r w:rsidRPr="00C407BA">
              <w:t xml:space="preserve">be that person’s case manager </w:t>
            </w:r>
            <w:r>
              <w:t>and/or</w:t>
            </w:r>
            <w:r w:rsidRPr="00C407BA">
              <w:t xml:space="preserve"> </w:t>
            </w:r>
            <w:r>
              <w:t>successfully transfers</w:t>
            </w:r>
            <w:r w:rsidRPr="00C407BA">
              <w:t xml:space="preserve"> that relationship to a different staff </w:t>
            </w:r>
            <w:r>
              <w:t xml:space="preserve">person </w:t>
            </w:r>
            <w:r w:rsidRPr="00C407BA">
              <w:t xml:space="preserve">for case management.     </w:t>
            </w:r>
          </w:p>
        </w:tc>
        <w:tc>
          <w:tcPr>
            <w:tcW w:w="1440" w:type="dxa"/>
          </w:tcPr>
          <w:p w:rsidR="007F1E54" w:rsidRPr="00AE3A7E" w:rsidRDefault="007F1E54" w:rsidP="005943C4">
            <w:pPr>
              <w:pStyle w:val="NoSpacing"/>
            </w:pPr>
          </w:p>
        </w:tc>
        <w:tc>
          <w:tcPr>
            <w:tcW w:w="1429" w:type="dxa"/>
          </w:tcPr>
          <w:p w:rsidR="007F1E54" w:rsidRPr="00AE3A7E" w:rsidRDefault="007F1E54" w:rsidP="005943C4">
            <w:pPr>
              <w:pStyle w:val="NoSpacing"/>
            </w:pPr>
          </w:p>
        </w:tc>
      </w:tr>
      <w:tr w:rsidR="007F1E54" w:rsidTr="0017166C">
        <w:tc>
          <w:tcPr>
            <w:tcW w:w="617" w:type="dxa"/>
          </w:tcPr>
          <w:p w:rsidR="007F1E54" w:rsidRPr="00236E80" w:rsidRDefault="007F1E54" w:rsidP="005943C4">
            <w:pPr>
              <w:pStyle w:val="NoSpacing"/>
              <w:rPr>
                <w:sz w:val="20"/>
                <w:szCs w:val="20"/>
              </w:rPr>
            </w:pPr>
            <w:r w:rsidRPr="00236E80">
              <w:rPr>
                <w:sz w:val="20"/>
                <w:szCs w:val="20"/>
              </w:rPr>
              <w:t>IB6</w:t>
            </w:r>
          </w:p>
        </w:tc>
        <w:tc>
          <w:tcPr>
            <w:tcW w:w="687" w:type="dxa"/>
          </w:tcPr>
          <w:p w:rsidR="007F1E54" w:rsidRPr="00236E80" w:rsidRDefault="007F1E54" w:rsidP="005943C4">
            <w:pPr>
              <w:pStyle w:val="NoSpacing"/>
              <w:rPr>
                <w:sz w:val="20"/>
                <w:szCs w:val="20"/>
              </w:rPr>
            </w:pPr>
            <w:r w:rsidRPr="00236E80">
              <w:rPr>
                <w:sz w:val="20"/>
                <w:szCs w:val="20"/>
              </w:rPr>
              <w:t>PPP</w:t>
            </w:r>
          </w:p>
        </w:tc>
        <w:tc>
          <w:tcPr>
            <w:tcW w:w="9766" w:type="dxa"/>
          </w:tcPr>
          <w:p w:rsidR="007F1E54" w:rsidRPr="00236E80" w:rsidRDefault="00CC3699" w:rsidP="00C9700F">
            <w:pPr>
              <w:pStyle w:val="NoSpacing"/>
              <w:rPr>
                <w:sz w:val="20"/>
                <w:szCs w:val="20"/>
              </w:rPr>
            </w:pPr>
            <w:r>
              <w:t>Where the program is working with a separate outreach provider</w:t>
            </w:r>
            <w:r w:rsidRPr="00395DF4">
              <w:t xml:space="preserve"> </w:t>
            </w:r>
            <w:r>
              <w:t xml:space="preserve">or </w:t>
            </w:r>
            <w:r w:rsidRPr="00395DF4">
              <w:t>other assessment/triage p</w:t>
            </w:r>
            <w:r>
              <w:t>roviders who has developed a relationship with the client, the program seeks to coordinate with that provider to transfer the relationship to the program staff as part of the case transfer process.</w:t>
            </w:r>
          </w:p>
        </w:tc>
        <w:tc>
          <w:tcPr>
            <w:tcW w:w="1440" w:type="dxa"/>
          </w:tcPr>
          <w:p w:rsidR="007F1E54" w:rsidRDefault="007F1E54" w:rsidP="005943C4">
            <w:pPr>
              <w:pStyle w:val="NoSpacing"/>
            </w:pPr>
          </w:p>
        </w:tc>
        <w:tc>
          <w:tcPr>
            <w:tcW w:w="1429" w:type="dxa"/>
          </w:tcPr>
          <w:p w:rsidR="007F1E54" w:rsidRDefault="007F1E54" w:rsidP="005943C4">
            <w:pPr>
              <w:pStyle w:val="NoSpacing"/>
            </w:pPr>
          </w:p>
        </w:tc>
      </w:tr>
      <w:tr w:rsidR="007F1E54" w:rsidTr="0017166C">
        <w:tc>
          <w:tcPr>
            <w:tcW w:w="617" w:type="dxa"/>
          </w:tcPr>
          <w:p w:rsidR="007F1E54" w:rsidRPr="00236E80" w:rsidRDefault="007F1E54" w:rsidP="005943C4">
            <w:pPr>
              <w:pStyle w:val="NoSpacing"/>
              <w:rPr>
                <w:sz w:val="20"/>
                <w:szCs w:val="20"/>
              </w:rPr>
            </w:pPr>
            <w:r w:rsidRPr="00236E80">
              <w:rPr>
                <w:sz w:val="20"/>
                <w:szCs w:val="20"/>
              </w:rPr>
              <w:t>IB7</w:t>
            </w:r>
          </w:p>
        </w:tc>
        <w:tc>
          <w:tcPr>
            <w:tcW w:w="687" w:type="dxa"/>
          </w:tcPr>
          <w:p w:rsidR="007F1E54" w:rsidRPr="00236E80" w:rsidRDefault="007F1E54" w:rsidP="005943C4">
            <w:pPr>
              <w:pStyle w:val="NoSpacing"/>
              <w:rPr>
                <w:sz w:val="20"/>
                <w:szCs w:val="20"/>
              </w:rPr>
            </w:pPr>
            <w:r w:rsidRPr="00236E80">
              <w:rPr>
                <w:sz w:val="20"/>
                <w:szCs w:val="20"/>
              </w:rPr>
              <w:t>PPP</w:t>
            </w:r>
          </w:p>
        </w:tc>
        <w:tc>
          <w:tcPr>
            <w:tcW w:w="9766" w:type="dxa"/>
          </w:tcPr>
          <w:p w:rsidR="007F1E54" w:rsidRPr="00236E80" w:rsidRDefault="00CC3699" w:rsidP="00C9700F">
            <w:pPr>
              <w:pStyle w:val="NoSpacing"/>
              <w:rPr>
                <w:sz w:val="20"/>
                <w:szCs w:val="20"/>
              </w:rPr>
            </w:pPr>
            <w:r>
              <w:t xml:space="preserve">[Homelessness prevention programs only] The program </w:t>
            </w:r>
            <w:r w:rsidRPr="00C407BA">
              <w:t>coordinate</w:t>
            </w:r>
            <w:r>
              <w:t>s</w:t>
            </w:r>
            <w:r w:rsidRPr="00C407BA">
              <w:t xml:space="preserve"> with local homeless shelters </w:t>
            </w:r>
            <w:r>
              <w:t>to</w:t>
            </w:r>
            <w:r w:rsidRPr="00C407BA">
              <w:t xml:space="preserve"> ensure persons </w:t>
            </w:r>
            <w:r>
              <w:t xml:space="preserve">who could be </w:t>
            </w:r>
            <w:r w:rsidRPr="00C407BA">
              <w:t xml:space="preserve">diverted from shelter are able to quickly access </w:t>
            </w:r>
            <w:r>
              <w:t>program</w:t>
            </w:r>
            <w:r w:rsidRPr="00C407BA">
              <w:t xml:space="preserve"> </w:t>
            </w:r>
            <w:r>
              <w:t xml:space="preserve">homelessness prevention </w:t>
            </w:r>
            <w:r w:rsidRPr="00C407BA">
              <w:t xml:space="preserve">assistance.  </w:t>
            </w:r>
          </w:p>
        </w:tc>
        <w:tc>
          <w:tcPr>
            <w:tcW w:w="1440" w:type="dxa"/>
          </w:tcPr>
          <w:p w:rsidR="007F1E54" w:rsidRPr="007A3E83" w:rsidRDefault="007F1E54" w:rsidP="005943C4">
            <w:pPr>
              <w:pStyle w:val="NoSpacing"/>
              <w:rPr>
                <w:b/>
              </w:rPr>
            </w:pPr>
          </w:p>
        </w:tc>
        <w:tc>
          <w:tcPr>
            <w:tcW w:w="1429" w:type="dxa"/>
          </w:tcPr>
          <w:p w:rsidR="007F1E54" w:rsidRPr="007A3E83" w:rsidRDefault="007F1E54" w:rsidP="005943C4">
            <w:pPr>
              <w:pStyle w:val="NoSpacing"/>
              <w:rPr>
                <w:b/>
              </w:rPr>
            </w:pPr>
          </w:p>
        </w:tc>
      </w:tr>
      <w:tr w:rsidR="007F1E54" w:rsidTr="0017166C">
        <w:tc>
          <w:tcPr>
            <w:tcW w:w="617" w:type="dxa"/>
          </w:tcPr>
          <w:p w:rsidR="007F1E54" w:rsidRPr="00236E80" w:rsidRDefault="007F1E54" w:rsidP="005943C4">
            <w:pPr>
              <w:pStyle w:val="NoSpacing"/>
              <w:rPr>
                <w:sz w:val="20"/>
                <w:szCs w:val="20"/>
              </w:rPr>
            </w:pPr>
            <w:r w:rsidRPr="00236E80">
              <w:rPr>
                <w:sz w:val="20"/>
                <w:szCs w:val="20"/>
              </w:rPr>
              <w:t>IB8</w:t>
            </w:r>
          </w:p>
        </w:tc>
        <w:tc>
          <w:tcPr>
            <w:tcW w:w="687" w:type="dxa"/>
          </w:tcPr>
          <w:p w:rsidR="007F1E54" w:rsidRPr="00236E80" w:rsidRDefault="007F1E54" w:rsidP="005943C4">
            <w:pPr>
              <w:pStyle w:val="NoSpacing"/>
              <w:rPr>
                <w:sz w:val="20"/>
                <w:szCs w:val="20"/>
              </w:rPr>
            </w:pPr>
            <w:r w:rsidRPr="00236E80">
              <w:rPr>
                <w:sz w:val="20"/>
                <w:szCs w:val="20"/>
              </w:rPr>
              <w:t>PPP</w:t>
            </w:r>
          </w:p>
        </w:tc>
        <w:tc>
          <w:tcPr>
            <w:tcW w:w="9766" w:type="dxa"/>
          </w:tcPr>
          <w:p w:rsidR="007F1E54" w:rsidRPr="00236E80" w:rsidRDefault="00CC3699" w:rsidP="00C9700F">
            <w:pPr>
              <w:pStyle w:val="NoSpacing"/>
              <w:rPr>
                <w:sz w:val="20"/>
                <w:szCs w:val="20"/>
              </w:rPr>
            </w:pPr>
            <w:r>
              <w:t xml:space="preserve">[Rapid re-housing programs only] The program </w:t>
            </w:r>
            <w:r w:rsidRPr="00C407BA">
              <w:t>coordinate</w:t>
            </w:r>
            <w:r>
              <w:t>s</w:t>
            </w:r>
            <w:r w:rsidRPr="00C407BA">
              <w:t xml:space="preserve"> with local homeless shelters and street outreach providers to ensure persons who are homeless quickly access </w:t>
            </w:r>
            <w:r>
              <w:t xml:space="preserve">program </w:t>
            </w:r>
            <w:r w:rsidRPr="00C407BA">
              <w:t>rapid re-housing assistance.</w:t>
            </w:r>
          </w:p>
        </w:tc>
        <w:tc>
          <w:tcPr>
            <w:tcW w:w="1440" w:type="dxa"/>
          </w:tcPr>
          <w:p w:rsidR="007F1E54" w:rsidRDefault="007F1E54" w:rsidP="005943C4">
            <w:pPr>
              <w:pStyle w:val="NoSpacing"/>
            </w:pPr>
          </w:p>
        </w:tc>
        <w:tc>
          <w:tcPr>
            <w:tcW w:w="1429" w:type="dxa"/>
          </w:tcPr>
          <w:p w:rsidR="007F1E54" w:rsidRDefault="007F1E54" w:rsidP="005943C4">
            <w:pPr>
              <w:pStyle w:val="NoSpacing"/>
            </w:pPr>
          </w:p>
        </w:tc>
      </w:tr>
      <w:tr w:rsidR="007F1E54" w:rsidTr="0017166C">
        <w:tc>
          <w:tcPr>
            <w:tcW w:w="617" w:type="dxa"/>
          </w:tcPr>
          <w:p w:rsidR="007F1E54" w:rsidRPr="00236E80" w:rsidRDefault="007F1E54" w:rsidP="005943C4">
            <w:pPr>
              <w:pStyle w:val="NoSpacing"/>
              <w:rPr>
                <w:sz w:val="20"/>
                <w:szCs w:val="20"/>
              </w:rPr>
            </w:pPr>
            <w:r w:rsidRPr="00236E80">
              <w:rPr>
                <w:sz w:val="20"/>
                <w:szCs w:val="20"/>
              </w:rPr>
              <w:t>IB9</w:t>
            </w:r>
          </w:p>
        </w:tc>
        <w:tc>
          <w:tcPr>
            <w:tcW w:w="687" w:type="dxa"/>
          </w:tcPr>
          <w:p w:rsidR="007F1E54" w:rsidRPr="00236E80" w:rsidRDefault="007F1E54" w:rsidP="005943C4">
            <w:pPr>
              <w:pStyle w:val="NoSpacing"/>
              <w:rPr>
                <w:sz w:val="20"/>
                <w:szCs w:val="20"/>
              </w:rPr>
            </w:pPr>
            <w:r w:rsidRPr="00236E80">
              <w:rPr>
                <w:sz w:val="20"/>
                <w:szCs w:val="20"/>
              </w:rPr>
              <w:t>STS</w:t>
            </w:r>
          </w:p>
        </w:tc>
        <w:tc>
          <w:tcPr>
            <w:tcW w:w="9766" w:type="dxa"/>
          </w:tcPr>
          <w:p w:rsidR="007F1E54" w:rsidRPr="00236E80" w:rsidRDefault="00CC3699" w:rsidP="00C9700F">
            <w:pPr>
              <w:pStyle w:val="NoSpacing"/>
              <w:rPr>
                <w:sz w:val="20"/>
                <w:szCs w:val="20"/>
              </w:rPr>
            </w:pPr>
            <w:r w:rsidRPr="0097384A">
              <w:t xml:space="preserve">Staff have appropriate experience and training </w:t>
            </w:r>
            <w:r w:rsidRPr="00EF26BF">
              <w:t xml:space="preserve">in program screening </w:t>
            </w:r>
            <w:r>
              <w:t xml:space="preserve">requirements, </w:t>
            </w:r>
            <w:r w:rsidRPr="00EF26BF">
              <w:t>tools and related policies and procedures</w:t>
            </w:r>
            <w:r>
              <w:t xml:space="preserve"> to provide outreach and an initial screening of potential eligibility.</w:t>
            </w:r>
          </w:p>
        </w:tc>
        <w:tc>
          <w:tcPr>
            <w:tcW w:w="1440" w:type="dxa"/>
          </w:tcPr>
          <w:p w:rsidR="007F1E54" w:rsidRPr="00EF26BF" w:rsidRDefault="007F1E54" w:rsidP="005943C4">
            <w:pPr>
              <w:pStyle w:val="NoSpacing"/>
            </w:pPr>
          </w:p>
        </w:tc>
        <w:tc>
          <w:tcPr>
            <w:tcW w:w="1429" w:type="dxa"/>
          </w:tcPr>
          <w:p w:rsidR="007F1E54" w:rsidRPr="00EF26BF" w:rsidRDefault="007F1E54" w:rsidP="005943C4">
            <w:pPr>
              <w:pStyle w:val="NoSpacing"/>
            </w:pPr>
          </w:p>
        </w:tc>
      </w:tr>
      <w:tr w:rsidR="007F1E54" w:rsidTr="0017166C">
        <w:tc>
          <w:tcPr>
            <w:tcW w:w="617" w:type="dxa"/>
          </w:tcPr>
          <w:p w:rsidR="007F1E54" w:rsidRPr="00236E80" w:rsidRDefault="007F1E54" w:rsidP="005943C4">
            <w:pPr>
              <w:pStyle w:val="NoSpacing"/>
              <w:rPr>
                <w:sz w:val="20"/>
                <w:szCs w:val="20"/>
              </w:rPr>
            </w:pPr>
            <w:r w:rsidRPr="00236E80">
              <w:rPr>
                <w:sz w:val="20"/>
                <w:szCs w:val="20"/>
              </w:rPr>
              <w:t>IB10</w:t>
            </w:r>
          </w:p>
        </w:tc>
        <w:tc>
          <w:tcPr>
            <w:tcW w:w="687" w:type="dxa"/>
          </w:tcPr>
          <w:p w:rsidR="007F1E54" w:rsidRPr="00236E80" w:rsidRDefault="007F1E54" w:rsidP="005943C4">
            <w:pPr>
              <w:pStyle w:val="NoSpacing"/>
              <w:rPr>
                <w:sz w:val="20"/>
                <w:szCs w:val="20"/>
              </w:rPr>
            </w:pPr>
            <w:r w:rsidRPr="00236E80">
              <w:rPr>
                <w:sz w:val="20"/>
                <w:szCs w:val="20"/>
              </w:rPr>
              <w:t>STS</w:t>
            </w:r>
          </w:p>
        </w:tc>
        <w:tc>
          <w:tcPr>
            <w:tcW w:w="9766" w:type="dxa"/>
          </w:tcPr>
          <w:p w:rsidR="007F1E54" w:rsidRPr="00236E80" w:rsidRDefault="00CC3699" w:rsidP="00C9700F">
            <w:pPr>
              <w:pStyle w:val="NoSpacing"/>
              <w:rPr>
                <w:sz w:val="20"/>
                <w:szCs w:val="20"/>
              </w:rPr>
            </w:pPr>
            <w:r w:rsidRPr="00C407BA">
              <w:t xml:space="preserve">Staff </w:t>
            </w:r>
            <w:r>
              <w:t xml:space="preserve">have </w:t>
            </w:r>
            <w:r w:rsidRPr="00C407BA">
              <w:t>experience and training in outreach and engagement strategies, including engagement with persons who are in crisis</w:t>
            </w:r>
            <w:r>
              <w:t xml:space="preserve"> and persons who are reluctant to accept assistance.  </w:t>
            </w:r>
          </w:p>
        </w:tc>
        <w:tc>
          <w:tcPr>
            <w:tcW w:w="1440" w:type="dxa"/>
          </w:tcPr>
          <w:p w:rsidR="007F1E54" w:rsidRPr="00C407BA" w:rsidRDefault="007F1E54" w:rsidP="005943C4">
            <w:pPr>
              <w:pStyle w:val="NoSpacing"/>
            </w:pPr>
          </w:p>
        </w:tc>
        <w:tc>
          <w:tcPr>
            <w:tcW w:w="1429" w:type="dxa"/>
          </w:tcPr>
          <w:p w:rsidR="007F1E54" w:rsidRPr="00C407BA" w:rsidRDefault="007F1E54" w:rsidP="005943C4">
            <w:pPr>
              <w:pStyle w:val="NoSpacing"/>
            </w:pPr>
          </w:p>
        </w:tc>
      </w:tr>
      <w:tr w:rsidR="007F1E54" w:rsidTr="0017166C">
        <w:tc>
          <w:tcPr>
            <w:tcW w:w="617" w:type="dxa"/>
          </w:tcPr>
          <w:p w:rsidR="007F1E54" w:rsidRPr="00236E80" w:rsidRDefault="007F1E54" w:rsidP="005943C4">
            <w:pPr>
              <w:pStyle w:val="NoSpacing"/>
              <w:rPr>
                <w:sz w:val="20"/>
                <w:szCs w:val="20"/>
              </w:rPr>
            </w:pPr>
            <w:r w:rsidRPr="00236E80">
              <w:rPr>
                <w:sz w:val="20"/>
                <w:szCs w:val="20"/>
              </w:rPr>
              <w:t>IB11</w:t>
            </w:r>
          </w:p>
        </w:tc>
        <w:tc>
          <w:tcPr>
            <w:tcW w:w="687" w:type="dxa"/>
          </w:tcPr>
          <w:p w:rsidR="007F1E54" w:rsidRPr="00236E80" w:rsidRDefault="007F1E54" w:rsidP="005943C4">
            <w:pPr>
              <w:pStyle w:val="NoSpacing"/>
              <w:rPr>
                <w:sz w:val="20"/>
                <w:szCs w:val="20"/>
              </w:rPr>
            </w:pPr>
            <w:r w:rsidRPr="00236E80">
              <w:rPr>
                <w:sz w:val="20"/>
                <w:szCs w:val="20"/>
              </w:rPr>
              <w:t>STS</w:t>
            </w:r>
          </w:p>
        </w:tc>
        <w:tc>
          <w:tcPr>
            <w:tcW w:w="9766" w:type="dxa"/>
          </w:tcPr>
          <w:p w:rsidR="007F1E54" w:rsidRPr="00236E80" w:rsidRDefault="00CC3699" w:rsidP="00C9700F">
            <w:pPr>
              <w:pStyle w:val="NoSpacing"/>
              <w:rPr>
                <w:sz w:val="20"/>
                <w:szCs w:val="20"/>
              </w:rPr>
            </w:pPr>
            <w:r w:rsidRPr="00C407BA">
              <w:t>Supervisors utilize training, coaching, observation and monitoring to assure that outreach is effectively reaching and engaging prospective program participants.</w:t>
            </w:r>
          </w:p>
        </w:tc>
        <w:tc>
          <w:tcPr>
            <w:tcW w:w="1440" w:type="dxa"/>
          </w:tcPr>
          <w:p w:rsidR="007F1E54" w:rsidRPr="00C407BA" w:rsidRDefault="007F1E54" w:rsidP="005943C4">
            <w:pPr>
              <w:pStyle w:val="NoSpacing"/>
            </w:pPr>
          </w:p>
        </w:tc>
        <w:tc>
          <w:tcPr>
            <w:tcW w:w="1429" w:type="dxa"/>
          </w:tcPr>
          <w:p w:rsidR="007F1E54" w:rsidRPr="00C407BA" w:rsidRDefault="007F1E54" w:rsidP="005943C4">
            <w:pPr>
              <w:pStyle w:val="NoSpacing"/>
            </w:pPr>
          </w:p>
        </w:tc>
      </w:tr>
      <w:tr w:rsidR="007F1E54" w:rsidTr="0017166C">
        <w:tc>
          <w:tcPr>
            <w:tcW w:w="617" w:type="dxa"/>
          </w:tcPr>
          <w:p w:rsidR="007F1E54" w:rsidRPr="00236E80" w:rsidRDefault="007F1E54" w:rsidP="005943C4">
            <w:pPr>
              <w:pStyle w:val="NoSpacing"/>
              <w:rPr>
                <w:sz w:val="20"/>
                <w:szCs w:val="20"/>
              </w:rPr>
            </w:pPr>
            <w:r w:rsidRPr="00236E80">
              <w:rPr>
                <w:sz w:val="20"/>
                <w:szCs w:val="20"/>
              </w:rPr>
              <w:t>IB12</w:t>
            </w:r>
          </w:p>
        </w:tc>
        <w:tc>
          <w:tcPr>
            <w:tcW w:w="687" w:type="dxa"/>
          </w:tcPr>
          <w:p w:rsidR="007F1E54" w:rsidRPr="00236E80" w:rsidRDefault="007F1E54" w:rsidP="005943C4">
            <w:pPr>
              <w:pStyle w:val="NoSpacing"/>
              <w:rPr>
                <w:sz w:val="20"/>
                <w:szCs w:val="20"/>
              </w:rPr>
            </w:pPr>
            <w:r w:rsidRPr="00236E80">
              <w:rPr>
                <w:sz w:val="20"/>
                <w:szCs w:val="20"/>
              </w:rPr>
              <w:t>PQI</w:t>
            </w:r>
          </w:p>
        </w:tc>
        <w:tc>
          <w:tcPr>
            <w:tcW w:w="9766" w:type="dxa"/>
          </w:tcPr>
          <w:p w:rsidR="007F1E54" w:rsidRPr="00236E80" w:rsidRDefault="00CC3699" w:rsidP="00C9700F">
            <w:pPr>
              <w:pStyle w:val="NoSpacing"/>
              <w:rPr>
                <w:sz w:val="20"/>
                <w:szCs w:val="20"/>
              </w:rPr>
            </w:pPr>
            <w:r w:rsidRPr="007B6962">
              <w:t xml:space="preserve">Outreach efforts to </w:t>
            </w:r>
            <w:r>
              <w:t xml:space="preserve">VA Medical Centers, homeless services and </w:t>
            </w:r>
            <w:r w:rsidRPr="007B6962">
              <w:t xml:space="preserve">community resources and the </w:t>
            </w:r>
            <w:r>
              <w:t xml:space="preserve">referrals from </w:t>
            </w:r>
            <w:r w:rsidRPr="007B6962">
              <w:t xml:space="preserve">those resources are tracked to determine the effectiveness of outreach.  </w:t>
            </w:r>
          </w:p>
        </w:tc>
        <w:tc>
          <w:tcPr>
            <w:tcW w:w="1440" w:type="dxa"/>
          </w:tcPr>
          <w:p w:rsidR="007F1E54" w:rsidRPr="007B6962" w:rsidRDefault="007F1E54" w:rsidP="005943C4">
            <w:pPr>
              <w:pStyle w:val="NoSpacing"/>
            </w:pPr>
          </w:p>
        </w:tc>
        <w:tc>
          <w:tcPr>
            <w:tcW w:w="1429" w:type="dxa"/>
          </w:tcPr>
          <w:p w:rsidR="007F1E54" w:rsidRPr="007B6962" w:rsidRDefault="007F1E54" w:rsidP="005943C4">
            <w:pPr>
              <w:pStyle w:val="NoSpacing"/>
            </w:pPr>
          </w:p>
        </w:tc>
      </w:tr>
      <w:tr w:rsidR="007F1E54" w:rsidTr="0017166C">
        <w:tc>
          <w:tcPr>
            <w:tcW w:w="617" w:type="dxa"/>
          </w:tcPr>
          <w:p w:rsidR="007F1E54" w:rsidRPr="00236E80" w:rsidRDefault="007F1E54" w:rsidP="005943C4">
            <w:pPr>
              <w:pStyle w:val="NoSpacing"/>
              <w:rPr>
                <w:sz w:val="20"/>
                <w:szCs w:val="20"/>
              </w:rPr>
            </w:pPr>
            <w:r w:rsidRPr="00236E80">
              <w:rPr>
                <w:sz w:val="20"/>
                <w:szCs w:val="20"/>
              </w:rPr>
              <w:t>IB13</w:t>
            </w:r>
          </w:p>
        </w:tc>
        <w:tc>
          <w:tcPr>
            <w:tcW w:w="687" w:type="dxa"/>
          </w:tcPr>
          <w:p w:rsidR="007F1E54" w:rsidRPr="00236E80" w:rsidRDefault="007F1E54" w:rsidP="005943C4">
            <w:pPr>
              <w:pStyle w:val="NoSpacing"/>
              <w:rPr>
                <w:sz w:val="20"/>
                <w:szCs w:val="20"/>
              </w:rPr>
            </w:pPr>
            <w:r w:rsidRPr="00236E80">
              <w:rPr>
                <w:sz w:val="20"/>
                <w:szCs w:val="20"/>
              </w:rPr>
              <w:t>PQI</w:t>
            </w:r>
          </w:p>
        </w:tc>
        <w:tc>
          <w:tcPr>
            <w:tcW w:w="9766" w:type="dxa"/>
          </w:tcPr>
          <w:p w:rsidR="007F1E54" w:rsidRPr="00236E80" w:rsidRDefault="00CC3699" w:rsidP="00C9700F">
            <w:pPr>
              <w:pStyle w:val="NoSpacing"/>
              <w:rPr>
                <w:sz w:val="20"/>
                <w:szCs w:val="20"/>
              </w:rPr>
            </w:pPr>
            <w:r w:rsidRPr="007B6962">
              <w:t>Homeless assistance and other community and mainstream assistance providers</w:t>
            </w:r>
            <w:r>
              <w:t xml:space="preserve">, including VA Medical Centers, </w:t>
            </w:r>
            <w:r w:rsidRPr="007B6962">
              <w:t>are periodically surveyed to determine obstacles to referrals and how those obstacles might be overcome.</w:t>
            </w:r>
          </w:p>
        </w:tc>
        <w:tc>
          <w:tcPr>
            <w:tcW w:w="1440" w:type="dxa"/>
          </w:tcPr>
          <w:p w:rsidR="007F1E54" w:rsidRPr="007B6962" w:rsidRDefault="007F1E54" w:rsidP="005943C4">
            <w:pPr>
              <w:pStyle w:val="NoSpacing"/>
            </w:pPr>
          </w:p>
        </w:tc>
        <w:tc>
          <w:tcPr>
            <w:tcW w:w="1429" w:type="dxa"/>
          </w:tcPr>
          <w:p w:rsidR="007F1E54" w:rsidRPr="007B6962" w:rsidRDefault="007F1E54" w:rsidP="005943C4">
            <w:pPr>
              <w:pStyle w:val="NoSpacing"/>
            </w:pPr>
          </w:p>
        </w:tc>
      </w:tr>
      <w:tr w:rsidR="007F1E54" w:rsidRPr="00BC37A9" w:rsidTr="00F042A2">
        <w:trPr>
          <w:cantSplit/>
          <w:trHeight w:val="215"/>
        </w:trPr>
        <w:tc>
          <w:tcPr>
            <w:tcW w:w="11070" w:type="dxa"/>
            <w:gridSpan w:val="3"/>
          </w:tcPr>
          <w:p w:rsidR="00C9700F" w:rsidRDefault="00C9700F" w:rsidP="00911B46">
            <w:pPr>
              <w:pStyle w:val="NoSpacing"/>
              <w:jc w:val="right"/>
              <w:rPr>
                <w:b/>
                <w:sz w:val="24"/>
                <w:szCs w:val="24"/>
              </w:rPr>
            </w:pPr>
          </w:p>
          <w:p w:rsidR="007F1E54" w:rsidRPr="005943C4" w:rsidRDefault="007F1E54" w:rsidP="00911B46">
            <w:pPr>
              <w:pStyle w:val="NoSpacing"/>
              <w:jc w:val="right"/>
              <w:rPr>
                <w:sz w:val="20"/>
                <w:szCs w:val="20"/>
              </w:rPr>
            </w:pPr>
            <w:r w:rsidRPr="00911B46">
              <w:rPr>
                <w:b/>
                <w:sz w:val="24"/>
                <w:szCs w:val="24"/>
              </w:rPr>
              <w:t>Total</w:t>
            </w:r>
          </w:p>
        </w:tc>
        <w:tc>
          <w:tcPr>
            <w:tcW w:w="1440" w:type="dxa"/>
          </w:tcPr>
          <w:p w:rsidR="007F1E54" w:rsidRPr="00BC37A9" w:rsidRDefault="007F1E54" w:rsidP="00911B46">
            <w:pPr>
              <w:pStyle w:val="NoSpacing"/>
            </w:pPr>
          </w:p>
        </w:tc>
        <w:tc>
          <w:tcPr>
            <w:tcW w:w="1429" w:type="dxa"/>
            <w:shd w:val="clear" w:color="auto" w:fill="000000" w:themeFill="text1"/>
          </w:tcPr>
          <w:p w:rsidR="007F1E54" w:rsidRPr="00BC37A9" w:rsidRDefault="007F1E54" w:rsidP="00911B46">
            <w:pPr>
              <w:pStyle w:val="NoSpacing"/>
            </w:pPr>
          </w:p>
        </w:tc>
      </w:tr>
    </w:tbl>
    <w:p w:rsidR="007F42A7" w:rsidRDefault="007F42A7" w:rsidP="005943C4">
      <w:pPr>
        <w:pStyle w:val="NoSpacing"/>
        <w:rPr>
          <w:b/>
          <w:sz w:val="24"/>
        </w:rPr>
      </w:pPr>
    </w:p>
    <w:p w:rsidR="007F42A7" w:rsidRDefault="007F42A7" w:rsidP="005943C4">
      <w:pPr>
        <w:pStyle w:val="NoSpacing"/>
        <w:rPr>
          <w:b/>
          <w:sz w:val="24"/>
        </w:rPr>
      </w:pPr>
    </w:p>
    <w:p w:rsidR="00AE368E" w:rsidRDefault="00AE368E">
      <w:pPr>
        <w:rPr>
          <w:rFonts w:asciiTheme="majorHAnsi" w:eastAsiaTheme="majorEastAsia" w:hAnsiTheme="majorHAnsi" w:cstheme="majorBidi"/>
          <w:b/>
          <w:bCs/>
          <w:color w:val="4F81BD" w:themeColor="accent1"/>
          <w:sz w:val="26"/>
          <w:szCs w:val="26"/>
        </w:rPr>
      </w:pPr>
      <w:r>
        <w:br w:type="page"/>
      </w:r>
    </w:p>
    <w:p w:rsidR="005943C4" w:rsidRPr="002A369A" w:rsidRDefault="005943C4" w:rsidP="00AE368E">
      <w:pPr>
        <w:pStyle w:val="Heading2"/>
      </w:pPr>
      <w:bookmarkStart w:id="7" w:name="_Toc353348023"/>
      <w:r>
        <w:t>C. Screening and Program Admission Determination</w:t>
      </w:r>
      <w:bookmarkEnd w:id="7"/>
      <w:r>
        <w:t xml:space="preserve"> </w:t>
      </w:r>
    </w:p>
    <w:p w:rsidR="005943C4" w:rsidRPr="007F42A7" w:rsidRDefault="005943C4" w:rsidP="005943C4">
      <w:pPr>
        <w:pStyle w:val="NoSpacing"/>
        <w:rPr>
          <w:b/>
          <w:i/>
          <w:sz w:val="10"/>
          <w:szCs w:val="10"/>
        </w:rPr>
      </w:pPr>
    </w:p>
    <w:p w:rsidR="005943C4" w:rsidRPr="002A369A" w:rsidRDefault="005943C4" w:rsidP="005943C4">
      <w:pPr>
        <w:pStyle w:val="NoSpacing"/>
        <w:rPr>
          <w:b/>
          <w:i/>
        </w:rPr>
      </w:pPr>
      <w:r>
        <w:rPr>
          <w:b/>
          <w:i/>
        </w:rPr>
        <w:t>Approach:</w:t>
      </w:r>
    </w:p>
    <w:p w:rsidR="00963830" w:rsidRDefault="00963830" w:rsidP="00963830">
      <w:pPr>
        <w:pStyle w:val="NoSpacing"/>
      </w:pPr>
      <w:r>
        <w:t xml:space="preserve">Eligibility screening and admission decisions are made consistent with program eligibility and prioritization policies and funder requirements.  The screening assessment accounts for each applicant’s presenting housing crisis and whether the program is the most effective, available, acceptable method of resolving an applicant’s housing crisis.  Households admitted to the program would have become or would have remained literally homeless "but for" program assistance.  </w:t>
      </w:r>
    </w:p>
    <w:p w:rsidR="005943C4" w:rsidRDefault="005943C4" w:rsidP="005943C4">
      <w:pPr>
        <w:pStyle w:val="NoSpacing"/>
      </w:pPr>
    </w:p>
    <w:tbl>
      <w:tblPr>
        <w:tblStyle w:val="TableGrid"/>
        <w:tblW w:w="13925" w:type="dxa"/>
        <w:tblInd w:w="558" w:type="dxa"/>
        <w:tblLook w:val="04A0"/>
      </w:tblPr>
      <w:tblGrid>
        <w:gridCol w:w="613"/>
        <w:gridCol w:w="658"/>
        <w:gridCol w:w="9799"/>
        <w:gridCol w:w="1440"/>
        <w:gridCol w:w="1415"/>
      </w:tblGrid>
      <w:tr w:rsidR="0017166C" w:rsidRPr="005825E1" w:rsidTr="00895C58">
        <w:trPr>
          <w:trHeight w:val="548"/>
        </w:trPr>
        <w:tc>
          <w:tcPr>
            <w:tcW w:w="613" w:type="dxa"/>
          </w:tcPr>
          <w:p w:rsidR="0017166C" w:rsidRPr="005825E1" w:rsidRDefault="0017166C" w:rsidP="005943C4">
            <w:pPr>
              <w:pStyle w:val="NoSpacing"/>
              <w:rPr>
                <w:b/>
              </w:rPr>
            </w:pPr>
          </w:p>
        </w:tc>
        <w:tc>
          <w:tcPr>
            <w:tcW w:w="658" w:type="dxa"/>
            <w:vAlign w:val="center"/>
          </w:tcPr>
          <w:p w:rsidR="0017166C" w:rsidRPr="005825E1" w:rsidRDefault="0017166C" w:rsidP="005943C4">
            <w:pPr>
              <w:pStyle w:val="NoSpacing"/>
              <w:rPr>
                <w:b/>
              </w:rPr>
            </w:pPr>
            <w:r w:rsidRPr="005825E1">
              <w:rPr>
                <w:b/>
              </w:rPr>
              <w:t>Type</w:t>
            </w:r>
          </w:p>
        </w:tc>
        <w:tc>
          <w:tcPr>
            <w:tcW w:w="9799" w:type="dxa"/>
            <w:vAlign w:val="center"/>
          </w:tcPr>
          <w:p w:rsidR="0017166C" w:rsidRPr="005825E1" w:rsidRDefault="0017166C" w:rsidP="005943C4">
            <w:pPr>
              <w:pStyle w:val="NoSpacing"/>
              <w:jc w:val="center"/>
              <w:rPr>
                <w:b/>
              </w:rPr>
            </w:pPr>
            <w:r>
              <w:rPr>
                <w:b/>
              </w:rPr>
              <w:t>Standards</w:t>
            </w:r>
          </w:p>
        </w:tc>
        <w:tc>
          <w:tcPr>
            <w:tcW w:w="1440" w:type="dxa"/>
            <w:vAlign w:val="center"/>
          </w:tcPr>
          <w:p w:rsidR="0017166C" w:rsidRPr="00450204" w:rsidRDefault="0017166C" w:rsidP="002C1F78">
            <w:pPr>
              <w:pStyle w:val="NoSpacing"/>
              <w:jc w:val="center"/>
              <w:rPr>
                <w:b/>
                <w:sz w:val="20"/>
                <w:szCs w:val="20"/>
              </w:rPr>
            </w:pPr>
            <w:r w:rsidRPr="00450204">
              <w:rPr>
                <w:b/>
                <w:sz w:val="20"/>
                <w:szCs w:val="20"/>
              </w:rPr>
              <w:t>Fidelity</w:t>
            </w:r>
            <w:r>
              <w:rPr>
                <w:b/>
                <w:sz w:val="20"/>
                <w:szCs w:val="20"/>
              </w:rPr>
              <w:t xml:space="preserve"> Score</w:t>
            </w:r>
          </w:p>
          <w:p w:rsidR="0017166C" w:rsidRPr="00B924EE" w:rsidRDefault="0017166C" w:rsidP="00EF7011">
            <w:pPr>
              <w:pStyle w:val="NoSpacing"/>
              <w:jc w:val="center"/>
              <w:rPr>
                <w:b/>
                <w:sz w:val="20"/>
                <w:szCs w:val="20"/>
              </w:rPr>
            </w:pPr>
            <w:r w:rsidRPr="00450204">
              <w:rPr>
                <w:b/>
                <w:sz w:val="20"/>
                <w:szCs w:val="20"/>
              </w:rPr>
              <w:t>(Scale 1-5)</w:t>
            </w:r>
          </w:p>
        </w:tc>
        <w:tc>
          <w:tcPr>
            <w:tcW w:w="1415" w:type="dxa"/>
          </w:tcPr>
          <w:p w:rsidR="0017166C" w:rsidRDefault="0017166C" w:rsidP="00C143EC">
            <w:pPr>
              <w:pStyle w:val="NoSpacing"/>
              <w:jc w:val="center"/>
              <w:rPr>
                <w:b/>
                <w:sz w:val="20"/>
                <w:szCs w:val="20"/>
              </w:rPr>
            </w:pPr>
            <w:r>
              <w:rPr>
                <w:b/>
                <w:sz w:val="20"/>
                <w:szCs w:val="20"/>
              </w:rPr>
              <w:t xml:space="preserve">Priority for Improvement </w:t>
            </w:r>
          </w:p>
          <w:p w:rsidR="0017166C" w:rsidRPr="00B924EE" w:rsidRDefault="0017166C" w:rsidP="00EF7011">
            <w:pPr>
              <w:pStyle w:val="NoSpacing"/>
              <w:jc w:val="center"/>
              <w:rPr>
                <w:b/>
                <w:sz w:val="20"/>
                <w:szCs w:val="20"/>
              </w:rPr>
            </w:pPr>
            <w:r>
              <w:rPr>
                <w:b/>
                <w:sz w:val="20"/>
                <w:szCs w:val="20"/>
              </w:rPr>
              <w:t>(high, medium, low)</w:t>
            </w:r>
          </w:p>
        </w:tc>
      </w:tr>
      <w:tr w:rsidR="007F1E54" w:rsidTr="0017166C">
        <w:tc>
          <w:tcPr>
            <w:tcW w:w="613" w:type="dxa"/>
          </w:tcPr>
          <w:p w:rsidR="007F1E54" w:rsidRPr="00236E80" w:rsidRDefault="007F1E54" w:rsidP="005943C4">
            <w:pPr>
              <w:pStyle w:val="NoSpacing"/>
              <w:rPr>
                <w:sz w:val="20"/>
                <w:szCs w:val="20"/>
              </w:rPr>
            </w:pPr>
            <w:r w:rsidRPr="00236E80">
              <w:rPr>
                <w:sz w:val="20"/>
                <w:szCs w:val="20"/>
              </w:rPr>
              <w:t>IC1</w:t>
            </w:r>
          </w:p>
        </w:tc>
        <w:tc>
          <w:tcPr>
            <w:tcW w:w="658" w:type="dxa"/>
          </w:tcPr>
          <w:p w:rsidR="007F1E54" w:rsidRPr="00236E80" w:rsidRDefault="007F1E54" w:rsidP="005943C4">
            <w:pPr>
              <w:pStyle w:val="NoSpacing"/>
              <w:rPr>
                <w:sz w:val="20"/>
                <w:szCs w:val="20"/>
              </w:rPr>
            </w:pPr>
            <w:r w:rsidRPr="00236E80">
              <w:rPr>
                <w:sz w:val="20"/>
                <w:szCs w:val="20"/>
              </w:rPr>
              <w:t>PPP</w:t>
            </w:r>
          </w:p>
        </w:tc>
        <w:tc>
          <w:tcPr>
            <w:tcW w:w="9799" w:type="dxa"/>
          </w:tcPr>
          <w:p w:rsidR="007F1E54" w:rsidRPr="00236E80" w:rsidRDefault="00963830" w:rsidP="005943C4">
            <w:pPr>
              <w:pStyle w:val="NoSpacing"/>
              <w:rPr>
                <w:sz w:val="20"/>
                <w:szCs w:val="20"/>
              </w:rPr>
            </w:pPr>
            <w:r>
              <w:t>The program has p</w:t>
            </w:r>
            <w:r w:rsidRPr="00192240">
              <w:t xml:space="preserve">olicies and procedures </w:t>
            </w:r>
            <w:r>
              <w:t xml:space="preserve">for </w:t>
            </w:r>
            <w:r w:rsidRPr="00192240">
              <w:t xml:space="preserve">screening and admission </w:t>
            </w:r>
            <w:r>
              <w:t>processes, including step-by-step guidance for staff who make program admission decisions, and they are consistent with these standards</w:t>
            </w:r>
            <w:r w:rsidRPr="00192240">
              <w:t>.</w:t>
            </w:r>
            <w:r>
              <w:t xml:space="preserve">  </w:t>
            </w:r>
          </w:p>
        </w:tc>
        <w:tc>
          <w:tcPr>
            <w:tcW w:w="1440" w:type="dxa"/>
          </w:tcPr>
          <w:p w:rsidR="007F1E54" w:rsidRDefault="007F1E54" w:rsidP="005943C4">
            <w:pPr>
              <w:pStyle w:val="NoSpacing"/>
            </w:pPr>
          </w:p>
        </w:tc>
        <w:tc>
          <w:tcPr>
            <w:tcW w:w="1415" w:type="dxa"/>
          </w:tcPr>
          <w:p w:rsidR="007F1E54" w:rsidRDefault="007F1E54" w:rsidP="005943C4">
            <w:pPr>
              <w:pStyle w:val="NoSpacing"/>
            </w:pPr>
          </w:p>
        </w:tc>
      </w:tr>
      <w:tr w:rsidR="007F1E54" w:rsidTr="0017166C">
        <w:tc>
          <w:tcPr>
            <w:tcW w:w="613" w:type="dxa"/>
          </w:tcPr>
          <w:p w:rsidR="007F1E54" w:rsidRPr="00236E80" w:rsidRDefault="007F1E54" w:rsidP="005943C4">
            <w:pPr>
              <w:pStyle w:val="NoSpacing"/>
              <w:rPr>
                <w:sz w:val="20"/>
                <w:szCs w:val="20"/>
              </w:rPr>
            </w:pPr>
            <w:r w:rsidRPr="00236E80">
              <w:rPr>
                <w:sz w:val="20"/>
                <w:szCs w:val="20"/>
              </w:rPr>
              <w:t>IC2</w:t>
            </w:r>
          </w:p>
        </w:tc>
        <w:tc>
          <w:tcPr>
            <w:tcW w:w="658" w:type="dxa"/>
          </w:tcPr>
          <w:p w:rsidR="007F1E54" w:rsidRPr="00236E80" w:rsidRDefault="007F1E54" w:rsidP="005943C4">
            <w:pPr>
              <w:pStyle w:val="NoSpacing"/>
              <w:rPr>
                <w:sz w:val="20"/>
                <w:szCs w:val="20"/>
              </w:rPr>
            </w:pPr>
            <w:r w:rsidRPr="00236E80">
              <w:rPr>
                <w:sz w:val="20"/>
                <w:szCs w:val="20"/>
              </w:rPr>
              <w:t>PPP</w:t>
            </w:r>
          </w:p>
        </w:tc>
        <w:tc>
          <w:tcPr>
            <w:tcW w:w="9799" w:type="dxa"/>
          </w:tcPr>
          <w:p w:rsidR="007F1E54" w:rsidRPr="00236E80" w:rsidRDefault="00963830" w:rsidP="005943C4">
            <w:pPr>
              <w:pStyle w:val="NoSpacing"/>
              <w:rPr>
                <w:sz w:val="20"/>
                <w:szCs w:val="20"/>
              </w:rPr>
            </w:pPr>
            <w:r w:rsidRPr="00192240">
              <w:t xml:space="preserve">Program screening </w:t>
            </w:r>
            <w:r>
              <w:t xml:space="preserve">assessment </w:t>
            </w:r>
            <w:r w:rsidRPr="00192240">
              <w:t xml:space="preserve">tools </w:t>
            </w:r>
            <w:r>
              <w:t xml:space="preserve">provide a brief, efficient means: 1. For gathering information about eligibility and prioritization consistent with the program’s eligibility and prioritization criteria, including the applicant’s current housing crisis; or; 2) To refer the applicant to a different program that is </w:t>
            </w:r>
            <w:r w:rsidRPr="00A829D7">
              <w:rPr>
                <w:b/>
              </w:rPr>
              <w:t>appropriate</w:t>
            </w:r>
            <w:r>
              <w:t xml:space="preserve">, </w:t>
            </w:r>
            <w:r w:rsidRPr="00A829D7">
              <w:rPr>
                <w:b/>
              </w:rPr>
              <w:t>available</w:t>
            </w:r>
            <w:r>
              <w:t xml:space="preserve">, and </w:t>
            </w:r>
            <w:r w:rsidRPr="00A829D7">
              <w:rPr>
                <w:b/>
              </w:rPr>
              <w:t>acceptable</w:t>
            </w:r>
            <w:r>
              <w:t xml:space="preserve"> to the applicant household and able to provide at least equally </w:t>
            </w:r>
            <w:r w:rsidRPr="00A829D7">
              <w:rPr>
                <w:b/>
              </w:rPr>
              <w:t>effective</w:t>
            </w:r>
            <w:r>
              <w:t xml:space="preserve"> assistance.</w:t>
            </w:r>
          </w:p>
        </w:tc>
        <w:tc>
          <w:tcPr>
            <w:tcW w:w="1440" w:type="dxa"/>
          </w:tcPr>
          <w:p w:rsidR="007F1E54" w:rsidRDefault="007F1E54" w:rsidP="005943C4">
            <w:pPr>
              <w:pStyle w:val="NoSpacing"/>
            </w:pPr>
          </w:p>
        </w:tc>
        <w:tc>
          <w:tcPr>
            <w:tcW w:w="1415" w:type="dxa"/>
          </w:tcPr>
          <w:p w:rsidR="007F1E54" w:rsidRDefault="007F1E54" w:rsidP="005943C4">
            <w:pPr>
              <w:pStyle w:val="NoSpacing"/>
            </w:pPr>
          </w:p>
        </w:tc>
      </w:tr>
      <w:tr w:rsidR="007F1E54" w:rsidTr="0017166C">
        <w:tc>
          <w:tcPr>
            <w:tcW w:w="613" w:type="dxa"/>
          </w:tcPr>
          <w:p w:rsidR="007F1E54" w:rsidRPr="00236E80" w:rsidRDefault="007F1E54" w:rsidP="005943C4">
            <w:pPr>
              <w:pStyle w:val="NoSpacing"/>
              <w:rPr>
                <w:sz w:val="20"/>
                <w:szCs w:val="20"/>
              </w:rPr>
            </w:pPr>
            <w:r w:rsidRPr="00236E80">
              <w:rPr>
                <w:sz w:val="20"/>
                <w:szCs w:val="20"/>
              </w:rPr>
              <w:t>IC3</w:t>
            </w:r>
          </w:p>
        </w:tc>
        <w:tc>
          <w:tcPr>
            <w:tcW w:w="658" w:type="dxa"/>
          </w:tcPr>
          <w:p w:rsidR="007F1E54" w:rsidRPr="00236E80" w:rsidRDefault="007F1E54" w:rsidP="005943C4">
            <w:pPr>
              <w:pStyle w:val="NoSpacing"/>
              <w:rPr>
                <w:sz w:val="20"/>
                <w:szCs w:val="20"/>
              </w:rPr>
            </w:pPr>
            <w:r w:rsidRPr="00236E80">
              <w:rPr>
                <w:sz w:val="20"/>
                <w:szCs w:val="20"/>
              </w:rPr>
              <w:t>PPP</w:t>
            </w:r>
          </w:p>
        </w:tc>
        <w:tc>
          <w:tcPr>
            <w:tcW w:w="9799" w:type="dxa"/>
          </w:tcPr>
          <w:p w:rsidR="007F1E54" w:rsidRPr="00236E80" w:rsidRDefault="00963830" w:rsidP="005943C4">
            <w:pPr>
              <w:pStyle w:val="NoSpacing"/>
              <w:rPr>
                <w:sz w:val="20"/>
                <w:szCs w:val="20"/>
              </w:rPr>
            </w:pPr>
            <w:r>
              <w:t>[Homelessness prevention programs only] Applicant screening results are documented using the</w:t>
            </w:r>
            <w:r w:rsidRPr="007A7FEA">
              <w:rPr>
                <w:i/>
              </w:rPr>
              <w:t xml:space="preserve"> SSVF Homelessness Prevention Eligibility Screening Disposition Form</w:t>
            </w:r>
            <w:r w:rsidRPr="007A7FEA">
              <w:t>.</w:t>
            </w:r>
          </w:p>
        </w:tc>
        <w:tc>
          <w:tcPr>
            <w:tcW w:w="1440" w:type="dxa"/>
          </w:tcPr>
          <w:p w:rsidR="007F1E54" w:rsidRPr="00192240" w:rsidRDefault="007F1E54" w:rsidP="005943C4">
            <w:pPr>
              <w:pStyle w:val="NoSpacing"/>
            </w:pPr>
          </w:p>
        </w:tc>
        <w:tc>
          <w:tcPr>
            <w:tcW w:w="1415" w:type="dxa"/>
          </w:tcPr>
          <w:p w:rsidR="007F1E54" w:rsidRPr="00192240" w:rsidRDefault="007F1E54" w:rsidP="005943C4">
            <w:pPr>
              <w:pStyle w:val="NoSpacing"/>
            </w:pPr>
          </w:p>
        </w:tc>
      </w:tr>
      <w:tr w:rsidR="007F1E54" w:rsidTr="0017166C">
        <w:trPr>
          <w:trHeight w:val="854"/>
        </w:trPr>
        <w:tc>
          <w:tcPr>
            <w:tcW w:w="613" w:type="dxa"/>
          </w:tcPr>
          <w:p w:rsidR="007F1E54" w:rsidRPr="00236E80" w:rsidRDefault="007F1E54" w:rsidP="005943C4">
            <w:pPr>
              <w:pStyle w:val="NoSpacing"/>
              <w:rPr>
                <w:sz w:val="20"/>
                <w:szCs w:val="20"/>
              </w:rPr>
            </w:pPr>
            <w:r w:rsidRPr="00236E80">
              <w:rPr>
                <w:sz w:val="20"/>
                <w:szCs w:val="20"/>
              </w:rPr>
              <w:t>IC4</w:t>
            </w:r>
          </w:p>
        </w:tc>
        <w:tc>
          <w:tcPr>
            <w:tcW w:w="658" w:type="dxa"/>
          </w:tcPr>
          <w:p w:rsidR="007F1E54" w:rsidRPr="00236E80" w:rsidRDefault="007F1E54" w:rsidP="005943C4">
            <w:pPr>
              <w:pStyle w:val="NoSpacing"/>
              <w:rPr>
                <w:sz w:val="20"/>
                <w:szCs w:val="20"/>
              </w:rPr>
            </w:pPr>
            <w:r w:rsidRPr="00236E80">
              <w:rPr>
                <w:sz w:val="20"/>
                <w:szCs w:val="20"/>
              </w:rPr>
              <w:t>PPP</w:t>
            </w:r>
          </w:p>
        </w:tc>
        <w:tc>
          <w:tcPr>
            <w:tcW w:w="9799" w:type="dxa"/>
          </w:tcPr>
          <w:p w:rsidR="007F1E54" w:rsidRPr="00236E80" w:rsidRDefault="00963830" w:rsidP="005943C4">
            <w:pPr>
              <w:pStyle w:val="NoSpacing"/>
              <w:rPr>
                <w:sz w:val="20"/>
                <w:szCs w:val="20"/>
              </w:rPr>
            </w:pPr>
            <w:r w:rsidRPr="00192240">
              <w:t xml:space="preserve">Staff </w:t>
            </w:r>
            <w:r>
              <w:t xml:space="preserve">confirm via written and/or oral documentation (as program procedures and funder requirements indicate) </w:t>
            </w:r>
            <w:r w:rsidRPr="00AD114C">
              <w:t xml:space="preserve">the </w:t>
            </w:r>
            <w:r w:rsidRPr="00AD114C">
              <w:rPr>
                <w:i/>
              </w:rPr>
              <w:t>lack</w:t>
            </w:r>
            <w:r w:rsidRPr="00AD114C">
              <w:t xml:space="preserve"> of</w:t>
            </w:r>
            <w:r>
              <w:t xml:space="preserve"> </w:t>
            </w:r>
            <w:r w:rsidRPr="00192240">
              <w:t xml:space="preserve">available and appropriate housing options, resources, and supports that </w:t>
            </w:r>
            <w:r>
              <w:t>could</w:t>
            </w:r>
            <w:r w:rsidRPr="00192240">
              <w:t xml:space="preserve"> help the applicant avoid literal homelessness or end their </w:t>
            </w:r>
            <w:r>
              <w:t xml:space="preserve">literal </w:t>
            </w:r>
            <w:r w:rsidRPr="00192240">
              <w:t>homelessness.</w:t>
            </w:r>
          </w:p>
        </w:tc>
        <w:tc>
          <w:tcPr>
            <w:tcW w:w="1440" w:type="dxa"/>
          </w:tcPr>
          <w:p w:rsidR="007F1E54" w:rsidRDefault="007F1E54" w:rsidP="005943C4">
            <w:pPr>
              <w:pStyle w:val="NoSpacing"/>
            </w:pPr>
          </w:p>
        </w:tc>
        <w:tc>
          <w:tcPr>
            <w:tcW w:w="1415" w:type="dxa"/>
          </w:tcPr>
          <w:p w:rsidR="007F1E54" w:rsidRDefault="007F1E54" w:rsidP="005943C4">
            <w:pPr>
              <w:pStyle w:val="NoSpacing"/>
            </w:pPr>
          </w:p>
        </w:tc>
      </w:tr>
      <w:tr w:rsidR="007F1E54" w:rsidTr="0017166C">
        <w:trPr>
          <w:trHeight w:val="548"/>
        </w:trPr>
        <w:tc>
          <w:tcPr>
            <w:tcW w:w="613" w:type="dxa"/>
          </w:tcPr>
          <w:p w:rsidR="007F1E54" w:rsidRPr="00236E80" w:rsidRDefault="007F1E54" w:rsidP="005943C4">
            <w:pPr>
              <w:pStyle w:val="NoSpacing"/>
              <w:rPr>
                <w:sz w:val="20"/>
                <w:szCs w:val="20"/>
              </w:rPr>
            </w:pPr>
            <w:r w:rsidRPr="00236E80">
              <w:rPr>
                <w:sz w:val="20"/>
                <w:szCs w:val="20"/>
              </w:rPr>
              <w:t>IC5</w:t>
            </w:r>
          </w:p>
        </w:tc>
        <w:tc>
          <w:tcPr>
            <w:tcW w:w="658" w:type="dxa"/>
          </w:tcPr>
          <w:p w:rsidR="007F1E54" w:rsidRPr="00236E80" w:rsidRDefault="007F1E54" w:rsidP="005943C4">
            <w:pPr>
              <w:pStyle w:val="NoSpacing"/>
              <w:rPr>
                <w:sz w:val="20"/>
                <w:szCs w:val="20"/>
              </w:rPr>
            </w:pPr>
            <w:r w:rsidRPr="00236E80">
              <w:rPr>
                <w:sz w:val="20"/>
                <w:szCs w:val="20"/>
              </w:rPr>
              <w:t>PPP</w:t>
            </w:r>
          </w:p>
        </w:tc>
        <w:tc>
          <w:tcPr>
            <w:tcW w:w="9799" w:type="dxa"/>
          </w:tcPr>
          <w:p w:rsidR="007F1E54" w:rsidRPr="00236E80" w:rsidDel="007F7E4D" w:rsidRDefault="00963830" w:rsidP="005943C4">
            <w:pPr>
              <w:pStyle w:val="NoSpacing"/>
              <w:rPr>
                <w:sz w:val="20"/>
                <w:szCs w:val="20"/>
              </w:rPr>
            </w:pPr>
            <w:r>
              <w:t xml:space="preserve">[Homelessness prevention programs only] </w:t>
            </w:r>
            <w:r w:rsidRPr="00C4042D">
              <w:t xml:space="preserve">The program is able to intervene </w:t>
            </w:r>
            <w:r>
              <w:t xml:space="preserve">and prevent literal homelessness when applicants are discharged from </w:t>
            </w:r>
            <w:r w:rsidRPr="00C4042D">
              <w:t xml:space="preserve">institutions </w:t>
            </w:r>
            <w:r>
              <w:t>without a plan</w:t>
            </w:r>
            <w:r w:rsidRPr="00C4042D">
              <w:t xml:space="preserve"> </w:t>
            </w:r>
            <w:r>
              <w:t>to avoid literal homelessness.</w:t>
            </w:r>
          </w:p>
        </w:tc>
        <w:tc>
          <w:tcPr>
            <w:tcW w:w="1440" w:type="dxa"/>
          </w:tcPr>
          <w:p w:rsidR="007F1E54" w:rsidRPr="00C4042D" w:rsidRDefault="007F1E54" w:rsidP="005943C4">
            <w:pPr>
              <w:pStyle w:val="NoSpacing"/>
            </w:pPr>
          </w:p>
        </w:tc>
        <w:tc>
          <w:tcPr>
            <w:tcW w:w="1415" w:type="dxa"/>
          </w:tcPr>
          <w:p w:rsidR="007F1E54" w:rsidRPr="00C4042D" w:rsidRDefault="007F1E54" w:rsidP="005943C4">
            <w:pPr>
              <w:pStyle w:val="NoSpacing"/>
            </w:pPr>
          </w:p>
        </w:tc>
      </w:tr>
      <w:tr w:rsidR="007F1E54" w:rsidTr="0017166C">
        <w:tc>
          <w:tcPr>
            <w:tcW w:w="613" w:type="dxa"/>
          </w:tcPr>
          <w:p w:rsidR="007F1E54" w:rsidRPr="00236E80" w:rsidRDefault="007F1E54" w:rsidP="005943C4">
            <w:pPr>
              <w:pStyle w:val="NoSpacing"/>
              <w:rPr>
                <w:sz w:val="20"/>
                <w:szCs w:val="20"/>
              </w:rPr>
            </w:pPr>
            <w:r w:rsidRPr="00236E80">
              <w:rPr>
                <w:sz w:val="20"/>
                <w:szCs w:val="20"/>
              </w:rPr>
              <w:t>IC6</w:t>
            </w:r>
          </w:p>
        </w:tc>
        <w:tc>
          <w:tcPr>
            <w:tcW w:w="658" w:type="dxa"/>
          </w:tcPr>
          <w:p w:rsidR="007F1E54" w:rsidRPr="00236E80" w:rsidRDefault="007F1E54" w:rsidP="005943C4">
            <w:pPr>
              <w:pStyle w:val="NoSpacing"/>
              <w:rPr>
                <w:sz w:val="20"/>
                <w:szCs w:val="20"/>
              </w:rPr>
            </w:pPr>
            <w:r w:rsidRPr="00236E80">
              <w:rPr>
                <w:sz w:val="20"/>
                <w:szCs w:val="20"/>
              </w:rPr>
              <w:t>PPP</w:t>
            </w:r>
          </w:p>
        </w:tc>
        <w:tc>
          <w:tcPr>
            <w:tcW w:w="9799" w:type="dxa"/>
          </w:tcPr>
          <w:p w:rsidR="007F1E54" w:rsidRPr="00236E80" w:rsidRDefault="00963830" w:rsidP="005943C4">
            <w:pPr>
              <w:pStyle w:val="NoSpacing"/>
              <w:rPr>
                <w:sz w:val="20"/>
                <w:szCs w:val="20"/>
              </w:rPr>
            </w:pPr>
            <w:r>
              <w:t xml:space="preserve">[Homelessness prevention programs only] </w:t>
            </w:r>
            <w:r w:rsidRPr="004166C9">
              <w:t>The program</w:t>
            </w:r>
            <w:r>
              <w:t xml:space="preserve"> expedites screening and admission decisions </w:t>
            </w:r>
            <w:r w:rsidRPr="004166C9">
              <w:t xml:space="preserve">in situations where there is a more imminent risk of literal homelessness.  </w:t>
            </w:r>
          </w:p>
        </w:tc>
        <w:tc>
          <w:tcPr>
            <w:tcW w:w="1440" w:type="dxa"/>
          </w:tcPr>
          <w:p w:rsidR="007F1E54" w:rsidRPr="004166C9" w:rsidRDefault="007F1E54" w:rsidP="005943C4">
            <w:pPr>
              <w:pStyle w:val="NoSpacing"/>
            </w:pPr>
          </w:p>
        </w:tc>
        <w:tc>
          <w:tcPr>
            <w:tcW w:w="1415" w:type="dxa"/>
          </w:tcPr>
          <w:p w:rsidR="007F1E54" w:rsidRPr="004166C9" w:rsidRDefault="007F1E54" w:rsidP="005943C4">
            <w:pPr>
              <w:pStyle w:val="NoSpacing"/>
            </w:pPr>
          </w:p>
        </w:tc>
      </w:tr>
      <w:tr w:rsidR="007F1E54" w:rsidTr="0017166C">
        <w:tc>
          <w:tcPr>
            <w:tcW w:w="613" w:type="dxa"/>
          </w:tcPr>
          <w:p w:rsidR="007F1E54" w:rsidRPr="00236E80" w:rsidRDefault="007F1E54" w:rsidP="005943C4">
            <w:pPr>
              <w:pStyle w:val="NoSpacing"/>
              <w:rPr>
                <w:sz w:val="20"/>
                <w:szCs w:val="20"/>
              </w:rPr>
            </w:pPr>
            <w:r w:rsidRPr="00236E80">
              <w:rPr>
                <w:sz w:val="20"/>
                <w:szCs w:val="20"/>
              </w:rPr>
              <w:t>IC7</w:t>
            </w:r>
          </w:p>
        </w:tc>
        <w:tc>
          <w:tcPr>
            <w:tcW w:w="658" w:type="dxa"/>
          </w:tcPr>
          <w:p w:rsidR="007F1E54" w:rsidRPr="00236E80" w:rsidRDefault="007F1E54" w:rsidP="005943C4">
            <w:pPr>
              <w:pStyle w:val="NoSpacing"/>
              <w:rPr>
                <w:sz w:val="20"/>
                <w:szCs w:val="20"/>
              </w:rPr>
            </w:pPr>
            <w:r w:rsidRPr="00236E80">
              <w:rPr>
                <w:sz w:val="20"/>
                <w:szCs w:val="20"/>
              </w:rPr>
              <w:t>PPP</w:t>
            </w:r>
          </w:p>
        </w:tc>
        <w:tc>
          <w:tcPr>
            <w:tcW w:w="9799" w:type="dxa"/>
          </w:tcPr>
          <w:p w:rsidR="007F1E54" w:rsidRPr="00236E80" w:rsidRDefault="00963830" w:rsidP="005943C4">
            <w:pPr>
              <w:pStyle w:val="NoSpacing"/>
              <w:rPr>
                <w:sz w:val="20"/>
                <w:szCs w:val="20"/>
              </w:rPr>
            </w:pPr>
            <w:r w:rsidRPr="00883FBD">
              <w:t xml:space="preserve">The program maintains an updated guide of all </w:t>
            </w:r>
            <w:r>
              <w:t xml:space="preserve">relevant </w:t>
            </w:r>
            <w:r w:rsidRPr="00883FBD">
              <w:t>community resources</w:t>
            </w:r>
            <w:r>
              <w:t>.  S</w:t>
            </w:r>
            <w:r w:rsidRPr="00883FBD">
              <w:t xml:space="preserve">taff are knowledgeable about </w:t>
            </w:r>
            <w:r>
              <w:t>and assist applicants navigate other community resources and</w:t>
            </w:r>
            <w:r w:rsidRPr="00883FBD">
              <w:t xml:space="preserve"> service systems</w:t>
            </w:r>
            <w:r>
              <w:t>, including other programs able to resolve housing crises that may be appropriate instead of or in addition to assistance offered by the program</w:t>
            </w:r>
            <w:r w:rsidRPr="00883FBD">
              <w:t>.</w:t>
            </w:r>
          </w:p>
        </w:tc>
        <w:tc>
          <w:tcPr>
            <w:tcW w:w="1440" w:type="dxa"/>
          </w:tcPr>
          <w:p w:rsidR="007F1E54" w:rsidRPr="00192240" w:rsidRDefault="007F1E54" w:rsidP="005943C4">
            <w:pPr>
              <w:pStyle w:val="NoSpacing"/>
            </w:pPr>
          </w:p>
        </w:tc>
        <w:tc>
          <w:tcPr>
            <w:tcW w:w="1415" w:type="dxa"/>
          </w:tcPr>
          <w:p w:rsidR="007F1E54" w:rsidRPr="00192240" w:rsidRDefault="007F1E54" w:rsidP="005943C4">
            <w:pPr>
              <w:pStyle w:val="NoSpacing"/>
            </w:pPr>
          </w:p>
        </w:tc>
      </w:tr>
      <w:tr w:rsidR="007F1E54" w:rsidTr="0017166C">
        <w:tc>
          <w:tcPr>
            <w:tcW w:w="613" w:type="dxa"/>
          </w:tcPr>
          <w:p w:rsidR="007F1E54" w:rsidRPr="00236E80" w:rsidRDefault="007F1E54" w:rsidP="005943C4">
            <w:pPr>
              <w:pStyle w:val="NoSpacing"/>
              <w:rPr>
                <w:sz w:val="20"/>
                <w:szCs w:val="20"/>
              </w:rPr>
            </w:pPr>
            <w:r w:rsidRPr="00236E80">
              <w:rPr>
                <w:sz w:val="20"/>
                <w:szCs w:val="20"/>
              </w:rPr>
              <w:t>IC8</w:t>
            </w:r>
          </w:p>
        </w:tc>
        <w:tc>
          <w:tcPr>
            <w:tcW w:w="658" w:type="dxa"/>
          </w:tcPr>
          <w:p w:rsidR="007F1E54" w:rsidRPr="00236E80" w:rsidRDefault="00963830" w:rsidP="005943C4">
            <w:pPr>
              <w:pStyle w:val="NoSpacing"/>
              <w:rPr>
                <w:sz w:val="20"/>
                <w:szCs w:val="20"/>
              </w:rPr>
            </w:pPr>
            <w:r>
              <w:rPr>
                <w:sz w:val="20"/>
                <w:szCs w:val="20"/>
              </w:rPr>
              <w:t>STS</w:t>
            </w:r>
          </w:p>
        </w:tc>
        <w:tc>
          <w:tcPr>
            <w:tcW w:w="9799" w:type="dxa"/>
          </w:tcPr>
          <w:p w:rsidR="007F1E54" w:rsidRPr="00236E80" w:rsidRDefault="00963830" w:rsidP="005943C4">
            <w:pPr>
              <w:pStyle w:val="NoSpacing"/>
              <w:rPr>
                <w:sz w:val="20"/>
                <w:szCs w:val="20"/>
              </w:rPr>
            </w:pPr>
            <w:r w:rsidRPr="0097384A">
              <w:t xml:space="preserve">Staff have appropriate experience and training </w:t>
            </w:r>
            <w:r>
              <w:t>in the</w:t>
            </w:r>
            <w:r w:rsidRPr="00192240">
              <w:t xml:space="preserve"> use of program screening tools and related policies and procedures, including</w:t>
            </w:r>
            <w:r>
              <w:t xml:space="preserve"> u</w:t>
            </w:r>
            <w:r w:rsidRPr="00192240">
              <w:t>nderstanding the impact of housing crises and homelessness on how people respond to crisis and present for assistance</w:t>
            </w:r>
            <w:r>
              <w:t>, a</w:t>
            </w:r>
            <w:r w:rsidRPr="00192240">
              <w:t>pproaches to quickly assess and determine whether an applicant sh</w:t>
            </w:r>
            <w:r>
              <w:t xml:space="preserve">ould be admitted to the program, and available alternative community and VA resources. </w:t>
            </w:r>
            <w:r w:rsidRPr="00883FBD">
              <w:t>Staff facilitate conversations and ask questions in a respectful manner that elicits information necessary to determin</w:t>
            </w:r>
            <w:r>
              <w:t>ing</w:t>
            </w:r>
            <w:r w:rsidRPr="00883FBD">
              <w:t xml:space="preserve"> eligibility and need for services.</w:t>
            </w:r>
          </w:p>
        </w:tc>
        <w:tc>
          <w:tcPr>
            <w:tcW w:w="1440" w:type="dxa"/>
          </w:tcPr>
          <w:p w:rsidR="007F1E54" w:rsidRPr="00192240" w:rsidRDefault="007F1E54" w:rsidP="005943C4">
            <w:pPr>
              <w:pStyle w:val="NoSpacing"/>
            </w:pPr>
          </w:p>
        </w:tc>
        <w:tc>
          <w:tcPr>
            <w:tcW w:w="1415" w:type="dxa"/>
          </w:tcPr>
          <w:p w:rsidR="007F1E54" w:rsidRPr="00192240" w:rsidRDefault="007F1E54" w:rsidP="005943C4">
            <w:pPr>
              <w:pStyle w:val="NoSpacing"/>
            </w:pPr>
          </w:p>
        </w:tc>
      </w:tr>
      <w:tr w:rsidR="007F1E54" w:rsidTr="0017166C">
        <w:tc>
          <w:tcPr>
            <w:tcW w:w="613" w:type="dxa"/>
          </w:tcPr>
          <w:p w:rsidR="007F1E54" w:rsidRPr="00236E80" w:rsidRDefault="007F1E54" w:rsidP="005943C4">
            <w:pPr>
              <w:pStyle w:val="NoSpacing"/>
              <w:rPr>
                <w:sz w:val="20"/>
                <w:szCs w:val="20"/>
              </w:rPr>
            </w:pPr>
            <w:r w:rsidRPr="00236E80">
              <w:rPr>
                <w:sz w:val="20"/>
                <w:szCs w:val="20"/>
              </w:rPr>
              <w:t>IC9</w:t>
            </w:r>
          </w:p>
        </w:tc>
        <w:tc>
          <w:tcPr>
            <w:tcW w:w="658" w:type="dxa"/>
          </w:tcPr>
          <w:p w:rsidR="007F1E54" w:rsidRPr="00236E80" w:rsidRDefault="00963830" w:rsidP="005943C4">
            <w:pPr>
              <w:pStyle w:val="NoSpacing"/>
              <w:rPr>
                <w:sz w:val="20"/>
                <w:szCs w:val="20"/>
              </w:rPr>
            </w:pPr>
            <w:r>
              <w:rPr>
                <w:sz w:val="20"/>
                <w:szCs w:val="20"/>
              </w:rPr>
              <w:t>STS</w:t>
            </w:r>
          </w:p>
        </w:tc>
        <w:tc>
          <w:tcPr>
            <w:tcW w:w="9799" w:type="dxa"/>
          </w:tcPr>
          <w:p w:rsidR="007F1E54" w:rsidRPr="00236E80" w:rsidRDefault="00963830" w:rsidP="005943C4">
            <w:pPr>
              <w:pStyle w:val="NoSpacing"/>
              <w:rPr>
                <w:sz w:val="20"/>
                <w:szCs w:val="20"/>
              </w:rPr>
            </w:pPr>
            <w:r w:rsidRPr="00192240">
              <w:t>Supervisors</w:t>
            </w:r>
            <w:r>
              <w:t xml:space="preserve"> u</w:t>
            </w:r>
            <w:r w:rsidRPr="00192240">
              <w:t>tilize training, coaching, observation and monitoring to assure screening and program admission processes occur according to program policies and procedures.</w:t>
            </w:r>
            <w:r>
              <w:t xml:space="preserve">  </w:t>
            </w:r>
            <w:r w:rsidRPr="00192240">
              <w:t>Supervisor</w:t>
            </w:r>
            <w:r>
              <w:t xml:space="preserve"> </w:t>
            </w:r>
            <w:r w:rsidRPr="00192240">
              <w:t xml:space="preserve">is available for individual case consultation.  </w:t>
            </w:r>
          </w:p>
        </w:tc>
        <w:tc>
          <w:tcPr>
            <w:tcW w:w="1440" w:type="dxa"/>
          </w:tcPr>
          <w:p w:rsidR="007F1E54" w:rsidRPr="00883FBD" w:rsidRDefault="007F1E54" w:rsidP="005943C4">
            <w:pPr>
              <w:pStyle w:val="NoSpacing"/>
            </w:pPr>
          </w:p>
        </w:tc>
        <w:tc>
          <w:tcPr>
            <w:tcW w:w="1415" w:type="dxa"/>
          </w:tcPr>
          <w:p w:rsidR="007F1E54" w:rsidRPr="00883FBD" w:rsidRDefault="007F1E54" w:rsidP="005943C4">
            <w:pPr>
              <w:pStyle w:val="NoSpacing"/>
            </w:pPr>
          </w:p>
        </w:tc>
      </w:tr>
      <w:tr w:rsidR="007F1E54" w:rsidTr="0017166C">
        <w:tc>
          <w:tcPr>
            <w:tcW w:w="613" w:type="dxa"/>
          </w:tcPr>
          <w:p w:rsidR="007F1E54" w:rsidRPr="00236E80" w:rsidRDefault="007F1E54" w:rsidP="005943C4">
            <w:pPr>
              <w:pStyle w:val="NoSpacing"/>
              <w:rPr>
                <w:sz w:val="20"/>
                <w:szCs w:val="20"/>
              </w:rPr>
            </w:pPr>
            <w:r w:rsidRPr="00236E80">
              <w:rPr>
                <w:sz w:val="20"/>
                <w:szCs w:val="20"/>
              </w:rPr>
              <w:t>IC10</w:t>
            </w:r>
          </w:p>
        </w:tc>
        <w:tc>
          <w:tcPr>
            <w:tcW w:w="658" w:type="dxa"/>
          </w:tcPr>
          <w:p w:rsidR="007F1E54" w:rsidRPr="00236E80" w:rsidRDefault="00963830" w:rsidP="005943C4">
            <w:pPr>
              <w:pStyle w:val="NoSpacing"/>
              <w:rPr>
                <w:sz w:val="20"/>
                <w:szCs w:val="20"/>
              </w:rPr>
            </w:pPr>
            <w:r>
              <w:rPr>
                <w:sz w:val="20"/>
                <w:szCs w:val="20"/>
              </w:rPr>
              <w:t>PQI</w:t>
            </w:r>
          </w:p>
        </w:tc>
        <w:tc>
          <w:tcPr>
            <w:tcW w:w="9799" w:type="dxa"/>
          </w:tcPr>
          <w:p w:rsidR="007F1E54" w:rsidRPr="00236E80" w:rsidRDefault="00963830" w:rsidP="005943C4">
            <w:pPr>
              <w:pStyle w:val="NoSpacing"/>
              <w:rPr>
                <w:sz w:val="20"/>
                <w:szCs w:val="20"/>
              </w:rPr>
            </w:pPr>
            <w:r>
              <w:t xml:space="preserve">The </w:t>
            </w:r>
            <w:r w:rsidRPr="00192240">
              <w:t>program conducts periodic audits of case files to assure that screening and admission determination and documentation requirements are met and are being conducted in a manner consistent with program policies and procedures.</w:t>
            </w:r>
          </w:p>
        </w:tc>
        <w:tc>
          <w:tcPr>
            <w:tcW w:w="1440" w:type="dxa"/>
          </w:tcPr>
          <w:p w:rsidR="007F1E54" w:rsidRPr="00192240" w:rsidRDefault="007F1E54" w:rsidP="005943C4">
            <w:pPr>
              <w:pStyle w:val="NoSpacing"/>
            </w:pPr>
          </w:p>
        </w:tc>
        <w:tc>
          <w:tcPr>
            <w:tcW w:w="1415" w:type="dxa"/>
          </w:tcPr>
          <w:p w:rsidR="007F1E54" w:rsidRPr="00192240" w:rsidRDefault="007F1E54" w:rsidP="005943C4">
            <w:pPr>
              <w:pStyle w:val="NoSpacing"/>
            </w:pPr>
          </w:p>
        </w:tc>
      </w:tr>
      <w:tr w:rsidR="007F1E54" w:rsidTr="0017166C">
        <w:tc>
          <w:tcPr>
            <w:tcW w:w="613" w:type="dxa"/>
          </w:tcPr>
          <w:p w:rsidR="007F1E54" w:rsidRPr="00236E80" w:rsidRDefault="007F1E54" w:rsidP="005943C4">
            <w:pPr>
              <w:pStyle w:val="NoSpacing"/>
              <w:rPr>
                <w:sz w:val="20"/>
                <w:szCs w:val="20"/>
              </w:rPr>
            </w:pPr>
            <w:r w:rsidRPr="00236E80">
              <w:rPr>
                <w:sz w:val="20"/>
                <w:szCs w:val="20"/>
              </w:rPr>
              <w:t>IC11</w:t>
            </w:r>
          </w:p>
        </w:tc>
        <w:tc>
          <w:tcPr>
            <w:tcW w:w="658" w:type="dxa"/>
          </w:tcPr>
          <w:p w:rsidR="007F1E54" w:rsidRPr="00236E80" w:rsidRDefault="00963830" w:rsidP="005943C4">
            <w:pPr>
              <w:pStyle w:val="NoSpacing"/>
              <w:rPr>
                <w:sz w:val="20"/>
                <w:szCs w:val="20"/>
              </w:rPr>
            </w:pPr>
            <w:r>
              <w:rPr>
                <w:sz w:val="20"/>
                <w:szCs w:val="20"/>
              </w:rPr>
              <w:t>PQI</w:t>
            </w:r>
          </w:p>
        </w:tc>
        <w:tc>
          <w:tcPr>
            <w:tcW w:w="9799" w:type="dxa"/>
          </w:tcPr>
          <w:p w:rsidR="007F1E54" w:rsidRPr="00236E80" w:rsidRDefault="00963830" w:rsidP="005943C4">
            <w:pPr>
              <w:pStyle w:val="NoSpacing"/>
              <w:rPr>
                <w:sz w:val="20"/>
                <w:szCs w:val="20"/>
              </w:rPr>
            </w:pPr>
            <w:r>
              <w:t xml:space="preserve">The program tracks data on applicants who were not accepted for assistance, to determine the effectiveness of outreach and screening and the need for additional staff training.  </w:t>
            </w:r>
            <w:r w:rsidR="00C9383E">
              <w:t>Data includes why applicants were not assisted, where they were referred from and to where they were referred.</w:t>
            </w:r>
          </w:p>
        </w:tc>
        <w:tc>
          <w:tcPr>
            <w:tcW w:w="1440" w:type="dxa"/>
          </w:tcPr>
          <w:p w:rsidR="007F1E54" w:rsidRPr="00192240" w:rsidRDefault="007F1E54" w:rsidP="005943C4">
            <w:pPr>
              <w:pStyle w:val="NoSpacing"/>
            </w:pPr>
          </w:p>
        </w:tc>
        <w:tc>
          <w:tcPr>
            <w:tcW w:w="1415" w:type="dxa"/>
          </w:tcPr>
          <w:p w:rsidR="007F1E54" w:rsidRPr="00192240" w:rsidRDefault="007F1E54" w:rsidP="005943C4">
            <w:pPr>
              <w:pStyle w:val="NoSpacing"/>
            </w:pPr>
          </w:p>
        </w:tc>
      </w:tr>
      <w:tr w:rsidR="007F1E54" w:rsidRPr="00BC37A9" w:rsidTr="00F042A2">
        <w:trPr>
          <w:cantSplit/>
        </w:trPr>
        <w:tc>
          <w:tcPr>
            <w:tcW w:w="11070" w:type="dxa"/>
            <w:gridSpan w:val="3"/>
          </w:tcPr>
          <w:p w:rsidR="007F1E54" w:rsidRPr="00911B46" w:rsidRDefault="007F1E54" w:rsidP="00EF7011">
            <w:pPr>
              <w:pStyle w:val="NoSpacing"/>
              <w:jc w:val="right"/>
              <w:rPr>
                <w:b/>
                <w:sz w:val="24"/>
                <w:szCs w:val="24"/>
              </w:rPr>
            </w:pPr>
          </w:p>
          <w:p w:rsidR="007F1E54" w:rsidRPr="00BC37A9" w:rsidRDefault="007F1E54" w:rsidP="00EF7011">
            <w:pPr>
              <w:pStyle w:val="NoSpacing"/>
              <w:jc w:val="right"/>
            </w:pPr>
            <w:r w:rsidRPr="00911B46">
              <w:rPr>
                <w:b/>
                <w:sz w:val="24"/>
                <w:szCs w:val="24"/>
              </w:rPr>
              <w:t>Total</w:t>
            </w:r>
          </w:p>
        </w:tc>
        <w:tc>
          <w:tcPr>
            <w:tcW w:w="1440" w:type="dxa"/>
          </w:tcPr>
          <w:p w:rsidR="007F1E54" w:rsidRPr="00BC37A9" w:rsidRDefault="007F1E54" w:rsidP="00911B46">
            <w:pPr>
              <w:pStyle w:val="NoSpacing"/>
            </w:pPr>
          </w:p>
        </w:tc>
        <w:tc>
          <w:tcPr>
            <w:tcW w:w="1415" w:type="dxa"/>
            <w:shd w:val="clear" w:color="auto" w:fill="000000" w:themeFill="text1"/>
          </w:tcPr>
          <w:p w:rsidR="007F1E54" w:rsidRPr="00BC37A9" w:rsidRDefault="007F1E54" w:rsidP="00911B46">
            <w:pPr>
              <w:pStyle w:val="NoSpacing"/>
            </w:pPr>
          </w:p>
        </w:tc>
      </w:tr>
    </w:tbl>
    <w:p w:rsidR="005943C4" w:rsidRDefault="005943C4" w:rsidP="005943C4">
      <w:pPr>
        <w:rPr>
          <w:b/>
          <w:sz w:val="40"/>
        </w:rPr>
      </w:pPr>
    </w:p>
    <w:p w:rsidR="00AE368E" w:rsidRDefault="00AE368E">
      <w:pPr>
        <w:rPr>
          <w:rFonts w:eastAsiaTheme="majorEastAsia" w:cstheme="majorBidi"/>
          <w:b/>
          <w:bCs/>
          <w:color w:val="365F91" w:themeColor="accent1" w:themeShade="BF"/>
          <w:sz w:val="36"/>
          <w:szCs w:val="28"/>
        </w:rPr>
      </w:pPr>
      <w:r>
        <w:br w:type="page"/>
      </w:r>
    </w:p>
    <w:p w:rsidR="005943C4" w:rsidRPr="00DD2085" w:rsidRDefault="005943C4" w:rsidP="00AE368E">
      <w:pPr>
        <w:pStyle w:val="Heading1"/>
      </w:pPr>
      <w:bookmarkStart w:id="8" w:name="_Toc353348024"/>
      <w:r>
        <w:t>II. Assessment and Housing Plan</w:t>
      </w:r>
      <w:bookmarkEnd w:id="8"/>
    </w:p>
    <w:p w:rsidR="005943C4" w:rsidRPr="002A369A" w:rsidRDefault="005943C4" w:rsidP="00AE368E">
      <w:pPr>
        <w:pStyle w:val="Heading2"/>
      </w:pPr>
      <w:bookmarkStart w:id="9" w:name="_Toc353348025"/>
      <w:r>
        <w:t>A. Assessment</w:t>
      </w:r>
      <w:bookmarkEnd w:id="9"/>
      <w:r>
        <w:t xml:space="preserve"> </w:t>
      </w:r>
    </w:p>
    <w:p w:rsidR="005943C4" w:rsidRPr="007F42A7" w:rsidRDefault="005943C4" w:rsidP="005943C4">
      <w:pPr>
        <w:pStyle w:val="NoSpacing"/>
        <w:rPr>
          <w:b/>
          <w:i/>
          <w:sz w:val="10"/>
          <w:szCs w:val="10"/>
        </w:rPr>
      </w:pPr>
    </w:p>
    <w:p w:rsidR="005943C4" w:rsidRDefault="005943C4" w:rsidP="005943C4">
      <w:pPr>
        <w:pStyle w:val="NoSpacing"/>
        <w:rPr>
          <w:b/>
          <w:i/>
        </w:rPr>
      </w:pPr>
      <w:r w:rsidRPr="00B02031">
        <w:rPr>
          <w:b/>
          <w:i/>
        </w:rPr>
        <w:t>Approach</w:t>
      </w:r>
      <w:r>
        <w:rPr>
          <w:b/>
          <w:i/>
        </w:rPr>
        <w:t xml:space="preserve">:  </w:t>
      </w:r>
    </w:p>
    <w:p w:rsidR="002940DA" w:rsidRPr="00F629A3" w:rsidRDefault="002940DA" w:rsidP="002940DA">
      <w:pPr>
        <w:pStyle w:val="NoSpacing"/>
      </w:pPr>
      <w:r w:rsidRPr="00F629A3">
        <w:t xml:space="preserve">The assessment process </w:t>
      </w:r>
      <w:r>
        <w:t xml:space="preserve">is progressive, in that participant assessment and information gathering occurs when appropriate and relevant to program service delivery and referral decisions and does not gather unnecessary information.  Information gathered through assessment </w:t>
      </w:r>
      <w:r w:rsidRPr="00F629A3">
        <w:t>focuses on the participant’s immediate housing crisis, emphasizing the participant’s strengths and barriers as these relate directly to obtaining or maintaining housing.  Disabilities and other issues are only considered if</w:t>
      </w:r>
      <w:r>
        <w:t xml:space="preserve"> they are demonstrably related </w:t>
      </w:r>
      <w:r w:rsidRPr="00F629A3">
        <w:t>to the current housing crisis</w:t>
      </w:r>
      <w:r>
        <w:t xml:space="preserve"> or otherwise relevant to target population and services provided by the program</w:t>
      </w:r>
      <w:r w:rsidRPr="00F629A3">
        <w:t xml:space="preserve">. </w:t>
      </w:r>
      <w:r>
        <w:t xml:space="preserve"> Assessment of relevant housing barriers is focused on “tenant screening” barriers and “housing retention” barriers.  Tenant screening barriers include employment, rental and criminal history, and other factors that would cause a landlord to reject a tenant’s application for housing.  Housing retention barriers include lack of information and/or skills related to: tenant rights and responsibilities, lease compliance, timely payment of rent, unit upkeep, and </w:t>
      </w:r>
      <w:r w:rsidRPr="00C05378">
        <w:t>meeting any broad tenant behavior clauses in the lease</w:t>
      </w:r>
      <w:r>
        <w:t xml:space="preserve">.  </w:t>
      </w:r>
    </w:p>
    <w:p w:rsidR="005943C4" w:rsidRDefault="005943C4" w:rsidP="005943C4">
      <w:pPr>
        <w:pStyle w:val="NoSpacing"/>
      </w:pPr>
    </w:p>
    <w:tbl>
      <w:tblPr>
        <w:tblStyle w:val="TableGrid"/>
        <w:tblW w:w="14206" w:type="dxa"/>
        <w:tblInd w:w="288" w:type="dxa"/>
        <w:tblLook w:val="04A0"/>
      </w:tblPr>
      <w:tblGrid>
        <w:gridCol w:w="535"/>
        <w:gridCol w:w="725"/>
        <w:gridCol w:w="10080"/>
        <w:gridCol w:w="1440"/>
        <w:gridCol w:w="1426"/>
      </w:tblGrid>
      <w:tr w:rsidR="0017166C" w:rsidRPr="005825E1" w:rsidTr="0017166C">
        <w:trPr>
          <w:trHeight w:val="548"/>
        </w:trPr>
        <w:tc>
          <w:tcPr>
            <w:tcW w:w="535" w:type="dxa"/>
          </w:tcPr>
          <w:p w:rsidR="0017166C" w:rsidRPr="005825E1" w:rsidRDefault="0017166C" w:rsidP="005943C4">
            <w:pPr>
              <w:pStyle w:val="NoSpacing"/>
              <w:rPr>
                <w:b/>
              </w:rPr>
            </w:pPr>
          </w:p>
        </w:tc>
        <w:tc>
          <w:tcPr>
            <w:tcW w:w="725" w:type="dxa"/>
            <w:vAlign w:val="center"/>
          </w:tcPr>
          <w:p w:rsidR="0017166C" w:rsidRPr="005825E1" w:rsidRDefault="0017166C" w:rsidP="005943C4">
            <w:pPr>
              <w:pStyle w:val="NoSpacing"/>
              <w:rPr>
                <w:b/>
              </w:rPr>
            </w:pPr>
            <w:r w:rsidRPr="005825E1">
              <w:rPr>
                <w:b/>
              </w:rPr>
              <w:t>Type</w:t>
            </w:r>
          </w:p>
        </w:tc>
        <w:tc>
          <w:tcPr>
            <w:tcW w:w="10080" w:type="dxa"/>
            <w:vAlign w:val="center"/>
          </w:tcPr>
          <w:p w:rsidR="0017166C" w:rsidRPr="005825E1" w:rsidRDefault="0017166C" w:rsidP="005943C4">
            <w:pPr>
              <w:pStyle w:val="NoSpacing"/>
              <w:jc w:val="center"/>
              <w:rPr>
                <w:b/>
              </w:rPr>
            </w:pPr>
            <w:r>
              <w:rPr>
                <w:b/>
              </w:rPr>
              <w:t>Standards</w:t>
            </w:r>
          </w:p>
        </w:tc>
        <w:tc>
          <w:tcPr>
            <w:tcW w:w="1440" w:type="dxa"/>
            <w:vAlign w:val="center"/>
          </w:tcPr>
          <w:p w:rsidR="0017166C" w:rsidRPr="00450204" w:rsidRDefault="0017166C" w:rsidP="002C1F78">
            <w:pPr>
              <w:pStyle w:val="NoSpacing"/>
              <w:jc w:val="center"/>
              <w:rPr>
                <w:b/>
                <w:sz w:val="20"/>
                <w:szCs w:val="20"/>
              </w:rPr>
            </w:pPr>
            <w:r w:rsidRPr="00450204">
              <w:rPr>
                <w:b/>
                <w:sz w:val="20"/>
                <w:szCs w:val="20"/>
              </w:rPr>
              <w:t>Fidelity</w:t>
            </w:r>
            <w:r>
              <w:rPr>
                <w:b/>
                <w:sz w:val="20"/>
                <w:szCs w:val="20"/>
              </w:rPr>
              <w:t xml:space="preserve"> Score</w:t>
            </w:r>
          </w:p>
          <w:p w:rsidR="0017166C" w:rsidRPr="00450204" w:rsidRDefault="0017166C" w:rsidP="00EF7011">
            <w:pPr>
              <w:pStyle w:val="NoSpacing"/>
              <w:jc w:val="center"/>
              <w:rPr>
                <w:b/>
                <w:sz w:val="20"/>
                <w:szCs w:val="20"/>
              </w:rPr>
            </w:pPr>
            <w:r w:rsidRPr="00450204">
              <w:rPr>
                <w:b/>
                <w:sz w:val="20"/>
                <w:szCs w:val="20"/>
              </w:rPr>
              <w:t>(Scale 1-5)</w:t>
            </w:r>
          </w:p>
        </w:tc>
        <w:tc>
          <w:tcPr>
            <w:tcW w:w="1426" w:type="dxa"/>
          </w:tcPr>
          <w:p w:rsidR="0017166C" w:rsidRDefault="0017166C" w:rsidP="00C143EC">
            <w:pPr>
              <w:pStyle w:val="NoSpacing"/>
              <w:jc w:val="center"/>
              <w:rPr>
                <w:b/>
                <w:sz w:val="20"/>
                <w:szCs w:val="20"/>
              </w:rPr>
            </w:pPr>
            <w:r>
              <w:rPr>
                <w:b/>
                <w:sz w:val="20"/>
                <w:szCs w:val="20"/>
              </w:rPr>
              <w:t xml:space="preserve">Priority for Improvement </w:t>
            </w:r>
          </w:p>
          <w:p w:rsidR="0017166C" w:rsidRPr="00450204" w:rsidRDefault="0017166C" w:rsidP="00EF7011">
            <w:pPr>
              <w:pStyle w:val="NoSpacing"/>
              <w:jc w:val="center"/>
              <w:rPr>
                <w:b/>
                <w:sz w:val="20"/>
                <w:szCs w:val="20"/>
              </w:rPr>
            </w:pPr>
            <w:r>
              <w:rPr>
                <w:b/>
                <w:sz w:val="20"/>
                <w:szCs w:val="20"/>
              </w:rPr>
              <w:t>(high, medium, low)</w:t>
            </w:r>
          </w:p>
        </w:tc>
      </w:tr>
      <w:tr w:rsidR="007F1E54" w:rsidTr="0017166C">
        <w:tc>
          <w:tcPr>
            <w:tcW w:w="535" w:type="dxa"/>
          </w:tcPr>
          <w:p w:rsidR="007F1E54" w:rsidRPr="00236E80" w:rsidRDefault="007F1E54" w:rsidP="005943C4">
            <w:pPr>
              <w:pStyle w:val="NoSpacing"/>
              <w:rPr>
                <w:sz w:val="20"/>
                <w:szCs w:val="20"/>
              </w:rPr>
            </w:pPr>
            <w:r w:rsidRPr="00236E80">
              <w:rPr>
                <w:sz w:val="20"/>
                <w:szCs w:val="20"/>
              </w:rPr>
              <w:t>IIA1</w:t>
            </w:r>
          </w:p>
        </w:tc>
        <w:tc>
          <w:tcPr>
            <w:tcW w:w="725" w:type="dxa"/>
          </w:tcPr>
          <w:p w:rsidR="007F1E54" w:rsidRPr="00236E80" w:rsidRDefault="007F1E54" w:rsidP="005943C4">
            <w:pPr>
              <w:pStyle w:val="NoSpacing"/>
              <w:rPr>
                <w:sz w:val="20"/>
                <w:szCs w:val="20"/>
              </w:rPr>
            </w:pPr>
            <w:r w:rsidRPr="00236E80">
              <w:rPr>
                <w:sz w:val="20"/>
                <w:szCs w:val="20"/>
              </w:rPr>
              <w:t>PPP</w:t>
            </w:r>
          </w:p>
        </w:tc>
        <w:tc>
          <w:tcPr>
            <w:tcW w:w="10080" w:type="dxa"/>
          </w:tcPr>
          <w:p w:rsidR="007F1E54" w:rsidRPr="00236E80" w:rsidRDefault="002940DA" w:rsidP="005943C4">
            <w:pPr>
              <w:pStyle w:val="NoSpacing"/>
              <w:rPr>
                <w:sz w:val="20"/>
                <w:szCs w:val="20"/>
              </w:rPr>
            </w:pPr>
            <w:r>
              <w:t>The program has p</w:t>
            </w:r>
            <w:r w:rsidRPr="008531D5">
              <w:t xml:space="preserve">olicies and procedures </w:t>
            </w:r>
            <w:r>
              <w:t xml:space="preserve">that </w:t>
            </w:r>
            <w:r w:rsidRPr="008531D5">
              <w:t>describe the program’s assessment process</w:t>
            </w:r>
            <w:r>
              <w:t xml:space="preserve"> and they are consistent with these standards.</w:t>
            </w:r>
          </w:p>
        </w:tc>
        <w:tc>
          <w:tcPr>
            <w:tcW w:w="1440" w:type="dxa"/>
          </w:tcPr>
          <w:p w:rsidR="007F1E54" w:rsidRDefault="007F1E54" w:rsidP="005943C4">
            <w:pPr>
              <w:pStyle w:val="NoSpacing"/>
            </w:pPr>
          </w:p>
        </w:tc>
        <w:tc>
          <w:tcPr>
            <w:tcW w:w="1426" w:type="dxa"/>
          </w:tcPr>
          <w:p w:rsidR="007F1E54" w:rsidRDefault="007F1E54" w:rsidP="005943C4">
            <w:pPr>
              <w:pStyle w:val="NoSpacing"/>
            </w:pPr>
          </w:p>
        </w:tc>
      </w:tr>
      <w:tr w:rsidR="007F1E54" w:rsidTr="0017166C">
        <w:tc>
          <w:tcPr>
            <w:tcW w:w="535" w:type="dxa"/>
          </w:tcPr>
          <w:p w:rsidR="007F1E54" w:rsidRPr="00236E80" w:rsidRDefault="007F1E54" w:rsidP="005943C4">
            <w:pPr>
              <w:pStyle w:val="NoSpacing"/>
              <w:rPr>
                <w:sz w:val="20"/>
                <w:szCs w:val="20"/>
              </w:rPr>
            </w:pPr>
            <w:r w:rsidRPr="00236E80">
              <w:rPr>
                <w:sz w:val="20"/>
                <w:szCs w:val="20"/>
              </w:rPr>
              <w:t>IIA2</w:t>
            </w:r>
          </w:p>
        </w:tc>
        <w:tc>
          <w:tcPr>
            <w:tcW w:w="725" w:type="dxa"/>
          </w:tcPr>
          <w:p w:rsidR="007F1E54" w:rsidRPr="00236E80" w:rsidRDefault="007F1E54" w:rsidP="005943C4">
            <w:pPr>
              <w:pStyle w:val="NoSpacing"/>
              <w:rPr>
                <w:sz w:val="20"/>
                <w:szCs w:val="20"/>
              </w:rPr>
            </w:pPr>
            <w:r w:rsidRPr="00236E80">
              <w:rPr>
                <w:sz w:val="20"/>
                <w:szCs w:val="20"/>
              </w:rPr>
              <w:t>PPP</w:t>
            </w:r>
          </w:p>
        </w:tc>
        <w:tc>
          <w:tcPr>
            <w:tcW w:w="10080" w:type="dxa"/>
          </w:tcPr>
          <w:p w:rsidR="007F1E54" w:rsidRPr="00236E80" w:rsidRDefault="002940DA" w:rsidP="002940DA">
            <w:pPr>
              <w:pStyle w:val="NoSpacing"/>
              <w:rPr>
                <w:sz w:val="20"/>
                <w:szCs w:val="20"/>
              </w:rPr>
            </w:pPr>
            <w:r>
              <w:t>The program assessment process gathers participant information in a progressive manner and only when timely, relevant, and necessary to determine what program services to offer a participant and/or to determine what other community resources a participant may be referred to. The assessment process may involve home visits, over time, rather than assessing all housing retention barriers at once, shortly after program intake.</w:t>
            </w:r>
            <w:r w:rsidR="007F1E54" w:rsidRPr="00236E80">
              <w:rPr>
                <w:sz w:val="20"/>
                <w:szCs w:val="20"/>
              </w:rPr>
              <w:t xml:space="preserve"> </w:t>
            </w:r>
          </w:p>
        </w:tc>
        <w:tc>
          <w:tcPr>
            <w:tcW w:w="1440" w:type="dxa"/>
          </w:tcPr>
          <w:p w:rsidR="007F1E54" w:rsidRDefault="007F1E54" w:rsidP="005943C4">
            <w:pPr>
              <w:pStyle w:val="NoSpacing"/>
            </w:pPr>
          </w:p>
        </w:tc>
        <w:tc>
          <w:tcPr>
            <w:tcW w:w="1426" w:type="dxa"/>
          </w:tcPr>
          <w:p w:rsidR="007F1E54" w:rsidRDefault="007F1E54" w:rsidP="005943C4">
            <w:pPr>
              <w:pStyle w:val="NoSpacing"/>
            </w:pPr>
          </w:p>
        </w:tc>
      </w:tr>
      <w:tr w:rsidR="007F1E54" w:rsidTr="0017166C">
        <w:tc>
          <w:tcPr>
            <w:tcW w:w="535" w:type="dxa"/>
          </w:tcPr>
          <w:p w:rsidR="007F1E54" w:rsidRPr="00236E80" w:rsidRDefault="007F1E54" w:rsidP="005943C4">
            <w:pPr>
              <w:pStyle w:val="NoSpacing"/>
              <w:rPr>
                <w:sz w:val="20"/>
                <w:szCs w:val="20"/>
              </w:rPr>
            </w:pPr>
            <w:r w:rsidRPr="00236E80">
              <w:rPr>
                <w:sz w:val="20"/>
                <w:szCs w:val="20"/>
              </w:rPr>
              <w:t>IIA3</w:t>
            </w:r>
          </w:p>
        </w:tc>
        <w:tc>
          <w:tcPr>
            <w:tcW w:w="725" w:type="dxa"/>
          </w:tcPr>
          <w:p w:rsidR="007F1E54" w:rsidRPr="00236E80" w:rsidRDefault="007F1E54" w:rsidP="005943C4">
            <w:pPr>
              <w:pStyle w:val="NoSpacing"/>
              <w:rPr>
                <w:sz w:val="20"/>
                <w:szCs w:val="20"/>
              </w:rPr>
            </w:pPr>
            <w:r w:rsidRPr="00236E80">
              <w:rPr>
                <w:sz w:val="20"/>
                <w:szCs w:val="20"/>
              </w:rPr>
              <w:t>PPP</w:t>
            </w:r>
          </w:p>
        </w:tc>
        <w:tc>
          <w:tcPr>
            <w:tcW w:w="10080" w:type="dxa"/>
          </w:tcPr>
          <w:p w:rsidR="007F1E54" w:rsidRPr="00236E80" w:rsidRDefault="002940DA" w:rsidP="005943C4">
            <w:pPr>
              <w:pStyle w:val="NoSpacing"/>
              <w:rPr>
                <w:sz w:val="20"/>
                <w:szCs w:val="20"/>
              </w:rPr>
            </w:pPr>
            <w:r w:rsidRPr="008531D5">
              <w:t>The program</w:t>
            </w:r>
            <w:r>
              <w:t xml:space="preserve"> </w:t>
            </w:r>
            <w:r w:rsidRPr="008531D5">
              <w:t>assessment tool includes questions to determine participant</w:t>
            </w:r>
            <w:r>
              <w:t xml:space="preserve">’s immediate risks to health or safety, </w:t>
            </w:r>
            <w:r w:rsidRPr="008531D5">
              <w:t xml:space="preserve">tenant </w:t>
            </w:r>
            <w:r>
              <w:t>s</w:t>
            </w:r>
            <w:r w:rsidRPr="008531D5">
              <w:t xml:space="preserve">creening and </w:t>
            </w:r>
            <w:r>
              <w:t>h</w:t>
            </w:r>
            <w:r w:rsidRPr="008531D5">
              <w:t xml:space="preserve">ousing </w:t>
            </w:r>
            <w:r>
              <w:t>r</w:t>
            </w:r>
            <w:r w:rsidRPr="008531D5">
              <w:t>etention barriers, housing needs and preferences, and any other information necessary to address the immediate housing crisis and establish a housing plan.</w:t>
            </w:r>
          </w:p>
        </w:tc>
        <w:tc>
          <w:tcPr>
            <w:tcW w:w="1440" w:type="dxa"/>
          </w:tcPr>
          <w:p w:rsidR="007F1E54" w:rsidRDefault="007F1E54" w:rsidP="005943C4">
            <w:pPr>
              <w:pStyle w:val="NoSpacing"/>
            </w:pPr>
          </w:p>
        </w:tc>
        <w:tc>
          <w:tcPr>
            <w:tcW w:w="1426" w:type="dxa"/>
          </w:tcPr>
          <w:p w:rsidR="007F1E54" w:rsidRDefault="007F1E54" w:rsidP="005943C4">
            <w:pPr>
              <w:pStyle w:val="NoSpacing"/>
            </w:pPr>
          </w:p>
        </w:tc>
      </w:tr>
      <w:tr w:rsidR="007F1E54" w:rsidTr="0017166C">
        <w:tc>
          <w:tcPr>
            <w:tcW w:w="535" w:type="dxa"/>
          </w:tcPr>
          <w:p w:rsidR="007F1E54" w:rsidRPr="00236E80" w:rsidRDefault="007F1E54" w:rsidP="005943C4">
            <w:pPr>
              <w:pStyle w:val="NoSpacing"/>
              <w:rPr>
                <w:sz w:val="20"/>
                <w:szCs w:val="20"/>
              </w:rPr>
            </w:pPr>
            <w:r w:rsidRPr="00236E80">
              <w:rPr>
                <w:sz w:val="20"/>
                <w:szCs w:val="20"/>
              </w:rPr>
              <w:t>IIA4</w:t>
            </w:r>
          </w:p>
        </w:tc>
        <w:tc>
          <w:tcPr>
            <w:tcW w:w="725" w:type="dxa"/>
          </w:tcPr>
          <w:p w:rsidR="007F1E54" w:rsidRPr="00236E80" w:rsidRDefault="007F1E54" w:rsidP="005943C4">
            <w:pPr>
              <w:pStyle w:val="NoSpacing"/>
              <w:rPr>
                <w:sz w:val="20"/>
                <w:szCs w:val="20"/>
              </w:rPr>
            </w:pPr>
            <w:r w:rsidRPr="00236E80">
              <w:rPr>
                <w:sz w:val="20"/>
                <w:szCs w:val="20"/>
              </w:rPr>
              <w:t>PPP</w:t>
            </w:r>
          </w:p>
        </w:tc>
        <w:tc>
          <w:tcPr>
            <w:tcW w:w="10080" w:type="dxa"/>
          </w:tcPr>
          <w:p w:rsidR="007F1E54" w:rsidRPr="00236E80" w:rsidRDefault="002940DA" w:rsidP="005943C4">
            <w:pPr>
              <w:pStyle w:val="NoSpacing"/>
              <w:rPr>
                <w:sz w:val="20"/>
                <w:szCs w:val="20"/>
              </w:rPr>
            </w:pPr>
            <w:r>
              <w:t>For participants who need re-housing (if literally homeless) or relocation (if at-risk of literal homelessness), the program assessment collects information relevant to identifying  t</w:t>
            </w:r>
            <w:r w:rsidRPr="00035DF2">
              <w:t xml:space="preserve">enant </w:t>
            </w:r>
            <w:r>
              <w:t>s</w:t>
            </w:r>
            <w:r w:rsidRPr="00035DF2">
              <w:t xml:space="preserve">creening </w:t>
            </w:r>
            <w:r>
              <w:t>b</w:t>
            </w:r>
            <w:r w:rsidRPr="00035DF2">
              <w:t>arriers</w:t>
            </w:r>
            <w:r>
              <w:t xml:space="preserve"> and to determining</w:t>
            </w:r>
            <w:r w:rsidRPr="00035DF2">
              <w:t xml:space="preserve"> a strategy for locating and securing </w:t>
            </w:r>
            <w:r>
              <w:t xml:space="preserve">rental </w:t>
            </w:r>
            <w:r w:rsidRPr="00035DF2">
              <w:t xml:space="preserve">housing.  </w:t>
            </w:r>
          </w:p>
        </w:tc>
        <w:tc>
          <w:tcPr>
            <w:tcW w:w="1440" w:type="dxa"/>
          </w:tcPr>
          <w:p w:rsidR="007F1E54" w:rsidRDefault="007F1E54" w:rsidP="005943C4">
            <w:pPr>
              <w:pStyle w:val="NoSpacing"/>
            </w:pPr>
          </w:p>
        </w:tc>
        <w:tc>
          <w:tcPr>
            <w:tcW w:w="1426" w:type="dxa"/>
          </w:tcPr>
          <w:p w:rsidR="007F1E54" w:rsidRDefault="007F1E54" w:rsidP="005943C4">
            <w:pPr>
              <w:pStyle w:val="NoSpacing"/>
            </w:pPr>
          </w:p>
        </w:tc>
      </w:tr>
      <w:tr w:rsidR="007F1E54" w:rsidTr="0017166C">
        <w:tc>
          <w:tcPr>
            <w:tcW w:w="535" w:type="dxa"/>
          </w:tcPr>
          <w:p w:rsidR="007F1E54" w:rsidRPr="00236E80" w:rsidRDefault="007F1E54" w:rsidP="005943C4">
            <w:pPr>
              <w:pStyle w:val="NoSpacing"/>
              <w:rPr>
                <w:sz w:val="20"/>
                <w:szCs w:val="20"/>
              </w:rPr>
            </w:pPr>
            <w:r w:rsidRPr="00236E80">
              <w:rPr>
                <w:sz w:val="20"/>
                <w:szCs w:val="20"/>
              </w:rPr>
              <w:t>IIA5</w:t>
            </w:r>
          </w:p>
        </w:tc>
        <w:tc>
          <w:tcPr>
            <w:tcW w:w="725" w:type="dxa"/>
          </w:tcPr>
          <w:p w:rsidR="007F1E54" w:rsidRPr="00236E80" w:rsidRDefault="007F1E54" w:rsidP="005943C4">
            <w:pPr>
              <w:pStyle w:val="NoSpacing"/>
              <w:rPr>
                <w:sz w:val="20"/>
                <w:szCs w:val="20"/>
              </w:rPr>
            </w:pPr>
            <w:r w:rsidRPr="00236E80">
              <w:rPr>
                <w:sz w:val="20"/>
                <w:szCs w:val="20"/>
              </w:rPr>
              <w:t>PPP</w:t>
            </w:r>
          </w:p>
        </w:tc>
        <w:tc>
          <w:tcPr>
            <w:tcW w:w="10080" w:type="dxa"/>
          </w:tcPr>
          <w:p w:rsidR="007F1E54" w:rsidRPr="00236E80" w:rsidRDefault="002940DA" w:rsidP="005943C4">
            <w:pPr>
              <w:pStyle w:val="NoSpacing"/>
              <w:rPr>
                <w:sz w:val="20"/>
                <w:szCs w:val="20"/>
              </w:rPr>
            </w:pPr>
            <w:r>
              <w:t>For all participants, the program assessment collects information relevant to identifying h</w:t>
            </w:r>
            <w:r w:rsidRPr="00035DF2">
              <w:t xml:space="preserve">ousing </w:t>
            </w:r>
            <w:r>
              <w:t>retention b</w:t>
            </w:r>
            <w:r w:rsidRPr="00035DF2">
              <w:t>arriers</w:t>
            </w:r>
            <w:r>
              <w:t xml:space="preserve"> and</w:t>
            </w:r>
            <w:r w:rsidRPr="00035DF2">
              <w:t xml:space="preserve"> </w:t>
            </w:r>
            <w:r>
              <w:t>to determining</w:t>
            </w:r>
            <w:r w:rsidRPr="00035DF2">
              <w:t xml:space="preserve"> what </w:t>
            </w:r>
            <w:r>
              <w:t xml:space="preserve">education or supports </w:t>
            </w:r>
            <w:r w:rsidRPr="00035DF2">
              <w:t>might be needed</w:t>
            </w:r>
            <w:r>
              <w:t xml:space="preserve"> to overcome barriers</w:t>
            </w:r>
            <w:r w:rsidRPr="00035DF2">
              <w:t xml:space="preserve">. </w:t>
            </w:r>
            <w:r>
              <w:t xml:space="preserve"> </w:t>
            </w:r>
          </w:p>
        </w:tc>
        <w:tc>
          <w:tcPr>
            <w:tcW w:w="1440" w:type="dxa"/>
          </w:tcPr>
          <w:p w:rsidR="007F1E54" w:rsidRPr="008531D5" w:rsidRDefault="007F1E54" w:rsidP="005943C4">
            <w:pPr>
              <w:pStyle w:val="NoSpacing"/>
            </w:pPr>
          </w:p>
        </w:tc>
        <w:tc>
          <w:tcPr>
            <w:tcW w:w="1426" w:type="dxa"/>
          </w:tcPr>
          <w:p w:rsidR="007F1E54" w:rsidRPr="008531D5" w:rsidRDefault="007F1E54" w:rsidP="005943C4">
            <w:pPr>
              <w:pStyle w:val="NoSpacing"/>
            </w:pPr>
          </w:p>
        </w:tc>
      </w:tr>
      <w:tr w:rsidR="007F1E54" w:rsidTr="0017166C">
        <w:tc>
          <w:tcPr>
            <w:tcW w:w="535" w:type="dxa"/>
          </w:tcPr>
          <w:p w:rsidR="007F1E54" w:rsidRPr="00236E80" w:rsidRDefault="007F1E54" w:rsidP="005943C4">
            <w:pPr>
              <w:pStyle w:val="NoSpacing"/>
              <w:rPr>
                <w:sz w:val="20"/>
                <w:szCs w:val="20"/>
              </w:rPr>
            </w:pPr>
            <w:r w:rsidRPr="00236E80">
              <w:rPr>
                <w:sz w:val="20"/>
                <w:szCs w:val="20"/>
              </w:rPr>
              <w:t>IIA6</w:t>
            </w:r>
          </w:p>
        </w:tc>
        <w:tc>
          <w:tcPr>
            <w:tcW w:w="725" w:type="dxa"/>
          </w:tcPr>
          <w:p w:rsidR="007F1E54" w:rsidRPr="00236E80" w:rsidRDefault="002940DA" w:rsidP="005943C4">
            <w:pPr>
              <w:pStyle w:val="NoSpacing"/>
              <w:rPr>
                <w:sz w:val="20"/>
                <w:szCs w:val="20"/>
              </w:rPr>
            </w:pPr>
            <w:r>
              <w:rPr>
                <w:sz w:val="20"/>
                <w:szCs w:val="20"/>
              </w:rPr>
              <w:t>PPP</w:t>
            </w:r>
          </w:p>
        </w:tc>
        <w:tc>
          <w:tcPr>
            <w:tcW w:w="10080" w:type="dxa"/>
          </w:tcPr>
          <w:p w:rsidR="007F1E54" w:rsidRPr="00236E80" w:rsidRDefault="002940DA" w:rsidP="005943C4">
            <w:pPr>
              <w:pStyle w:val="NoSpacing"/>
              <w:rPr>
                <w:sz w:val="20"/>
                <w:szCs w:val="20"/>
              </w:rPr>
            </w:pPr>
            <w:r>
              <w:t>O</w:t>
            </w:r>
            <w:r w:rsidRPr="00035DF2">
              <w:t>ther physical and behavioral health conditions are assessed only if and when it becomes evident that such conditions are directly related to obtaining or retaining housing</w:t>
            </w:r>
            <w:r>
              <w:t>.</w:t>
            </w:r>
          </w:p>
        </w:tc>
        <w:tc>
          <w:tcPr>
            <w:tcW w:w="1440" w:type="dxa"/>
          </w:tcPr>
          <w:p w:rsidR="007F1E54" w:rsidRPr="008531D5" w:rsidRDefault="007F1E54" w:rsidP="005943C4">
            <w:pPr>
              <w:pStyle w:val="NoSpacing"/>
            </w:pPr>
          </w:p>
        </w:tc>
        <w:tc>
          <w:tcPr>
            <w:tcW w:w="1426" w:type="dxa"/>
          </w:tcPr>
          <w:p w:rsidR="007F1E54" w:rsidRPr="008531D5" w:rsidRDefault="007F1E54" w:rsidP="005943C4">
            <w:pPr>
              <w:pStyle w:val="NoSpacing"/>
            </w:pPr>
          </w:p>
        </w:tc>
      </w:tr>
      <w:tr w:rsidR="007F1E54" w:rsidTr="0017166C">
        <w:tc>
          <w:tcPr>
            <w:tcW w:w="535" w:type="dxa"/>
          </w:tcPr>
          <w:p w:rsidR="007F1E54" w:rsidRPr="00236E80" w:rsidRDefault="007F1E54" w:rsidP="005943C4">
            <w:pPr>
              <w:pStyle w:val="NoSpacing"/>
              <w:rPr>
                <w:sz w:val="20"/>
                <w:szCs w:val="20"/>
              </w:rPr>
            </w:pPr>
            <w:r w:rsidRPr="00236E80">
              <w:rPr>
                <w:sz w:val="20"/>
                <w:szCs w:val="20"/>
              </w:rPr>
              <w:t>IIA7</w:t>
            </w:r>
          </w:p>
        </w:tc>
        <w:tc>
          <w:tcPr>
            <w:tcW w:w="725" w:type="dxa"/>
          </w:tcPr>
          <w:p w:rsidR="007F1E54" w:rsidRPr="00236E80" w:rsidRDefault="007F1E54" w:rsidP="005943C4">
            <w:pPr>
              <w:pStyle w:val="NoSpacing"/>
              <w:rPr>
                <w:sz w:val="20"/>
                <w:szCs w:val="20"/>
              </w:rPr>
            </w:pPr>
            <w:r w:rsidRPr="00236E80">
              <w:rPr>
                <w:sz w:val="20"/>
                <w:szCs w:val="20"/>
              </w:rPr>
              <w:t>STS</w:t>
            </w:r>
          </w:p>
        </w:tc>
        <w:tc>
          <w:tcPr>
            <w:tcW w:w="10080" w:type="dxa"/>
          </w:tcPr>
          <w:p w:rsidR="007F1E54" w:rsidRPr="00236E80" w:rsidRDefault="002940DA" w:rsidP="005943C4">
            <w:pPr>
              <w:pStyle w:val="NoSpacing"/>
              <w:rPr>
                <w:sz w:val="20"/>
                <w:szCs w:val="20"/>
              </w:rPr>
            </w:pPr>
            <w:r w:rsidRPr="0097384A">
              <w:t xml:space="preserve">Staff have appropriate experience and training </w:t>
            </w:r>
            <w:r>
              <w:t>in the</w:t>
            </w:r>
            <w:r w:rsidRPr="008531D5">
              <w:t xml:space="preserve"> use of program assessment tools</w:t>
            </w:r>
            <w:r>
              <w:t>,</w:t>
            </w:r>
            <w:r w:rsidRPr="008531D5">
              <w:t xml:space="preserve"> approaches to assessing housing barriers</w:t>
            </w:r>
            <w:r>
              <w:t xml:space="preserve"> and participant-oriented engagement practices, </w:t>
            </w:r>
            <w:r w:rsidRPr="008531D5">
              <w:t xml:space="preserve">and </w:t>
            </w:r>
            <w:r>
              <w:t xml:space="preserve">the program’s </w:t>
            </w:r>
            <w:r w:rsidRPr="008531D5">
              <w:t>r</w:t>
            </w:r>
            <w:r>
              <w:t>elated policies and procedures.</w:t>
            </w:r>
          </w:p>
        </w:tc>
        <w:tc>
          <w:tcPr>
            <w:tcW w:w="1440" w:type="dxa"/>
          </w:tcPr>
          <w:p w:rsidR="007F1E54" w:rsidRPr="008531D5" w:rsidRDefault="007F1E54" w:rsidP="005943C4">
            <w:pPr>
              <w:pStyle w:val="NoSpacing"/>
            </w:pPr>
          </w:p>
        </w:tc>
        <w:tc>
          <w:tcPr>
            <w:tcW w:w="1426" w:type="dxa"/>
          </w:tcPr>
          <w:p w:rsidR="007F1E54" w:rsidRPr="008531D5" w:rsidRDefault="007F1E54" w:rsidP="005943C4">
            <w:pPr>
              <w:pStyle w:val="NoSpacing"/>
            </w:pPr>
          </w:p>
        </w:tc>
      </w:tr>
      <w:tr w:rsidR="007F1E54" w:rsidTr="0017166C">
        <w:tc>
          <w:tcPr>
            <w:tcW w:w="535" w:type="dxa"/>
          </w:tcPr>
          <w:p w:rsidR="007F1E54" w:rsidRPr="00236E80" w:rsidRDefault="007F1E54" w:rsidP="005943C4">
            <w:pPr>
              <w:pStyle w:val="NoSpacing"/>
              <w:rPr>
                <w:sz w:val="20"/>
                <w:szCs w:val="20"/>
              </w:rPr>
            </w:pPr>
            <w:r w:rsidRPr="00236E80">
              <w:rPr>
                <w:sz w:val="20"/>
                <w:szCs w:val="20"/>
              </w:rPr>
              <w:t>IIA8</w:t>
            </w:r>
          </w:p>
        </w:tc>
        <w:tc>
          <w:tcPr>
            <w:tcW w:w="725" w:type="dxa"/>
          </w:tcPr>
          <w:p w:rsidR="007F1E54" w:rsidRPr="00236E80" w:rsidRDefault="002940DA" w:rsidP="005943C4">
            <w:pPr>
              <w:pStyle w:val="NoSpacing"/>
              <w:rPr>
                <w:sz w:val="20"/>
                <w:szCs w:val="20"/>
              </w:rPr>
            </w:pPr>
            <w:r>
              <w:rPr>
                <w:sz w:val="20"/>
                <w:szCs w:val="20"/>
              </w:rPr>
              <w:t>STS</w:t>
            </w:r>
          </w:p>
        </w:tc>
        <w:tc>
          <w:tcPr>
            <w:tcW w:w="10080" w:type="dxa"/>
          </w:tcPr>
          <w:p w:rsidR="007F1E54" w:rsidRPr="00236E80" w:rsidRDefault="002940DA" w:rsidP="005943C4">
            <w:pPr>
              <w:pStyle w:val="NoSpacing"/>
              <w:rPr>
                <w:sz w:val="20"/>
                <w:szCs w:val="20"/>
              </w:rPr>
            </w:pPr>
            <w:r w:rsidRPr="008531D5">
              <w:t>Supervisors utilize training, coaching, observation and monitoring to assure staff conduct assessment</w:t>
            </w:r>
            <w:r>
              <w:t>s</w:t>
            </w:r>
            <w:r w:rsidRPr="008531D5">
              <w:t xml:space="preserve"> according to program policies and procedures.</w:t>
            </w:r>
            <w:r>
              <w:t xml:space="preserve">  </w:t>
            </w:r>
            <w:r w:rsidRPr="008531D5">
              <w:t xml:space="preserve">Supervisor is available for individual case consultation.  </w:t>
            </w:r>
          </w:p>
        </w:tc>
        <w:tc>
          <w:tcPr>
            <w:tcW w:w="1440" w:type="dxa"/>
          </w:tcPr>
          <w:p w:rsidR="007F1E54" w:rsidRPr="008531D5" w:rsidRDefault="007F1E54" w:rsidP="005943C4">
            <w:pPr>
              <w:pStyle w:val="NoSpacing"/>
            </w:pPr>
          </w:p>
        </w:tc>
        <w:tc>
          <w:tcPr>
            <w:tcW w:w="1426" w:type="dxa"/>
          </w:tcPr>
          <w:p w:rsidR="007F1E54" w:rsidRPr="008531D5" w:rsidRDefault="007F1E54" w:rsidP="005943C4">
            <w:pPr>
              <w:pStyle w:val="NoSpacing"/>
            </w:pPr>
          </w:p>
        </w:tc>
      </w:tr>
      <w:tr w:rsidR="002940DA" w:rsidTr="0017166C">
        <w:tc>
          <w:tcPr>
            <w:tcW w:w="535" w:type="dxa"/>
          </w:tcPr>
          <w:p w:rsidR="002940DA" w:rsidRPr="00236E80" w:rsidRDefault="002940DA" w:rsidP="005943C4">
            <w:pPr>
              <w:pStyle w:val="NoSpacing"/>
              <w:rPr>
                <w:sz w:val="20"/>
                <w:szCs w:val="20"/>
              </w:rPr>
            </w:pPr>
            <w:r>
              <w:rPr>
                <w:sz w:val="20"/>
                <w:szCs w:val="20"/>
              </w:rPr>
              <w:t>IIA9</w:t>
            </w:r>
          </w:p>
        </w:tc>
        <w:tc>
          <w:tcPr>
            <w:tcW w:w="725" w:type="dxa"/>
          </w:tcPr>
          <w:p w:rsidR="002940DA" w:rsidRPr="00236E80" w:rsidRDefault="002940DA" w:rsidP="005943C4">
            <w:pPr>
              <w:pStyle w:val="NoSpacing"/>
              <w:rPr>
                <w:sz w:val="20"/>
                <w:szCs w:val="20"/>
              </w:rPr>
            </w:pPr>
            <w:r>
              <w:rPr>
                <w:sz w:val="20"/>
                <w:szCs w:val="20"/>
              </w:rPr>
              <w:t>PQI</w:t>
            </w:r>
          </w:p>
        </w:tc>
        <w:tc>
          <w:tcPr>
            <w:tcW w:w="10080" w:type="dxa"/>
          </w:tcPr>
          <w:p w:rsidR="002940DA" w:rsidRPr="00236E80" w:rsidRDefault="002940DA" w:rsidP="005943C4">
            <w:pPr>
              <w:pStyle w:val="NoSpacing"/>
              <w:rPr>
                <w:sz w:val="20"/>
                <w:szCs w:val="20"/>
              </w:rPr>
            </w:pPr>
            <w:r w:rsidRPr="008531D5">
              <w:t>The program conducts periodic audits of case files to assure that participant assessment is being conducted in a manner consistent with program policies and procedures</w:t>
            </w:r>
            <w:r>
              <w:t>.</w:t>
            </w:r>
          </w:p>
        </w:tc>
        <w:tc>
          <w:tcPr>
            <w:tcW w:w="1440" w:type="dxa"/>
          </w:tcPr>
          <w:p w:rsidR="002940DA" w:rsidRPr="008531D5" w:rsidRDefault="002940DA" w:rsidP="005943C4">
            <w:pPr>
              <w:pStyle w:val="NoSpacing"/>
            </w:pPr>
          </w:p>
        </w:tc>
        <w:tc>
          <w:tcPr>
            <w:tcW w:w="1426" w:type="dxa"/>
          </w:tcPr>
          <w:p w:rsidR="002940DA" w:rsidRPr="008531D5" w:rsidRDefault="002940DA" w:rsidP="005943C4">
            <w:pPr>
              <w:pStyle w:val="NoSpacing"/>
            </w:pPr>
          </w:p>
        </w:tc>
      </w:tr>
      <w:tr w:rsidR="007F1E54" w:rsidTr="00F042A2">
        <w:tc>
          <w:tcPr>
            <w:tcW w:w="11340" w:type="dxa"/>
            <w:gridSpan w:val="3"/>
          </w:tcPr>
          <w:p w:rsidR="007F1E54" w:rsidRPr="00EF7011" w:rsidRDefault="007F1E54" w:rsidP="00EF7011">
            <w:pPr>
              <w:pStyle w:val="NoSpacing"/>
              <w:jc w:val="right"/>
              <w:rPr>
                <w:b/>
                <w:sz w:val="24"/>
                <w:szCs w:val="24"/>
              </w:rPr>
            </w:pPr>
          </w:p>
          <w:p w:rsidR="007F1E54" w:rsidRPr="008531D5" w:rsidRDefault="007F1E54" w:rsidP="00EF7011">
            <w:pPr>
              <w:pStyle w:val="NoSpacing"/>
              <w:jc w:val="right"/>
            </w:pPr>
            <w:r w:rsidRPr="00EF7011">
              <w:rPr>
                <w:b/>
                <w:sz w:val="24"/>
                <w:szCs w:val="24"/>
              </w:rPr>
              <w:t>Total</w:t>
            </w:r>
          </w:p>
        </w:tc>
        <w:tc>
          <w:tcPr>
            <w:tcW w:w="1440" w:type="dxa"/>
          </w:tcPr>
          <w:p w:rsidR="007F1E54" w:rsidRPr="008531D5" w:rsidRDefault="007F1E54" w:rsidP="005943C4">
            <w:pPr>
              <w:pStyle w:val="NoSpacing"/>
            </w:pPr>
          </w:p>
        </w:tc>
        <w:tc>
          <w:tcPr>
            <w:tcW w:w="1426" w:type="dxa"/>
            <w:shd w:val="clear" w:color="auto" w:fill="000000" w:themeFill="text1"/>
          </w:tcPr>
          <w:p w:rsidR="007F1E54" w:rsidRPr="008531D5" w:rsidRDefault="007F1E54" w:rsidP="005943C4">
            <w:pPr>
              <w:pStyle w:val="NoSpacing"/>
            </w:pPr>
          </w:p>
        </w:tc>
      </w:tr>
    </w:tbl>
    <w:p w:rsidR="007F42A7" w:rsidRDefault="007F42A7" w:rsidP="007F42A7">
      <w:pPr>
        <w:rPr>
          <w:b/>
          <w:sz w:val="24"/>
        </w:rPr>
      </w:pPr>
    </w:p>
    <w:p w:rsidR="00AE368E" w:rsidRDefault="00AE368E">
      <w:pPr>
        <w:rPr>
          <w:rFonts w:asciiTheme="majorHAnsi" w:eastAsiaTheme="majorEastAsia" w:hAnsiTheme="majorHAnsi" w:cstheme="majorBidi"/>
          <w:b/>
          <w:bCs/>
          <w:color w:val="4F81BD" w:themeColor="accent1"/>
          <w:sz w:val="26"/>
          <w:szCs w:val="26"/>
        </w:rPr>
      </w:pPr>
      <w:r>
        <w:br w:type="page"/>
      </w:r>
    </w:p>
    <w:p w:rsidR="005943C4" w:rsidRDefault="005943C4" w:rsidP="00AE368E">
      <w:pPr>
        <w:pStyle w:val="Heading2"/>
      </w:pPr>
      <w:bookmarkStart w:id="10" w:name="_Toc353348026"/>
      <w:r w:rsidRPr="007F42A7">
        <w:t>B. Housing Plan</w:t>
      </w:r>
      <w:bookmarkEnd w:id="10"/>
      <w:r w:rsidRPr="007F42A7">
        <w:t xml:space="preserve"> </w:t>
      </w:r>
    </w:p>
    <w:p w:rsidR="007F42A7" w:rsidRPr="007F42A7" w:rsidRDefault="007F42A7" w:rsidP="007F42A7">
      <w:pPr>
        <w:pStyle w:val="NoSpacing"/>
        <w:rPr>
          <w:b/>
          <w:sz w:val="10"/>
          <w:szCs w:val="10"/>
        </w:rPr>
      </w:pPr>
    </w:p>
    <w:p w:rsidR="005943C4" w:rsidRPr="007F42A7" w:rsidRDefault="005943C4" w:rsidP="005943C4">
      <w:pPr>
        <w:pStyle w:val="NoSpacing"/>
        <w:rPr>
          <w:b/>
          <w:i/>
        </w:rPr>
      </w:pPr>
      <w:r w:rsidRPr="007F42A7">
        <w:rPr>
          <w:b/>
          <w:i/>
        </w:rPr>
        <w:t xml:space="preserve">Approach: </w:t>
      </w:r>
    </w:p>
    <w:p w:rsidR="00282C69" w:rsidRPr="00272963" w:rsidRDefault="00282C69" w:rsidP="00282C69">
      <w:pPr>
        <w:pStyle w:val="NoSpacing"/>
      </w:pPr>
      <w:r>
        <w:t xml:space="preserve">A Housing Plan is developed for each participant household following assessment.  The Housing Plan is periodically updated and, for participants receiving more than one-time assistance, at program exit.  </w:t>
      </w:r>
      <w:r w:rsidRPr="00272963">
        <w:t xml:space="preserve">The Housing Plan is developed in partnership with the participant and includes the participant’s goals, strengths and preferences; addresses critical housing retention barriers; and is reasonable and realistic in scope, recognizing the general </w:t>
      </w:r>
      <w:r>
        <w:t>difficulty people have</w:t>
      </w:r>
      <w:r w:rsidRPr="00272963">
        <w:t xml:space="preserve"> mak</w:t>
      </w:r>
      <w:r>
        <w:t>ing</w:t>
      </w:r>
      <w:r w:rsidRPr="00272963">
        <w:t xml:space="preserve"> multiple, simultaneous life changes. The initial Plan addresses the participant’s immediate housing crisis and any </w:t>
      </w:r>
      <w:r>
        <w:t xml:space="preserve">risks to health and safety while </w:t>
      </w:r>
      <w:r w:rsidRPr="00272963">
        <w:t>subsequent Plans address obtaining and/o</w:t>
      </w:r>
      <w:r>
        <w:t>r maintaining permanent housing.  Participants exiting the program are assisted in developing a</w:t>
      </w:r>
      <w:r w:rsidRPr="00272963">
        <w:t xml:space="preserve"> Plan </w:t>
      </w:r>
      <w:r>
        <w:t xml:space="preserve">that </w:t>
      </w:r>
      <w:r w:rsidRPr="00272963">
        <w:t xml:space="preserve">addresses actions a participant will take to achieve greater stability or </w:t>
      </w:r>
      <w:r>
        <w:t xml:space="preserve">minimize the chance of </w:t>
      </w:r>
      <w:r w:rsidRPr="00272963">
        <w:t>a return to housing instability</w:t>
      </w:r>
      <w:r>
        <w:t xml:space="preserve"> and crisis in the near term</w:t>
      </w:r>
      <w:r w:rsidRPr="00272963">
        <w:t xml:space="preserve">. </w:t>
      </w:r>
      <w:r>
        <w:t xml:space="preserve">Where the plan includes referrals to community resources, the goal is, to the greatest extent possible, to inform the participant about resources, then coach and assist him/her to self-advocate for access to resources s/he wants to obtain. </w:t>
      </w:r>
    </w:p>
    <w:p w:rsidR="005943C4" w:rsidRDefault="005943C4" w:rsidP="005943C4">
      <w:pPr>
        <w:pStyle w:val="NoSpacing"/>
      </w:pPr>
      <w:r>
        <w:t xml:space="preserve"> </w:t>
      </w:r>
    </w:p>
    <w:tbl>
      <w:tblPr>
        <w:tblStyle w:val="TableGrid"/>
        <w:tblW w:w="14195" w:type="dxa"/>
        <w:tblInd w:w="288" w:type="dxa"/>
        <w:tblLook w:val="04A0"/>
      </w:tblPr>
      <w:tblGrid>
        <w:gridCol w:w="630"/>
        <w:gridCol w:w="721"/>
        <w:gridCol w:w="9989"/>
        <w:gridCol w:w="1440"/>
        <w:gridCol w:w="1415"/>
      </w:tblGrid>
      <w:tr w:rsidR="0017166C" w:rsidRPr="005825E1" w:rsidTr="006370E4">
        <w:trPr>
          <w:trHeight w:val="548"/>
        </w:trPr>
        <w:tc>
          <w:tcPr>
            <w:tcW w:w="630" w:type="dxa"/>
          </w:tcPr>
          <w:p w:rsidR="0017166C" w:rsidRPr="005825E1" w:rsidRDefault="0017166C" w:rsidP="005943C4">
            <w:pPr>
              <w:pStyle w:val="NoSpacing"/>
              <w:rPr>
                <w:b/>
              </w:rPr>
            </w:pPr>
          </w:p>
        </w:tc>
        <w:tc>
          <w:tcPr>
            <w:tcW w:w="721" w:type="dxa"/>
            <w:vAlign w:val="center"/>
          </w:tcPr>
          <w:p w:rsidR="0017166C" w:rsidRPr="005825E1" w:rsidRDefault="0017166C" w:rsidP="005943C4">
            <w:pPr>
              <w:pStyle w:val="NoSpacing"/>
              <w:rPr>
                <w:b/>
              </w:rPr>
            </w:pPr>
            <w:r w:rsidRPr="005825E1">
              <w:rPr>
                <w:b/>
              </w:rPr>
              <w:t>Type</w:t>
            </w:r>
          </w:p>
        </w:tc>
        <w:tc>
          <w:tcPr>
            <w:tcW w:w="9989" w:type="dxa"/>
            <w:vAlign w:val="center"/>
          </w:tcPr>
          <w:p w:rsidR="0017166C" w:rsidRPr="005825E1" w:rsidRDefault="0017166C" w:rsidP="005943C4">
            <w:pPr>
              <w:pStyle w:val="NoSpacing"/>
              <w:jc w:val="center"/>
              <w:rPr>
                <w:b/>
              </w:rPr>
            </w:pPr>
            <w:r>
              <w:rPr>
                <w:b/>
              </w:rPr>
              <w:t>Standards</w:t>
            </w:r>
          </w:p>
        </w:tc>
        <w:tc>
          <w:tcPr>
            <w:tcW w:w="1440" w:type="dxa"/>
            <w:vAlign w:val="center"/>
          </w:tcPr>
          <w:p w:rsidR="0017166C" w:rsidRPr="00450204" w:rsidRDefault="0017166C" w:rsidP="002C1F78">
            <w:pPr>
              <w:pStyle w:val="NoSpacing"/>
              <w:jc w:val="center"/>
              <w:rPr>
                <w:b/>
                <w:sz w:val="20"/>
                <w:szCs w:val="20"/>
              </w:rPr>
            </w:pPr>
            <w:r w:rsidRPr="00450204">
              <w:rPr>
                <w:b/>
                <w:sz w:val="20"/>
                <w:szCs w:val="20"/>
              </w:rPr>
              <w:t>Fidelity</w:t>
            </w:r>
            <w:r>
              <w:rPr>
                <w:b/>
                <w:sz w:val="20"/>
                <w:szCs w:val="20"/>
              </w:rPr>
              <w:t xml:space="preserve"> Score</w:t>
            </w:r>
          </w:p>
          <w:p w:rsidR="0017166C" w:rsidRPr="00450204" w:rsidRDefault="0017166C" w:rsidP="00EF7011">
            <w:pPr>
              <w:pStyle w:val="NoSpacing"/>
              <w:jc w:val="center"/>
              <w:rPr>
                <w:b/>
                <w:sz w:val="20"/>
                <w:szCs w:val="20"/>
              </w:rPr>
            </w:pPr>
            <w:r w:rsidRPr="00450204">
              <w:rPr>
                <w:b/>
                <w:sz w:val="20"/>
                <w:szCs w:val="20"/>
              </w:rPr>
              <w:t>(Scale 1-5)</w:t>
            </w:r>
          </w:p>
        </w:tc>
        <w:tc>
          <w:tcPr>
            <w:tcW w:w="1415" w:type="dxa"/>
          </w:tcPr>
          <w:p w:rsidR="0017166C" w:rsidRDefault="0017166C" w:rsidP="00C143EC">
            <w:pPr>
              <w:pStyle w:val="NoSpacing"/>
              <w:jc w:val="center"/>
              <w:rPr>
                <w:b/>
                <w:sz w:val="20"/>
                <w:szCs w:val="20"/>
              </w:rPr>
            </w:pPr>
            <w:r>
              <w:rPr>
                <w:b/>
                <w:sz w:val="20"/>
                <w:szCs w:val="20"/>
              </w:rPr>
              <w:t xml:space="preserve">Priority for Improvement </w:t>
            </w:r>
          </w:p>
          <w:p w:rsidR="0017166C" w:rsidRPr="00450204" w:rsidRDefault="0017166C" w:rsidP="00EF7011">
            <w:pPr>
              <w:pStyle w:val="NoSpacing"/>
              <w:jc w:val="center"/>
              <w:rPr>
                <w:b/>
                <w:sz w:val="20"/>
                <w:szCs w:val="20"/>
              </w:rPr>
            </w:pPr>
            <w:r>
              <w:rPr>
                <w:b/>
                <w:sz w:val="20"/>
                <w:szCs w:val="20"/>
              </w:rPr>
              <w:t>(high, medium, low)</w:t>
            </w:r>
          </w:p>
        </w:tc>
      </w:tr>
      <w:tr w:rsidR="007F1E54" w:rsidTr="0017166C">
        <w:tc>
          <w:tcPr>
            <w:tcW w:w="630" w:type="dxa"/>
          </w:tcPr>
          <w:p w:rsidR="007F1E54" w:rsidRPr="00236E80" w:rsidRDefault="007F1E54" w:rsidP="005943C4">
            <w:pPr>
              <w:pStyle w:val="NoSpacing"/>
              <w:rPr>
                <w:sz w:val="20"/>
                <w:szCs w:val="20"/>
              </w:rPr>
            </w:pPr>
            <w:r w:rsidRPr="00236E80">
              <w:rPr>
                <w:sz w:val="20"/>
                <w:szCs w:val="20"/>
              </w:rPr>
              <w:t>IIB1</w:t>
            </w:r>
          </w:p>
        </w:tc>
        <w:tc>
          <w:tcPr>
            <w:tcW w:w="721" w:type="dxa"/>
          </w:tcPr>
          <w:p w:rsidR="007F1E54" w:rsidRPr="00236E80" w:rsidRDefault="007F1E54" w:rsidP="005943C4">
            <w:pPr>
              <w:pStyle w:val="NoSpacing"/>
              <w:rPr>
                <w:sz w:val="20"/>
                <w:szCs w:val="20"/>
              </w:rPr>
            </w:pPr>
            <w:r w:rsidRPr="00236E80">
              <w:rPr>
                <w:sz w:val="20"/>
                <w:szCs w:val="20"/>
              </w:rPr>
              <w:t>PPP</w:t>
            </w:r>
          </w:p>
        </w:tc>
        <w:tc>
          <w:tcPr>
            <w:tcW w:w="9989" w:type="dxa"/>
          </w:tcPr>
          <w:p w:rsidR="007F1E54" w:rsidRPr="00236E80" w:rsidRDefault="00282C69" w:rsidP="005943C4">
            <w:pPr>
              <w:pStyle w:val="NoSpacing"/>
              <w:rPr>
                <w:sz w:val="20"/>
                <w:szCs w:val="20"/>
              </w:rPr>
            </w:pPr>
            <w:r w:rsidRPr="00E774FC">
              <w:t xml:space="preserve">The program has policies and procedures that describe the program’s process </w:t>
            </w:r>
            <w:r>
              <w:t xml:space="preserve">for creating Housing Plans with participants, including </w:t>
            </w:r>
            <w:r w:rsidRPr="009826D4">
              <w:t>guidelines for developing “reason</w:t>
            </w:r>
            <w:r>
              <w:t>able” goals and action steps, and</w:t>
            </w:r>
            <w:r w:rsidRPr="00E774FC">
              <w:t xml:space="preserve"> they are consistent with these standards.</w:t>
            </w:r>
          </w:p>
        </w:tc>
        <w:tc>
          <w:tcPr>
            <w:tcW w:w="1440" w:type="dxa"/>
          </w:tcPr>
          <w:p w:rsidR="007F1E54" w:rsidRDefault="007F1E54" w:rsidP="005943C4">
            <w:pPr>
              <w:pStyle w:val="NoSpacing"/>
            </w:pPr>
          </w:p>
        </w:tc>
        <w:tc>
          <w:tcPr>
            <w:tcW w:w="1415" w:type="dxa"/>
          </w:tcPr>
          <w:p w:rsidR="007F1E54" w:rsidRDefault="007F1E54" w:rsidP="005943C4">
            <w:pPr>
              <w:pStyle w:val="NoSpacing"/>
            </w:pPr>
          </w:p>
        </w:tc>
      </w:tr>
      <w:tr w:rsidR="007F1E54" w:rsidTr="0017166C">
        <w:tc>
          <w:tcPr>
            <w:tcW w:w="630" w:type="dxa"/>
          </w:tcPr>
          <w:p w:rsidR="007F1E54" w:rsidRPr="00236E80" w:rsidRDefault="007F1E54" w:rsidP="005943C4">
            <w:pPr>
              <w:pStyle w:val="NoSpacing"/>
              <w:rPr>
                <w:sz w:val="20"/>
                <w:szCs w:val="20"/>
              </w:rPr>
            </w:pPr>
            <w:r w:rsidRPr="00236E80">
              <w:rPr>
                <w:sz w:val="20"/>
                <w:szCs w:val="20"/>
              </w:rPr>
              <w:t>IIB2</w:t>
            </w:r>
          </w:p>
        </w:tc>
        <w:tc>
          <w:tcPr>
            <w:tcW w:w="721" w:type="dxa"/>
          </w:tcPr>
          <w:p w:rsidR="007F1E54" w:rsidRPr="00236E80" w:rsidRDefault="007F1E54" w:rsidP="005943C4">
            <w:pPr>
              <w:pStyle w:val="NoSpacing"/>
              <w:rPr>
                <w:sz w:val="20"/>
                <w:szCs w:val="20"/>
              </w:rPr>
            </w:pPr>
            <w:r w:rsidRPr="00236E80">
              <w:rPr>
                <w:sz w:val="20"/>
                <w:szCs w:val="20"/>
              </w:rPr>
              <w:t>PPP</w:t>
            </w:r>
          </w:p>
        </w:tc>
        <w:tc>
          <w:tcPr>
            <w:tcW w:w="9989" w:type="dxa"/>
          </w:tcPr>
          <w:p w:rsidR="007F1E54" w:rsidRPr="00236E80" w:rsidRDefault="00282C69" w:rsidP="005943C4">
            <w:pPr>
              <w:pStyle w:val="NoSpacing"/>
              <w:rPr>
                <w:sz w:val="20"/>
                <w:szCs w:val="20"/>
              </w:rPr>
            </w:pPr>
            <w:r>
              <w:t>The program’s Housing Plan tool</w:t>
            </w:r>
            <w:r w:rsidRPr="00296014">
              <w:t xml:space="preserve"> </w:t>
            </w:r>
            <w:r w:rsidRPr="009826D4">
              <w:t xml:space="preserve">includes space to identify housing related goals, </w:t>
            </w:r>
            <w:r>
              <w:t xml:space="preserve">housing-related strengths (skills, knowledge, and experience), </w:t>
            </w:r>
            <w:r w:rsidRPr="009826D4">
              <w:t xml:space="preserve">action steps, action step timeframes, </w:t>
            </w:r>
            <w:r>
              <w:t>action step responsibility, the date</w:t>
            </w:r>
            <w:r w:rsidRPr="009826D4">
              <w:t xml:space="preserve"> the plan was developed or updated</w:t>
            </w:r>
            <w:r>
              <w:t>, and signature lines for both staff and participants</w:t>
            </w:r>
            <w:r w:rsidRPr="00296014">
              <w:t xml:space="preserve">. </w:t>
            </w:r>
            <w:r>
              <w:t>The tool has space to indicate whether the Plan is an initial, update (during the program), or final Plan.</w:t>
            </w:r>
          </w:p>
        </w:tc>
        <w:tc>
          <w:tcPr>
            <w:tcW w:w="1440" w:type="dxa"/>
          </w:tcPr>
          <w:p w:rsidR="007F1E54" w:rsidRDefault="007F1E54" w:rsidP="005943C4">
            <w:pPr>
              <w:pStyle w:val="NoSpacing"/>
            </w:pPr>
          </w:p>
        </w:tc>
        <w:tc>
          <w:tcPr>
            <w:tcW w:w="1415" w:type="dxa"/>
          </w:tcPr>
          <w:p w:rsidR="007F1E54" w:rsidRDefault="007F1E54" w:rsidP="005943C4">
            <w:pPr>
              <w:pStyle w:val="NoSpacing"/>
            </w:pPr>
          </w:p>
        </w:tc>
      </w:tr>
      <w:tr w:rsidR="007F1E54" w:rsidTr="0017166C">
        <w:tc>
          <w:tcPr>
            <w:tcW w:w="630" w:type="dxa"/>
          </w:tcPr>
          <w:p w:rsidR="007F1E54" w:rsidRPr="00236E80" w:rsidRDefault="007F1E54" w:rsidP="005943C4">
            <w:pPr>
              <w:pStyle w:val="NoSpacing"/>
              <w:rPr>
                <w:sz w:val="20"/>
                <w:szCs w:val="20"/>
              </w:rPr>
            </w:pPr>
            <w:r w:rsidRPr="00236E80">
              <w:rPr>
                <w:sz w:val="20"/>
                <w:szCs w:val="20"/>
              </w:rPr>
              <w:t>IIB3</w:t>
            </w:r>
          </w:p>
        </w:tc>
        <w:tc>
          <w:tcPr>
            <w:tcW w:w="721" w:type="dxa"/>
          </w:tcPr>
          <w:p w:rsidR="007F1E54" w:rsidRPr="00236E80" w:rsidRDefault="007F1E54" w:rsidP="005943C4">
            <w:pPr>
              <w:pStyle w:val="NoSpacing"/>
              <w:rPr>
                <w:sz w:val="20"/>
                <w:szCs w:val="20"/>
              </w:rPr>
            </w:pPr>
            <w:r w:rsidRPr="00236E80">
              <w:rPr>
                <w:sz w:val="20"/>
                <w:szCs w:val="20"/>
              </w:rPr>
              <w:t>PPP</w:t>
            </w:r>
          </w:p>
        </w:tc>
        <w:tc>
          <w:tcPr>
            <w:tcW w:w="9989" w:type="dxa"/>
          </w:tcPr>
          <w:p w:rsidR="007F1E54" w:rsidRPr="00236E80" w:rsidRDefault="00282C69" w:rsidP="005943C4">
            <w:pPr>
              <w:pStyle w:val="NoSpacing"/>
              <w:rPr>
                <w:sz w:val="20"/>
                <w:szCs w:val="20"/>
              </w:rPr>
            </w:pPr>
            <w:r>
              <w:t>Housing Plans</w:t>
            </w:r>
            <w:r w:rsidRPr="00296014">
              <w:t xml:space="preserve"> are developed </w:t>
            </w:r>
            <w:r>
              <w:t xml:space="preserve">in partnership </w:t>
            </w:r>
            <w:r w:rsidRPr="00296014">
              <w:t xml:space="preserve">with </w:t>
            </w:r>
            <w:r>
              <w:t xml:space="preserve">the </w:t>
            </w:r>
            <w:r w:rsidRPr="00296014">
              <w:t>participant</w:t>
            </w:r>
            <w:r>
              <w:t>,</w:t>
            </w:r>
            <w:r w:rsidRPr="00296014">
              <w:t xml:space="preserve"> </w:t>
            </w:r>
            <w:r w:rsidRPr="009826D4">
              <w:t>account for participant preferences/choice</w:t>
            </w:r>
            <w:r>
              <w:t>s, and include only goals agreed to by the participant.</w:t>
            </w:r>
            <w:r w:rsidRPr="00296014">
              <w:t xml:space="preserve">  </w:t>
            </w:r>
          </w:p>
        </w:tc>
        <w:tc>
          <w:tcPr>
            <w:tcW w:w="1440" w:type="dxa"/>
          </w:tcPr>
          <w:p w:rsidR="007F1E54" w:rsidRDefault="007F1E54" w:rsidP="005943C4">
            <w:pPr>
              <w:pStyle w:val="NoSpacing"/>
            </w:pPr>
          </w:p>
        </w:tc>
        <w:tc>
          <w:tcPr>
            <w:tcW w:w="1415" w:type="dxa"/>
          </w:tcPr>
          <w:p w:rsidR="007F1E54" w:rsidRDefault="007F1E54" w:rsidP="005943C4">
            <w:pPr>
              <w:pStyle w:val="NoSpacing"/>
            </w:pPr>
          </w:p>
        </w:tc>
      </w:tr>
      <w:tr w:rsidR="007F1E54" w:rsidTr="0017166C">
        <w:tc>
          <w:tcPr>
            <w:tcW w:w="630" w:type="dxa"/>
          </w:tcPr>
          <w:p w:rsidR="007F1E54" w:rsidRPr="00236E80" w:rsidRDefault="007F1E54" w:rsidP="005943C4">
            <w:pPr>
              <w:pStyle w:val="NoSpacing"/>
              <w:rPr>
                <w:sz w:val="20"/>
                <w:szCs w:val="20"/>
              </w:rPr>
            </w:pPr>
            <w:r w:rsidRPr="00236E80">
              <w:rPr>
                <w:sz w:val="20"/>
                <w:szCs w:val="20"/>
              </w:rPr>
              <w:t>IIB4</w:t>
            </w:r>
          </w:p>
        </w:tc>
        <w:tc>
          <w:tcPr>
            <w:tcW w:w="721" w:type="dxa"/>
          </w:tcPr>
          <w:p w:rsidR="007F1E54" w:rsidRPr="00236E80" w:rsidRDefault="007F1E54" w:rsidP="005943C4">
            <w:pPr>
              <w:pStyle w:val="NoSpacing"/>
              <w:rPr>
                <w:sz w:val="20"/>
                <w:szCs w:val="20"/>
              </w:rPr>
            </w:pPr>
            <w:r w:rsidRPr="00236E80">
              <w:rPr>
                <w:sz w:val="20"/>
                <w:szCs w:val="20"/>
              </w:rPr>
              <w:t>PPP</w:t>
            </w:r>
          </w:p>
        </w:tc>
        <w:tc>
          <w:tcPr>
            <w:tcW w:w="9989" w:type="dxa"/>
          </w:tcPr>
          <w:p w:rsidR="007F1E54" w:rsidRPr="00236E80" w:rsidDel="007E2254" w:rsidRDefault="00282C69" w:rsidP="005943C4">
            <w:pPr>
              <w:pStyle w:val="NoSpacing"/>
              <w:rPr>
                <w:sz w:val="20"/>
                <w:szCs w:val="20"/>
              </w:rPr>
            </w:pPr>
            <w:r w:rsidRPr="009826D4">
              <w:t>Housing Plans</w:t>
            </w:r>
            <w:r>
              <w:t xml:space="preserve"> are </w:t>
            </w:r>
            <w:r w:rsidRPr="009826D4">
              <w:t>informed by the participant assessment</w:t>
            </w:r>
            <w:r>
              <w:t>;</w:t>
            </w:r>
            <w:r w:rsidRPr="009826D4">
              <w:t xml:space="preserve"> </w:t>
            </w:r>
            <w:r>
              <w:t xml:space="preserve">are </w:t>
            </w:r>
            <w:r w:rsidRPr="009826D4">
              <w:t>reasonable relative to participant</w:t>
            </w:r>
            <w:r>
              <w:t xml:space="preserve"> choice, needs, abilities, and history; </w:t>
            </w:r>
            <w:r w:rsidRPr="00296014">
              <w:t xml:space="preserve">account for local housing and employment </w:t>
            </w:r>
            <w:r>
              <w:t xml:space="preserve">markets, and include actions to maximize participant’s ability to pay rent—including any increases necessary when the program’s temporary financial assistance ends.  </w:t>
            </w:r>
          </w:p>
        </w:tc>
        <w:tc>
          <w:tcPr>
            <w:tcW w:w="1440" w:type="dxa"/>
          </w:tcPr>
          <w:p w:rsidR="007F1E54" w:rsidRDefault="007F1E54" w:rsidP="005943C4">
            <w:pPr>
              <w:pStyle w:val="NoSpacing"/>
            </w:pPr>
          </w:p>
        </w:tc>
        <w:tc>
          <w:tcPr>
            <w:tcW w:w="1415" w:type="dxa"/>
          </w:tcPr>
          <w:p w:rsidR="007F1E54" w:rsidRDefault="007F1E54" w:rsidP="005943C4">
            <w:pPr>
              <w:pStyle w:val="NoSpacing"/>
            </w:pPr>
          </w:p>
        </w:tc>
      </w:tr>
      <w:tr w:rsidR="007F1E54" w:rsidTr="0017166C">
        <w:tc>
          <w:tcPr>
            <w:tcW w:w="630" w:type="dxa"/>
          </w:tcPr>
          <w:p w:rsidR="007F1E54" w:rsidRPr="00236E80" w:rsidRDefault="007F1E54" w:rsidP="005943C4">
            <w:pPr>
              <w:pStyle w:val="NoSpacing"/>
              <w:rPr>
                <w:sz w:val="20"/>
                <w:szCs w:val="20"/>
              </w:rPr>
            </w:pPr>
            <w:r w:rsidRPr="00236E80">
              <w:rPr>
                <w:sz w:val="20"/>
                <w:szCs w:val="20"/>
              </w:rPr>
              <w:t>IIB5</w:t>
            </w:r>
          </w:p>
        </w:tc>
        <w:tc>
          <w:tcPr>
            <w:tcW w:w="721" w:type="dxa"/>
          </w:tcPr>
          <w:p w:rsidR="007F1E54" w:rsidRPr="00236E80" w:rsidRDefault="007F1E54" w:rsidP="005943C4">
            <w:pPr>
              <w:pStyle w:val="NoSpacing"/>
              <w:rPr>
                <w:sz w:val="20"/>
                <w:szCs w:val="20"/>
              </w:rPr>
            </w:pPr>
            <w:r w:rsidRPr="00236E80">
              <w:rPr>
                <w:sz w:val="20"/>
                <w:szCs w:val="20"/>
              </w:rPr>
              <w:t>PPP</w:t>
            </w:r>
          </w:p>
        </w:tc>
        <w:tc>
          <w:tcPr>
            <w:tcW w:w="9989" w:type="dxa"/>
          </w:tcPr>
          <w:p w:rsidR="007F1E54" w:rsidRPr="00236E80" w:rsidRDefault="00282C69" w:rsidP="005943C4">
            <w:pPr>
              <w:pStyle w:val="NoSpacing"/>
              <w:rPr>
                <w:sz w:val="20"/>
                <w:szCs w:val="20"/>
              </w:rPr>
            </w:pPr>
            <w:r>
              <w:t>Housing Plans</w:t>
            </w:r>
            <w:r w:rsidRPr="00A65126">
              <w:t xml:space="preserve"> do not generally assume or require rapid, significant increases in participant income or skills, or multiple, simultaneous behavioral changes</w:t>
            </w:r>
            <w:r>
              <w:t>.</w:t>
            </w:r>
          </w:p>
        </w:tc>
        <w:tc>
          <w:tcPr>
            <w:tcW w:w="1440" w:type="dxa"/>
          </w:tcPr>
          <w:p w:rsidR="007F1E54" w:rsidRDefault="007F1E54" w:rsidP="005943C4">
            <w:pPr>
              <w:pStyle w:val="NoSpacing"/>
            </w:pPr>
          </w:p>
        </w:tc>
        <w:tc>
          <w:tcPr>
            <w:tcW w:w="1415" w:type="dxa"/>
          </w:tcPr>
          <w:p w:rsidR="007F1E54" w:rsidRDefault="007F1E54" w:rsidP="005943C4">
            <w:pPr>
              <w:pStyle w:val="NoSpacing"/>
            </w:pPr>
          </w:p>
        </w:tc>
      </w:tr>
      <w:tr w:rsidR="007F1E54" w:rsidTr="0017166C">
        <w:tc>
          <w:tcPr>
            <w:tcW w:w="630" w:type="dxa"/>
          </w:tcPr>
          <w:p w:rsidR="007F1E54" w:rsidRPr="00236E80" w:rsidRDefault="007F1E54" w:rsidP="005943C4">
            <w:pPr>
              <w:pStyle w:val="NoSpacing"/>
              <w:rPr>
                <w:sz w:val="20"/>
                <w:szCs w:val="20"/>
              </w:rPr>
            </w:pPr>
            <w:r w:rsidRPr="00236E80">
              <w:rPr>
                <w:sz w:val="20"/>
                <w:szCs w:val="20"/>
              </w:rPr>
              <w:t>IIB6</w:t>
            </w:r>
          </w:p>
        </w:tc>
        <w:tc>
          <w:tcPr>
            <w:tcW w:w="721" w:type="dxa"/>
          </w:tcPr>
          <w:p w:rsidR="007F1E54" w:rsidRPr="00236E80" w:rsidRDefault="007F1E54" w:rsidP="005943C4">
            <w:pPr>
              <w:pStyle w:val="NoSpacing"/>
              <w:rPr>
                <w:sz w:val="20"/>
                <w:szCs w:val="20"/>
              </w:rPr>
            </w:pPr>
            <w:r w:rsidRPr="00236E80">
              <w:rPr>
                <w:sz w:val="20"/>
                <w:szCs w:val="20"/>
              </w:rPr>
              <w:t>PPP</w:t>
            </w:r>
          </w:p>
        </w:tc>
        <w:tc>
          <w:tcPr>
            <w:tcW w:w="9989" w:type="dxa"/>
          </w:tcPr>
          <w:p w:rsidR="007F1E54" w:rsidRPr="00236E80" w:rsidRDefault="00282C69" w:rsidP="005943C4">
            <w:pPr>
              <w:pStyle w:val="NoSpacing"/>
              <w:rPr>
                <w:sz w:val="20"/>
                <w:szCs w:val="20"/>
              </w:rPr>
            </w:pPr>
            <w:r>
              <w:t>I</w:t>
            </w:r>
            <w:r w:rsidRPr="009826D4">
              <w:t xml:space="preserve">nitial </w:t>
            </w:r>
            <w:r>
              <w:t xml:space="preserve">Housing </w:t>
            </w:r>
            <w:r w:rsidRPr="009826D4">
              <w:t>Plan</w:t>
            </w:r>
            <w:r>
              <w:t>s</w:t>
            </w:r>
            <w:r w:rsidRPr="009826D4">
              <w:t xml:space="preserve"> focus on </w:t>
            </w:r>
            <w:r>
              <w:t xml:space="preserve">resolving the immediate </w:t>
            </w:r>
            <w:r w:rsidRPr="009826D4">
              <w:t xml:space="preserve">housing crisis </w:t>
            </w:r>
            <w:r>
              <w:t xml:space="preserve">and any other crises that threaten participant health and safety.  </w:t>
            </w:r>
          </w:p>
        </w:tc>
        <w:tc>
          <w:tcPr>
            <w:tcW w:w="1440" w:type="dxa"/>
          </w:tcPr>
          <w:p w:rsidR="007F1E54" w:rsidRDefault="007F1E54" w:rsidP="005943C4">
            <w:pPr>
              <w:pStyle w:val="NoSpacing"/>
            </w:pPr>
          </w:p>
        </w:tc>
        <w:tc>
          <w:tcPr>
            <w:tcW w:w="1415" w:type="dxa"/>
          </w:tcPr>
          <w:p w:rsidR="007F1E54" w:rsidRDefault="007F1E54" w:rsidP="005943C4">
            <w:pPr>
              <w:pStyle w:val="NoSpacing"/>
            </w:pPr>
          </w:p>
        </w:tc>
      </w:tr>
      <w:tr w:rsidR="007F1E54" w:rsidTr="0017166C">
        <w:tc>
          <w:tcPr>
            <w:tcW w:w="630" w:type="dxa"/>
          </w:tcPr>
          <w:p w:rsidR="007F1E54" w:rsidRPr="00236E80" w:rsidRDefault="007F1E54" w:rsidP="005943C4">
            <w:pPr>
              <w:pStyle w:val="NoSpacing"/>
              <w:rPr>
                <w:sz w:val="20"/>
                <w:szCs w:val="20"/>
              </w:rPr>
            </w:pPr>
            <w:r w:rsidRPr="00236E80">
              <w:rPr>
                <w:sz w:val="20"/>
                <w:szCs w:val="20"/>
              </w:rPr>
              <w:t>IIB7</w:t>
            </w:r>
          </w:p>
        </w:tc>
        <w:tc>
          <w:tcPr>
            <w:tcW w:w="721" w:type="dxa"/>
          </w:tcPr>
          <w:p w:rsidR="007F1E54" w:rsidRPr="00236E80" w:rsidRDefault="00282C69" w:rsidP="005943C4">
            <w:pPr>
              <w:pStyle w:val="NoSpacing"/>
              <w:rPr>
                <w:sz w:val="20"/>
                <w:szCs w:val="20"/>
              </w:rPr>
            </w:pPr>
            <w:r>
              <w:rPr>
                <w:sz w:val="20"/>
                <w:szCs w:val="20"/>
              </w:rPr>
              <w:t>PPP</w:t>
            </w:r>
          </w:p>
        </w:tc>
        <w:tc>
          <w:tcPr>
            <w:tcW w:w="9989" w:type="dxa"/>
          </w:tcPr>
          <w:p w:rsidR="007F1E54" w:rsidRPr="00236E80" w:rsidRDefault="00282C69" w:rsidP="005943C4">
            <w:pPr>
              <w:pStyle w:val="NoSpacing"/>
              <w:rPr>
                <w:sz w:val="20"/>
                <w:szCs w:val="20"/>
              </w:rPr>
            </w:pPr>
            <w:r>
              <w:t>Subsequent Housing Plans focus on obtaining and retaining housing, including r</w:t>
            </w:r>
            <w:r w:rsidRPr="00296014">
              <w:t>eferrals to other community-based or mainstream resources</w:t>
            </w:r>
            <w:r>
              <w:t>,</w:t>
            </w:r>
            <w:r w:rsidRPr="00296014">
              <w:t xml:space="preserve"> </w:t>
            </w:r>
            <w:r>
              <w:t xml:space="preserve">if and </w:t>
            </w:r>
            <w:r w:rsidRPr="00296014">
              <w:t xml:space="preserve">when program participants agree.  </w:t>
            </w:r>
          </w:p>
        </w:tc>
        <w:tc>
          <w:tcPr>
            <w:tcW w:w="1440" w:type="dxa"/>
          </w:tcPr>
          <w:p w:rsidR="007F1E54" w:rsidRPr="009826D4" w:rsidRDefault="007F1E54" w:rsidP="005943C4">
            <w:pPr>
              <w:pStyle w:val="NoSpacing"/>
            </w:pPr>
          </w:p>
        </w:tc>
        <w:tc>
          <w:tcPr>
            <w:tcW w:w="1415" w:type="dxa"/>
          </w:tcPr>
          <w:p w:rsidR="007F1E54" w:rsidRPr="009826D4" w:rsidRDefault="007F1E54" w:rsidP="005943C4">
            <w:pPr>
              <w:pStyle w:val="NoSpacing"/>
            </w:pPr>
          </w:p>
        </w:tc>
      </w:tr>
      <w:tr w:rsidR="007F1E54" w:rsidTr="0017166C">
        <w:tc>
          <w:tcPr>
            <w:tcW w:w="630" w:type="dxa"/>
          </w:tcPr>
          <w:p w:rsidR="007F1E54" w:rsidRPr="00236E80" w:rsidRDefault="007F1E54" w:rsidP="005943C4">
            <w:pPr>
              <w:pStyle w:val="NoSpacing"/>
              <w:rPr>
                <w:sz w:val="20"/>
                <w:szCs w:val="20"/>
              </w:rPr>
            </w:pPr>
            <w:r w:rsidRPr="00236E80">
              <w:rPr>
                <w:sz w:val="20"/>
                <w:szCs w:val="20"/>
              </w:rPr>
              <w:t>IIB8</w:t>
            </w:r>
          </w:p>
        </w:tc>
        <w:tc>
          <w:tcPr>
            <w:tcW w:w="721" w:type="dxa"/>
          </w:tcPr>
          <w:p w:rsidR="007F1E54" w:rsidRPr="00236E80" w:rsidRDefault="00282C69" w:rsidP="005943C4">
            <w:pPr>
              <w:pStyle w:val="NoSpacing"/>
              <w:rPr>
                <w:sz w:val="20"/>
                <w:szCs w:val="20"/>
              </w:rPr>
            </w:pPr>
            <w:r>
              <w:rPr>
                <w:sz w:val="20"/>
                <w:szCs w:val="20"/>
              </w:rPr>
              <w:t>PPP</w:t>
            </w:r>
          </w:p>
        </w:tc>
        <w:tc>
          <w:tcPr>
            <w:tcW w:w="9989" w:type="dxa"/>
          </w:tcPr>
          <w:p w:rsidR="007F1E54" w:rsidRPr="00236E80" w:rsidRDefault="00282C69" w:rsidP="005943C4">
            <w:pPr>
              <w:pStyle w:val="NoSpacing"/>
              <w:rPr>
                <w:sz w:val="20"/>
                <w:szCs w:val="20"/>
              </w:rPr>
            </w:pPr>
            <w:r>
              <w:t xml:space="preserve">Final </w:t>
            </w:r>
            <w:r w:rsidRPr="00296014">
              <w:t>Housing Plan</w:t>
            </w:r>
            <w:r>
              <w:t xml:space="preserve">s </w:t>
            </w:r>
            <w:r w:rsidRPr="00296014">
              <w:t>include</w:t>
            </w:r>
            <w:r>
              <w:t xml:space="preserve"> any</w:t>
            </w:r>
            <w:r w:rsidRPr="00296014">
              <w:t xml:space="preserve"> goals/actions the </w:t>
            </w:r>
            <w:r>
              <w:t>participant</w:t>
            </w:r>
            <w:r w:rsidRPr="00296014">
              <w:t xml:space="preserve"> agrees to pursue beyond case closing, with an emphasis on </w:t>
            </w:r>
            <w:r>
              <w:t>further increasing housing stability. Plans identify potential actions and resources that the participant has agreed may be needed and likely to prevent or respond to future housing crises.</w:t>
            </w:r>
          </w:p>
        </w:tc>
        <w:tc>
          <w:tcPr>
            <w:tcW w:w="1440" w:type="dxa"/>
          </w:tcPr>
          <w:p w:rsidR="007F1E54" w:rsidRPr="009826D4" w:rsidRDefault="007F1E54" w:rsidP="005943C4">
            <w:pPr>
              <w:pStyle w:val="NoSpacing"/>
            </w:pPr>
          </w:p>
        </w:tc>
        <w:tc>
          <w:tcPr>
            <w:tcW w:w="1415" w:type="dxa"/>
          </w:tcPr>
          <w:p w:rsidR="007F1E54" w:rsidRPr="009826D4" w:rsidRDefault="007F1E54" w:rsidP="005943C4">
            <w:pPr>
              <w:pStyle w:val="NoSpacing"/>
            </w:pPr>
          </w:p>
        </w:tc>
      </w:tr>
      <w:tr w:rsidR="007F1E54" w:rsidTr="0017166C">
        <w:tc>
          <w:tcPr>
            <w:tcW w:w="630" w:type="dxa"/>
          </w:tcPr>
          <w:p w:rsidR="007F1E54" w:rsidRPr="00236E80" w:rsidRDefault="007F1E54" w:rsidP="005943C4">
            <w:pPr>
              <w:pStyle w:val="NoSpacing"/>
              <w:rPr>
                <w:sz w:val="20"/>
                <w:szCs w:val="20"/>
              </w:rPr>
            </w:pPr>
            <w:r w:rsidRPr="00236E80">
              <w:rPr>
                <w:sz w:val="20"/>
                <w:szCs w:val="20"/>
              </w:rPr>
              <w:t>IIB9</w:t>
            </w:r>
          </w:p>
        </w:tc>
        <w:tc>
          <w:tcPr>
            <w:tcW w:w="721" w:type="dxa"/>
          </w:tcPr>
          <w:p w:rsidR="007F1E54" w:rsidRPr="00236E80" w:rsidRDefault="007F1E54" w:rsidP="005943C4">
            <w:pPr>
              <w:pStyle w:val="NoSpacing"/>
              <w:rPr>
                <w:sz w:val="20"/>
                <w:szCs w:val="20"/>
              </w:rPr>
            </w:pPr>
            <w:r w:rsidRPr="00236E80">
              <w:rPr>
                <w:sz w:val="20"/>
                <w:szCs w:val="20"/>
              </w:rPr>
              <w:t>STS</w:t>
            </w:r>
          </w:p>
        </w:tc>
        <w:tc>
          <w:tcPr>
            <w:tcW w:w="9989" w:type="dxa"/>
          </w:tcPr>
          <w:p w:rsidR="007F1E54" w:rsidRPr="00236E80" w:rsidRDefault="00282C69" w:rsidP="005943C4">
            <w:pPr>
              <w:pStyle w:val="NoSpacing"/>
              <w:rPr>
                <w:sz w:val="20"/>
                <w:szCs w:val="20"/>
              </w:rPr>
            </w:pPr>
            <w:r w:rsidRPr="0097384A">
              <w:t xml:space="preserve">Staff have appropriate experience and training </w:t>
            </w:r>
            <w:r w:rsidRPr="009826D4">
              <w:t>in program approach to developing Housing Plans</w:t>
            </w:r>
            <w:r>
              <w:t>, including:</w:t>
            </w:r>
            <w:r w:rsidRPr="009826D4">
              <w:t xml:space="preserve"> how to </w:t>
            </w:r>
            <w:r w:rsidRPr="004B65CF">
              <w:t xml:space="preserve">use participant input and preferences in </w:t>
            </w:r>
            <w:r>
              <w:t xml:space="preserve">Housing Plans and </w:t>
            </w:r>
            <w:r w:rsidRPr="004B65CF">
              <w:t>service delivery</w:t>
            </w:r>
            <w:r>
              <w:t xml:space="preserve">; how to </w:t>
            </w:r>
            <w:r w:rsidRPr="009826D4">
              <w:t>recognize and respond to the ability/inability of a participant to manage multiple, simultaneous goals/action steps</w:t>
            </w:r>
            <w:r>
              <w:t>; and related policies and procedures.</w:t>
            </w:r>
          </w:p>
        </w:tc>
        <w:tc>
          <w:tcPr>
            <w:tcW w:w="1440" w:type="dxa"/>
          </w:tcPr>
          <w:p w:rsidR="007F1E54" w:rsidRPr="009826D4" w:rsidRDefault="007F1E54" w:rsidP="005943C4">
            <w:pPr>
              <w:pStyle w:val="NoSpacing"/>
            </w:pPr>
          </w:p>
        </w:tc>
        <w:tc>
          <w:tcPr>
            <w:tcW w:w="1415" w:type="dxa"/>
          </w:tcPr>
          <w:p w:rsidR="007F1E54" w:rsidRPr="009826D4" w:rsidRDefault="007F1E54" w:rsidP="005943C4">
            <w:pPr>
              <w:pStyle w:val="NoSpacing"/>
            </w:pPr>
          </w:p>
        </w:tc>
      </w:tr>
      <w:tr w:rsidR="007F1E54" w:rsidTr="0017166C">
        <w:tc>
          <w:tcPr>
            <w:tcW w:w="630" w:type="dxa"/>
          </w:tcPr>
          <w:p w:rsidR="007F1E54" w:rsidRPr="00236E80" w:rsidRDefault="007F1E54" w:rsidP="005943C4">
            <w:pPr>
              <w:pStyle w:val="NoSpacing"/>
              <w:rPr>
                <w:sz w:val="20"/>
                <w:szCs w:val="20"/>
              </w:rPr>
            </w:pPr>
            <w:r w:rsidRPr="00236E80">
              <w:rPr>
                <w:sz w:val="20"/>
                <w:szCs w:val="20"/>
              </w:rPr>
              <w:t>IIB10</w:t>
            </w:r>
          </w:p>
        </w:tc>
        <w:tc>
          <w:tcPr>
            <w:tcW w:w="721" w:type="dxa"/>
          </w:tcPr>
          <w:p w:rsidR="007F1E54" w:rsidRPr="00236E80" w:rsidRDefault="000B47AA" w:rsidP="005943C4">
            <w:pPr>
              <w:pStyle w:val="NoSpacing"/>
              <w:rPr>
                <w:sz w:val="20"/>
                <w:szCs w:val="20"/>
              </w:rPr>
            </w:pPr>
            <w:r>
              <w:rPr>
                <w:sz w:val="20"/>
                <w:szCs w:val="20"/>
              </w:rPr>
              <w:t>STS</w:t>
            </w:r>
          </w:p>
        </w:tc>
        <w:tc>
          <w:tcPr>
            <w:tcW w:w="9989" w:type="dxa"/>
          </w:tcPr>
          <w:p w:rsidR="007F1E54" w:rsidRPr="00236E80" w:rsidRDefault="00282C69" w:rsidP="005943C4">
            <w:pPr>
              <w:pStyle w:val="NoSpacing"/>
              <w:rPr>
                <w:sz w:val="20"/>
                <w:szCs w:val="20"/>
              </w:rPr>
            </w:pPr>
            <w:r w:rsidRPr="009826D4">
              <w:t>Supervisors utilize training, coaching, observation and monitoring to assure staff are competent to develop participant-focused, reasonable Housing Plans according to p</w:t>
            </w:r>
            <w:r>
              <w:t>rogram policies and procedures, and that staff are able to determine when the participant’s failure to follow through on agreed action steps may be due to the participant’s need for more supports versus the need to modify the Plan.</w:t>
            </w:r>
            <w:r w:rsidRPr="009826D4">
              <w:t xml:space="preserve"> </w:t>
            </w:r>
            <w:r>
              <w:t xml:space="preserve"> </w:t>
            </w:r>
            <w:r w:rsidRPr="009826D4">
              <w:t xml:space="preserve">Supervisor is available for </w:t>
            </w:r>
            <w:r>
              <w:t xml:space="preserve">individual case consultation.  </w:t>
            </w:r>
          </w:p>
        </w:tc>
        <w:tc>
          <w:tcPr>
            <w:tcW w:w="1440" w:type="dxa"/>
          </w:tcPr>
          <w:p w:rsidR="007F1E54" w:rsidRPr="009826D4" w:rsidRDefault="007F1E54" w:rsidP="005943C4">
            <w:pPr>
              <w:pStyle w:val="NoSpacing"/>
            </w:pPr>
          </w:p>
        </w:tc>
        <w:tc>
          <w:tcPr>
            <w:tcW w:w="1415" w:type="dxa"/>
          </w:tcPr>
          <w:p w:rsidR="007F1E54" w:rsidRPr="009826D4" w:rsidRDefault="007F1E54" w:rsidP="005943C4">
            <w:pPr>
              <w:pStyle w:val="NoSpacing"/>
            </w:pPr>
          </w:p>
        </w:tc>
      </w:tr>
      <w:tr w:rsidR="00282C69" w:rsidTr="0017166C">
        <w:tc>
          <w:tcPr>
            <w:tcW w:w="630" w:type="dxa"/>
          </w:tcPr>
          <w:p w:rsidR="00282C69" w:rsidRPr="00236E80" w:rsidRDefault="00282C69" w:rsidP="005943C4">
            <w:pPr>
              <w:pStyle w:val="NoSpacing"/>
              <w:rPr>
                <w:sz w:val="20"/>
                <w:szCs w:val="20"/>
              </w:rPr>
            </w:pPr>
            <w:r>
              <w:rPr>
                <w:sz w:val="20"/>
                <w:szCs w:val="20"/>
              </w:rPr>
              <w:t>IIB11</w:t>
            </w:r>
          </w:p>
        </w:tc>
        <w:tc>
          <w:tcPr>
            <w:tcW w:w="721" w:type="dxa"/>
          </w:tcPr>
          <w:p w:rsidR="00282C69" w:rsidRPr="00236E80" w:rsidRDefault="000B47AA" w:rsidP="005943C4">
            <w:pPr>
              <w:pStyle w:val="NoSpacing"/>
              <w:rPr>
                <w:sz w:val="20"/>
                <w:szCs w:val="20"/>
              </w:rPr>
            </w:pPr>
            <w:r>
              <w:rPr>
                <w:sz w:val="20"/>
                <w:szCs w:val="20"/>
              </w:rPr>
              <w:t>STS</w:t>
            </w:r>
          </w:p>
        </w:tc>
        <w:tc>
          <w:tcPr>
            <w:tcW w:w="9989" w:type="dxa"/>
          </w:tcPr>
          <w:p w:rsidR="00282C69" w:rsidRPr="00236E80" w:rsidRDefault="00282C69" w:rsidP="005943C4">
            <w:pPr>
              <w:pStyle w:val="NoSpacing"/>
              <w:rPr>
                <w:sz w:val="20"/>
                <w:szCs w:val="20"/>
              </w:rPr>
            </w:pPr>
            <w:r w:rsidRPr="0097384A">
              <w:t xml:space="preserve">Staff have appropriate experience and training </w:t>
            </w:r>
            <w:r>
              <w:t>in how to effectively resolve differences, while respecting participant choices, in situations when</w:t>
            </w:r>
            <w:r w:rsidRPr="009826D4">
              <w:t xml:space="preserve"> staff-recommended goals and pa</w:t>
            </w:r>
            <w:r>
              <w:t>rticipant preferences conflict.</w:t>
            </w:r>
          </w:p>
        </w:tc>
        <w:tc>
          <w:tcPr>
            <w:tcW w:w="1440" w:type="dxa"/>
          </w:tcPr>
          <w:p w:rsidR="00282C69" w:rsidRPr="009826D4" w:rsidRDefault="00282C69" w:rsidP="005943C4">
            <w:pPr>
              <w:pStyle w:val="NoSpacing"/>
            </w:pPr>
          </w:p>
        </w:tc>
        <w:tc>
          <w:tcPr>
            <w:tcW w:w="1415" w:type="dxa"/>
          </w:tcPr>
          <w:p w:rsidR="00282C69" w:rsidRPr="009826D4" w:rsidRDefault="00282C69" w:rsidP="005943C4">
            <w:pPr>
              <w:pStyle w:val="NoSpacing"/>
            </w:pPr>
          </w:p>
        </w:tc>
      </w:tr>
      <w:tr w:rsidR="00282C69" w:rsidTr="0017166C">
        <w:tc>
          <w:tcPr>
            <w:tcW w:w="630" w:type="dxa"/>
          </w:tcPr>
          <w:p w:rsidR="00282C69" w:rsidRPr="00236E80" w:rsidRDefault="00282C69" w:rsidP="005943C4">
            <w:pPr>
              <w:pStyle w:val="NoSpacing"/>
              <w:rPr>
                <w:sz w:val="20"/>
                <w:szCs w:val="20"/>
              </w:rPr>
            </w:pPr>
            <w:r>
              <w:rPr>
                <w:sz w:val="20"/>
                <w:szCs w:val="20"/>
              </w:rPr>
              <w:t>IIB12</w:t>
            </w:r>
          </w:p>
        </w:tc>
        <w:tc>
          <w:tcPr>
            <w:tcW w:w="721" w:type="dxa"/>
          </w:tcPr>
          <w:p w:rsidR="00282C69" w:rsidRPr="00236E80" w:rsidRDefault="000B47AA" w:rsidP="005943C4">
            <w:pPr>
              <w:pStyle w:val="NoSpacing"/>
              <w:rPr>
                <w:sz w:val="20"/>
                <w:szCs w:val="20"/>
              </w:rPr>
            </w:pPr>
            <w:r>
              <w:rPr>
                <w:sz w:val="20"/>
                <w:szCs w:val="20"/>
              </w:rPr>
              <w:t>PQI</w:t>
            </w:r>
          </w:p>
        </w:tc>
        <w:tc>
          <w:tcPr>
            <w:tcW w:w="9989" w:type="dxa"/>
          </w:tcPr>
          <w:p w:rsidR="00282C69" w:rsidRPr="00236E80" w:rsidRDefault="00282C69" w:rsidP="005943C4">
            <w:pPr>
              <w:pStyle w:val="NoSpacing"/>
              <w:rPr>
                <w:sz w:val="20"/>
                <w:szCs w:val="20"/>
              </w:rPr>
            </w:pPr>
            <w:r w:rsidRPr="009826D4">
              <w:t>The program conducts periodic audits of case files to assure that staff are implementing policies and procedures, that Housing Plans are reasonable and participant choice is incorporated</w:t>
            </w:r>
            <w:r>
              <w:t xml:space="preserve"> when developing Housing Plans.</w:t>
            </w:r>
          </w:p>
        </w:tc>
        <w:tc>
          <w:tcPr>
            <w:tcW w:w="1440" w:type="dxa"/>
          </w:tcPr>
          <w:p w:rsidR="00282C69" w:rsidRPr="009826D4" w:rsidRDefault="00282C69" w:rsidP="005943C4">
            <w:pPr>
              <w:pStyle w:val="NoSpacing"/>
            </w:pPr>
          </w:p>
        </w:tc>
        <w:tc>
          <w:tcPr>
            <w:tcW w:w="1415" w:type="dxa"/>
          </w:tcPr>
          <w:p w:rsidR="00282C69" w:rsidRPr="009826D4" w:rsidRDefault="00282C69" w:rsidP="005943C4">
            <w:pPr>
              <w:pStyle w:val="NoSpacing"/>
            </w:pPr>
          </w:p>
        </w:tc>
      </w:tr>
      <w:tr w:rsidR="00282C69" w:rsidTr="0017166C">
        <w:tc>
          <w:tcPr>
            <w:tcW w:w="630" w:type="dxa"/>
          </w:tcPr>
          <w:p w:rsidR="00282C69" w:rsidRPr="00236E80" w:rsidRDefault="00282C69" w:rsidP="005943C4">
            <w:pPr>
              <w:pStyle w:val="NoSpacing"/>
              <w:rPr>
                <w:sz w:val="20"/>
                <w:szCs w:val="20"/>
              </w:rPr>
            </w:pPr>
            <w:r>
              <w:rPr>
                <w:sz w:val="20"/>
                <w:szCs w:val="20"/>
              </w:rPr>
              <w:t>IIB13</w:t>
            </w:r>
          </w:p>
        </w:tc>
        <w:tc>
          <w:tcPr>
            <w:tcW w:w="721" w:type="dxa"/>
          </w:tcPr>
          <w:p w:rsidR="00282C69" w:rsidRPr="00236E80" w:rsidRDefault="000B47AA" w:rsidP="005943C4">
            <w:pPr>
              <w:pStyle w:val="NoSpacing"/>
              <w:rPr>
                <w:sz w:val="20"/>
                <w:szCs w:val="20"/>
              </w:rPr>
            </w:pPr>
            <w:r>
              <w:rPr>
                <w:sz w:val="20"/>
                <w:szCs w:val="20"/>
              </w:rPr>
              <w:t>PQI</w:t>
            </w:r>
          </w:p>
        </w:tc>
        <w:tc>
          <w:tcPr>
            <w:tcW w:w="9989" w:type="dxa"/>
          </w:tcPr>
          <w:p w:rsidR="00282C69" w:rsidRPr="00236E80" w:rsidRDefault="00282C69" w:rsidP="005943C4">
            <w:pPr>
              <w:pStyle w:val="NoSpacing"/>
              <w:rPr>
                <w:sz w:val="20"/>
                <w:szCs w:val="20"/>
              </w:rPr>
            </w:pPr>
            <w:r>
              <w:t>The program periodically assesses the process for developing and the effectiveness of Housing Plans, including the relevance of Housing Plans to participant needs and program goals, participant satisfaction with Housing Plans, and if or how to improve the effectiveness of and satisfaction with Housing Plans.</w:t>
            </w:r>
          </w:p>
        </w:tc>
        <w:tc>
          <w:tcPr>
            <w:tcW w:w="1440" w:type="dxa"/>
          </w:tcPr>
          <w:p w:rsidR="00282C69" w:rsidRPr="009826D4" w:rsidRDefault="00282C69" w:rsidP="005943C4">
            <w:pPr>
              <w:pStyle w:val="NoSpacing"/>
            </w:pPr>
          </w:p>
        </w:tc>
        <w:tc>
          <w:tcPr>
            <w:tcW w:w="1415" w:type="dxa"/>
          </w:tcPr>
          <w:p w:rsidR="00282C69" w:rsidRPr="009826D4" w:rsidRDefault="00282C69" w:rsidP="005943C4">
            <w:pPr>
              <w:pStyle w:val="NoSpacing"/>
            </w:pPr>
          </w:p>
        </w:tc>
      </w:tr>
      <w:tr w:rsidR="007F1E54" w:rsidTr="00F042A2">
        <w:tc>
          <w:tcPr>
            <w:tcW w:w="11340" w:type="dxa"/>
            <w:gridSpan w:val="3"/>
          </w:tcPr>
          <w:p w:rsidR="007F1E54" w:rsidRPr="00EF7011" w:rsidRDefault="007F1E54" w:rsidP="00EF7011">
            <w:pPr>
              <w:pStyle w:val="NoSpacing"/>
              <w:jc w:val="right"/>
              <w:rPr>
                <w:b/>
                <w:sz w:val="24"/>
                <w:szCs w:val="24"/>
              </w:rPr>
            </w:pPr>
            <w:r w:rsidRPr="00EF7011">
              <w:rPr>
                <w:b/>
                <w:sz w:val="24"/>
                <w:szCs w:val="24"/>
              </w:rPr>
              <w:t>Total</w:t>
            </w:r>
          </w:p>
          <w:p w:rsidR="007F1E54" w:rsidRPr="009826D4" w:rsidRDefault="007F1E54" w:rsidP="00EF7011">
            <w:pPr>
              <w:pStyle w:val="NoSpacing"/>
              <w:jc w:val="right"/>
            </w:pPr>
          </w:p>
        </w:tc>
        <w:tc>
          <w:tcPr>
            <w:tcW w:w="1440" w:type="dxa"/>
          </w:tcPr>
          <w:p w:rsidR="007F1E54" w:rsidRPr="009826D4" w:rsidRDefault="007F1E54" w:rsidP="005943C4">
            <w:pPr>
              <w:pStyle w:val="NoSpacing"/>
            </w:pPr>
          </w:p>
        </w:tc>
        <w:tc>
          <w:tcPr>
            <w:tcW w:w="1415" w:type="dxa"/>
            <w:shd w:val="clear" w:color="auto" w:fill="000000" w:themeFill="text1"/>
          </w:tcPr>
          <w:p w:rsidR="007F1E54" w:rsidRPr="009826D4" w:rsidRDefault="007F1E54" w:rsidP="005943C4">
            <w:pPr>
              <w:pStyle w:val="NoSpacing"/>
            </w:pPr>
          </w:p>
        </w:tc>
      </w:tr>
    </w:tbl>
    <w:p w:rsidR="005943C4" w:rsidRDefault="005943C4" w:rsidP="005943C4">
      <w:pPr>
        <w:pStyle w:val="NoSpacing"/>
      </w:pPr>
    </w:p>
    <w:p w:rsidR="007F42A7" w:rsidRDefault="007F42A7" w:rsidP="007F42A7">
      <w:pPr>
        <w:pStyle w:val="NoSpacing"/>
      </w:pPr>
    </w:p>
    <w:p w:rsidR="007F42A7" w:rsidRDefault="007F42A7" w:rsidP="007F42A7">
      <w:pPr>
        <w:pStyle w:val="NoSpacing"/>
      </w:pPr>
    </w:p>
    <w:p w:rsidR="00AE368E" w:rsidRDefault="00AE368E">
      <w:pPr>
        <w:rPr>
          <w:rFonts w:eastAsiaTheme="majorEastAsia" w:cstheme="majorBidi"/>
          <w:b/>
          <w:bCs/>
          <w:color w:val="365F91" w:themeColor="accent1" w:themeShade="BF"/>
          <w:sz w:val="36"/>
          <w:szCs w:val="28"/>
        </w:rPr>
      </w:pPr>
      <w:r>
        <w:br w:type="page"/>
      </w:r>
    </w:p>
    <w:p w:rsidR="005943C4" w:rsidRPr="00DD2085" w:rsidRDefault="005943C4" w:rsidP="00AE368E">
      <w:pPr>
        <w:pStyle w:val="Heading1"/>
      </w:pPr>
      <w:bookmarkStart w:id="11" w:name="_Toc353348027"/>
      <w:r>
        <w:t>III. Participant Services, Non-Financial</w:t>
      </w:r>
      <w:bookmarkEnd w:id="11"/>
    </w:p>
    <w:p w:rsidR="005943C4" w:rsidRPr="002A369A" w:rsidRDefault="005943C4" w:rsidP="00AE368E">
      <w:pPr>
        <w:pStyle w:val="Heading2"/>
      </w:pPr>
      <w:bookmarkStart w:id="12" w:name="_Toc353348028"/>
      <w:r>
        <w:t>A. Case Management</w:t>
      </w:r>
      <w:bookmarkEnd w:id="12"/>
      <w:r>
        <w:t xml:space="preserve"> </w:t>
      </w:r>
    </w:p>
    <w:p w:rsidR="005943C4" w:rsidRPr="007F42A7" w:rsidRDefault="005943C4" w:rsidP="005943C4">
      <w:pPr>
        <w:pStyle w:val="NoSpacing"/>
        <w:rPr>
          <w:b/>
          <w:i/>
          <w:sz w:val="10"/>
          <w:szCs w:val="10"/>
        </w:rPr>
      </w:pPr>
    </w:p>
    <w:p w:rsidR="005943C4" w:rsidRPr="002A369A" w:rsidRDefault="005943C4" w:rsidP="005943C4">
      <w:pPr>
        <w:pStyle w:val="NoSpacing"/>
        <w:rPr>
          <w:b/>
          <w:i/>
        </w:rPr>
      </w:pPr>
      <w:r w:rsidRPr="004166C9">
        <w:rPr>
          <w:b/>
          <w:i/>
        </w:rPr>
        <w:t>Approach:</w:t>
      </w:r>
      <w:r>
        <w:rPr>
          <w:b/>
          <w:i/>
        </w:rPr>
        <w:t xml:space="preserve">  </w:t>
      </w:r>
    </w:p>
    <w:p w:rsidR="005943C4" w:rsidRDefault="00075C44" w:rsidP="005943C4">
      <w:pPr>
        <w:pStyle w:val="NoSpacing"/>
      </w:pPr>
      <w:r>
        <w:t xml:space="preserve">Case management is a short-term, individualized intervention focused on assisting the participant to obtain and retain permanent housing.  The program uses a progressive approach to case management, whereby case management intensity and duration are provided to all program participants at the lowest level that is effective for the majority of clients—with the flexibility to provide more (or less) case management only if and when a participant demonstrates a need .  Case management includes the coordination of services to support participants in achieving their Housing Plan, including coordination of financial assistance, tenancy supports and other resources that are available in the community through homeless assistance, Veterans and mainstream services.  Where </w:t>
      </w:r>
      <w:r w:rsidRPr="00A26A17">
        <w:t xml:space="preserve">community resources, services, and housing </w:t>
      </w:r>
      <w:r>
        <w:t xml:space="preserve">are appropriate and acceptable to the participant, the case manager provides detailed information about the resources and to the greatest extent possible and assists the participant to self-advocate for access.  Program staff includes people who have directly experienced and overcome homelessness and/or other conditions that are experienced by the target population (such as: very low income, reliance on public benefits, history of housing instability/eviction, unemployment and/or chemical or mental health barriers).    </w:t>
      </w:r>
    </w:p>
    <w:p w:rsidR="005943C4" w:rsidRDefault="005943C4" w:rsidP="005943C4">
      <w:pPr>
        <w:pStyle w:val="NoSpacing"/>
      </w:pPr>
    </w:p>
    <w:tbl>
      <w:tblPr>
        <w:tblStyle w:val="TableGrid"/>
        <w:tblW w:w="14220" w:type="dxa"/>
        <w:tblInd w:w="288" w:type="dxa"/>
        <w:tblLook w:val="04A0"/>
      </w:tblPr>
      <w:tblGrid>
        <w:gridCol w:w="730"/>
        <w:gridCol w:w="722"/>
        <w:gridCol w:w="9888"/>
        <w:gridCol w:w="1440"/>
        <w:gridCol w:w="1440"/>
      </w:tblGrid>
      <w:tr w:rsidR="0017166C" w:rsidRPr="005825E1" w:rsidTr="0017166C">
        <w:trPr>
          <w:trHeight w:val="548"/>
        </w:trPr>
        <w:tc>
          <w:tcPr>
            <w:tcW w:w="730" w:type="dxa"/>
          </w:tcPr>
          <w:p w:rsidR="0017166C" w:rsidRPr="005825E1" w:rsidRDefault="0017166C" w:rsidP="005943C4">
            <w:pPr>
              <w:pStyle w:val="NoSpacing"/>
              <w:rPr>
                <w:b/>
              </w:rPr>
            </w:pPr>
          </w:p>
        </w:tc>
        <w:tc>
          <w:tcPr>
            <w:tcW w:w="722" w:type="dxa"/>
            <w:vAlign w:val="center"/>
          </w:tcPr>
          <w:p w:rsidR="0017166C" w:rsidRPr="005825E1" w:rsidRDefault="0017166C" w:rsidP="005943C4">
            <w:pPr>
              <w:pStyle w:val="NoSpacing"/>
              <w:rPr>
                <w:b/>
              </w:rPr>
            </w:pPr>
            <w:r w:rsidRPr="005825E1">
              <w:rPr>
                <w:b/>
              </w:rPr>
              <w:t>Type</w:t>
            </w:r>
          </w:p>
        </w:tc>
        <w:tc>
          <w:tcPr>
            <w:tcW w:w="9888" w:type="dxa"/>
            <w:vAlign w:val="center"/>
          </w:tcPr>
          <w:p w:rsidR="0017166C" w:rsidRPr="005825E1" w:rsidRDefault="0017166C" w:rsidP="005943C4">
            <w:pPr>
              <w:pStyle w:val="NoSpacing"/>
              <w:jc w:val="center"/>
              <w:rPr>
                <w:b/>
              </w:rPr>
            </w:pPr>
            <w:r>
              <w:rPr>
                <w:b/>
              </w:rPr>
              <w:t>Standards</w:t>
            </w:r>
          </w:p>
        </w:tc>
        <w:tc>
          <w:tcPr>
            <w:tcW w:w="1440" w:type="dxa"/>
            <w:vAlign w:val="center"/>
          </w:tcPr>
          <w:p w:rsidR="0017166C" w:rsidRPr="00450204" w:rsidRDefault="0017166C" w:rsidP="002C1F78">
            <w:pPr>
              <w:pStyle w:val="NoSpacing"/>
              <w:jc w:val="center"/>
              <w:rPr>
                <w:b/>
                <w:sz w:val="20"/>
                <w:szCs w:val="20"/>
              </w:rPr>
            </w:pPr>
            <w:r w:rsidRPr="00450204">
              <w:rPr>
                <w:b/>
                <w:sz w:val="20"/>
                <w:szCs w:val="20"/>
              </w:rPr>
              <w:t>Fidelity</w:t>
            </w:r>
            <w:r>
              <w:rPr>
                <w:b/>
                <w:sz w:val="20"/>
                <w:szCs w:val="20"/>
              </w:rPr>
              <w:t xml:space="preserve"> Score</w:t>
            </w:r>
          </w:p>
          <w:p w:rsidR="0017166C" w:rsidRPr="00B924EE" w:rsidRDefault="0017166C" w:rsidP="00EF7011">
            <w:pPr>
              <w:pStyle w:val="NoSpacing"/>
              <w:jc w:val="center"/>
              <w:rPr>
                <w:b/>
                <w:sz w:val="20"/>
                <w:szCs w:val="20"/>
              </w:rPr>
            </w:pPr>
            <w:r w:rsidRPr="00450204">
              <w:rPr>
                <w:b/>
                <w:sz w:val="20"/>
                <w:szCs w:val="20"/>
              </w:rPr>
              <w:t>(Scale 1-5)</w:t>
            </w:r>
          </w:p>
        </w:tc>
        <w:tc>
          <w:tcPr>
            <w:tcW w:w="1440" w:type="dxa"/>
          </w:tcPr>
          <w:p w:rsidR="0017166C" w:rsidRDefault="0017166C" w:rsidP="00C143EC">
            <w:pPr>
              <w:pStyle w:val="NoSpacing"/>
              <w:jc w:val="center"/>
              <w:rPr>
                <w:b/>
                <w:sz w:val="20"/>
                <w:szCs w:val="20"/>
              </w:rPr>
            </w:pPr>
            <w:r>
              <w:rPr>
                <w:b/>
                <w:sz w:val="20"/>
                <w:szCs w:val="20"/>
              </w:rPr>
              <w:t xml:space="preserve">Priority for Improvement </w:t>
            </w:r>
          </w:p>
          <w:p w:rsidR="0017166C" w:rsidRPr="00B924EE" w:rsidRDefault="0017166C" w:rsidP="00EF7011">
            <w:pPr>
              <w:pStyle w:val="NoSpacing"/>
              <w:jc w:val="center"/>
              <w:rPr>
                <w:b/>
                <w:sz w:val="20"/>
                <w:szCs w:val="20"/>
              </w:rPr>
            </w:pPr>
            <w:r>
              <w:rPr>
                <w:b/>
                <w:sz w:val="20"/>
                <w:szCs w:val="20"/>
              </w:rPr>
              <w:t>(high, medium, low)</w:t>
            </w:r>
          </w:p>
        </w:tc>
      </w:tr>
      <w:tr w:rsidR="007F1E54" w:rsidTr="0017166C">
        <w:tc>
          <w:tcPr>
            <w:tcW w:w="730" w:type="dxa"/>
          </w:tcPr>
          <w:p w:rsidR="007F1E54" w:rsidRPr="00236E80" w:rsidRDefault="007F1E54" w:rsidP="005943C4">
            <w:pPr>
              <w:pStyle w:val="NoSpacing"/>
              <w:rPr>
                <w:sz w:val="20"/>
                <w:szCs w:val="20"/>
              </w:rPr>
            </w:pPr>
            <w:r w:rsidRPr="00236E80">
              <w:rPr>
                <w:sz w:val="20"/>
                <w:szCs w:val="20"/>
              </w:rPr>
              <w:t>IIIA1</w:t>
            </w:r>
          </w:p>
        </w:tc>
        <w:tc>
          <w:tcPr>
            <w:tcW w:w="722" w:type="dxa"/>
          </w:tcPr>
          <w:p w:rsidR="007F1E54" w:rsidRPr="00236E80" w:rsidRDefault="007F1E54" w:rsidP="005943C4">
            <w:pPr>
              <w:pStyle w:val="NoSpacing"/>
              <w:rPr>
                <w:sz w:val="20"/>
                <w:szCs w:val="20"/>
              </w:rPr>
            </w:pPr>
            <w:r w:rsidRPr="00236E80">
              <w:rPr>
                <w:sz w:val="20"/>
                <w:szCs w:val="20"/>
              </w:rPr>
              <w:t>PPP</w:t>
            </w:r>
          </w:p>
        </w:tc>
        <w:tc>
          <w:tcPr>
            <w:tcW w:w="9888" w:type="dxa"/>
          </w:tcPr>
          <w:p w:rsidR="007F1E54" w:rsidRPr="00236E80" w:rsidRDefault="00075C44" w:rsidP="005943C4">
            <w:pPr>
              <w:pStyle w:val="NoSpacing"/>
              <w:rPr>
                <w:sz w:val="20"/>
                <w:szCs w:val="20"/>
              </w:rPr>
            </w:pPr>
            <w:r w:rsidRPr="00220AA1">
              <w:t xml:space="preserve">The program has policies and procedures </w:t>
            </w:r>
            <w:r>
              <w:t xml:space="preserve">for case management that are consistent with these standards and </w:t>
            </w:r>
            <w:r w:rsidRPr="00220AA1">
              <w:t>that describe</w:t>
            </w:r>
            <w:r>
              <w:t>: the</w:t>
            </w:r>
            <w:r w:rsidRPr="008D3124">
              <w:t xml:space="preserve"> base level </w:t>
            </w:r>
            <w:r>
              <w:t>(</w:t>
            </w:r>
            <w:r w:rsidRPr="008D3124">
              <w:t>intensity, frequency, and duration</w:t>
            </w:r>
            <w:r>
              <w:t>)</w:t>
            </w:r>
            <w:r w:rsidRPr="008D3124">
              <w:t xml:space="preserve"> of case management</w:t>
            </w:r>
            <w:r>
              <w:t xml:space="preserve"> offered to participants; when the level of assistance is </w:t>
            </w:r>
            <w:r w:rsidRPr="008D3124">
              <w:t>adjust</w:t>
            </w:r>
            <w:r>
              <w:t>ed</w:t>
            </w:r>
            <w:r w:rsidRPr="008D3124">
              <w:t xml:space="preserve"> to </w:t>
            </w:r>
            <w:r>
              <w:t xml:space="preserve">meet </w:t>
            </w:r>
            <w:r w:rsidRPr="008D3124">
              <w:t>participant needs (with</w:t>
            </w:r>
            <w:r>
              <w:t>in program funding constraints);</w:t>
            </w:r>
            <w:r w:rsidRPr="008D3124">
              <w:t xml:space="preserve"> </w:t>
            </w:r>
            <w:r>
              <w:t xml:space="preserve">and how </w:t>
            </w:r>
            <w:r w:rsidRPr="008D3124">
              <w:t xml:space="preserve">adjustments </w:t>
            </w:r>
            <w:r>
              <w:t xml:space="preserve">to assistance levels </w:t>
            </w:r>
            <w:r w:rsidRPr="008D3124">
              <w:t>are made</w:t>
            </w:r>
            <w:r>
              <w:t>.</w:t>
            </w:r>
          </w:p>
        </w:tc>
        <w:tc>
          <w:tcPr>
            <w:tcW w:w="1440" w:type="dxa"/>
          </w:tcPr>
          <w:p w:rsidR="007F1E54" w:rsidRDefault="007F1E54" w:rsidP="005943C4">
            <w:pPr>
              <w:pStyle w:val="NoSpacing"/>
            </w:pPr>
          </w:p>
        </w:tc>
        <w:tc>
          <w:tcPr>
            <w:tcW w:w="1440" w:type="dxa"/>
          </w:tcPr>
          <w:p w:rsidR="007F1E54" w:rsidRDefault="007F1E54" w:rsidP="005943C4">
            <w:pPr>
              <w:pStyle w:val="NoSpacing"/>
            </w:pPr>
          </w:p>
        </w:tc>
      </w:tr>
      <w:tr w:rsidR="007F1E54" w:rsidTr="0017166C">
        <w:tc>
          <w:tcPr>
            <w:tcW w:w="730" w:type="dxa"/>
          </w:tcPr>
          <w:p w:rsidR="007F1E54" w:rsidRPr="00236E80" w:rsidRDefault="007F1E54" w:rsidP="005943C4">
            <w:pPr>
              <w:pStyle w:val="NoSpacing"/>
              <w:rPr>
                <w:sz w:val="20"/>
                <w:szCs w:val="20"/>
              </w:rPr>
            </w:pPr>
            <w:r w:rsidRPr="00236E80">
              <w:rPr>
                <w:sz w:val="20"/>
                <w:szCs w:val="20"/>
              </w:rPr>
              <w:t>IIIA2</w:t>
            </w:r>
          </w:p>
        </w:tc>
        <w:tc>
          <w:tcPr>
            <w:tcW w:w="722" w:type="dxa"/>
          </w:tcPr>
          <w:p w:rsidR="007F1E54" w:rsidRPr="00236E80" w:rsidRDefault="007F1E54" w:rsidP="005943C4">
            <w:pPr>
              <w:pStyle w:val="NoSpacing"/>
              <w:rPr>
                <w:sz w:val="20"/>
                <w:szCs w:val="20"/>
              </w:rPr>
            </w:pPr>
            <w:r w:rsidRPr="00236E80">
              <w:rPr>
                <w:sz w:val="20"/>
                <w:szCs w:val="20"/>
              </w:rPr>
              <w:t>PPP</w:t>
            </w:r>
          </w:p>
        </w:tc>
        <w:tc>
          <w:tcPr>
            <w:tcW w:w="9888" w:type="dxa"/>
          </w:tcPr>
          <w:p w:rsidR="007F1E54" w:rsidRPr="00236E80" w:rsidRDefault="00075C44" w:rsidP="005943C4">
            <w:pPr>
              <w:pStyle w:val="NoSpacing"/>
              <w:rPr>
                <w:sz w:val="20"/>
                <w:szCs w:val="20"/>
              </w:rPr>
            </w:pPr>
            <w:r w:rsidRPr="00B02031">
              <w:t xml:space="preserve">Case </w:t>
            </w:r>
            <w:r>
              <w:t>m</w:t>
            </w:r>
            <w:r w:rsidRPr="00B02031">
              <w:t xml:space="preserve">anagement </w:t>
            </w:r>
            <w:r>
              <w:t xml:space="preserve">assistance </w:t>
            </w:r>
            <w:r w:rsidRPr="00B02031">
              <w:t>emphasize</w:t>
            </w:r>
            <w:r>
              <w:t>s</w:t>
            </w:r>
            <w:r w:rsidRPr="00B02031">
              <w:t xml:space="preserve"> housing and focus</w:t>
            </w:r>
            <w:r>
              <w:t>es</w:t>
            </w:r>
            <w:r w:rsidRPr="00B02031">
              <w:t xml:space="preserve"> on assisting participants to achieve their housing goals</w:t>
            </w:r>
            <w:r>
              <w:t xml:space="preserve"> through the most effective, efficient, and acceptable combination of direct assistance and referrals to community resources.</w:t>
            </w:r>
          </w:p>
        </w:tc>
        <w:tc>
          <w:tcPr>
            <w:tcW w:w="1440" w:type="dxa"/>
          </w:tcPr>
          <w:p w:rsidR="007F1E54" w:rsidRPr="00B02031" w:rsidRDefault="007F1E54" w:rsidP="005943C4">
            <w:pPr>
              <w:pStyle w:val="NoSpacing"/>
            </w:pPr>
          </w:p>
        </w:tc>
        <w:tc>
          <w:tcPr>
            <w:tcW w:w="1440" w:type="dxa"/>
          </w:tcPr>
          <w:p w:rsidR="007F1E54" w:rsidRPr="00B02031" w:rsidRDefault="007F1E54" w:rsidP="005943C4">
            <w:pPr>
              <w:pStyle w:val="NoSpacing"/>
            </w:pPr>
          </w:p>
        </w:tc>
      </w:tr>
      <w:tr w:rsidR="007F1E54" w:rsidTr="0017166C">
        <w:tc>
          <w:tcPr>
            <w:tcW w:w="730" w:type="dxa"/>
          </w:tcPr>
          <w:p w:rsidR="007F1E54" w:rsidRPr="00236E80" w:rsidRDefault="007F1E54" w:rsidP="005943C4">
            <w:pPr>
              <w:pStyle w:val="NoSpacing"/>
              <w:rPr>
                <w:sz w:val="20"/>
                <w:szCs w:val="20"/>
              </w:rPr>
            </w:pPr>
            <w:r w:rsidRPr="00236E80">
              <w:rPr>
                <w:sz w:val="20"/>
                <w:szCs w:val="20"/>
              </w:rPr>
              <w:t>IIIA3</w:t>
            </w:r>
          </w:p>
        </w:tc>
        <w:tc>
          <w:tcPr>
            <w:tcW w:w="722" w:type="dxa"/>
          </w:tcPr>
          <w:p w:rsidR="007F1E54" w:rsidRPr="00236E80" w:rsidRDefault="007F1E54" w:rsidP="005943C4">
            <w:pPr>
              <w:pStyle w:val="NoSpacing"/>
              <w:rPr>
                <w:sz w:val="20"/>
                <w:szCs w:val="20"/>
              </w:rPr>
            </w:pPr>
            <w:r w:rsidRPr="00236E80">
              <w:rPr>
                <w:sz w:val="20"/>
                <w:szCs w:val="20"/>
              </w:rPr>
              <w:t>PPP</w:t>
            </w:r>
          </w:p>
        </w:tc>
        <w:tc>
          <w:tcPr>
            <w:tcW w:w="9888" w:type="dxa"/>
          </w:tcPr>
          <w:p w:rsidR="007F1E54" w:rsidRPr="00236E80" w:rsidRDefault="00075C44" w:rsidP="005943C4">
            <w:pPr>
              <w:pStyle w:val="NoSpacing"/>
              <w:rPr>
                <w:sz w:val="20"/>
                <w:szCs w:val="20"/>
              </w:rPr>
            </w:pPr>
            <w:r>
              <w:t xml:space="preserve">Case management assistance is individualized and flexible.  The </w:t>
            </w:r>
            <w:r w:rsidRPr="00F14E30">
              <w:t xml:space="preserve">least amount of assistance </w:t>
            </w:r>
            <w:r>
              <w:t xml:space="preserve">is provided </w:t>
            </w:r>
            <w:r w:rsidRPr="00F14E30">
              <w:t xml:space="preserve">for the shortest duration of time necessary </w:t>
            </w:r>
            <w:r>
              <w:t xml:space="preserve">to achieve Housing Plan goals.  When needed, participants are offered more </w:t>
            </w:r>
            <w:r w:rsidRPr="00B02031">
              <w:t>intensi</w:t>
            </w:r>
            <w:r>
              <w:t>ve</w:t>
            </w:r>
            <w:r w:rsidRPr="00B02031">
              <w:t>, frequen</w:t>
            </w:r>
            <w:r>
              <w:t xml:space="preserve">t, and/or a longer </w:t>
            </w:r>
            <w:r w:rsidRPr="00B02031">
              <w:t>duration</w:t>
            </w:r>
            <w:r>
              <w:t xml:space="preserve"> of case management assistance</w:t>
            </w:r>
            <w:r w:rsidRPr="00B02031">
              <w:t>.</w:t>
            </w:r>
          </w:p>
        </w:tc>
        <w:tc>
          <w:tcPr>
            <w:tcW w:w="1440" w:type="dxa"/>
          </w:tcPr>
          <w:p w:rsidR="007F1E54" w:rsidRDefault="007F1E54" w:rsidP="005943C4">
            <w:pPr>
              <w:pStyle w:val="NoSpacing"/>
            </w:pPr>
          </w:p>
        </w:tc>
        <w:tc>
          <w:tcPr>
            <w:tcW w:w="1440" w:type="dxa"/>
          </w:tcPr>
          <w:p w:rsidR="007F1E54" w:rsidRDefault="007F1E54" w:rsidP="005943C4">
            <w:pPr>
              <w:pStyle w:val="NoSpacing"/>
            </w:pPr>
          </w:p>
        </w:tc>
      </w:tr>
      <w:tr w:rsidR="007F1E54" w:rsidTr="0017166C">
        <w:tc>
          <w:tcPr>
            <w:tcW w:w="730" w:type="dxa"/>
          </w:tcPr>
          <w:p w:rsidR="007F1E54" w:rsidRPr="00236E80" w:rsidRDefault="007F1E54" w:rsidP="005943C4">
            <w:pPr>
              <w:pStyle w:val="NoSpacing"/>
              <w:rPr>
                <w:sz w:val="20"/>
                <w:szCs w:val="20"/>
              </w:rPr>
            </w:pPr>
            <w:r w:rsidRPr="00236E80">
              <w:rPr>
                <w:sz w:val="20"/>
                <w:szCs w:val="20"/>
              </w:rPr>
              <w:t>IIIA4</w:t>
            </w:r>
          </w:p>
        </w:tc>
        <w:tc>
          <w:tcPr>
            <w:tcW w:w="722" w:type="dxa"/>
          </w:tcPr>
          <w:p w:rsidR="007F1E54" w:rsidRPr="00236E80" w:rsidRDefault="007F1E54" w:rsidP="005943C4">
            <w:pPr>
              <w:pStyle w:val="NoSpacing"/>
              <w:rPr>
                <w:sz w:val="20"/>
                <w:szCs w:val="20"/>
              </w:rPr>
            </w:pPr>
            <w:r w:rsidRPr="00236E80">
              <w:rPr>
                <w:sz w:val="20"/>
                <w:szCs w:val="20"/>
              </w:rPr>
              <w:t>PPP</w:t>
            </w:r>
          </w:p>
        </w:tc>
        <w:tc>
          <w:tcPr>
            <w:tcW w:w="9888" w:type="dxa"/>
          </w:tcPr>
          <w:p w:rsidR="007F1E54" w:rsidRPr="00236E80" w:rsidRDefault="00075C44" w:rsidP="005943C4">
            <w:pPr>
              <w:pStyle w:val="NoSpacing"/>
              <w:rPr>
                <w:sz w:val="20"/>
                <w:szCs w:val="20"/>
              </w:rPr>
            </w:pPr>
            <w:r w:rsidRPr="00B02031">
              <w:t xml:space="preserve">The program </w:t>
            </w:r>
            <w:r w:rsidRPr="0036175D">
              <w:t xml:space="preserve">maintains or has access to an up-to-date </w:t>
            </w:r>
            <w:r>
              <w:t>directory of</w:t>
            </w:r>
            <w:r w:rsidRPr="00B02031">
              <w:t xml:space="preserve"> community-based and mainstream resources that are most commonly utilized by program participants, including </w:t>
            </w:r>
            <w:r>
              <w:t xml:space="preserve">those programs’ </w:t>
            </w:r>
            <w:r w:rsidRPr="00B02031">
              <w:t>eligibility requirem</w:t>
            </w:r>
            <w:r>
              <w:t xml:space="preserve">ents and referral procedures; and the program tracks </w:t>
            </w:r>
            <w:r w:rsidRPr="00BA77D3">
              <w:t>changes in eligibility requirements and/or in referral processes</w:t>
            </w:r>
            <w:r>
              <w:t xml:space="preserve">.  </w:t>
            </w:r>
          </w:p>
        </w:tc>
        <w:tc>
          <w:tcPr>
            <w:tcW w:w="1440" w:type="dxa"/>
          </w:tcPr>
          <w:p w:rsidR="007F1E54" w:rsidRPr="00B02031" w:rsidRDefault="007F1E54" w:rsidP="005943C4">
            <w:pPr>
              <w:pStyle w:val="NoSpacing"/>
            </w:pPr>
          </w:p>
        </w:tc>
        <w:tc>
          <w:tcPr>
            <w:tcW w:w="1440" w:type="dxa"/>
          </w:tcPr>
          <w:p w:rsidR="007F1E54" w:rsidRPr="00B02031" w:rsidRDefault="007F1E54" w:rsidP="005943C4">
            <w:pPr>
              <w:pStyle w:val="NoSpacing"/>
            </w:pPr>
          </w:p>
        </w:tc>
      </w:tr>
      <w:tr w:rsidR="007F1E54" w:rsidTr="0017166C">
        <w:trPr>
          <w:trHeight w:val="314"/>
        </w:trPr>
        <w:tc>
          <w:tcPr>
            <w:tcW w:w="730" w:type="dxa"/>
          </w:tcPr>
          <w:p w:rsidR="007F1E54" w:rsidRPr="00236E80" w:rsidRDefault="007F1E54" w:rsidP="005943C4">
            <w:pPr>
              <w:pStyle w:val="NoSpacing"/>
              <w:rPr>
                <w:sz w:val="20"/>
                <w:szCs w:val="20"/>
              </w:rPr>
            </w:pPr>
            <w:r w:rsidRPr="00236E80">
              <w:rPr>
                <w:sz w:val="20"/>
                <w:szCs w:val="20"/>
              </w:rPr>
              <w:t>IIIA5</w:t>
            </w:r>
          </w:p>
        </w:tc>
        <w:tc>
          <w:tcPr>
            <w:tcW w:w="722" w:type="dxa"/>
          </w:tcPr>
          <w:p w:rsidR="007F1E54" w:rsidRPr="00236E80" w:rsidRDefault="007F1E54" w:rsidP="005943C4">
            <w:pPr>
              <w:pStyle w:val="NoSpacing"/>
              <w:rPr>
                <w:sz w:val="20"/>
                <w:szCs w:val="20"/>
              </w:rPr>
            </w:pPr>
            <w:r w:rsidRPr="00236E80">
              <w:rPr>
                <w:sz w:val="20"/>
                <w:szCs w:val="20"/>
              </w:rPr>
              <w:t>PPP</w:t>
            </w:r>
          </w:p>
        </w:tc>
        <w:tc>
          <w:tcPr>
            <w:tcW w:w="9888" w:type="dxa"/>
          </w:tcPr>
          <w:p w:rsidR="007F1E54" w:rsidRPr="00236E80" w:rsidRDefault="00075C44" w:rsidP="005943C4">
            <w:pPr>
              <w:pStyle w:val="NoSpacing"/>
              <w:rPr>
                <w:sz w:val="20"/>
                <w:szCs w:val="20"/>
              </w:rPr>
            </w:pPr>
            <w:r w:rsidRPr="001B710F">
              <w:t xml:space="preserve">The program maintains or has access to an up-to-date list or directory </w:t>
            </w:r>
            <w:r>
              <w:t xml:space="preserve">of housing options </w:t>
            </w:r>
            <w:r w:rsidRPr="001B710F">
              <w:t xml:space="preserve">that includes a wide variety of subsidized and market-rate rental housing in various locations across the program’s service area, as well as eligibility requirements and referral procedures.  </w:t>
            </w:r>
          </w:p>
        </w:tc>
        <w:tc>
          <w:tcPr>
            <w:tcW w:w="1440" w:type="dxa"/>
          </w:tcPr>
          <w:p w:rsidR="007F1E54" w:rsidRDefault="007F1E54" w:rsidP="005943C4">
            <w:pPr>
              <w:pStyle w:val="NoSpacing"/>
            </w:pPr>
          </w:p>
        </w:tc>
        <w:tc>
          <w:tcPr>
            <w:tcW w:w="1440" w:type="dxa"/>
          </w:tcPr>
          <w:p w:rsidR="007F1E54" w:rsidRDefault="007F1E54" w:rsidP="005943C4">
            <w:pPr>
              <w:pStyle w:val="NoSpacing"/>
            </w:pPr>
          </w:p>
        </w:tc>
      </w:tr>
      <w:tr w:rsidR="007F1E54" w:rsidTr="0017166C">
        <w:tc>
          <w:tcPr>
            <w:tcW w:w="730" w:type="dxa"/>
          </w:tcPr>
          <w:p w:rsidR="007F1E54" w:rsidRPr="00236E80" w:rsidRDefault="007F1E54" w:rsidP="005943C4">
            <w:pPr>
              <w:pStyle w:val="NoSpacing"/>
              <w:rPr>
                <w:sz w:val="20"/>
                <w:szCs w:val="20"/>
              </w:rPr>
            </w:pPr>
            <w:r w:rsidRPr="00236E80">
              <w:rPr>
                <w:sz w:val="20"/>
                <w:szCs w:val="20"/>
              </w:rPr>
              <w:t>IIIA6</w:t>
            </w:r>
          </w:p>
        </w:tc>
        <w:tc>
          <w:tcPr>
            <w:tcW w:w="722" w:type="dxa"/>
          </w:tcPr>
          <w:p w:rsidR="007F1E54" w:rsidRPr="00236E80" w:rsidRDefault="007F1E54" w:rsidP="005943C4">
            <w:pPr>
              <w:pStyle w:val="NoSpacing"/>
              <w:rPr>
                <w:sz w:val="20"/>
                <w:szCs w:val="20"/>
              </w:rPr>
            </w:pPr>
            <w:r w:rsidRPr="00236E80">
              <w:rPr>
                <w:sz w:val="20"/>
                <w:szCs w:val="20"/>
              </w:rPr>
              <w:t>PPP</w:t>
            </w:r>
          </w:p>
        </w:tc>
        <w:tc>
          <w:tcPr>
            <w:tcW w:w="9888" w:type="dxa"/>
          </w:tcPr>
          <w:p w:rsidR="007F1E54" w:rsidRPr="00236E80" w:rsidRDefault="00075C44" w:rsidP="005943C4">
            <w:pPr>
              <w:pStyle w:val="NoSpacing"/>
              <w:rPr>
                <w:sz w:val="20"/>
                <w:szCs w:val="20"/>
              </w:rPr>
            </w:pPr>
            <w:r w:rsidRPr="0097384A">
              <w:t xml:space="preserve">Staff are knowledgeable about and assist </w:t>
            </w:r>
            <w:r>
              <w:t>participants</w:t>
            </w:r>
            <w:r w:rsidRPr="0097384A">
              <w:t xml:space="preserve"> </w:t>
            </w:r>
            <w:r>
              <w:t>with</w:t>
            </w:r>
            <w:r w:rsidRPr="0097384A">
              <w:t xml:space="preserve"> </w:t>
            </w:r>
            <w:r>
              <w:t xml:space="preserve">information, referral, advocacy, and service coordination with a wide variety of </w:t>
            </w:r>
            <w:r w:rsidRPr="0097384A">
              <w:t>other community resources</w:t>
            </w:r>
            <w:r>
              <w:t xml:space="preserve"> and </w:t>
            </w:r>
            <w:r w:rsidRPr="0097384A">
              <w:t xml:space="preserve">service systems </w:t>
            </w:r>
            <w:r>
              <w:t>that participants want and need to assist participants achieve their Housing Plans.  This includes knowledge about service eligibility criteria, application processes, referral processes, and contacts.</w:t>
            </w:r>
          </w:p>
        </w:tc>
        <w:tc>
          <w:tcPr>
            <w:tcW w:w="1440" w:type="dxa"/>
          </w:tcPr>
          <w:p w:rsidR="007F1E54" w:rsidRPr="00B02031" w:rsidRDefault="007F1E54" w:rsidP="005943C4">
            <w:pPr>
              <w:pStyle w:val="NoSpacing"/>
            </w:pPr>
          </w:p>
        </w:tc>
        <w:tc>
          <w:tcPr>
            <w:tcW w:w="1440" w:type="dxa"/>
          </w:tcPr>
          <w:p w:rsidR="007F1E54" w:rsidRPr="00B02031" w:rsidRDefault="007F1E54" w:rsidP="005943C4">
            <w:pPr>
              <w:pStyle w:val="NoSpacing"/>
            </w:pPr>
          </w:p>
        </w:tc>
      </w:tr>
      <w:tr w:rsidR="007F1E54" w:rsidTr="0017166C">
        <w:tc>
          <w:tcPr>
            <w:tcW w:w="730" w:type="dxa"/>
          </w:tcPr>
          <w:p w:rsidR="007F1E54" w:rsidRPr="00236E80" w:rsidRDefault="007F1E54" w:rsidP="005943C4">
            <w:pPr>
              <w:pStyle w:val="NoSpacing"/>
              <w:rPr>
                <w:sz w:val="20"/>
                <w:szCs w:val="20"/>
              </w:rPr>
            </w:pPr>
            <w:r w:rsidRPr="00236E80">
              <w:rPr>
                <w:sz w:val="20"/>
                <w:szCs w:val="20"/>
              </w:rPr>
              <w:t>IIIA7</w:t>
            </w:r>
          </w:p>
        </w:tc>
        <w:tc>
          <w:tcPr>
            <w:tcW w:w="722" w:type="dxa"/>
          </w:tcPr>
          <w:p w:rsidR="007F1E54" w:rsidRPr="00236E80" w:rsidRDefault="007F1E54" w:rsidP="005943C4">
            <w:pPr>
              <w:pStyle w:val="NoSpacing"/>
              <w:rPr>
                <w:sz w:val="20"/>
                <w:szCs w:val="20"/>
              </w:rPr>
            </w:pPr>
            <w:r w:rsidRPr="00236E80">
              <w:rPr>
                <w:sz w:val="20"/>
                <w:szCs w:val="20"/>
              </w:rPr>
              <w:t>PPP</w:t>
            </w:r>
          </w:p>
        </w:tc>
        <w:tc>
          <w:tcPr>
            <w:tcW w:w="9888" w:type="dxa"/>
          </w:tcPr>
          <w:p w:rsidR="007F1E54" w:rsidRPr="00236E80" w:rsidRDefault="00075C44" w:rsidP="005943C4">
            <w:pPr>
              <w:pStyle w:val="NoSpacing"/>
              <w:rPr>
                <w:sz w:val="20"/>
                <w:szCs w:val="20"/>
              </w:rPr>
            </w:pPr>
            <w:r w:rsidRPr="001B710F">
              <w:t xml:space="preserve">Staff are knowledgeable about </w:t>
            </w:r>
            <w:r w:rsidRPr="0036175D">
              <w:t xml:space="preserve">and assist participants with information, referral, advocacy, and </w:t>
            </w:r>
            <w:r>
              <w:t xml:space="preserve">housing </w:t>
            </w:r>
            <w:r w:rsidRPr="0036175D">
              <w:t xml:space="preserve">coordination </w:t>
            </w:r>
            <w:r>
              <w:t xml:space="preserve">with </w:t>
            </w:r>
            <w:r w:rsidRPr="001B710F">
              <w:t>a wide variety of subsidized and market-rate rental housing options and locations</w:t>
            </w:r>
            <w:r>
              <w:t>.</w:t>
            </w:r>
            <w:r w:rsidRPr="0036175D">
              <w:t xml:space="preserve"> This includes knowledge about </w:t>
            </w:r>
            <w:r>
              <w:t>housing</w:t>
            </w:r>
            <w:r w:rsidRPr="0036175D">
              <w:t xml:space="preserve"> eligibility criteria, application processes, referral processes, and contacts.</w:t>
            </w:r>
          </w:p>
        </w:tc>
        <w:tc>
          <w:tcPr>
            <w:tcW w:w="1440" w:type="dxa"/>
          </w:tcPr>
          <w:p w:rsidR="007F1E54" w:rsidRDefault="007F1E54" w:rsidP="005943C4">
            <w:pPr>
              <w:pStyle w:val="NoSpacing"/>
            </w:pPr>
          </w:p>
        </w:tc>
        <w:tc>
          <w:tcPr>
            <w:tcW w:w="1440" w:type="dxa"/>
          </w:tcPr>
          <w:p w:rsidR="007F1E54" w:rsidRDefault="007F1E54" w:rsidP="005943C4">
            <w:pPr>
              <w:pStyle w:val="NoSpacing"/>
            </w:pPr>
          </w:p>
        </w:tc>
      </w:tr>
      <w:tr w:rsidR="007F1E54" w:rsidTr="0017166C">
        <w:tc>
          <w:tcPr>
            <w:tcW w:w="730" w:type="dxa"/>
          </w:tcPr>
          <w:p w:rsidR="007F1E54" w:rsidRPr="00236E80" w:rsidRDefault="007F1E54" w:rsidP="005943C4">
            <w:pPr>
              <w:pStyle w:val="NoSpacing"/>
              <w:rPr>
                <w:sz w:val="20"/>
                <w:szCs w:val="20"/>
              </w:rPr>
            </w:pPr>
            <w:r w:rsidRPr="00236E80">
              <w:rPr>
                <w:sz w:val="20"/>
                <w:szCs w:val="20"/>
              </w:rPr>
              <w:t>IIIA8</w:t>
            </w:r>
          </w:p>
        </w:tc>
        <w:tc>
          <w:tcPr>
            <w:tcW w:w="722" w:type="dxa"/>
          </w:tcPr>
          <w:p w:rsidR="007F1E54" w:rsidRPr="00236E80" w:rsidRDefault="007F1E54" w:rsidP="005943C4">
            <w:pPr>
              <w:pStyle w:val="NoSpacing"/>
              <w:rPr>
                <w:sz w:val="20"/>
                <w:szCs w:val="20"/>
              </w:rPr>
            </w:pPr>
            <w:r w:rsidRPr="00236E80">
              <w:rPr>
                <w:sz w:val="20"/>
                <w:szCs w:val="20"/>
              </w:rPr>
              <w:t>PPP</w:t>
            </w:r>
          </w:p>
        </w:tc>
        <w:tc>
          <w:tcPr>
            <w:tcW w:w="9888" w:type="dxa"/>
          </w:tcPr>
          <w:p w:rsidR="007F1E54" w:rsidRPr="00236E80" w:rsidRDefault="00075C44" w:rsidP="005943C4">
            <w:pPr>
              <w:pStyle w:val="NoSpacing"/>
              <w:rPr>
                <w:sz w:val="20"/>
                <w:szCs w:val="20"/>
              </w:rPr>
            </w:pPr>
            <w:r>
              <w:t>T</w:t>
            </w:r>
            <w:r w:rsidRPr="00B02031">
              <w:t xml:space="preserve">he program has </w:t>
            </w:r>
            <w:r>
              <w:t>written</w:t>
            </w:r>
            <w:r w:rsidRPr="00B02031">
              <w:t xml:space="preserve"> agreements and procedures with </w:t>
            </w:r>
            <w:r>
              <w:t>key service and housing partners</w:t>
            </w:r>
            <w:r w:rsidRPr="00B02031">
              <w:t xml:space="preserve"> </w:t>
            </w:r>
            <w:r>
              <w:t xml:space="preserve">and </w:t>
            </w:r>
            <w:r w:rsidRPr="00B02031">
              <w:t>referral resources</w:t>
            </w:r>
            <w:r>
              <w:t>, when appropriate, to facilitate participant referral and service/housing assistance coordination</w:t>
            </w:r>
            <w:r w:rsidRPr="00B02031">
              <w:t xml:space="preserve">.  </w:t>
            </w:r>
          </w:p>
        </w:tc>
        <w:tc>
          <w:tcPr>
            <w:tcW w:w="1440" w:type="dxa"/>
          </w:tcPr>
          <w:p w:rsidR="007F1E54" w:rsidRDefault="007F1E54" w:rsidP="005943C4">
            <w:pPr>
              <w:pStyle w:val="NoSpacing"/>
            </w:pPr>
          </w:p>
        </w:tc>
        <w:tc>
          <w:tcPr>
            <w:tcW w:w="1440" w:type="dxa"/>
          </w:tcPr>
          <w:p w:rsidR="007F1E54" w:rsidRDefault="007F1E54" w:rsidP="005943C4">
            <w:pPr>
              <w:pStyle w:val="NoSpacing"/>
            </w:pPr>
          </w:p>
        </w:tc>
      </w:tr>
      <w:tr w:rsidR="007F1E54" w:rsidTr="0017166C">
        <w:tc>
          <w:tcPr>
            <w:tcW w:w="730" w:type="dxa"/>
          </w:tcPr>
          <w:p w:rsidR="007F1E54" w:rsidRPr="00236E80" w:rsidRDefault="007F1E54" w:rsidP="005943C4">
            <w:pPr>
              <w:pStyle w:val="NoSpacing"/>
              <w:rPr>
                <w:sz w:val="20"/>
                <w:szCs w:val="20"/>
              </w:rPr>
            </w:pPr>
            <w:r w:rsidRPr="00236E80">
              <w:rPr>
                <w:sz w:val="20"/>
                <w:szCs w:val="20"/>
              </w:rPr>
              <w:t>IIIA9</w:t>
            </w:r>
          </w:p>
        </w:tc>
        <w:tc>
          <w:tcPr>
            <w:tcW w:w="722" w:type="dxa"/>
          </w:tcPr>
          <w:p w:rsidR="007F1E54" w:rsidRPr="00236E80" w:rsidRDefault="007F1E54" w:rsidP="005943C4">
            <w:pPr>
              <w:pStyle w:val="NoSpacing"/>
              <w:rPr>
                <w:sz w:val="20"/>
                <w:szCs w:val="20"/>
              </w:rPr>
            </w:pPr>
            <w:r w:rsidRPr="00236E80">
              <w:rPr>
                <w:sz w:val="20"/>
                <w:szCs w:val="20"/>
              </w:rPr>
              <w:t>PPP</w:t>
            </w:r>
          </w:p>
        </w:tc>
        <w:tc>
          <w:tcPr>
            <w:tcW w:w="9888" w:type="dxa"/>
          </w:tcPr>
          <w:p w:rsidR="007F1E54" w:rsidRPr="00236E80" w:rsidRDefault="00075C44" w:rsidP="005943C4">
            <w:pPr>
              <w:pStyle w:val="NoSpacing"/>
              <w:rPr>
                <w:sz w:val="20"/>
                <w:szCs w:val="20"/>
              </w:rPr>
            </w:pPr>
            <w:r w:rsidRPr="001B710F">
              <w:t xml:space="preserve">Participants are referred to all appropriate subsidized housing </w:t>
            </w:r>
            <w:r w:rsidR="00C9383E" w:rsidRPr="001B710F">
              <w:t>options, which</w:t>
            </w:r>
            <w:r w:rsidRPr="001B710F">
              <w:t xml:space="preserve"> participants want and for which they may be eligible, even if not immediately available.    </w:t>
            </w:r>
          </w:p>
        </w:tc>
        <w:tc>
          <w:tcPr>
            <w:tcW w:w="1440" w:type="dxa"/>
          </w:tcPr>
          <w:p w:rsidR="007F1E54" w:rsidRDefault="007F1E54" w:rsidP="005943C4">
            <w:pPr>
              <w:pStyle w:val="NoSpacing"/>
            </w:pPr>
          </w:p>
        </w:tc>
        <w:tc>
          <w:tcPr>
            <w:tcW w:w="1440" w:type="dxa"/>
          </w:tcPr>
          <w:p w:rsidR="007F1E54" w:rsidRDefault="007F1E54" w:rsidP="005943C4">
            <w:pPr>
              <w:pStyle w:val="NoSpacing"/>
            </w:pPr>
          </w:p>
        </w:tc>
      </w:tr>
      <w:tr w:rsidR="007F1E54" w:rsidTr="0017166C">
        <w:tc>
          <w:tcPr>
            <w:tcW w:w="730" w:type="dxa"/>
          </w:tcPr>
          <w:p w:rsidR="007F1E54" w:rsidRPr="00236E80" w:rsidRDefault="007F1E54" w:rsidP="005943C4">
            <w:pPr>
              <w:pStyle w:val="NoSpacing"/>
              <w:rPr>
                <w:sz w:val="20"/>
                <w:szCs w:val="20"/>
              </w:rPr>
            </w:pPr>
            <w:r w:rsidRPr="00236E80">
              <w:rPr>
                <w:sz w:val="20"/>
                <w:szCs w:val="20"/>
              </w:rPr>
              <w:t>IIIA10</w:t>
            </w:r>
          </w:p>
        </w:tc>
        <w:tc>
          <w:tcPr>
            <w:tcW w:w="722" w:type="dxa"/>
          </w:tcPr>
          <w:p w:rsidR="007F1E54" w:rsidRPr="00236E80" w:rsidRDefault="007F1E54" w:rsidP="005943C4">
            <w:pPr>
              <w:pStyle w:val="NoSpacing"/>
              <w:rPr>
                <w:sz w:val="20"/>
                <w:szCs w:val="20"/>
              </w:rPr>
            </w:pPr>
            <w:r w:rsidRPr="00236E80">
              <w:rPr>
                <w:sz w:val="20"/>
                <w:szCs w:val="20"/>
              </w:rPr>
              <w:t>PPP</w:t>
            </w:r>
          </w:p>
        </w:tc>
        <w:tc>
          <w:tcPr>
            <w:tcW w:w="9888" w:type="dxa"/>
          </w:tcPr>
          <w:p w:rsidR="007F1E54" w:rsidRPr="00236E80" w:rsidRDefault="00075C44" w:rsidP="005943C4">
            <w:pPr>
              <w:pStyle w:val="NoSpacing"/>
              <w:rPr>
                <w:sz w:val="20"/>
                <w:szCs w:val="20"/>
              </w:rPr>
            </w:pPr>
            <w:r>
              <w:t>To the greatest extent possible, participants are assisted to self-advocate for access to community resources, services, and housing, with intervention by case managers when the participant wants and needs assistance.</w:t>
            </w:r>
          </w:p>
        </w:tc>
        <w:tc>
          <w:tcPr>
            <w:tcW w:w="1440" w:type="dxa"/>
          </w:tcPr>
          <w:p w:rsidR="007F1E54" w:rsidRDefault="007F1E54" w:rsidP="005943C4">
            <w:pPr>
              <w:pStyle w:val="NoSpacing"/>
            </w:pPr>
          </w:p>
        </w:tc>
        <w:tc>
          <w:tcPr>
            <w:tcW w:w="1440" w:type="dxa"/>
          </w:tcPr>
          <w:p w:rsidR="007F1E54" w:rsidRDefault="007F1E54" w:rsidP="005943C4">
            <w:pPr>
              <w:pStyle w:val="NoSpacing"/>
            </w:pPr>
          </w:p>
        </w:tc>
      </w:tr>
      <w:tr w:rsidR="007F1E54" w:rsidTr="0017166C">
        <w:tc>
          <w:tcPr>
            <w:tcW w:w="730" w:type="dxa"/>
          </w:tcPr>
          <w:p w:rsidR="007F1E54" w:rsidRPr="00236E80" w:rsidRDefault="007F1E54" w:rsidP="005943C4">
            <w:pPr>
              <w:pStyle w:val="NoSpacing"/>
              <w:rPr>
                <w:sz w:val="20"/>
                <w:szCs w:val="20"/>
              </w:rPr>
            </w:pPr>
            <w:r w:rsidRPr="00236E80">
              <w:rPr>
                <w:sz w:val="20"/>
                <w:szCs w:val="20"/>
              </w:rPr>
              <w:t>IIIA11</w:t>
            </w:r>
          </w:p>
        </w:tc>
        <w:tc>
          <w:tcPr>
            <w:tcW w:w="722" w:type="dxa"/>
          </w:tcPr>
          <w:p w:rsidR="007F1E54" w:rsidRPr="00236E80" w:rsidRDefault="007F1E54" w:rsidP="005943C4">
            <w:pPr>
              <w:pStyle w:val="NoSpacing"/>
              <w:rPr>
                <w:sz w:val="20"/>
                <w:szCs w:val="20"/>
              </w:rPr>
            </w:pPr>
            <w:r w:rsidRPr="00236E80">
              <w:rPr>
                <w:sz w:val="20"/>
                <w:szCs w:val="20"/>
              </w:rPr>
              <w:t>PPP</w:t>
            </w:r>
          </w:p>
        </w:tc>
        <w:tc>
          <w:tcPr>
            <w:tcW w:w="9888" w:type="dxa"/>
          </w:tcPr>
          <w:p w:rsidR="007F1E54" w:rsidRPr="00236E80" w:rsidRDefault="00075C44" w:rsidP="005943C4">
            <w:pPr>
              <w:pStyle w:val="NoSpacing"/>
              <w:rPr>
                <w:sz w:val="20"/>
                <w:szCs w:val="20"/>
              </w:rPr>
            </w:pPr>
            <w:r>
              <w:t>A</w:t>
            </w:r>
            <w:r w:rsidRPr="00B02031">
              <w:t>ll referrals are voluntary</w:t>
            </w:r>
            <w:r>
              <w:t>,</w:t>
            </w:r>
            <w:r w:rsidRPr="00B02031">
              <w:t xml:space="preserve"> and made with participant consent</w:t>
            </w:r>
            <w:r>
              <w:t xml:space="preserve">, except in cases where reporting or referrals are </w:t>
            </w:r>
            <w:r w:rsidR="00C9383E">
              <w:t>legally mandated</w:t>
            </w:r>
            <w:r>
              <w:t xml:space="preserve"> (e.g., in situations involving awareness of abuse, neglect or exploitation of an adult or child).</w:t>
            </w:r>
          </w:p>
        </w:tc>
        <w:tc>
          <w:tcPr>
            <w:tcW w:w="1440" w:type="dxa"/>
          </w:tcPr>
          <w:p w:rsidR="007F1E54" w:rsidRDefault="007F1E54" w:rsidP="005943C4">
            <w:pPr>
              <w:pStyle w:val="NoSpacing"/>
            </w:pPr>
          </w:p>
        </w:tc>
        <w:tc>
          <w:tcPr>
            <w:tcW w:w="1440" w:type="dxa"/>
          </w:tcPr>
          <w:p w:rsidR="007F1E54" w:rsidRDefault="007F1E54" w:rsidP="005943C4">
            <w:pPr>
              <w:pStyle w:val="NoSpacing"/>
            </w:pPr>
          </w:p>
        </w:tc>
      </w:tr>
      <w:tr w:rsidR="007F1E54" w:rsidTr="0017166C">
        <w:trPr>
          <w:trHeight w:val="620"/>
        </w:trPr>
        <w:tc>
          <w:tcPr>
            <w:tcW w:w="730" w:type="dxa"/>
          </w:tcPr>
          <w:p w:rsidR="007F1E54" w:rsidRPr="00236E80" w:rsidRDefault="007F1E54" w:rsidP="005943C4">
            <w:pPr>
              <w:pStyle w:val="NoSpacing"/>
              <w:rPr>
                <w:sz w:val="20"/>
                <w:szCs w:val="20"/>
              </w:rPr>
            </w:pPr>
            <w:r w:rsidRPr="00236E80">
              <w:rPr>
                <w:sz w:val="20"/>
                <w:szCs w:val="20"/>
              </w:rPr>
              <w:t>IIIA12</w:t>
            </w:r>
          </w:p>
        </w:tc>
        <w:tc>
          <w:tcPr>
            <w:tcW w:w="722" w:type="dxa"/>
          </w:tcPr>
          <w:p w:rsidR="007F1E54" w:rsidRPr="00236E80" w:rsidRDefault="00075C44" w:rsidP="005943C4">
            <w:pPr>
              <w:pStyle w:val="NoSpacing"/>
              <w:rPr>
                <w:sz w:val="20"/>
                <w:szCs w:val="20"/>
              </w:rPr>
            </w:pPr>
            <w:r>
              <w:rPr>
                <w:sz w:val="20"/>
                <w:szCs w:val="20"/>
              </w:rPr>
              <w:t>PPP</w:t>
            </w:r>
          </w:p>
        </w:tc>
        <w:tc>
          <w:tcPr>
            <w:tcW w:w="9888" w:type="dxa"/>
          </w:tcPr>
          <w:p w:rsidR="007F1E54" w:rsidRPr="00236E80" w:rsidRDefault="00075C44" w:rsidP="005943C4">
            <w:pPr>
              <w:pStyle w:val="NoSpacing"/>
              <w:rPr>
                <w:sz w:val="20"/>
                <w:szCs w:val="20"/>
              </w:rPr>
            </w:pPr>
            <w:r>
              <w:t>S</w:t>
            </w:r>
            <w:r w:rsidRPr="00B02031">
              <w:t>taff mon</w:t>
            </w:r>
            <w:r>
              <w:t>itor and follow up on successful referrals to ensure services are coordinated.</w:t>
            </w:r>
            <w:r w:rsidRPr="00B02031">
              <w:t xml:space="preserve">  </w:t>
            </w:r>
          </w:p>
        </w:tc>
        <w:tc>
          <w:tcPr>
            <w:tcW w:w="1440" w:type="dxa"/>
          </w:tcPr>
          <w:p w:rsidR="007F1E54" w:rsidRPr="00B02031" w:rsidRDefault="007F1E54" w:rsidP="005943C4">
            <w:pPr>
              <w:pStyle w:val="NoSpacing"/>
            </w:pPr>
          </w:p>
        </w:tc>
        <w:tc>
          <w:tcPr>
            <w:tcW w:w="1440" w:type="dxa"/>
          </w:tcPr>
          <w:p w:rsidR="007F1E54" w:rsidRPr="00B02031" w:rsidRDefault="007F1E54" w:rsidP="005943C4">
            <w:pPr>
              <w:pStyle w:val="NoSpacing"/>
            </w:pPr>
          </w:p>
        </w:tc>
      </w:tr>
      <w:tr w:rsidR="007F1E54" w:rsidTr="0017166C">
        <w:trPr>
          <w:trHeight w:val="620"/>
        </w:trPr>
        <w:tc>
          <w:tcPr>
            <w:tcW w:w="730" w:type="dxa"/>
          </w:tcPr>
          <w:p w:rsidR="007F1E54" w:rsidRPr="00236E80" w:rsidRDefault="007F1E54" w:rsidP="005943C4">
            <w:pPr>
              <w:pStyle w:val="NoSpacing"/>
              <w:rPr>
                <w:sz w:val="20"/>
                <w:szCs w:val="20"/>
              </w:rPr>
            </w:pPr>
            <w:r w:rsidRPr="00236E80">
              <w:rPr>
                <w:sz w:val="20"/>
                <w:szCs w:val="20"/>
              </w:rPr>
              <w:t>IIIA13</w:t>
            </w:r>
          </w:p>
        </w:tc>
        <w:tc>
          <w:tcPr>
            <w:tcW w:w="722" w:type="dxa"/>
          </w:tcPr>
          <w:p w:rsidR="007F1E54" w:rsidRPr="00236E80" w:rsidRDefault="00075C44" w:rsidP="005943C4">
            <w:pPr>
              <w:pStyle w:val="NoSpacing"/>
              <w:rPr>
                <w:sz w:val="20"/>
                <w:szCs w:val="20"/>
              </w:rPr>
            </w:pPr>
            <w:r>
              <w:rPr>
                <w:sz w:val="20"/>
                <w:szCs w:val="20"/>
              </w:rPr>
              <w:t>PPP</w:t>
            </w:r>
          </w:p>
        </w:tc>
        <w:tc>
          <w:tcPr>
            <w:tcW w:w="9888" w:type="dxa"/>
          </w:tcPr>
          <w:p w:rsidR="007F1E54" w:rsidRPr="00236E80" w:rsidRDefault="00075C44" w:rsidP="005943C4">
            <w:pPr>
              <w:pStyle w:val="NoSpacing"/>
              <w:rPr>
                <w:sz w:val="20"/>
                <w:szCs w:val="20"/>
              </w:rPr>
            </w:pPr>
            <w:r>
              <w:t>Staff know</w:t>
            </w:r>
            <w:r w:rsidRPr="00B02031">
              <w:t xml:space="preserve"> how and when to close cases, and if/when/how </w:t>
            </w:r>
            <w:r>
              <w:t>to</w:t>
            </w:r>
            <w:r w:rsidRPr="00B02031">
              <w:t xml:space="preserve"> provide follow-up or </w:t>
            </w:r>
            <w:r>
              <w:t xml:space="preserve">re-open a </w:t>
            </w:r>
            <w:r w:rsidRPr="00B02031">
              <w:t>case.</w:t>
            </w:r>
          </w:p>
        </w:tc>
        <w:tc>
          <w:tcPr>
            <w:tcW w:w="1440" w:type="dxa"/>
          </w:tcPr>
          <w:p w:rsidR="007F1E54" w:rsidRDefault="007F1E54" w:rsidP="005943C4">
            <w:pPr>
              <w:pStyle w:val="NoSpacing"/>
            </w:pPr>
          </w:p>
        </w:tc>
        <w:tc>
          <w:tcPr>
            <w:tcW w:w="1440" w:type="dxa"/>
          </w:tcPr>
          <w:p w:rsidR="007F1E54" w:rsidRDefault="007F1E54" w:rsidP="005943C4">
            <w:pPr>
              <w:pStyle w:val="NoSpacing"/>
            </w:pPr>
          </w:p>
        </w:tc>
      </w:tr>
      <w:tr w:rsidR="007F1E54" w:rsidTr="0017166C">
        <w:tc>
          <w:tcPr>
            <w:tcW w:w="730" w:type="dxa"/>
          </w:tcPr>
          <w:p w:rsidR="007F1E54" w:rsidRPr="00236E80" w:rsidRDefault="007F1E54" w:rsidP="005943C4">
            <w:pPr>
              <w:pStyle w:val="NoSpacing"/>
              <w:rPr>
                <w:sz w:val="20"/>
                <w:szCs w:val="20"/>
              </w:rPr>
            </w:pPr>
            <w:r w:rsidRPr="00236E80">
              <w:rPr>
                <w:sz w:val="20"/>
                <w:szCs w:val="20"/>
              </w:rPr>
              <w:t>IIIA14</w:t>
            </w:r>
          </w:p>
        </w:tc>
        <w:tc>
          <w:tcPr>
            <w:tcW w:w="722" w:type="dxa"/>
          </w:tcPr>
          <w:p w:rsidR="007F1E54" w:rsidRPr="00236E80" w:rsidRDefault="00075C44" w:rsidP="005943C4">
            <w:pPr>
              <w:pStyle w:val="NoSpacing"/>
              <w:rPr>
                <w:sz w:val="20"/>
                <w:szCs w:val="20"/>
              </w:rPr>
            </w:pPr>
            <w:r>
              <w:rPr>
                <w:sz w:val="20"/>
                <w:szCs w:val="20"/>
              </w:rPr>
              <w:t>PPP</w:t>
            </w:r>
          </w:p>
        </w:tc>
        <w:tc>
          <w:tcPr>
            <w:tcW w:w="9888" w:type="dxa"/>
          </w:tcPr>
          <w:p w:rsidR="007F1E54" w:rsidRPr="00236E80" w:rsidRDefault="00075C44" w:rsidP="005943C4">
            <w:pPr>
              <w:pStyle w:val="NoSpacing"/>
              <w:rPr>
                <w:sz w:val="20"/>
                <w:szCs w:val="20"/>
              </w:rPr>
            </w:pPr>
            <w:r>
              <w:t>Staff</w:t>
            </w:r>
            <w:r w:rsidRPr="00B02031">
              <w:t xml:space="preserve">, in consultation with </w:t>
            </w:r>
            <w:r>
              <w:t xml:space="preserve">the </w:t>
            </w:r>
            <w:r w:rsidRPr="00B02031">
              <w:t xml:space="preserve">participant, determine when Housing Plan goals have been adequately met and case closure should occur.  </w:t>
            </w:r>
          </w:p>
        </w:tc>
        <w:tc>
          <w:tcPr>
            <w:tcW w:w="1440" w:type="dxa"/>
          </w:tcPr>
          <w:p w:rsidR="007F1E54" w:rsidRPr="00B02031" w:rsidRDefault="007F1E54" w:rsidP="005943C4">
            <w:pPr>
              <w:pStyle w:val="NoSpacing"/>
            </w:pPr>
          </w:p>
        </w:tc>
        <w:tc>
          <w:tcPr>
            <w:tcW w:w="1440" w:type="dxa"/>
          </w:tcPr>
          <w:p w:rsidR="007F1E54" w:rsidRPr="00B02031" w:rsidRDefault="007F1E54" w:rsidP="005943C4">
            <w:pPr>
              <w:pStyle w:val="NoSpacing"/>
            </w:pPr>
          </w:p>
        </w:tc>
      </w:tr>
      <w:tr w:rsidR="007F1E54" w:rsidTr="0017166C">
        <w:tc>
          <w:tcPr>
            <w:tcW w:w="730" w:type="dxa"/>
          </w:tcPr>
          <w:p w:rsidR="007F1E54" w:rsidRPr="00236E80" w:rsidRDefault="007F1E54" w:rsidP="005943C4">
            <w:pPr>
              <w:pStyle w:val="NoSpacing"/>
              <w:rPr>
                <w:sz w:val="20"/>
                <w:szCs w:val="20"/>
              </w:rPr>
            </w:pPr>
            <w:r w:rsidRPr="00236E80">
              <w:rPr>
                <w:sz w:val="20"/>
                <w:szCs w:val="20"/>
              </w:rPr>
              <w:t>IIIA15</w:t>
            </w:r>
          </w:p>
        </w:tc>
        <w:tc>
          <w:tcPr>
            <w:tcW w:w="722" w:type="dxa"/>
          </w:tcPr>
          <w:p w:rsidR="007F1E54" w:rsidRPr="00236E80" w:rsidRDefault="00075C44" w:rsidP="005943C4">
            <w:pPr>
              <w:pStyle w:val="NoSpacing"/>
              <w:rPr>
                <w:sz w:val="20"/>
                <w:szCs w:val="20"/>
              </w:rPr>
            </w:pPr>
            <w:r>
              <w:rPr>
                <w:sz w:val="20"/>
                <w:szCs w:val="20"/>
              </w:rPr>
              <w:t>STS</w:t>
            </w:r>
          </w:p>
        </w:tc>
        <w:tc>
          <w:tcPr>
            <w:tcW w:w="9888" w:type="dxa"/>
          </w:tcPr>
          <w:p w:rsidR="007F1E54" w:rsidRPr="00236E80" w:rsidRDefault="00075C44" w:rsidP="005943C4">
            <w:pPr>
              <w:pStyle w:val="NoSpacing"/>
              <w:rPr>
                <w:sz w:val="20"/>
                <w:szCs w:val="20"/>
              </w:rPr>
            </w:pPr>
            <w:r w:rsidRPr="0097384A">
              <w:t xml:space="preserve">Staff have appropriate experience and training </w:t>
            </w:r>
            <w:r w:rsidRPr="00B02031">
              <w:t xml:space="preserve">regarding program approach to case management, use of </w:t>
            </w:r>
            <w:r w:rsidRPr="00A26A17">
              <w:t>community resources, services, and housing</w:t>
            </w:r>
            <w:r>
              <w:t xml:space="preserve"> </w:t>
            </w:r>
            <w:r w:rsidRPr="00B02031">
              <w:t xml:space="preserve">to achieve client housing goals, and related policies and procedures.  </w:t>
            </w:r>
          </w:p>
        </w:tc>
        <w:tc>
          <w:tcPr>
            <w:tcW w:w="1440" w:type="dxa"/>
          </w:tcPr>
          <w:p w:rsidR="007F1E54" w:rsidRPr="00B02031" w:rsidRDefault="007F1E54" w:rsidP="005943C4">
            <w:pPr>
              <w:pStyle w:val="NoSpacing"/>
            </w:pPr>
          </w:p>
        </w:tc>
        <w:tc>
          <w:tcPr>
            <w:tcW w:w="1440" w:type="dxa"/>
          </w:tcPr>
          <w:p w:rsidR="007F1E54" w:rsidRPr="00B02031" w:rsidRDefault="007F1E54" w:rsidP="005943C4">
            <w:pPr>
              <w:pStyle w:val="NoSpacing"/>
            </w:pPr>
          </w:p>
        </w:tc>
      </w:tr>
      <w:tr w:rsidR="00075C44" w:rsidTr="0017166C">
        <w:tc>
          <w:tcPr>
            <w:tcW w:w="730" w:type="dxa"/>
          </w:tcPr>
          <w:p w:rsidR="00075C44" w:rsidRPr="00236E80" w:rsidRDefault="00075C44" w:rsidP="005943C4">
            <w:pPr>
              <w:pStyle w:val="NoSpacing"/>
              <w:rPr>
                <w:sz w:val="20"/>
                <w:szCs w:val="20"/>
              </w:rPr>
            </w:pPr>
            <w:r>
              <w:rPr>
                <w:sz w:val="20"/>
                <w:szCs w:val="20"/>
              </w:rPr>
              <w:t>IIIA16</w:t>
            </w:r>
          </w:p>
        </w:tc>
        <w:tc>
          <w:tcPr>
            <w:tcW w:w="722" w:type="dxa"/>
          </w:tcPr>
          <w:p w:rsidR="00075C44" w:rsidRDefault="00075C44" w:rsidP="005943C4">
            <w:pPr>
              <w:pStyle w:val="NoSpacing"/>
              <w:rPr>
                <w:sz w:val="20"/>
                <w:szCs w:val="20"/>
              </w:rPr>
            </w:pPr>
            <w:r>
              <w:rPr>
                <w:sz w:val="20"/>
                <w:szCs w:val="20"/>
              </w:rPr>
              <w:t>STS</w:t>
            </w:r>
          </w:p>
          <w:p w:rsidR="00075C44" w:rsidRPr="00236E80" w:rsidRDefault="00075C44" w:rsidP="005943C4">
            <w:pPr>
              <w:pStyle w:val="NoSpacing"/>
              <w:rPr>
                <w:sz w:val="20"/>
                <w:szCs w:val="20"/>
              </w:rPr>
            </w:pPr>
          </w:p>
        </w:tc>
        <w:tc>
          <w:tcPr>
            <w:tcW w:w="9888" w:type="dxa"/>
          </w:tcPr>
          <w:p w:rsidR="00075C44" w:rsidRPr="00236E80" w:rsidRDefault="00075C44" w:rsidP="005943C4">
            <w:pPr>
              <w:pStyle w:val="NoSpacing"/>
              <w:rPr>
                <w:sz w:val="20"/>
                <w:szCs w:val="20"/>
              </w:rPr>
            </w:pPr>
            <w:r>
              <w:t>Staff</w:t>
            </w:r>
            <w:r w:rsidRPr="00B02031">
              <w:t xml:space="preserve"> </w:t>
            </w:r>
            <w:r w:rsidRPr="009A4E8F">
              <w:t xml:space="preserve">have appropriate experience and training </w:t>
            </w:r>
            <w:r>
              <w:t xml:space="preserve">to monitor and </w:t>
            </w:r>
            <w:r w:rsidRPr="00B02031">
              <w:t xml:space="preserve">recognize the changing </w:t>
            </w:r>
            <w:r>
              <w:t xml:space="preserve">ability, </w:t>
            </w:r>
            <w:r w:rsidRPr="00B02031">
              <w:t>needs and interests of participants and modify the intensity, frequency and duration of case management support as necessary</w:t>
            </w:r>
            <w:r>
              <w:t>.</w:t>
            </w:r>
          </w:p>
        </w:tc>
        <w:tc>
          <w:tcPr>
            <w:tcW w:w="1440" w:type="dxa"/>
          </w:tcPr>
          <w:p w:rsidR="00075C44" w:rsidRPr="00B02031" w:rsidRDefault="00075C44" w:rsidP="005943C4">
            <w:pPr>
              <w:pStyle w:val="NoSpacing"/>
            </w:pPr>
          </w:p>
        </w:tc>
        <w:tc>
          <w:tcPr>
            <w:tcW w:w="1440" w:type="dxa"/>
          </w:tcPr>
          <w:p w:rsidR="00075C44" w:rsidRPr="00B02031" w:rsidRDefault="00075C44" w:rsidP="005943C4">
            <w:pPr>
              <w:pStyle w:val="NoSpacing"/>
            </w:pPr>
          </w:p>
        </w:tc>
      </w:tr>
      <w:tr w:rsidR="00075C44" w:rsidTr="0017166C">
        <w:tc>
          <w:tcPr>
            <w:tcW w:w="730" w:type="dxa"/>
          </w:tcPr>
          <w:p w:rsidR="00075C44" w:rsidRPr="00236E80" w:rsidRDefault="00075C44" w:rsidP="005943C4">
            <w:pPr>
              <w:pStyle w:val="NoSpacing"/>
              <w:rPr>
                <w:sz w:val="20"/>
                <w:szCs w:val="20"/>
              </w:rPr>
            </w:pPr>
            <w:r>
              <w:rPr>
                <w:sz w:val="20"/>
                <w:szCs w:val="20"/>
              </w:rPr>
              <w:t>IIIA17</w:t>
            </w:r>
          </w:p>
        </w:tc>
        <w:tc>
          <w:tcPr>
            <w:tcW w:w="722" w:type="dxa"/>
          </w:tcPr>
          <w:p w:rsidR="00075C44" w:rsidRPr="00236E80" w:rsidRDefault="00075C44" w:rsidP="005943C4">
            <w:pPr>
              <w:pStyle w:val="NoSpacing"/>
              <w:rPr>
                <w:sz w:val="20"/>
                <w:szCs w:val="20"/>
              </w:rPr>
            </w:pPr>
            <w:r>
              <w:rPr>
                <w:sz w:val="20"/>
                <w:szCs w:val="20"/>
              </w:rPr>
              <w:t>STS</w:t>
            </w:r>
          </w:p>
        </w:tc>
        <w:tc>
          <w:tcPr>
            <w:tcW w:w="9888" w:type="dxa"/>
          </w:tcPr>
          <w:p w:rsidR="00075C44" w:rsidRPr="00236E80" w:rsidRDefault="00075C44" w:rsidP="005943C4">
            <w:pPr>
              <w:pStyle w:val="NoSpacing"/>
              <w:rPr>
                <w:sz w:val="20"/>
                <w:szCs w:val="20"/>
              </w:rPr>
            </w:pPr>
            <w:r>
              <w:t>Staff providing case management have direct experience overcoming barriers experienced by program participants, such as homelessness, extremely low incomes, a history of housing instability/eviction, unemployment and/or chemical or mental health barriers.</w:t>
            </w:r>
          </w:p>
        </w:tc>
        <w:tc>
          <w:tcPr>
            <w:tcW w:w="1440" w:type="dxa"/>
          </w:tcPr>
          <w:p w:rsidR="00075C44" w:rsidRPr="00B02031" w:rsidRDefault="00075C44" w:rsidP="005943C4">
            <w:pPr>
              <w:pStyle w:val="NoSpacing"/>
            </w:pPr>
          </w:p>
        </w:tc>
        <w:tc>
          <w:tcPr>
            <w:tcW w:w="1440" w:type="dxa"/>
          </w:tcPr>
          <w:p w:rsidR="00075C44" w:rsidRPr="00B02031" w:rsidRDefault="00075C44" w:rsidP="005943C4">
            <w:pPr>
              <w:pStyle w:val="NoSpacing"/>
            </w:pPr>
          </w:p>
        </w:tc>
      </w:tr>
      <w:tr w:rsidR="00075C44" w:rsidTr="0017166C">
        <w:tc>
          <w:tcPr>
            <w:tcW w:w="730" w:type="dxa"/>
          </w:tcPr>
          <w:p w:rsidR="00075C44" w:rsidRPr="00236E80" w:rsidRDefault="00075C44" w:rsidP="005943C4">
            <w:pPr>
              <w:pStyle w:val="NoSpacing"/>
              <w:rPr>
                <w:sz w:val="20"/>
                <w:szCs w:val="20"/>
              </w:rPr>
            </w:pPr>
            <w:r>
              <w:rPr>
                <w:sz w:val="20"/>
                <w:szCs w:val="20"/>
              </w:rPr>
              <w:t>IIIA18</w:t>
            </w:r>
          </w:p>
        </w:tc>
        <w:tc>
          <w:tcPr>
            <w:tcW w:w="722" w:type="dxa"/>
          </w:tcPr>
          <w:p w:rsidR="00075C44" w:rsidRPr="00236E80" w:rsidRDefault="00075C44" w:rsidP="005943C4">
            <w:pPr>
              <w:pStyle w:val="NoSpacing"/>
              <w:rPr>
                <w:sz w:val="20"/>
                <w:szCs w:val="20"/>
              </w:rPr>
            </w:pPr>
            <w:r>
              <w:rPr>
                <w:sz w:val="20"/>
                <w:szCs w:val="20"/>
              </w:rPr>
              <w:t>STS</w:t>
            </w:r>
          </w:p>
        </w:tc>
        <w:tc>
          <w:tcPr>
            <w:tcW w:w="9888" w:type="dxa"/>
          </w:tcPr>
          <w:p w:rsidR="00075C44" w:rsidRPr="00236E80" w:rsidRDefault="00075C44" w:rsidP="005943C4">
            <w:pPr>
              <w:pStyle w:val="NoSpacing"/>
              <w:rPr>
                <w:sz w:val="20"/>
                <w:szCs w:val="20"/>
              </w:rPr>
            </w:pPr>
            <w:r w:rsidRPr="00B02031">
              <w:t>Supervisors utilize training, coaching, observation and monitoring to assure case management assistance</w:t>
            </w:r>
            <w:r>
              <w:t>,</w:t>
            </w:r>
            <w:r w:rsidRPr="00B02031">
              <w:t xml:space="preserve"> referrals</w:t>
            </w:r>
            <w:r>
              <w:t xml:space="preserve"> and service coordination, and case closings</w:t>
            </w:r>
            <w:r w:rsidRPr="00B02031">
              <w:t xml:space="preserve"> are appropriate</w:t>
            </w:r>
            <w:r>
              <w:t>,</w:t>
            </w:r>
            <w:r w:rsidRPr="00B02031">
              <w:t xml:space="preserve"> effective</w:t>
            </w:r>
            <w:r>
              <w:t>, and conducted</w:t>
            </w:r>
            <w:r w:rsidRPr="00B02031">
              <w:t xml:space="preserve"> according to program policies and procedures.</w:t>
            </w:r>
            <w:r>
              <w:t xml:space="preserve">  </w:t>
            </w:r>
            <w:r w:rsidRPr="00B02031">
              <w:t xml:space="preserve">Supervisor is available for individual case consultation.  </w:t>
            </w:r>
          </w:p>
        </w:tc>
        <w:tc>
          <w:tcPr>
            <w:tcW w:w="1440" w:type="dxa"/>
          </w:tcPr>
          <w:p w:rsidR="00075C44" w:rsidRPr="00B02031" w:rsidRDefault="00075C44" w:rsidP="005943C4">
            <w:pPr>
              <w:pStyle w:val="NoSpacing"/>
            </w:pPr>
          </w:p>
        </w:tc>
        <w:tc>
          <w:tcPr>
            <w:tcW w:w="1440" w:type="dxa"/>
          </w:tcPr>
          <w:p w:rsidR="00075C44" w:rsidRPr="00B02031" w:rsidRDefault="00075C44" w:rsidP="005943C4">
            <w:pPr>
              <w:pStyle w:val="NoSpacing"/>
            </w:pPr>
          </w:p>
        </w:tc>
      </w:tr>
      <w:tr w:rsidR="00075C44" w:rsidTr="0017166C">
        <w:tc>
          <w:tcPr>
            <w:tcW w:w="730" w:type="dxa"/>
          </w:tcPr>
          <w:p w:rsidR="00075C44" w:rsidRPr="00236E80" w:rsidRDefault="00075C44" w:rsidP="005943C4">
            <w:pPr>
              <w:pStyle w:val="NoSpacing"/>
              <w:rPr>
                <w:sz w:val="20"/>
                <w:szCs w:val="20"/>
              </w:rPr>
            </w:pPr>
            <w:r>
              <w:rPr>
                <w:sz w:val="20"/>
                <w:szCs w:val="20"/>
              </w:rPr>
              <w:t>IIIA19</w:t>
            </w:r>
          </w:p>
        </w:tc>
        <w:tc>
          <w:tcPr>
            <w:tcW w:w="722" w:type="dxa"/>
          </w:tcPr>
          <w:p w:rsidR="00075C44" w:rsidRPr="00236E80" w:rsidRDefault="00075C44" w:rsidP="005943C4">
            <w:pPr>
              <w:pStyle w:val="NoSpacing"/>
              <w:rPr>
                <w:sz w:val="20"/>
                <w:szCs w:val="20"/>
              </w:rPr>
            </w:pPr>
            <w:r>
              <w:rPr>
                <w:sz w:val="20"/>
                <w:szCs w:val="20"/>
              </w:rPr>
              <w:t>PQI</w:t>
            </w:r>
          </w:p>
        </w:tc>
        <w:tc>
          <w:tcPr>
            <w:tcW w:w="9888" w:type="dxa"/>
          </w:tcPr>
          <w:p w:rsidR="00075C44" w:rsidRPr="00236E80" w:rsidRDefault="00075C44" w:rsidP="005943C4">
            <w:pPr>
              <w:pStyle w:val="NoSpacing"/>
              <w:rPr>
                <w:sz w:val="20"/>
                <w:szCs w:val="20"/>
              </w:rPr>
            </w:pPr>
            <w:r>
              <w:t>The program periodically assesses the quality and effectiveness of case management assistance</w:t>
            </w:r>
            <w:r w:rsidRPr="003854EE">
              <w:t xml:space="preserve"> to assure that staff are implementing policies and procedures</w:t>
            </w:r>
            <w:r>
              <w:t xml:space="preserve"> and to assess program participant satisfaction with case management assistance.</w:t>
            </w:r>
          </w:p>
        </w:tc>
        <w:tc>
          <w:tcPr>
            <w:tcW w:w="1440" w:type="dxa"/>
          </w:tcPr>
          <w:p w:rsidR="00075C44" w:rsidRPr="00B02031" w:rsidRDefault="00075C44" w:rsidP="005943C4">
            <w:pPr>
              <w:pStyle w:val="NoSpacing"/>
            </w:pPr>
          </w:p>
        </w:tc>
        <w:tc>
          <w:tcPr>
            <w:tcW w:w="1440" w:type="dxa"/>
          </w:tcPr>
          <w:p w:rsidR="00075C44" w:rsidRPr="00B02031" w:rsidRDefault="00075C44" w:rsidP="005943C4">
            <w:pPr>
              <w:pStyle w:val="NoSpacing"/>
            </w:pPr>
          </w:p>
        </w:tc>
      </w:tr>
      <w:tr w:rsidR="00075C44" w:rsidTr="0017166C">
        <w:tc>
          <w:tcPr>
            <w:tcW w:w="730" w:type="dxa"/>
          </w:tcPr>
          <w:p w:rsidR="00075C44" w:rsidRPr="00236E80" w:rsidRDefault="00075C44" w:rsidP="005943C4">
            <w:pPr>
              <w:pStyle w:val="NoSpacing"/>
              <w:rPr>
                <w:sz w:val="20"/>
                <w:szCs w:val="20"/>
              </w:rPr>
            </w:pPr>
            <w:r>
              <w:rPr>
                <w:sz w:val="20"/>
                <w:szCs w:val="20"/>
              </w:rPr>
              <w:t>IIIA20</w:t>
            </w:r>
          </w:p>
        </w:tc>
        <w:tc>
          <w:tcPr>
            <w:tcW w:w="722" w:type="dxa"/>
          </w:tcPr>
          <w:p w:rsidR="00075C44" w:rsidRPr="00236E80" w:rsidRDefault="00075C44" w:rsidP="005943C4">
            <w:pPr>
              <w:pStyle w:val="NoSpacing"/>
              <w:rPr>
                <w:sz w:val="20"/>
                <w:szCs w:val="20"/>
              </w:rPr>
            </w:pPr>
            <w:r>
              <w:rPr>
                <w:sz w:val="20"/>
                <w:szCs w:val="20"/>
              </w:rPr>
              <w:t>PQI</w:t>
            </w:r>
          </w:p>
        </w:tc>
        <w:tc>
          <w:tcPr>
            <w:tcW w:w="9888" w:type="dxa"/>
          </w:tcPr>
          <w:p w:rsidR="00075C44" w:rsidRPr="00236E80" w:rsidRDefault="00075C44" w:rsidP="005943C4">
            <w:pPr>
              <w:pStyle w:val="NoSpacing"/>
              <w:rPr>
                <w:sz w:val="20"/>
                <w:szCs w:val="20"/>
              </w:rPr>
            </w:pPr>
            <w:r w:rsidRPr="00B02031">
              <w:t>The program</w:t>
            </w:r>
            <w:r>
              <w:t xml:space="preserve"> periodically assesses</w:t>
            </w:r>
            <w:r w:rsidRPr="00B02031">
              <w:t xml:space="preserve"> the use of </w:t>
            </w:r>
            <w:r w:rsidRPr="00A26A17">
              <w:t xml:space="preserve">community resources, services, and housing </w:t>
            </w:r>
            <w:r w:rsidRPr="00B02031">
              <w:t>and solicits feedback from staff and program participants regarding satisfaction with referrals to those sources.</w:t>
            </w:r>
          </w:p>
        </w:tc>
        <w:tc>
          <w:tcPr>
            <w:tcW w:w="1440" w:type="dxa"/>
          </w:tcPr>
          <w:p w:rsidR="00075C44" w:rsidRPr="00B02031" w:rsidRDefault="00075C44" w:rsidP="005943C4">
            <w:pPr>
              <w:pStyle w:val="NoSpacing"/>
            </w:pPr>
          </w:p>
        </w:tc>
        <w:tc>
          <w:tcPr>
            <w:tcW w:w="1440" w:type="dxa"/>
          </w:tcPr>
          <w:p w:rsidR="00075C44" w:rsidRPr="00B02031" w:rsidRDefault="00075C44" w:rsidP="005943C4">
            <w:pPr>
              <w:pStyle w:val="NoSpacing"/>
            </w:pPr>
          </w:p>
        </w:tc>
      </w:tr>
      <w:tr w:rsidR="00075C44" w:rsidTr="0017166C">
        <w:tc>
          <w:tcPr>
            <w:tcW w:w="730" w:type="dxa"/>
          </w:tcPr>
          <w:p w:rsidR="00075C44" w:rsidRPr="00236E80" w:rsidRDefault="00075C44" w:rsidP="005943C4">
            <w:pPr>
              <w:pStyle w:val="NoSpacing"/>
              <w:rPr>
                <w:sz w:val="20"/>
                <w:szCs w:val="20"/>
              </w:rPr>
            </w:pPr>
            <w:r>
              <w:rPr>
                <w:sz w:val="20"/>
                <w:szCs w:val="20"/>
              </w:rPr>
              <w:t>IIIA21</w:t>
            </w:r>
          </w:p>
        </w:tc>
        <w:tc>
          <w:tcPr>
            <w:tcW w:w="722" w:type="dxa"/>
          </w:tcPr>
          <w:p w:rsidR="00075C44" w:rsidRPr="00236E80" w:rsidRDefault="00075C44" w:rsidP="005943C4">
            <w:pPr>
              <w:pStyle w:val="NoSpacing"/>
              <w:rPr>
                <w:sz w:val="20"/>
                <w:szCs w:val="20"/>
              </w:rPr>
            </w:pPr>
            <w:r>
              <w:rPr>
                <w:sz w:val="20"/>
                <w:szCs w:val="20"/>
              </w:rPr>
              <w:t>PQI</w:t>
            </w:r>
          </w:p>
        </w:tc>
        <w:tc>
          <w:tcPr>
            <w:tcW w:w="9888" w:type="dxa"/>
          </w:tcPr>
          <w:p w:rsidR="00075C44" w:rsidRPr="00236E80" w:rsidRDefault="00075C44" w:rsidP="005943C4">
            <w:pPr>
              <w:pStyle w:val="NoSpacing"/>
              <w:rPr>
                <w:sz w:val="20"/>
                <w:szCs w:val="20"/>
              </w:rPr>
            </w:pPr>
            <w:r w:rsidRPr="004C7092">
              <w:t>The program tracks the types/location/sizes of housing obtained or retained by program participants to identify gaps and the need for other housing options and landlord recruitment.</w:t>
            </w:r>
          </w:p>
        </w:tc>
        <w:tc>
          <w:tcPr>
            <w:tcW w:w="1440" w:type="dxa"/>
          </w:tcPr>
          <w:p w:rsidR="00075C44" w:rsidRPr="00B02031" w:rsidRDefault="00075C44" w:rsidP="005943C4">
            <w:pPr>
              <w:pStyle w:val="NoSpacing"/>
            </w:pPr>
          </w:p>
        </w:tc>
        <w:tc>
          <w:tcPr>
            <w:tcW w:w="1440" w:type="dxa"/>
          </w:tcPr>
          <w:p w:rsidR="00075C44" w:rsidRPr="00B02031" w:rsidRDefault="00075C44" w:rsidP="005943C4">
            <w:pPr>
              <w:pStyle w:val="NoSpacing"/>
            </w:pPr>
          </w:p>
        </w:tc>
      </w:tr>
      <w:tr w:rsidR="007F1E54" w:rsidTr="00F042A2">
        <w:tc>
          <w:tcPr>
            <w:tcW w:w="11340" w:type="dxa"/>
            <w:gridSpan w:val="3"/>
          </w:tcPr>
          <w:p w:rsidR="007F1E54" w:rsidRPr="00EF7011" w:rsidRDefault="007F1E54" w:rsidP="00EF7011">
            <w:pPr>
              <w:pStyle w:val="NoSpacing"/>
              <w:jc w:val="right"/>
              <w:rPr>
                <w:b/>
                <w:sz w:val="24"/>
                <w:szCs w:val="24"/>
              </w:rPr>
            </w:pPr>
            <w:r w:rsidRPr="00EF7011">
              <w:rPr>
                <w:b/>
                <w:sz w:val="24"/>
                <w:szCs w:val="24"/>
              </w:rPr>
              <w:t>Total</w:t>
            </w:r>
          </w:p>
          <w:p w:rsidR="007F1E54" w:rsidRPr="00B02031" w:rsidRDefault="007F1E54" w:rsidP="005943C4">
            <w:pPr>
              <w:pStyle w:val="NoSpacing"/>
            </w:pPr>
          </w:p>
        </w:tc>
        <w:tc>
          <w:tcPr>
            <w:tcW w:w="1440" w:type="dxa"/>
          </w:tcPr>
          <w:p w:rsidR="007F1E54" w:rsidRPr="00B02031" w:rsidRDefault="007F1E54" w:rsidP="005943C4">
            <w:pPr>
              <w:pStyle w:val="NoSpacing"/>
            </w:pPr>
          </w:p>
        </w:tc>
        <w:tc>
          <w:tcPr>
            <w:tcW w:w="1440" w:type="dxa"/>
            <w:shd w:val="clear" w:color="auto" w:fill="000000" w:themeFill="text1"/>
          </w:tcPr>
          <w:p w:rsidR="007F1E54" w:rsidRPr="00B02031" w:rsidRDefault="007F1E54" w:rsidP="005943C4">
            <w:pPr>
              <w:pStyle w:val="NoSpacing"/>
            </w:pPr>
          </w:p>
        </w:tc>
      </w:tr>
    </w:tbl>
    <w:p w:rsidR="007F42A7" w:rsidRDefault="007F42A7" w:rsidP="007F42A7">
      <w:pPr>
        <w:pStyle w:val="NoSpacing"/>
      </w:pPr>
    </w:p>
    <w:p w:rsidR="007F42A7" w:rsidRDefault="007F42A7" w:rsidP="007F42A7">
      <w:pPr>
        <w:pStyle w:val="NoSpacing"/>
      </w:pPr>
    </w:p>
    <w:p w:rsidR="00AE368E" w:rsidRDefault="00AE368E">
      <w:pPr>
        <w:rPr>
          <w:rFonts w:asciiTheme="majorHAnsi" w:eastAsiaTheme="majorEastAsia" w:hAnsiTheme="majorHAnsi" w:cstheme="majorBidi"/>
          <w:b/>
          <w:bCs/>
          <w:color w:val="4F81BD" w:themeColor="accent1"/>
          <w:sz w:val="26"/>
          <w:szCs w:val="26"/>
        </w:rPr>
      </w:pPr>
      <w:r>
        <w:br w:type="page"/>
      </w:r>
    </w:p>
    <w:p w:rsidR="005943C4" w:rsidRDefault="005943C4" w:rsidP="00AE368E">
      <w:pPr>
        <w:pStyle w:val="Heading2"/>
      </w:pPr>
      <w:bookmarkStart w:id="13" w:name="_Toc353348029"/>
      <w:r w:rsidRPr="007F42A7">
        <w:t>B. Tenancy Supports</w:t>
      </w:r>
      <w:bookmarkEnd w:id="13"/>
      <w:r w:rsidRPr="007F42A7">
        <w:t xml:space="preserve"> </w:t>
      </w:r>
    </w:p>
    <w:p w:rsidR="007F42A7" w:rsidRPr="007F42A7" w:rsidRDefault="007F42A7" w:rsidP="007F42A7">
      <w:pPr>
        <w:pStyle w:val="NoSpacing"/>
        <w:rPr>
          <w:b/>
          <w:sz w:val="10"/>
          <w:szCs w:val="10"/>
        </w:rPr>
      </w:pPr>
    </w:p>
    <w:p w:rsidR="005943C4" w:rsidRPr="002A369A" w:rsidRDefault="005943C4" w:rsidP="005943C4">
      <w:pPr>
        <w:pStyle w:val="NoSpacing"/>
        <w:rPr>
          <w:b/>
          <w:i/>
        </w:rPr>
      </w:pPr>
      <w:r w:rsidRPr="004B65CF">
        <w:rPr>
          <w:b/>
          <w:i/>
        </w:rPr>
        <w:t>Approach</w:t>
      </w:r>
    </w:p>
    <w:p w:rsidR="00D66ECE" w:rsidRDefault="00D66ECE" w:rsidP="00D66ECE">
      <w:pPr>
        <w:pStyle w:val="NoSpacing"/>
      </w:pPr>
      <w:r w:rsidRPr="00441A67">
        <w:t xml:space="preserve">The program offers </w:t>
      </w:r>
      <w:r>
        <w:t xml:space="preserve">individualized </w:t>
      </w:r>
      <w:r w:rsidRPr="00441A67">
        <w:t xml:space="preserve">tenancy supports </w:t>
      </w:r>
      <w:r>
        <w:t xml:space="preserve">designed to assist participants </w:t>
      </w:r>
      <w:r w:rsidRPr="00441A67">
        <w:t xml:space="preserve">obtain and retain </w:t>
      </w:r>
      <w:r>
        <w:t xml:space="preserve">permanent </w:t>
      </w:r>
      <w:r w:rsidRPr="00441A67">
        <w:t>housing</w:t>
      </w:r>
      <w:r>
        <w:t xml:space="preserve">.  Participants are provided with tenancy supports, based upon their knowledge, skills, and experience with lease requirements, adequate care of the housing unit, </w:t>
      </w:r>
      <w:r w:rsidRPr="003854EE">
        <w:t>any broad tenant behavior clauses in the lease</w:t>
      </w:r>
      <w:r>
        <w:t>, as well as support that maximizes participants’ ability to pay their portion of housing costs.</w:t>
      </w:r>
      <w:r w:rsidRPr="006B1F81">
        <w:t xml:space="preserve"> The program uses a progressive approach to </w:t>
      </w:r>
      <w:r>
        <w:t>tenancy supports</w:t>
      </w:r>
      <w:r w:rsidRPr="006B1F81">
        <w:t xml:space="preserve">, whereby all program participants </w:t>
      </w:r>
      <w:r>
        <w:t xml:space="preserve">are offered a minimum level of support and participants receive </w:t>
      </w:r>
      <w:r w:rsidRPr="006B1F81">
        <w:t xml:space="preserve">more (or less) </w:t>
      </w:r>
      <w:r>
        <w:t>support</w:t>
      </w:r>
      <w:r w:rsidRPr="006B1F81">
        <w:t xml:space="preserve"> only if and when </w:t>
      </w:r>
      <w:r>
        <w:t>needed</w:t>
      </w:r>
      <w:r w:rsidRPr="006B1F81">
        <w:t>.</w:t>
      </w:r>
    </w:p>
    <w:p w:rsidR="005943C4" w:rsidRDefault="005943C4" w:rsidP="005943C4">
      <w:pPr>
        <w:pStyle w:val="NoSpacing"/>
      </w:pPr>
    </w:p>
    <w:tbl>
      <w:tblPr>
        <w:tblStyle w:val="TableGrid"/>
        <w:tblW w:w="14220" w:type="dxa"/>
        <w:tblInd w:w="288" w:type="dxa"/>
        <w:tblLook w:val="04A0"/>
      </w:tblPr>
      <w:tblGrid>
        <w:gridCol w:w="739"/>
        <w:gridCol w:w="720"/>
        <w:gridCol w:w="9881"/>
        <w:gridCol w:w="1440"/>
        <w:gridCol w:w="1440"/>
      </w:tblGrid>
      <w:tr w:rsidR="0017166C" w:rsidRPr="005825E1" w:rsidTr="0017166C">
        <w:trPr>
          <w:trHeight w:val="548"/>
        </w:trPr>
        <w:tc>
          <w:tcPr>
            <w:tcW w:w="739" w:type="dxa"/>
          </w:tcPr>
          <w:p w:rsidR="0017166C" w:rsidRPr="005825E1" w:rsidRDefault="0017166C" w:rsidP="005943C4">
            <w:pPr>
              <w:pStyle w:val="NoSpacing"/>
              <w:rPr>
                <w:b/>
              </w:rPr>
            </w:pPr>
          </w:p>
        </w:tc>
        <w:tc>
          <w:tcPr>
            <w:tcW w:w="720" w:type="dxa"/>
            <w:vAlign w:val="center"/>
          </w:tcPr>
          <w:p w:rsidR="0017166C" w:rsidRPr="005825E1" w:rsidRDefault="0017166C" w:rsidP="005943C4">
            <w:pPr>
              <w:pStyle w:val="NoSpacing"/>
              <w:rPr>
                <w:b/>
              </w:rPr>
            </w:pPr>
            <w:r w:rsidRPr="005825E1">
              <w:rPr>
                <w:b/>
              </w:rPr>
              <w:t>Type</w:t>
            </w:r>
          </w:p>
        </w:tc>
        <w:tc>
          <w:tcPr>
            <w:tcW w:w="9881" w:type="dxa"/>
            <w:vAlign w:val="center"/>
          </w:tcPr>
          <w:p w:rsidR="0017166C" w:rsidRPr="005825E1" w:rsidRDefault="0017166C" w:rsidP="005943C4">
            <w:pPr>
              <w:pStyle w:val="NoSpacing"/>
              <w:jc w:val="center"/>
              <w:rPr>
                <w:b/>
              </w:rPr>
            </w:pPr>
            <w:r>
              <w:rPr>
                <w:b/>
              </w:rPr>
              <w:t>Standards</w:t>
            </w:r>
          </w:p>
        </w:tc>
        <w:tc>
          <w:tcPr>
            <w:tcW w:w="1440" w:type="dxa"/>
            <w:vAlign w:val="center"/>
          </w:tcPr>
          <w:p w:rsidR="0017166C" w:rsidRPr="00450204" w:rsidRDefault="0017166C" w:rsidP="002C1F78">
            <w:pPr>
              <w:pStyle w:val="NoSpacing"/>
              <w:jc w:val="center"/>
              <w:rPr>
                <w:b/>
                <w:sz w:val="20"/>
                <w:szCs w:val="20"/>
              </w:rPr>
            </w:pPr>
            <w:r w:rsidRPr="00450204">
              <w:rPr>
                <w:b/>
                <w:sz w:val="20"/>
                <w:szCs w:val="20"/>
              </w:rPr>
              <w:t>Fidelity</w:t>
            </w:r>
            <w:r>
              <w:rPr>
                <w:b/>
                <w:sz w:val="20"/>
                <w:szCs w:val="20"/>
              </w:rPr>
              <w:t xml:space="preserve"> Score</w:t>
            </w:r>
          </w:p>
          <w:p w:rsidR="0017166C" w:rsidRPr="00B924EE" w:rsidRDefault="0017166C" w:rsidP="00EF7011">
            <w:pPr>
              <w:pStyle w:val="NoSpacing"/>
              <w:jc w:val="center"/>
              <w:rPr>
                <w:b/>
                <w:sz w:val="20"/>
                <w:szCs w:val="20"/>
              </w:rPr>
            </w:pPr>
            <w:r w:rsidRPr="00450204">
              <w:rPr>
                <w:b/>
                <w:sz w:val="20"/>
                <w:szCs w:val="20"/>
              </w:rPr>
              <w:t>(Scale 1-5)</w:t>
            </w:r>
          </w:p>
        </w:tc>
        <w:tc>
          <w:tcPr>
            <w:tcW w:w="1440" w:type="dxa"/>
          </w:tcPr>
          <w:p w:rsidR="0017166C" w:rsidRDefault="0017166C" w:rsidP="00C143EC">
            <w:pPr>
              <w:pStyle w:val="NoSpacing"/>
              <w:jc w:val="center"/>
              <w:rPr>
                <w:b/>
                <w:sz w:val="20"/>
                <w:szCs w:val="20"/>
              </w:rPr>
            </w:pPr>
            <w:r>
              <w:rPr>
                <w:b/>
                <w:sz w:val="20"/>
                <w:szCs w:val="20"/>
              </w:rPr>
              <w:t xml:space="preserve">Priority for Improvement </w:t>
            </w:r>
          </w:p>
          <w:p w:rsidR="0017166C" w:rsidRPr="00B924EE" w:rsidRDefault="0017166C" w:rsidP="00EF7011">
            <w:pPr>
              <w:pStyle w:val="NoSpacing"/>
              <w:jc w:val="center"/>
              <w:rPr>
                <w:b/>
                <w:sz w:val="20"/>
                <w:szCs w:val="20"/>
              </w:rPr>
            </w:pPr>
            <w:r>
              <w:rPr>
                <w:b/>
                <w:sz w:val="20"/>
                <w:szCs w:val="20"/>
              </w:rPr>
              <w:t>(high, medium, low)</w:t>
            </w:r>
          </w:p>
        </w:tc>
      </w:tr>
      <w:tr w:rsidR="00D66ECE" w:rsidTr="0017166C">
        <w:tc>
          <w:tcPr>
            <w:tcW w:w="739" w:type="dxa"/>
          </w:tcPr>
          <w:p w:rsidR="00D66ECE" w:rsidRDefault="00D66ECE" w:rsidP="005943C4">
            <w:pPr>
              <w:pStyle w:val="NoSpacing"/>
            </w:pPr>
            <w:r>
              <w:t>IIIB1</w:t>
            </w:r>
          </w:p>
        </w:tc>
        <w:tc>
          <w:tcPr>
            <w:tcW w:w="720" w:type="dxa"/>
          </w:tcPr>
          <w:p w:rsidR="00D66ECE" w:rsidRDefault="00D66ECE" w:rsidP="005943C4">
            <w:pPr>
              <w:pStyle w:val="NoSpacing"/>
            </w:pPr>
            <w:r>
              <w:t>PPP</w:t>
            </w:r>
          </w:p>
        </w:tc>
        <w:tc>
          <w:tcPr>
            <w:tcW w:w="9881" w:type="dxa"/>
          </w:tcPr>
          <w:p w:rsidR="00D66ECE" w:rsidRDefault="00D66ECE" w:rsidP="005943C4">
            <w:pPr>
              <w:pStyle w:val="NoSpacing"/>
            </w:pPr>
            <w:r w:rsidRPr="003854EE">
              <w:t xml:space="preserve">The program has policies and procedures </w:t>
            </w:r>
            <w:r>
              <w:t>for</w:t>
            </w:r>
            <w:r w:rsidRPr="003854EE">
              <w:t xml:space="preserve"> </w:t>
            </w:r>
            <w:r>
              <w:t xml:space="preserve">tenancy supports </w:t>
            </w:r>
            <w:r w:rsidRPr="006B1F81">
              <w:t xml:space="preserve">that are consistent with these standards and that describe: the base level (intensity, frequency, and duration) of </w:t>
            </w:r>
            <w:r>
              <w:t>tenancy supports</w:t>
            </w:r>
            <w:r w:rsidRPr="006B1F81">
              <w:t xml:space="preserve"> offered to participants; when the level of assistance is adjusted to meet participant needs (within program funding constraints); and how adjustments to assistance levels are made.</w:t>
            </w:r>
          </w:p>
        </w:tc>
        <w:tc>
          <w:tcPr>
            <w:tcW w:w="1440" w:type="dxa"/>
          </w:tcPr>
          <w:p w:rsidR="00D66ECE" w:rsidRPr="000E1DFE" w:rsidRDefault="00D66ECE" w:rsidP="005943C4">
            <w:pPr>
              <w:pStyle w:val="NoSpacing"/>
            </w:pPr>
          </w:p>
        </w:tc>
        <w:tc>
          <w:tcPr>
            <w:tcW w:w="1440" w:type="dxa"/>
          </w:tcPr>
          <w:p w:rsidR="00D66ECE" w:rsidRPr="000E1DFE" w:rsidRDefault="00D66ECE" w:rsidP="005943C4">
            <w:pPr>
              <w:pStyle w:val="NoSpacing"/>
            </w:pPr>
          </w:p>
        </w:tc>
      </w:tr>
      <w:tr w:rsidR="00D66ECE" w:rsidTr="0017166C">
        <w:tc>
          <w:tcPr>
            <w:tcW w:w="739" w:type="dxa"/>
          </w:tcPr>
          <w:p w:rsidR="00D66ECE" w:rsidRDefault="00D66ECE" w:rsidP="005943C4">
            <w:pPr>
              <w:pStyle w:val="NoSpacing"/>
            </w:pPr>
            <w:r>
              <w:t>IIIB2</w:t>
            </w:r>
          </w:p>
        </w:tc>
        <w:tc>
          <w:tcPr>
            <w:tcW w:w="720" w:type="dxa"/>
          </w:tcPr>
          <w:p w:rsidR="00D66ECE" w:rsidRDefault="00D66ECE" w:rsidP="005943C4">
            <w:pPr>
              <w:pStyle w:val="NoSpacing"/>
            </w:pPr>
            <w:r>
              <w:t>PPP</w:t>
            </w:r>
          </w:p>
        </w:tc>
        <w:tc>
          <w:tcPr>
            <w:tcW w:w="9881" w:type="dxa"/>
          </w:tcPr>
          <w:p w:rsidR="00D66ECE" w:rsidRDefault="00D66ECE" w:rsidP="00D66ECE">
            <w:pPr>
              <w:pStyle w:val="NoSpacing"/>
            </w:pPr>
            <w:r w:rsidRPr="000E1DFE">
              <w:t xml:space="preserve">The program offers </w:t>
            </w:r>
            <w:r>
              <w:t xml:space="preserve">or arranges for </w:t>
            </w:r>
            <w:r w:rsidRPr="000E1DFE">
              <w:t>comprehensive tenancy supports, including</w:t>
            </w:r>
            <w:r>
              <w:t>, but not limited to</w:t>
            </w:r>
            <w:r w:rsidRPr="000E1DFE">
              <w:t xml:space="preserve">:  </w:t>
            </w:r>
          </w:p>
          <w:p w:rsidR="00D66ECE" w:rsidRDefault="00D66ECE" w:rsidP="00D66ECE">
            <w:pPr>
              <w:pStyle w:val="NoSpacing"/>
              <w:numPr>
                <w:ilvl w:val="0"/>
                <w:numId w:val="32"/>
              </w:numPr>
            </w:pPr>
            <w:r>
              <w:t>Providing mediation assistance to address and resolve conflict with landlord or host family/friend;</w:t>
            </w:r>
          </w:p>
          <w:p w:rsidR="00D66ECE" w:rsidRDefault="00D66ECE" w:rsidP="00D66ECE">
            <w:pPr>
              <w:pStyle w:val="NoSpacing"/>
              <w:numPr>
                <w:ilvl w:val="0"/>
                <w:numId w:val="32"/>
              </w:numPr>
            </w:pPr>
            <w:r>
              <w:t xml:space="preserve">Providing written information about </w:t>
            </w:r>
            <w:r w:rsidRPr="000E1DFE">
              <w:t>landlord/tenant rights and responsib</w:t>
            </w:r>
            <w:r>
              <w:t>ilities per local and state laws;</w:t>
            </w:r>
          </w:p>
          <w:p w:rsidR="00D66ECE" w:rsidRDefault="00D66ECE" w:rsidP="00D66ECE">
            <w:pPr>
              <w:pStyle w:val="NoSpacing"/>
              <w:numPr>
                <w:ilvl w:val="0"/>
                <w:numId w:val="32"/>
              </w:numPr>
            </w:pPr>
            <w:r>
              <w:t>Reviewing and understanding the requirements of the lease;</w:t>
            </w:r>
          </w:p>
          <w:p w:rsidR="00D66ECE" w:rsidRDefault="00D66ECE" w:rsidP="00D66ECE">
            <w:pPr>
              <w:pStyle w:val="NoSpacing"/>
              <w:numPr>
                <w:ilvl w:val="0"/>
                <w:numId w:val="32"/>
              </w:numPr>
            </w:pPr>
            <w:r>
              <w:t>Providing or assisting a participant to access legal assistance when tenant rights have been violated or when other legal issues affect housing stability;</w:t>
            </w:r>
          </w:p>
          <w:p w:rsidR="00D66ECE" w:rsidRDefault="00D66ECE" w:rsidP="00D66ECE">
            <w:pPr>
              <w:pStyle w:val="NoSpacing"/>
              <w:numPr>
                <w:ilvl w:val="0"/>
                <w:numId w:val="32"/>
              </w:numPr>
            </w:pPr>
            <w:r>
              <w:t xml:space="preserve">Understanding how to </w:t>
            </w:r>
            <w:r w:rsidRPr="000E1DFE">
              <w:t xml:space="preserve">care </w:t>
            </w:r>
            <w:r>
              <w:t>for</w:t>
            </w:r>
            <w:r w:rsidRPr="000E1DFE">
              <w:t xml:space="preserve"> the housing unit to </w:t>
            </w:r>
            <w:r>
              <w:t xml:space="preserve">comply with the lease, </w:t>
            </w:r>
            <w:r w:rsidRPr="000E1DFE">
              <w:t>avoid damage</w:t>
            </w:r>
            <w:r>
              <w:t xml:space="preserve"> and maintain safe, habitable conditions;</w:t>
            </w:r>
          </w:p>
          <w:p w:rsidR="00D66ECE" w:rsidRDefault="00D66ECE" w:rsidP="00D66ECE">
            <w:pPr>
              <w:pStyle w:val="NoSpacing"/>
              <w:numPr>
                <w:ilvl w:val="0"/>
                <w:numId w:val="32"/>
              </w:numPr>
            </w:pPr>
            <w:r>
              <w:t>Understanding various subsidized and market-rate rental housing options, application requirements, and processes;</w:t>
            </w:r>
          </w:p>
          <w:p w:rsidR="00D66ECE" w:rsidRDefault="00D66ECE" w:rsidP="00D66ECE">
            <w:pPr>
              <w:pStyle w:val="NoSpacing"/>
              <w:numPr>
                <w:ilvl w:val="0"/>
                <w:numId w:val="32"/>
              </w:numPr>
            </w:pPr>
            <w:r>
              <w:t>Applying for various types of subsidized and market rate rental housing;</w:t>
            </w:r>
          </w:p>
          <w:p w:rsidR="00D66ECE" w:rsidRDefault="00D66ECE" w:rsidP="00D66ECE">
            <w:pPr>
              <w:pStyle w:val="NoSpacing"/>
              <w:numPr>
                <w:ilvl w:val="0"/>
                <w:numId w:val="32"/>
              </w:numPr>
            </w:pPr>
            <w:r>
              <w:t>Obtaining, interpreting, and correcting, as needed, participant rental and credit history;</w:t>
            </w:r>
          </w:p>
          <w:p w:rsidR="00D66ECE" w:rsidRDefault="00D66ECE" w:rsidP="00D66ECE">
            <w:pPr>
              <w:pStyle w:val="NoSpacing"/>
              <w:numPr>
                <w:ilvl w:val="0"/>
                <w:numId w:val="32"/>
              </w:numPr>
            </w:pPr>
            <w:r>
              <w:t>Obtaining identification and other documentation needed to apply for housing;</w:t>
            </w:r>
          </w:p>
          <w:p w:rsidR="00D66ECE" w:rsidRDefault="00D66ECE" w:rsidP="00D66ECE">
            <w:pPr>
              <w:pStyle w:val="NoSpacing"/>
              <w:numPr>
                <w:ilvl w:val="0"/>
                <w:numId w:val="32"/>
              </w:numPr>
            </w:pPr>
            <w:r>
              <w:t>D</w:t>
            </w:r>
            <w:r w:rsidRPr="00441A67">
              <w:t>evelop</w:t>
            </w:r>
            <w:r>
              <w:t>ing</w:t>
            </w:r>
            <w:r w:rsidRPr="00441A67">
              <w:t xml:space="preserve"> a </w:t>
            </w:r>
            <w:r>
              <w:t xml:space="preserve">household </w:t>
            </w:r>
            <w:r w:rsidRPr="00441A67">
              <w:t>budget</w:t>
            </w:r>
            <w:r>
              <w:t xml:space="preserve"> and</w:t>
            </w:r>
            <w:r w:rsidRPr="00441A67">
              <w:t xml:space="preserve"> reduc</w:t>
            </w:r>
            <w:r>
              <w:t xml:space="preserve">ing </w:t>
            </w:r>
            <w:r w:rsidRPr="00441A67">
              <w:t xml:space="preserve"> expenses</w:t>
            </w:r>
            <w:r>
              <w:t xml:space="preserve"> to the extent possible</w:t>
            </w:r>
            <w:r w:rsidRPr="00441A67">
              <w:t xml:space="preserve"> (which may include relocating to less expensive housing</w:t>
            </w:r>
            <w:r>
              <w:t>);</w:t>
            </w:r>
          </w:p>
          <w:p w:rsidR="00D66ECE" w:rsidRDefault="00D66ECE" w:rsidP="00D66ECE">
            <w:pPr>
              <w:pStyle w:val="NoSpacing"/>
              <w:numPr>
                <w:ilvl w:val="0"/>
                <w:numId w:val="32"/>
              </w:numPr>
            </w:pPr>
            <w:r>
              <w:t>R</w:t>
            </w:r>
            <w:r w:rsidRPr="00441A67">
              <w:t>educ</w:t>
            </w:r>
            <w:r>
              <w:t>ing or re-negotiating</w:t>
            </w:r>
            <w:r w:rsidRPr="00441A67">
              <w:t xml:space="preserve"> debt</w:t>
            </w:r>
            <w:r>
              <w:t xml:space="preserve"> and/or</w:t>
            </w:r>
            <w:r w:rsidRPr="00441A67">
              <w:t xml:space="preserve"> obtain</w:t>
            </w:r>
            <w:r>
              <w:t>ing other consumer</w:t>
            </w:r>
            <w:r w:rsidRPr="00441A67">
              <w:t xml:space="preserve"> credit counseling</w:t>
            </w:r>
            <w:r>
              <w:t xml:space="preserve"> assistance;</w:t>
            </w:r>
          </w:p>
          <w:p w:rsidR="00D66ECE" w:rsidRDefault="00D66ECE" w:rsidP="00D66ECE">
            <w:pPr>
              <w:pStyle w:val="NoSpacing"/>
              <w:numPr>
                <w:ilvl w:val="0"/>
                <w:numId w:val="32"/>
              </w:numPr>
            </w:pPr>
            <w:r>
              <w:t>Information and referral to</w:t>
            </w:r>
            <w:r w:rsidRPr="00441A67">
              <w:t xml:space="preserve"> free or r</w:t>
            </w:r>
            <w:r>
              <w:t>educed-cost goods and services;</w:t>
            </w:r>
          </w:p>
          <w:p w:rsidR="00D66ECE" w:rsidRDefault="00D66ECE" w:rsidP="005943C4">
            <w:pPr>
              <w:pStyle w:val="NoSpacing"/>
            </w:pPr>
            <w:r>
              <w:t>Information and referral to p</w:t>
            </w:r>
            <w:r w:rsidRPr="00441A67">
              <w:t xml:space="preserve">ublic </w:t>
            </w:r>
            <w:r>
              <w:t>assistance and/or employment.</w:t>
            </w:r>
          </w:p>
        </w:tc>
        <w:tc>
          <w:tcPr>
            <w:tcW w:w="1440" w:type="dxa"/>
          </w:tcPr>
          <w:p w:rsidR="00D66ECE" w:rsidRDefault="00D66ECE" w:rsidP="005943C4">
            <w:pPr>
              <w:pStyle w:val="NoSpacing"/>
            </w:pPr>
          </w:p>
        </w:tc>
        <w:tc>
          <w:tcPr>
            <w:tcW w:w="1440" w:type="dxa"/>
          </w:tcPr>
          <w:p w:rsidR="00D66ECE" w:rsidRDefault="00D66ECE" w:rsidP="005943C4">
            <w:pPr>
              <w:pStyle w:val="NoSpacing"/>
            </w:pPr>
          </w:p>
        </w:tc>
      </w:tr>
      <w:tr w:rsidR="00D66ECE" w:rsidTr="0017166C">
        <w:tc>
          <w:tcPr>
            <w:tcW w:w="739" w:type="dxa"/>
          </w:tcPr>
          <w:p w:rsidR="00D66ECE" w:rsidRDefault="00D66ECE" w:rsidP="005943C4">
            <w:pPr>
              <w:pStyle w:val="NoSpacing"/>
            </w:pPr>
            <w:r>
              <w:t>IIIB3</w:t>
            </w:r>
          </w:p>
        </w:tc>
        <w:tc>
          <w:tcPr>
            <w:tcW w:w="720" w:type="dxa"/>
          </w:tcPr>
          <w:p w:rsidR="00D66ECE" w:rsidRDefault="00D66ECE" w:rsidP="005943C4">
            <w:pPr>
              <w:pStyle w:val="NoSpacing"/>
            </w:pPr>
            <w:r>
              <w:t>PPP</w:t>
            </w:r>
          </w:p>
        </w:tc>
        <w:tc>
          <w:tcPr>
            <w:tcW w:w="9881" w:type="dxa"/>
          </w:tcPr>
          <w:p w:rsidR="00D66ECE" w:rsidRDefault="00D66ECE" w:rsidP="005943C4">
            <w:pPr>
              <w:pStyle w:val="NoSpacing"/>
            </w:pPr>
            <w:r>
              <w:t>Tenancy supports are</w:t>
            </w:r>
            <w:r w:rsidRPr="00F468B5">
              <w:t xml:space="preserve"> individualized and flexible.  When needed to achieve housing goals, participants are offered more intensive, frequent, and/or a longer duration of </w:t>
            </w:r>
            <w:r>
              <w:t>tenancy supports</w:t>
            </w:r>
            <w:r w:rsidRPr="00F468B5">
              <w:t>.</w:t>
            </w:r>
          </w:p>
        </w:tc>
        <w:tc>
          <w:tcPr>
            <w:tcW w:w="1440" w:type="dxa"/>
          </w:tcPr>
          <w:p w:rsidR="00D66ECE" w:rsidRDefault="00D66ECE" w:rsidP="005943C4">
            <w:pPr>
              <w:pStyle w:val="NoSpacing"/>
            </w:pPr>
          </w:p>
        </w:tc>
        <w:tc>
          <w:tcPr>
            <w:tcW w:w="1440" w:type="dxa"/>
          </w:tcPr>
          <w:p w:rsidR="00D66ECE" w:rsidRDefault="00D66ECE" w:rsidP="005943C4">
            <w:pPr>
              <w:pStyle w:val="NoSpacing"/>
            </w:pPr>
          </w:p>
        </w:tc>
      </w:tr>
      <w:tr w:rsidR="00D66ECE" w:rsidTr="0017166C">
        <w:tc>
          <w:tcPr>
            <w:tcW w:w="739" w:type="dxa"/>
          </w:tcPr>
          <w:p w:rsidR="00D66ECE" w:rsidRDefault="00D66ECE" w:rsidP="005943C4">
            <w:pPr>
              <w:pStyle w:val="NoSpacing"/>
            </w:pPr>
            <w:r>
              <w:t>IIIB4</w:t>
            </w:r>
          </w:p>
        </w:tc>
        <w:tc>
          <w:tcPr>
            <w:tcW w:w="720" w:type="dxa"/>
          </w:tcPr>
          <w:p w:rsidR="00D66ECE" w:rsidRDefault="00D66ECE" w:rsidP="005943C4">
            <w:pPr>
              <w:pStyle w:val="NoSpacing"/>
            </w:pPr>
            <w:r>
              <w:t>PPP</w:t>
            </w:r>
          </w:p>
        </w:tc>
        <w:tc>
          <w:tcPr>
            <w:tcW w:w="9881" w:type="dxa"/>
          </w:tcPr>
          <w:p w:rsidR="00D66ECE" w:rsidRDefault="00D66ECE" w:rsidP="005943C4">
            <w:pPr>
              <w:pStyle w:val="NoSpacing"/>
            </w:pPr>
            <w:r>
              <w:t>S</w:t>
            </w:r>
            <w:r w:rsidRPr="000E1DFE">
              <w:t>taff conduct home visits to identify and address tenancy concerns.  Teaching tenancy skills is, to the extent possible, conducted in participants’ housing units</w:t>
            </w:r>
            <w:r>
              <w:t>.</w:t>
            </w:r>
          </w:p>
        </w:tc>
        <w:tc>
          <w:tcPr>
            <w:tcW w:w="1440" w:type="dxa"/>
          </w:tcPr>
          <w:p w:rsidR="00D66ECE" w:rsidRDefault="00D66ECE" w:rsidP="005943C4">
            <w:pPr>
              <w:pStyle w:val="NoSpacing"/>
            </w:pPr>
          </w:p>
        </w:tc>
        <w:tc>
          <w:tcPr>
            <w:tcW w:w="1440" w:type="dxa"/>
          </w:tcPr>
          <w:p w:rsidR="00D66ECE" w:rsidRDefault="00D66ECE" w:rsidP="005943C4">
            <w:pPr>
              <w:pStyle w:val="NoSpacing"/>
            </w:pPr>
          </w:p>
        </w:tc>
      </w:tr>
      <w:tr w:rsidR="00D66ECE" w:rsidTr="0017166C">
        <w:tc>
          <w:tcPr>
            <w:tcW w:w="739" w:type="dxa"/>
          </w:tcPr>
          <w:p w:rsidR="00D66ECE" w:rsidRDefault="00D66ECE" w:rsidP="005943C4">
            <w:pPr>
              <w:pStyle w:val="NoSpacing"/>
            </w:pPr>
            <w:r>
              <w:t>IIIB5</w:t>
            </w:r>
          </w:p>
        </w:tc>
        <w:tc>
          <w:tcPr>
            <w:tcW w:w="720" w:type="dxa"/>
          </w:tcPr>
          <w:p w:rsidR="00D66ECE" w:rsidRDefault="00D66ECE" w:rsidP="005943C4">
            <w:pPr>
              <w:pStyle w:val="NoSpacing"/>
            </w:pPr>
            <w:r>
              <w:t>PPP</w:t>
            </w:r>
          </w:p>
        </w:tc>
        <w:tc>
          <w:tcPr>
            <w:tcW w:w="9881" w:type="dxa"/>
          </w:tcPr>
          <w:p w:rsidR="00D66ECE" w:rsidRDefault="00D66ECE" w:rsidP="005943C4">
            <w:pPr>
              <w:pStyle w:val="NoSpacing"/>
            </w:pPr>
            <w:r w:rsidRPr="000E1DFE">
              <w:t xml:space="preserve">The program </w:t>
            </w:r>
            <w:r>
              <w:t>has</w:t>
            </w:r>
            <w:r w:rsidRPr="000E1DFE">
              <w:t xml:space="preserve"> user-friendly, simple </w:t>
            </w:r>
            <w:r>
              <w:t>B</w:t>
            </w:r>
            <w:r w:rsidRPr="000E1DFE">
              <w:t xml:space="preserve">udget </w:t>
            </w:r>
            <w:r>
              <w:t>W</w:t>
            </w:r>
            <w:r w:rsidRPr="000E1DFE">
              <w:t xml:space="preserve">orksheets </w:t>
            </w:r>
            <w:r>
              <w:t xml:space="preserve">for staff and participant use. </w:t>
            </w:r>
          </w:p>
        </w:tc>
        <w:tc>
          <w:tcPr>
            <w:tcW w:w="1440" w:type="dxa"/>
          </w:tcPr>
          <w:p w:rsidR="00D66ECE" w:rsidRDefault="00D66ECE" w:rsidP="005943C4">
            <w:pPr>
              <w:pStyle w:val="NoSpacing"/>
            </w:pPr>
          </w:p>
        </w:tc>
        <w:tc>
          <w:tcPr>
            <w:tcW w:w="1440" w:type="dxa"/>
          </w:tcPr>
          <w:p w:rsidR="00D66ECE" w:rsidRDefault="00D66ECE" w:rsidP="005943C4">
            <w:pPr>
              <w:pStyle w:val="NoSpacing"/>
            </w:pPr>
          </w:p>
        </w:tc>
      </w:tr>
      <w:tr w:rsidR="00D66ECE" w:rsidTr="0017166C">
        <w:tc>
          <w:tcPr>
            <w:tcW w:w="739" w:type="dxa"/>
          </w:tcPr>
          <w:p w:rsidR="00D66ECE" w:rsidRDefault="00D66ECE" w:rsidP="005943C4">
            <w:pPr>
              <w:pStyle w:val="NoSpacing"/>
            </w:pPr>
            <w:r>
              <w:t>IIIB6</w:t>
            </w:r>
          </w:p>
        </w:tc>
        <w:tc>
          <w:tcPr>
            <w:tcW w:w="720" w:type="dxa"/>
          </w:tcPr>
          <w:p w:rsidR="00D66ECE" w:rsidRDefault="00D66ECE" w:rsidP="005943C4">
            <w:pPr>
              <w:pStyle w:val="NoSpacing"/>
            </w:pPr>
            <w:r>
              <w:t>PPP</w:t>
            </w:r>
          </w:p>
        </w:tc>
        <w:tc>
          <w:tcPr>
            <w:tcW w:w="9881" w:type="dxa"/>
          </w:tcPr>
          <w:p w:rsidR="00D66ECE" w:rsidRDefault="00D66ECE" w:rsidP="005943C4">
            <w:pPr>
              <w:pStyle w:val="NoSpacing"/>
            </w:pPr>
            <w:r w:rsidRPr="00A26A17">
              <w:t xml:space="preserve">The program maintains or has access to an up-to-date list or directory </w:t>
            </w:r>
            <w:r w:rsidRPr="000E1DFE">
              <w:t>of free or reduced-cost goods and services</w:t>
            </w:r>
            <w:r>
              <w:t xml:space="preserve"> that is shared with participants</w:t>
            </w:r>
            <w:r w:rsidRPr="000E1DFE">
              <w:t>.</w:t>
            </w:r>
          </w:p>
        </w:tc>
        <w:tc>
          <w:tcPr>
            <w:tcW w:w="1440" w:type="dxa"/>
          </w:tcPr>
          <w:p w:rsidR="00D66ECE" w:rsidRDefault="00D66ECE" w:rsidP="005943C4">
            <w:pPr>
              <w:pStyle w:val="NoSpacing"/>
            </w:pPr>
          </w:p>
        </w:tc>
        <w:tc>
          <w:tcPr>
            <w:tcW w:w="1440" w:type="dxa"/>
          </w:tcPr>
          <w:p w:rsidR="00D66ECE" w:rsidRDefault="00D66ECE" w:rsidP="005943C4">
            <w:pPr>
              <w:pStyle w:val="NoSpacing"/>
            </w:pPr>
          </w:p>
        </w:tc>
      </w:tr>
      <w:tr w:rsidR="00D66ECE" w:rsidTr="0017166C">
        <w:tc>
          <w:tcPr>
            <w:tcW w:w="739" w:type="dxa"/>
          </w:tcPr>
          <w:p w:rsidR="00D66ECE" w:rsidRDefault="00D66ECE" w:rsidP="005943C4">
            <w:pPr>
              <w:pStyle w:val="NoSpacing"/>
            </w:pPr>
            <w:r>
              <w:t>IIIB7</w:t>
            </w:r>
          </w:p>
        </w:tc>
        <w:tc>
          <w:tcPr>
            <w:tcW w:w="720" w:type="dxa"/>
          </w:tcPr>
          <w:p w:rsidR="00D66ECE" w:rsidRDefault="00D66ECE" w:rsidP="005943C4">
            <w:pPr>
              <w:pStyle w:val="NoSpacing"/>
            </w:pPr>
            <w:r>
              <w:t>PPP</w:t>
            </w:r>
          </w:p>
        </w:tc>
        <w:tc>
          <w:tcPr>
            <w:tcW w:w="9881" w:type="dxa"/>
          </w:tcPr>
          <w:p w:rsidR="00D66ECE" w:rsidRDefault="00D66ECE" w:rsidP="005943C4">
            <w:pPr>
              <w:pStyle w:val="NoSpacing"/>
            </w:pPr>
            <w:r>
              <w:t>Staff</w:t>
            </w:r>
            <w:r w:rsidRPr="00F468B5">
              <w:t xml:space="preserve"> assist participants </w:t>
            </w:r>
            <w:r>
              <w:t>develop a plan for</w:t>
            </w:r>
            <w:r w:rsidRPr="00F468B5">
              <w:t xml:space="preserve"> maintaining housing </w:t>
            </w:r>
            <w:r>
              <w:t xml:space="preserve">even </w:t>
            </w:r>
            <w:r w:rsidRPr="00F468B5">
              <w:t xml:space="preserve">when </w:t>
            </w:r>
            <w:r>
              <w:t xml:space="preserve">a participant may have to </w:t>
            </w:r>
            <w:r w:rsidRPr="00F468B5">
              <w:t>pay</w:t>
            </w:r>
            <w:r>
              <w:t xml:space="preserve"> a</w:t>
            </w:r>
            <w:r w:rsidRPr="00F468B5">
              <w:t xml:space="preserve"> high portion of</w:t>
            </w:r>
            <w:r>
              <w:t xml:space="preserve"> their</w:t>
            </w:r>
            <w:r w:rsidRPr="00F468B5">
              <w:t xml:space="preserve"> income for </w:t>
            </w:r>
            <w:r>
              <w:t>rent and utilities</w:t>
            </w:r>
            <w:r w:rsidRPr="00F468B5">
              <w:t xml:space="preserve">.  </w:t>
            </w:r>
            <w:r>
              <w:t>This may i</w:t>
            </w:r>
            <w:r w:rsidRPr="00F468B5">
              <w:t xml:space="preserve">ncluding, but </w:t>
            </w:r>
            <w:r>
              <w:t xml:space="preserve">is </w:t>
            </w:r>
            <w:r w:rsidRPr="00F468B5">
              <w:t>not limited to,</w:t>
            </w:r>
            <w:r>
              <w:t xml:space="preserve"> budgeting and </w:t>
            </w:r>
            <w:r w:rsidRPr="00F468B5">
              <w:t>money m</w:t>
            </w:r>
            <w:r>
              <w:t>anagement</w:t>
            </w:r>
            <w:r w:rsidRPr="00F468B5">
              <w:t xml:space="preserve"> strategies, use of in-kind resource/supports, </w:t>
            </w:r>
            <w:r>
              <w:t xml:space="preserve">and increasing participant knowledge of free or low-cost goods and services, as well as emergency assistance if and when a participant is </w:t>
            </w:r>
            <w:r w:rsidRPr="00F468B5">
              <w:t>unable to pay rent</w:t>
            </w:r>
            <w:r>
              <w:t xml:space="preserve"> or </w:t>
            </w:r>
            <w:r w:rsidRPr="00F468B5">
              <w:t>util</w:t>
            </w:r>
            <w:r>
              <w:t>ities.</w:t>
            </w:r>
          </w:p>
        </w:tc>
        <w:tc>
          <w:tcPr>
            <w:tcW w:w="1440" w:type="dxa"/>
          </w:tcPr>
          <w:p w:rsidR="00D66ECE" w:rsidRDefault="00D66ECE" w:rsidP="005943C4">
            <w:pPr>
              <w:pStyle w:val="NoSpacing"/>
            </w:pPr>
          </w:p>
        </w:tc>
        <w:tc>
          <w:tcPr>
            <w:tcW w:w="1440" w:type="dxa"/>
          </w:tcPr>
          <w:p w:rsidR="00D66ECE" w:rsidRDefault="00D66ECE" w:rsidP="005943C4">
            <w:pPr>
              <w:pStyle w:val="NoSpacing"/>
            </w:pPr>
          </w:p>
        </w:tc>
      </w:tr>
      <w:tr w:rsidR="00D66ECE" w:rsidTr="0017166C">
        <w:tc>
          <w:tcPr>
            <w:tcW w:w="739" w:type="dxa"/>
          </w:tcPr>
          <w:p w:rsidR="00D66ECE" w:rsidRPr="00236E80" w:rsidRDefault="00D66ECE" w:rsidP="005943C4">
            <w:pPr>
              <w:pStyle w:val="NoSpacing"/>
              <w:rPr>
                <w:sz w:val="20"/>
                <w:szCs w:val="20"/>
              </w:rPr>
            </w:pPr>
            <w:r>
              <w:t>IIIB8</w:t>
            </w:r>
          </w:p>
        </w:tc>
        <w:tc>
          <w:tcPr>
            <w:tcW w:w="720" w:type="dxa"/>
          </w:tcPr>
          <w:p w:rsidR="00D66ECE" w:rsidRPr="00236E80" w:rsidRDefault="00D66ECE" w:rsidP="005943C4">
            <w:pPr>
              <w:pStyle w:val="NoSpacing"/>
              <w:rPr>
                <w:sz w:val="20"/>
                <w:szCs w:val="20"/>
              </w:rPr>
            </w:pPr>
            <w:r>
              <w:t>STS</w:t>
            </w:r>
          </w:p>
        </w:tc>
        <w:tc>
          <w:tcPr>
            <w:tcW w:w="9881" w:type="dxa"/>
          </w:tcPr>
          <w:p w:rsidR="00D66ECE" w:rsidRPr="00236E80" w:rsidRDefault="00D66ECE" w:rsidP="005943C4">
            <w:pPr>
              <w:pStyle w:val="NoSpacing"/>
              <w:rPr>
                <w:sz w:val="20"/>
                <w:szCs w:val="20"/>
              </w:rPr>
            </w:pPr>
            <w:r w:rsidRPr="0097384A">
              <w:t xml:space="preserve">Staff have appropriate experience and training </w:t>
            </w:r>
            <w:r w:rsidRPr="00E12672">
              <w:t>in program approach to tenancy supports,</w:t>
            </w:r>
            <w:r>
              <w:t xml:space="preserve"> including: </w:t>
            </w:r>
            <w:r w:rsidRPr="00E12672">
              <w:t xml:space="preserve"> landlord-tenant rights and responsibilities</w:t>
            </w:r>
            <w:r>
              <w:t>; care of housing unit;</w:t>
            </w:r>
            <w:r w:rsidRPr="00E12672">
              <w:t xml:space="preserve"> commu</w:t>
            </w:r>
            <w:r>
              <w:t>nication/conflict management;</w:t>
            </w:r>
            <w:r w:rsidRPr="00E12672">
              <w:t xml:space="preserve"> </w:t>
            </w:r>
            <w:r>
              <w:t>standard lease provisions;</w:t>
            </w:r>
            <w:r w:rsidRPr="00E12672">
              <w:t xml:space="preserve"> </w:t>
            </w:r>
            <w:r>
              <w:t>various s</w:t>
            </w:r>
            <w:r w:rsidRPr="001E0266">
              <w:t>ubsidized and market-rate rental housing options</w:t>
            </w:r>
            <w:r>
              <w:t xml:space="preserve">; </w:t>
            </w:r>
            <w:r w:rsidRPr="00E12672">
              <w:t>developing housing plans that maximize participant's ability to pay portion of rent as is reasonable and/or required</w:t>
            </w:r>
            <w:r>
              <w:t>;</w:t>
            </w:r>
            <w:r w:rsidRPr="00E12672">
              <w:t xml:space="preserve"> </w:t>
            </w:r>
            <w:r>
              <w:t xml:space="preserve">basic budgeting strategies to help participants reduce expenses and increase the use of free or reduced-cost services and commodities; other tenancy supports; </w:t>
            </w:r>
            <w:r w:rsidRPr="00E12672">
              <w:t xml:space="preserve">and related policies and procedures.  </w:t>
            </w:r>
          </w:p>
        </w:tc>
        <w:tc>
          <w:tcPr>
            <w:tcW w:w="1440" w:type="dxa"/>
          </w:tcPr>
          <w:p w:rsidR="00D66ECE" w:rsidRDefault="00D66ECE" w:rsidP="005943C4">
            <w:pPr>
              <w:pStyle w:val="NoSpacing"/>
            </w:pPr>
          </w:p>
        </w:tc>
        <w:tc>
          <w:tcPr>
            <w:tcW w:w="1440" w:type="dxa"/>
          </w:tcPr>
          <w:p w:rsidR="00D66ECE" w:rsidRDefault="00D66ECE" w:rsidP="005943C4">
            <w:pPr>
              <w:pStyle w:val="NoSpacing"/>
            </w:pPr>
          </w:p>
        </w:tc>
      </w:tr>
      <w:tr w:rsidR="00D66ECE" w:rsidTr="0017166C">
        <w:tc>
          <w:tcPr>
            <w:tcW w:w="739" w:type="dxa"/>
          </w:tcPr>
          <w:p w:rsidR="00D66ECE" w:rsidRPr="00236E80" w:rsidRDefault="00D66ECE" w:rsidP="005943C4">
            <w:pPr>
              <w:pStyle w:val="NoSpacing"/>
              <w:rPr>
                <w:sz w:val="20"/>
                <w:szCs w:val="20"/>
              </w:rPr>
            </w:pPr>
            <w:r>
              <w:t>IIIB9</w:t>
            </w:r>
          </w:p>
        </w:tc>
        <w:tc>
          <w:tcPr>
            <w:tcW w:w="720" w:type="dxa"/>
          </w:tcPr>
          <w:p w:rsidR="00D66ECE" w:rsidRPr="00236E80" w:rsidRDefault="00D66ECE" w:rsidP="005943C4">
            <w:pPr>
              <w:pStyle w:val="NoSpacing"/>
              <w:rPr>
                <w:sz w:val="20"/>
                <w:szCs w:val="20"/>
              </w:rPr>
            </w:pPr>
            <w:r>
              <w:t>STS</w:t>
            </w:r>
          </w:p>
        </w:tc>
        <w:tc>
          <w:tcPr>
            <w:tcW w:w="9881" w:type="dxa"/>
          </w:tcPr>
          <w:p w:rsidR="00D66ECE" w:rsidRPr="00236E80" w:rsidRDefault="00D66ECE" w:rsidP="005943C4">
            <w:pPr>
              <w:pStyle w:val="NoSpacing"/>
              <w:rPr>
                <w:sz w:val="20"/>
                <w:szCs w:val="20"/>
              </w:rPr>
            </w:pPr>
            <w:r w:rsidRPr="00E12672">
              <w:t xml:space="preserve">Supervisors utilize training, coaching, observation and monitoring to assure staff understand and can apply tenancy supports to their caseload, including </w:t>
            </w:r>
            <w:r>
              <w:t>providing support</w:t>
            </w:r>
            <w:r w:rsidRPr="00E12672">
              <w:t xml:space="preserve"> during home visits.  </w:t>
            </w:r>
            <w:r w:rsidRPr="001E0266">
              <w:t xml:space="preserve">Supervisor is available for individual case consultation.  </w:t>
            </w:r>
          </w:p>
        </w:tc>
        <w:tc>
          <w:tcPr>
            <w:tcW w:w="1440" w:type="dxa"/>
          </w:tcPr>
          <w:p w:rsidR="00D66ECE" w:rsidRDefault="00D66ECE" w:rsidP="005943C4">
            <w:pPr>
              <w:pStyle w:val="NoSpacing"/>
            </w:pPr>
          </w:p>
        </w:tc>
        <w:tc>
          <w:tcPr>
            <w:tcW w:w="1440" w:type="dxa"/>
          </w:tcPr>
          <w:p w:rsidR="00D66ECE" w:rsidRDefault="00D66ECE" w:rsidP="005943C4">
            <w:pPr>
              <w:pStyle w:val="NoSpacing"/>
            </w:pPr>
          </w:p>
        </w:tc>
      </w:tr>
      <w:tr w:rsidR="00D66ECE" w:rsidTr="0017166C">
        <w:tc>
          <w:tcPr>
            <w:tcW w:w="739" w:type="dxa"/>
          </w:tcPr>
          <w:p w:rsidR="00D66ECE" w:rsidRPr="00236E80" w:rsidRDefault="00D66ECE" w:rsidP="005943C4">
            <w:pPr>
              <w:pStyle w:val="NoSpacing"/>
              <w:rPr>
                <w:sz w:val="20"/>
                <w:szCs w:val="20"/>
              </w:rPr>
            </w:pPr>
            <w:r>
              <w:t>IIIB10</w:t>
            </w:r>
          </w:p>
        </w:tc>
        <w:tc>
          <w:tcPr>
            <w:tcW w:w="720" w:type="dxa"/>
          </w:tcPr>
          <w:p w:rsidR="00D66ECE" w:rsidRPr="00236E80" w:rsidRDefault="00D66ECE" w:rsidP="005943C4">
            <w:pPr>
              <w:pStyle w:val="NoSpacing"/>
              <w:rPr>
                <w:sz w:val="20"/>
                <w:szCs w:val="20"/>
              </w:rPr>
            </w:pPr>
            <w:r>
              <w:t>PQI</w:t>
            </w:r>
          </w:p>
        </w:tc>
        <w:tc>
          <w:tcPr>
            <w:tcW w:w="9881" w:type="dxa"/>
          </w:tcPr>
          <w:p w:rsidR="00D66ECE" w:rsidRPr="00236E80" w:rsidRDefault="00D66ECE" w:rsidP="005943C4">
            <w:pPr>
              <w:pStyle w:val="NoSpacing"/>
              <w:rPr>
                <w:sz w:val="20"/>
                <w:szCs w:val="20"/>
              </w:rPr>
            </w:pPr>
            <w:r w:rsidRPr="001E0266">
              <w:t>The program periodically surveys program participants and landlords to identify their satisfaction with tenancy supports and to solicit recommendations for improvement.</w:t>
            </w:r>
            <w:r>
              <w:t xml:space="preserve">  </w:t>
            </w:r>
          </w:p>
        </w:tc>
        <w:tc>
          <w:tcPr>
            <w:tcW w:w="1440" w:type="dxa"/>
          </w:tcPr>
          <w:p w:rsidR="00D66ECE" w:rsidRDefault="00D66ECE" w:rsidP="005943C4">
            <w:pPr>
              <w:pStyle w:val="NoSpacing"/>
            </w:pPr>
          </w:p>
        </w:tc>
        <w:tc>
          <w:tcPr>
            <w:tcW w:w="1440" w:type="dxa"/>
          </w:tcPr>
          <w:p w:rsidR="00D66ECE" w:rsidRDefault="00D66ECE" w:rsidP="005943C4">
            <w:pPr>
              <w:pStyle w:val="NoSpacing"/>
            </w:pPr>
          </w:p>
        </w:tc>
      </w:tr>
      <w:tr w:rsidR="00D66ECE" w:rsidTr="0017166C">
        <w:tc>
          <w:tcPr>
            <w:tcW w:w="739" w:type="dxa"/>
          </w:tcPr>
          <w:p w:rsidR="00D66ECE" w:rsidRPr="00236E80" w:rsidRDefault="00D66ECE" w:rsidP="005943C4">
            <w:pPr>
              <w:pStyle w:val="NoSpacing"/>
              <w:rPr>
                <w:sz w:val="20"/>
                <w:szCs w:val="20"/>
              </w:rPr>
            </w:pPr>
            <w:r>
              <w:t>IIIB11</w:t>
            </w:r>
          </w:p>
        </w:tc>
        <w:tc>
          <w:tcPr>
            <w:tcW w:w="720" w:type="dxa"/>
          </w:tcPr>
          <w:p w:rsidR="00D66ECE" w:rsidRPr="00236E80" w:rsidRDefault="00D66ECE" w:rsidP="005943C4">
            <w:pPr>
              <w:pStyle w:val="NoSpacing"/>
              <w:rPr>
                <w:sz w:val="20"/>
                <w:szCs w:val="20"/>
              </w:rPr>
            </w:pPr>
            <w:r>
              <w:t>PQI</w:t>
            </w:r>
          </w:p>
        </w:tc>
        <w:tc>
          <w:tcPr>
            <w:tcW w:w="9881" w:type="dxa"/>
          </w:tcPr>
          <w:p w:rsidR="00D66ECE" w:rsidRPr="00236E80" w:rsidRDefault="00D66ECE" w:rsidP="005943C4">
            <w:pPr>
              <w:pStyle w:val="NoSpacing"/>
              <w:rPr>
                <w:sz w:val="20"/>
                <w:szCs w:val="20"/>
              </w:rPr>
            </w:pPr>
            <w:r w:rsidRPr="00C4042D">
              <w:t xml:space="preserve">The program tracks the situations that caused their clients’ imminent </w:t>
            </w:r>
            <w:r>
              <w:t xml:space="preserve">literal </w:t>
            </w:r>
            <w:r w:rsidRPr="00C4042D">
              <w:t>homelessness to identify any gaps in staff skills or opportunities to work with community institutions to prevent discharge of clients without appropriate housing plans.</w:t>
            </w:r>
          </w:p>
        </w:tc>
        <w:tc>
          <w:tcPr>
            <w:tcW w:w="1440" w:type="dxa"/>
          </w:tcPr>
          <w:p w:rsidR="00D66ECE" w:rsidRDefault="00D66ECE" w:rsidP="005943C4">
            <w:pPr>
              <w:pStyle w:val="NoSpacing"/>
            </w:pPr>
          </w:p>
        </w:tc>
        <w:tc>
          <w:tcPr>
            <w:tcW w:w="1440" w:type="dxa"/>
          </w:tcPr>
          <w:p w:rsidR="00D66ECE" w:rsidRDefault="00D66ECE" w:rsidP="005943C4">
            <w:pPr>
              <w:pStyle w:val="NoSpacing"/>
            </w:pPr>
          </w:p>
        </w:tc>
      </w:tr>
      <w:tr w:rsidR="005126E5" w:rsidTr="00F042A2">
        <w:trPr>
          <w:trHeight w:val="377"/>
        </w:trPr>
        <w:tc>
          <w:tcPr>
            <w:tcW w:w="11340" w:type="dxa"/>
            <w:gridSpan w:val="3"/>
            <w:shd w:val="clear" w:color="auto" w:fill="auto"/>
          </w:tcPr>
          <w:p w:rsidR="005126E5" w:rsidRPr="00EF7011" w:rsidRDefault="005126E5" w:rsidP="005126E5">
            <w:pPr>
              <w:pStyle w:val="NoSpacing"/>
              <w:jc w:val="right"/>
              <w:rPr>
                <w:b/>
                <w:sz w:val="24"/>
                <w:szCs w:val="24"/>
              </w:rPr>
            </w:pPr>
            <w:r w:rsidRPr="00EF7011">
              <w:rPr>
                <w:b/>
                <w:sz w:val="24"/>
                <w:szCs w:val="24"/>
              </w:rPr>
              <w:t>Total</w:t>
            </w:r>
          </w:p>
          <w:p w:rsidR="005126E5" w:rsidRPr="00236E80" w:rsidRDefault="005126E5" w:rsidP="005943C4">
            <w:pPr>
              <w:pStyle w:val="NoSpacing"/>
              <w:rPr>
                <w:sz w:val="20"/>
                <w:szCs w:val="20"/>
              </w:rPr>
            </w:pPr>
          </w:p>
        </w:tc>
        <w:tc>
          <w:tcPr>
            <w:tcW w:w="1440" w:type="dxa"/>
            <w:shd w:val="clear" w:color="auto" w:fill="auto"/>
          </w:tcPr>
          <w:p w:rsidR="005126E5" w:rsidRPr="001E0266" w:rsidRDefault="005126E5" w:rsidP="005943C4">
            <w:pPr>
              <w:pStyle w:val="NoSpacing"/>
            </w:pPr>
          </w:p>
        </w:tc>
        <w:tc>
          <w:tcPr>
            <w:tcW w:w="1440" w:type="dxa"/>
            <w:shd w:val="clear" w:color="auto" w:fill="000000" w:themeFill="text1"/>
          </w:tcPr>
          <w:p w:rsidR="005126E5" w:rsidRPr="001E0266" w:rsidRDefault="005126E5" w:rsidP="005943C4">
            <w:pPr>
              <w:pStyle w:val="NoSpacing"/>
            </w:pPr>
          </w:p>
        </w:tc>
      </w:tr>
    </w:tbl>
    <w:p w:rsidR="007F42A7" w:rsidRDefault="007F42A7" w:rsidP="005943C4">
      <w:pPr>
        <w:rPr>
          <w:b/>
          <w:sz w:val="40"/>
        </w:rPr>
      </w:pPr>
    </w:p>
    <w:p w:rsidR="00AE368E" w:rsidRDefault="00AE368E">
      <w:pPr>
        <w:rPr>
          <w:rFonts w:eastAsiaTheme="majorEastAsia" w:cstheme="majorBidi"/>
          <w:b/>
          <w:bCs/>
          <w:color w:val="365F91" w:themeColor="accent1" w:themeShade="BF"/>
          <w:sz w:val="36"/>
          <w:szCs w:val="28"/>
        </w:rPr>
      </w:pPr>
      <w:r>
        <w:br w:type="page"/>
      </w:r>
    </w:p>
    <w:p w:rsidR="005943C4" w:rsidRPr="00DD2085" w:rsidRDefault="005943C4" w:rsidP="00AE368E">
      <w:pPr>
        <w:pStyle w:val="Heading1"/>
      </w:pPr>
      <w:bookmarkStart w:id="14" w:name="_Toc353348030"/>
      <w:r>
        <w:t>IV. Participant Services, Financial</w:t>
      </w:r>
      <w:bookmarkEnd w:id="14"/>
    </w:p>
    <w:p w:rsidR="005943C4" w:rsidRDefault="005943C4" w:rsidP="005943C4">
      <w:pPr>
        <w:pStyle w:val="NoSpacing"/>
        <w:rPr>
          <w:b/>
          <w:i/>
        </w:rPr>
      </w:pPr>
      <w:r w:rsidRPr="005E3C8B">
        <w:rPr>
          <w:b/>
          <w:i/>
        </w:rPr>
        <w:t>Approach</w:t>
      </w:r>
      <w:r>
        <w:rPr>
          <w:b/>
          <w:i/>
        </w:rPr>
        <w:t>:</w:t>
      </w:r>
    </w:p>
    <w:p w:rsidR="00D66ECE" w:rsidRPr="00227509" w:rsidRDefault="00D66ECE" w:rsidP="00D66ECE">
      <w:pPr>
        <w:pStyle w:val="NormalWeb"/>
        <w:rPr>
          <w:rFonts w:asciiTheme="minorHAnsi" w:hAnsiTheme="minorHAnsi"/>
          <w:sz w:val="22"/>
          <w:szCs w:val="22"/>
        </w:rPr>
      </w:pPr>
      <w:r w:rsidRPr="00A84069">
        <w:rPr>
          <w:rFonts w:asciiTheme="minorHAnsi" w:hAnsiTheme="minorHAnsi"/>
          <w:sz w:val="22"/>
          <w:szCs w:val="22"/>
        </w:rPr>
        <w:t xml:space="preserve">The program offers time-limited, individualized financial assistance designed to assist participants obtain and retain permanent housing. </w:t>
      </w:r>
      <w:r w:rsidRPr="00A84069">
        <w:rPr>
          <w:rFonts w:asciiTheme="minorHAnsi" w:hAnsiTheme="minorHAnsi" w:cs="Tahoma"/>
          <w:color w:val="000000"/>
          <w:sz w:val="22"/>
          <w:szCs w:val="22"/>
        </w:rPr>
        <w:t xml:space="preserve">Financial assistance is provided at a level that enables participants to </w:t>
      </w:r>
      <w:r>
        <w:rPr>
          <w:rFonts w:asciiTheme="minorHAnsi" w:hAnsiTheme="minorHAnsi" w:cs="Tahoma"/>
          <w:color w:val="000000"/>
          <w:sz w:val="22"/>
          <w:szCs w:val="22"/>
        </w:rPr>
        <w:t xml:space="preserve">maintain </w:t>
      </w:r>
      <w:r w:rsidRPr="00227509">
        <w:rPr>
          <w:rFonts w:asciiTheme="minorHAnsi" w:hAnsiTheme="minorHAnsi" w:cs="Tahoma"/>
          <w:color w:val="000000"/>
          <w:sz w:val="22"/>
          <w:szCs w:val="22"/>
        </w:rPr>
        <w:t xml:space="preserve">housing </w:t>
      </w:r>
      <w:r w:rsidRPr="00227509">
        <w:rPr>
          <w:rStyle w:val="Strong"/>
          <w:rFonts w:asciiTheme="minorHAnsi" w:hAnsiTheme="minorHAnsi" w:cs="Tahoma"/>
          <w:color w:val="000000"/>
          <w:sz w:val="22"/>
          <w:szCs w:val="22"/>
        </w:rPr>
        <w:t xml:space="preserve">while </w:t>
      </w:r>
      <w:r w:rsidRPr="00227509">
        <w:rPr>
          <w:rFonts w:asciiTheme="minorHAnsi" w:hAnsiTheme="minorHAnsi" w:cs="Tahoma"/>
          <w:color w:val="000000"/>
          <w:sz w:val="22"/>
          <w:szCs w:val="22"/>
        </w:rPr>
        <w:t xml:space="preserve">they seek to: increase income; relocate to less expensive housing; obtain a longer-term subsidy; and/or reduce expenses to sustain their housing.  </w:t>
      </w:r>
      <w:r w:rsidRPr="00227509">
        <w:rPr>
          <w:rFonts w:asciiTheme="minorHAnsi" w:hAnsiTheme="minorHAnsi"/>
          <w:sz w:val="22"/>
          <w:szCs w:val="22"/>
        </w:rPr>
        <w:t xml:space="preserve">Financial assistance is as minimal in amount and duration as possible and provided in a manner that is intended to avoid an immediate or near-term loss of housing.  </w:t>
      </w:r>
      <w:r w:rsidRPr="00227509">
        <w:rPr>
          <w:rFonts w:asciiTheme="minorHAnsi" w:hAnsiTheme="minorHAnsi"/>
          <w:i/>
          <w:sz w:val="22"/>
          <w:szCs w:val="22"/>
        </w:rPr>
        <w:t xml:space="preserve">The program recognizes that the </w:t>
      </w:r>
      <w:r w:rsidRPr="00227509">
        <w:rPr>
          <w:rFonts w:asciiTheme="minorHAnsi" w:hAnsiTheme="minorHAnsi"/>
          <w:i/>
          <w:iCs/>
          <w:sz w:val="22"/>
          <w:szCs w:val="22"/>
        </w:rPr>
        <w:t>long-term ability of a participant to pay housing expenses</w:t>
      </w:r>
      <w:r w:rsidRPr="00227509">
        <w:rPr>
          <w:rFonts w:asciiTheme="minorHAnsi" w:hAnsiTheme="minorHAnsi"/>
          <w:i/>
          <w:sz w:val="22"/>
          <w:szCs w:val="22"/>
        </w:rPr>
        <w:t xml:space="preserve"> </w:t>
      </w:r>
      <w:r w:rsidRPr="00227509">
        <w:rPr>
          <w:rFonts w:asciiTheme="minorHAnsi" w:hAnsiTheme="minorHAnsi"/>
          <w:i/>
          <w:iCs/>
          <w:sz w:val="22"/>
          <w:szCs w:val="22"/>
        </w:rPr>
        <w:t>is not the responsibility and may not be within the control of the program</w:t>
      </w:r>
      <w:r w:rsidRPr="00227509">
        <w:rPr>
          <w:rFonts w:asciiTheme="minorHAnsi" w:hAnsiTheme="minorHAnsi"/>
          <w:i/>
          <w:sz w:val="22"/>
          <w:szCs w:val="22"/>
        </w:rPr>
        <w:t>.</w:t>
      </w:r>
      <w:r w:rsidRPr="00227509">
        <w:rPr>
          <w:rFonts w:asciiTheme="minorHAnsi" w:hAnsiTheme="minorHAnsi"/>
          <w:sz w:val="22"/>
          <w:szCs w:val="22"/>
        </w:rPr>
        <w:t xml:space="preserve"> </w:t>
      </w:r>
    </w:p>
    <w:p w:rsidR="005943C4" w:rsidRDefault="005943C4" w:rsidP="005943C4">
      <w:pPr>
        <w:pStyle w:val="NoSpacing"/>
      </w:pPr>
      <w:r>
        <w:t xml:space="preserve"> </w:t>
      </w:r>
    </w:p>
    <w:tbl>
      <w:tblPr>
        <w:tblStyle w:val="TableGrid"/>
        <w:tblW w:w="14130" w:type="dxa"/>
        <w:tblInd w:w="378" w:type="dxa"/>
        <w:tblLook w:val="04A0"/>
      </w:tblPr>
      <w:tblGrid>
        <w:gridCol w:w="726"/>
        <w:gridCol w:w="723"/>
        <w:gridCol w:w="9801"/>
        <w:gridCol w:w="1440"/>
        <w:gridCol w:w="1440"/>
      </w:tblGrid>
      <w:tr w:rsidR="0017166C" w:rsidRPr="005825E1" w:rsidTr="0017166C">
        <w:trPr>
          <w:trHeight w:val="548"/>
        </w:trPr>
        <w:tc>
          <w:tcPr>
            <w:tcW w:w="726" w:type="dxa"/>
          </w:tcPr>
          <w:p w:rsidR="0017166C" w:rsidRPr="005825E1" w:rsidRDefault="0017166C" w:rsidP="005943C4">
            <w:pPr>
              <w:pStyle w:val="NoSpacing"/>
              <w:rPr>
                <w:b/>
              </w:rPr>
            </w:pPr>
          </w:p>
        </w:tc>
        <w:tc>
          <w:tcPr>
            <w:tcW w:w="723" w:type="dxa"/>
            <w:vAlign w:val="center"/>
          </w:tcPr>
          <w:p w:rsidR="0017166C" w:rsidRPr="005825E1" w:rsidRDefault="0017166C" w:rsidP="005943C4">
            <w:pPr>
              <w:pStyle w:val="NoSpacing"/>
              <w:rPr>
                <w:b/>
              </w:rPr>
            </w:pPr>
            <w:r w:rsidRPr="005825E1">
              <w:rPr>
                <w:b/>
              </w:rPr>
              <w:t>Type</w:t>
            </w:r>
          </w:p>
        </w:tc>
        <w:tc>
          <w:tcPr>
            <w:tcW w:w="9801" w:type="dxa"/>
            <w:vAlign w:val="center"/>
          </w:tcPr>
          <w:p w:rsidR="0017166C" w:rsidRPr="005825E1" w:rsidRDefault="0017166C" w:rsidP="005943C4">
            <w:pPr>
              <w:pStyle w:val="NoSpacing"/>
              <w:jc w:val="center"/>
              <w:rPr>
                <w:b/>
              </w:rPr>
            </w:pPr>
            <w:r>
              <w:rPr>
                <w:b/>
              </w:rPr>
              <w:t>Standards</w:t>
            </w:r>
          </w:p>
        </w:tc>
        <w:tc>
          <w:tcPr>
            <w:tcW w:w="1440" w:type="dxa"/>
            <w:vAlign w:val="center"/>
          </w:tcPr>
          <w:p w:rsidR="0017166C" w:rsidRPr="00450204" w:rsidRDefault="0017166C" w:rsidP="002C1F78">
            <w:pPr>
              <w:pStyle w:val="NoSpacing"/>
              <w:jc w:val="center"/>
              <w:rPr>
                <w:b/>
                <w:sz w:val="20"/>
                <w:szCs w:val="20"/>
              </w:rPr>
            </w:pPr>
            <w:r w:rsidRPr="00450204">
              <w:rPr>
                <w:b/>
                <w:sz w:val="20"/>
                <w:szCs w:val="20"/>
              </w:rPr>
              <w:t>Fidelity</w:t>
            </w:r>
            <w:r>
              <w:rPr>
                <w:b/>
                <w:sz w:val="20"/>
                <w:szCs w:val="20"/>
              </w:rPr>
              <w:t xml:space="preserve"> Score</w:t>
            </w:r>
          </w:p>
          <w:p w:rsidR="0017166C" w:rsidRPr="00B924EE" w:rsidRDefault="0017166C" w:rsidP="00EF7011">
            <w:pPr>
              <w:pStyle w:val="NoSpacing"/>
              <w:jc w:val="center"/>
              <w:rPr>
                <w:b/>
                <w:sz w:val="20"/>
                <w:szCs w:val="20"/>
              </w:rPr>
            </w:pPr>
            <w:r w:rsidRPr="00450204">
              <w:rPr>
                <w:b/>
                <w:sz w:val="20"/>
                <w:szCs w:val="20"/>
              </w:rPr>
              <w:t>(Scale 1-5)</w:t>
            </w:r>
          </w:p>
        </w:tc>
        <w:tc>
          <w:tcPr>
            <w:tcW w:w="1440" w:type="dxa"/>
          </w:tcPr>
          <w:p w:rsidR="0017166C" w:rsidRDefault="0017166C" w:rsidP="00C143EC">
            <w:pPr>
              <w:pStyle w:val="NoSpacing"/>
              <w:jc w:val="center"/>
              <w:rPr>
                <w:b/>
                <w:sz w:val="20"/>
                <w:szCs w:val="20"/>
              </w:rPr>
            </w:pPr>
            <w:r>
              <w:rPr>
                <w:b/>
                <w:sz w:val="20"/>
                <w:szCs w:val="20"/>
              </w:rPr>
              <w:t xml:space="preserve">Priority for Improvement </w:t>
            </w:r>
          </w:p>
          <w:p w:rsidR="0017166C" w:rsidRPr="00B924EE" w:rsidRDefault="0017166C" w:rsidP="00EF7011">
            <w:pPr>
              <w:pStyle w:val="NoSpacing"/>
              <w:jc w:val="center"/>
              <w:rPr>
                <w:b/>
                <w:sz w:val="20"/>
                <w:szCs w:val="20"/>
              </w:rPr>
            </w:pPr>
            <w:r>
              <w:rPr>
                <w:b/>
                <w:sz w:val="20"/>
                <w:szCs w:val="20"/>
              </w:rPr>
              <w:t>(high, medium, low)</w:t>
            </w:r>
          </w:p>
        </w:tc>
      </w:tr>
      <w:tr w:rsidR="00D66ECE" w:rsidTr="0017166C">
        <w:tc>
          <w:tcPr>
            <w:tcW w:w="726" w:type="dxa"/>
          </w:tcPr>
          <w:p w:rsidR="00D66ECE" w:rsidRPr="00236E80" w:rsidRDefault="00D66ECE" w:rsidP="005943C4">
            <w:pPr>
              <w:pStyle w:val="NoSpacing"/>
              <w:rPr>
                <w:sz w:val="20"/>
                <w:szCs w:val="20"/>
              </w:rPr>
            </w:pPr>
            <w:r>
              <w:t>IV1</w:t>
            </w:r>
          </w:p>
        </w:tc>
        <w:tc>
          <w:tcPr>
            <w:tcW w:w="723" w:type="dxa"/>
          </w:tcPr>
          <w:p w:rsidR="00D66ECE" w:rsidRPr="00236E80" w:rsidRDefault="00D66ECE" w:rsidP="005943C4">
            <w:pPr>
              <w:pStyle w:val="NoSpacing"/>
              <w:rPr>
                <w:sz w:val="20"/>
                <w:szCs w:val="20"/>
              </w:rPr>
            </w:pPr>
            <w:r>
              <w:t>PPP</w:t>
            </w:r>
          </w:p>
        </w:tc>
        <w:tc>
          <w:tcPr>
            <w:tcW w:w="9801" w:type="dxa"/>
          </w:tcPr>
          <w:p w:rsidR="00D66ECE" w:rsidRPr="00236E80" w:rsidRDefault="00D66ECE" w:rsidP="005943C4">
            <w:pPr>
              <w:pStyle w:val="NoSpacing"/>
              <w:rPr>
                <w:sz w:val="20"/>
                <w:szCs w:val="20"/>
              </w:rPr>
            </w:pPr>
            <w:r w:rsidRPr="00F14E30">
              <w:t xml:space="preserve">The program has policies and procedures </w:t>
            </w:r>
            <w:r>
              <w:t xml:space="preserve">for financial assistance </w:t>
            </w:r>
            <w:r w:rsidRPr="00F14E30">
              <w:t xml:space="preserve">that are consistent with these standards </w:t>
            </w:r>
            <w:r>
              <w:t xml:space="preserve">and that </w:t>
            </w:r>
            <w:r w:rsidRPr="00F14E30">
              <w:t>describe</w:t>
            </w:r>
            <w:r>
              <w:t>:</w:t>
            </w:r>
            <w:r w:rsidRPr="00F14E30">
              <w:t xml:space="preserve"> the </w:t>
            </w:r>
            <w:r>
              <w:t>amount and duration</w:t>
            </w:r>
            <w:r w:rsidRPr="00F14E30">
              <w:t xml:space="preserve"> </w:t>
            </w:r>
            <w:r>
              <w:t>of</w:t>
            </w:r>
            <w:r w:rsidRPr="00F14E30">
              <w:t xml:space="preserve"> </w:t>
            </w:r>
            <w:r>
              <w:t xml:space="preserve">financial assistance by type (rent, utility, security deposit, etc.); the participant share of rent and utility costs; </w:t>
            </w:r>
            <w:r w:rsidRPr="006B1F81">
              <w:t xml:space="preserve">when the level of assistance is adjusted to meet participant needs (within program funding constraints); and how adjustments to assistance levels are made. </w:t>
            </w:r>
            <w:r>
              <w:t xml:space="preserve"> </w:t>
            </w:r>
          </w:p>
        </w:tc>
        <w:tc>
          <w:tcPr>
            <w:tcW w:w="1440" w:type="dxa"/>
          </w:tcPr>
          <w:p w:rsidR="00D66ECE" w:rsidRDefault="00D66ECE" w:rsidP="005943C4">
            <w:pPr>
              <w:pStyle w:val="NoSpacing"/>
            </w:pPr>
          </w:p>
        </w:tc>
        <w:tc>
          <w:tcPr>
            <w:tcW w:w="1440" w:type="dxa"/>
          </w:tcPr>
          <w:p w:rsidR="00D66ECE" w:rsidRDefault="00D66ECE" w:rsidP="005943C4">
            <w:pPr>
              <w:pStyle w:val="NoSpacing"/>
            </w:pPr>
          </w:p>
        </w:tc>
      </w:tr>
      <w:tr w:rsidR="00D66ECE" w:rsidTr="0017166C">
        <w:tc>
          <w:tcPr>
            <w:tcW w:w="726" w:type="dxa"/>
          </w:tcPr>
          <w:p w:rsidR="00D66ECE" w:rsidRPr="00236E80" w:rsidRDefault="00D66ECE" w:rsidP="005943C4">
            <w:pPr>
              <w:pStyle w:val="NoSpacing"/>
              <w:rPr>
                <w:sz w:val="20"/>
                <w:szCs w:val="20"/>
              </w:rPr>
            </w:pPr>
            <w:r>
              <w:t>IV2</w:t>
            </w:r>
          </w:p>
        </w:tc>
        <w:tc>
          <w:tcPr>
            <w:tcW w:w="723" w:type="dxa"/>
          </w:tcPr>
          <w:p w:rsidR="00D66ECE" w:rsidRPr="00236E80" w:rsidRDefault="00D66ECE" w:rsidP="005943C4">
            <w:pPr>
              <w:pStyle w:val="NoSpacing"/>
              <w:rPr>
                <w:sz w:val="20"/>
                <w:szCs w:val="20"/>
              </w:rPr>
            </w:pPr>
            <w:r>
              <w:t>PPP</w:t>
            </w:r>
          </w:p>
        </w:tc>
        <w:tc>
          <w:tcPr>
            <w:tcW w:w="9801" w:type="dxa"/>
          </w:tcPr>
          <w:p w:rsidR="00D66ECE" w:rsidRPr="00236E80" w:rsidRDefault="00D66ECE" w:rsidP="005943C4">
            <w:pPr>
              <w:pStyle w:val="NoSpacing"/>
              <w:rPr>
                <w:sz w:val="20"/>
                <w:szCs w:val="20"/>
              </w:rPr>
            </w:pPr>
            <w:r>
              <w:t xml:space="preserve">The program provides </w:t>
            </w:r>
            <w:r w:rsidRPr="007F1EA2">
              <w:t xml:space="preserve">the least amount of assistance for the shortest duration of time necessary to address the immediate housing need and prevent </w:t>
            </w:r>
            <w:r>
              <w:t xml:space="preserve">a </w:t>
            </w:r>
            <w:r w:rsidRPr="007F1EA2">
              <w:t>near-term recu</w:t>
            </w:r>
            <w:r>
              <w:t xml:space="preserve">rrence of the housing crisis.  </w:t>
            </w:r>
          </w:p>
        </w:tc>
        <w:tc>
          <w:tcPr>
            <w:tcW w:w="1440" w:type="dxa"/>
          </w:tcPr>
          <w:p w:rsidR="00D66ECE" w:rsidRDefault="00D66ECE" w:rsidP="005943C4">
            <w:pPr>
              <w:pStyle w:val="NoSpacing"/>
            </w:pPr>
          </w:p>
        </w:tc>
        <w:tc>
          <w:tcPr>
            <w:tcW w:w="1440" w:type="dxa"/>
          </w:tcPr>
          <w:p w:rsidR="00D66ECE" w:rsidRDefault="00D66ECE" w:rsidP="005943C4">
            <w:pPr>
              <w:pStyle w:val="NoSpacing"/>
            </w:pPr>
          </w:p>
        </w:tc>
      </w:tr>
      <w:tr w:rsidR="00D66ECE" w:rsidTr="0017166C">
        <w:tc>
          <w:tcPr>
            <w:tcW w:w="726" w:type="dxa"/>
          </w:tcPr>
          <w:p w:rsidR="00D66ECE" w:rsidRPr="00236E80" w:rsidRDefault="00D66ECE" w:rsidP="005943C4">
            <w:pPr>
              <w:pStyle w:val="NoSpacing"/>
              <w:rPr>
                <w:sz w:val="20"/>
                <w:szCs w:val="20"/>
              </w:rPr>
            </w:pPr>
            <w:r>
              <w:t>IV3</w:t>
            </w:r>
          </w:p>
        </w:tc>
        <w:tc>
          <w:tcPr>
            <w:tcW w:w="723" w:type="dxa"/>
          </w:tcPr>
          <w:p w:rsidR="00D66ECE" w:rsidRPr="00236E80" w:rsidRDefault="00D66ECE" w:rsidP="005943C4">
            <w:pPr>
              <w:pStyle w:val="NoSpacing"/>
              <w:rPr>
                <w:sz w:val="20"/>
                <w:szCs w:val="20"/>
              </w:rPr>
            </w:pPr>
            <w:r>
              <w:t>PPP</w:t>
            </w:r>
          </w:p>
        </w:tc>
        <w:tc>
          <w:tcPr>
            <w:tcW w:w="9801" w:type="dxa"/>
          </w:tcPr>
          <w:p w:rsidR="00D66ECE" w:rsidRPr="00236E80" w:rsidRDefault="00D66ECE" w:rsidP="005943C4">
            <w:pPr>
              <w:pStyle w:val="NoSpacing"/>
              <w:rPr>
                <w:sz w:val="20"/>
                <w:szCs w:val="20"/>
              </w:rPr>
            </w:pPr>
            <w:r>
              <w:t>The</w:t>
            </w:r>
            <w:r w:rsidRPr="007F1EA2">
              <w:t xml:space="preserve"> amount and duration of financial assistance </w:t>
            </w:r>
            <w:r>
              <w:t xml:space="preserve">is adjusted </w:t>
            </w:r>
            <w:r w:rsidRPr="007F1EA2">
              <w:t>according to participant needs</w:t>
            </w:r>
            <w:r>
              <w:t>.  As needed</w:t>
            </w:r>
            <w:r w:rsidRPr="007F1EA2">
              <w:t xml:space="preserve"> </w:t>
            </w:r>
            <w:r>
              <w:t xml:space="preserve">and when appropriate, the program offers the maximum amount and duration of financial assistance </w:t>
            </w:r>
            <w:r w:rsidRPr="007F1EA2">
              <w:t>within program funding constraints</w:t>
            </w:r>
            <w:r>
              <w:t xml:space="preserve"> to assist participants with little or no income</w:t>
            </w:r>
            <w:r w:rsidRPr="007F1EA2">
              <w:t xml:space="preserve">. </w:t>
            </w:r>
            <w:r>
              <w:t xml:space="preserve"> </w:t>
            </w:r>
          </w:p>
        </w:tc>
        <w:tc>
          <w:tcPr>
            <w:tcW w:w="1440" w:type="dxa"/>
          </w:tcPr>
          <w:p w:rsidR="00D66ECE" w:rsidRDefault="00D66ECE" w:rsidP="005943C4">
            <w:pPr>
              <w:pStyle w:val="NoSpacing"/>
            </w:pPr>
          </w:p>
        </w:tc>
        <w:tc>
          <w:tcPr>
            <w:tcW w:w="1440" w:type="dxa"/>
          </w:tcPr>
          <w:p w:rsidR="00D66ECE" w:rsidRDefault="00D66ECE" w:rsidP="005943C4">
            <w:pPr>
              <w:pStyle w:val="NoSpacing"/>
            </w:pPr>
          </w:p>
        </w:tc>
      </w:tr>
      <w:tr w:rsidR="00D66ECE" w:rsidTr="0017166C">
        <w:tc>
          <w:tcPr>
            <w:tcW w:w="726" w:type="dxa"/>
          </w:tcPr>
          <w:p w:rsidR="00D66ECE" w:rsidRPr="00236E80" w:rsidRDefault="00D66ECE" w:rsidP="005943C4">
            <w:pPr>
              <w:pStyle w:val="NoSpacing"/>
              <w:rPr>
                <w:sz w:val="20"/>
                <w:szCs w:val="20"/>
              </w:rPr>
            </w:pPr>
            <w:r>
              <w:t>IV4</w:t>
            </w:r>
          </w:p>
        </w:tc>
        <w:tc>
          <w:tcPr>
            <w:tcW w:w="723" w:type="dxa"/>
          </w:tcPr>
          <w:p w:rsidR="00D66ECE" w:rsidRPr="00236E80" w:rsidRDefault="00D66ECE" w:rsidP="005943C4">
            <w:pPr>
              <w:pStyle w:val="NoSpacing"/>
              <w:rPr>
                <w:sz w:val="20"/>
                <w:szCs w:val="20"/>
              </w:rPr>
            </w:pPr>
            <w:r>
              <w:t>PPP</w:t>
            </w:r>
          </w:p>
        </w:tc>
        <w:tc>
          <w:tcPr>
            <w:tcW w:w="9801" w:type="dxa"/>
          </w:tcPr>
          <w:p w:rsidR="00D66ECE" w:rsidRPr="00236E80" w:rsidRDefault="00D66ECE" w:rsidP="005943C4">
            <w:pPr>
              <w:pStyle w:val="NoSpacing"/>
              <w:rPr>
                <w:sz w:val="20"/>
                <w:szCs w:val="20"/>
              </w:rPr>
            </w:pPr>
            <w:r>
              <w:t>R</w:t>
            </w:r>
            <w:r w:rsidRPr="007F1EA2">
              <w:t xml:space="preserve">ental assistance is reviewed on a routine </w:t>
            </w:r>
            <w:r>
              <w:t xml:space="preserve">(specified) </w:t>
            </w:r>
            <w:r w:rsidRPr="007F1EA2">
              <w:t>schedule and when/if participant income</w:t>
            </w:r>
            <w:r>
              <w:t xml:space="preserve"> or rent </w:t>
            </w:r>
            <w:r w:rsidRPr="007F1EA2">
              <w:t xml:space="preserve">changes.  </w:t>
            </w:r>
          </w:p>
        </w:tc>
        <w:tc>
          <w:tcPr>
            <w:tcW w:w="1440" w:type="dxa"/>
          </w:tcPr>
          <w:p w:rsidR="00D66ECE" w:rsidRDefault="00D66ECE" w:rsidP="005943C4">
            <w:pPr>
              <w:pStyle w:val="NoSpacing"/>
            </w:pPr>
          </w:p>
        </w:tc>
        <w:tc>
          <w:tcPr>
            <w:tcW w:w="1440" w:type="dxa"/>
          </w:tcPr>
          <w:p w:rsidR="00D66ECE" w:rsidRDefault="00D66ECE" w:rsidP="005943C4">
            <w:pPr>
              <w:pStyle w:val="NoSpacing"/>
            </w:pPr>
          </w:p>
        </w:tc>
      </w:tr>
      <w:tr w:rsidR="00D66ECE" w:rsidTr="0017166C">
        <w:trPr>
          <w:trHeight w:val="629"/>
        </w:trPr>
        <w:tc>
          <w:tcPr>
            <w:tcW w:w="726" w:type="dxa"/>
          </w:tcPr>
          <w:p w:rsidR="00D66ECE" w:rsidRPr="00236E80" w:rsidRDefault="00D66ECE" w:rsidP="005943C4">
            <w:pPr>
              <w:pStyle w:val="NoSpacing"/>
              <w:rPr>
                <w:sz w:val="20"/>
                <w:szCs w:val="20"/>
              </w:rPr>
            </w:pPr>
            <w:r>
              <w:t>IV5</w:t>
            </w:r>
          </w:p>
        </w:tc>
        <w:tc>
          <w:tcPr>
            <w:tcW w:w="723" w:type="dxa"/>
          </w:tcPr>
          <w:p w:rsidR="00D66ECE" w:rsidRPr="00236E80" w:rsidRDefault="00D66ECE" w:rsidP="005943C4">
            <w:pPr>
              <w:pStyle w:val="NoSpacing"/>
              <w:rPr>
                <w:sz w:val="20"/>
                <w:szCs w:val="20"/>
              </w:rPr>
            </w:pPr>
            <w:r>
              <w:t>PPP</w:t>
            </w:r>
          </w:p>
        </w:tc>
        <w:tc>
          <w:tcPr>
            <w:tcW w:w="9801" w:type="dxa"/>
          </w:tcPr>
          <w:p w:rsidR="00D66ECE" w:rsidRPr="00236E80" w:rsidRDefault="00D66ECE" w:rsidP="005943C4">
            <w:pPr>
              <w:pStyle w:val="NoSpacing"/>
              <w:rPr>
                <w:sz w:val="20"/>
                <w:szCs w:val="20"/>
              </w:rPr>
            </w:pPr>
            <w:r>
              <w:t xml:space="preserve">The program </w:t>
            </w:r>
            <w:r w:rsidRPr="007F1EA2">
              <w:t>encourage</w:t>
            </w:r>
            <w:r>
              <w:t>s</w:t>
            </w:r>
            <w:r w:rsidRPr="007F1EA2">
              <w:t xml:space="preserve"> participant</w:t>
            </w:r>
            <w:r>
              <w:t xml:space="preserve">s to develop an emergency savings account </w:t>
            </w:r>
            <w:r w:rsidRPr="007F1EA2">
              <w:t>to address future financial crises that might affect housing stability</w:t>
            </w:r>
            <w:r>
              <w:t>, including ways to protect and grow their savings</w:t>
            </w:r>
            <w:r w:rsidRPr="007F1EA2">
              <w:t xml:space="preserve">.  </w:t>
            </w:r>
          </w:p>
        </w:tc>
        <w:tc>
          <w:tcPr>
            <w:tcW w:w="1440" w:type="dxa"/>
          </w:tcPr>
          <w:p w:rsidR="00D66ECE" w:rsidRDefault="00D66ECE" w:rsidP="005943C4">
            <w:pPr>
              <w:pStyle w:val="NoSpacing"/>
            </w:pPr>
          </w:p>
        </w:tc>
        <w:tc>
          <w:tcPr>
            <w:tcW w:w="1440" w:type="dxa"/>
          </w:tcPr>
          <w:p w:rsidR="00D66ECE" w:rsidRDefault="00D66ECE" w:rsidP="005943C4">
            <w:pPr>
              <w:pStyle w:val="NoSpacing"/>
            </w:pPr>
          </w:p>
        </w:tc>
      </w:tr>
      <w:tr w:rsidR="00D66ECE" w:rsidTr="0017166C">
        <w:tc>
          <w:tcPr>
            <w:tcW w:w="726" w:type="dxa"/>
          </w:tcPr>
          <w:p w:rsidR="00D66ECE" w:rsidRPr="00236E80" w:rsidRDefault="00D66ECE" w:rsidP="005943C4">
            <w:pPr>
              <w:pStyle w:val="NoSpacing"/>
              <w:rPr>
                <w:sz w:val="20"/>
                <w:szCs w:val="20"/>
              </w:rPr>
            </w:pPr>
            <w:r>
              <w:t>IV6</w:t>
            </w:r>
          </w:p>
        </w:tc>
        <w:tc>
          <w:tcPr>
            <w:tcW w:w="723" w:type="dxa"/>
          </w:tcPr>
          <w:p w:rsidR="00D66ECE" w:rsidRPr="00236E80" w:rsidRDefault="00D66ECE" w:rsidP="005943C4">
            <w:pPr>
              <w:pStyle w:val="NoSpacing"/>
              <w:rPr>
                <w:sz w:val="20"/>
                <w:szCs w:val="20"/>
              </w:rPr>
            </w:pPr>
            <w:r>
              <w:t>PPP</w:t>
            </w:r>
          </w:p>
        </w:tc>
        <w:tc>
          <w:tcPr>
            <w:tcW w:w="9801" w:type="dxa"/>
          </w:tcPr>
          <w:p w:rsidR="00D66ECE" w:rsidRPr="00236E80" w:rsidRDefault="00D66ECE" w:rsidP="005943C4">
            <w:pPr>
              <w:pStyle w:val="NoSpacing"/>
              <w:rPr>
                <w:sz w:val="20"/>
                <w:szCs w:val="20"/>
              </w:rPr>
            </w:pPr>
            <w:r>
              <w:t xml:space="preserve">Financial assistance is provided in a manner that is intended to </w:t>
            </w:r>
            <w:r w:rsidRPr="007F1EA2">
              <w:t xml:space="preserve">prevent participants from experiencing a </w:t>
            </w:r>
            <w:r>
              <w:t>sudden and unmanageable increase in their housing expenses</w:t>
            </w:r>
            <w:r w:rsidRPr="007F1EA2">
              <w:t xml:space="preserve"> at the </w:t>
            </w:r>
            <w:r>
              <w:t xml:space="preserve">end of program </w:t>
            </w:r>
            <w:r w:rsidRPr="007F1EA2">
              <w:t>assistance.</w:t>
            </w:r>
            <w:r>
              <w:t xml:space="preserve"> </w:t>
            </w:r>
          </w:p>
        </w:tc>
        <w:tc>
          <w:tcPr>
            <w:tcW w:w="1440" w:type="dxa"/>
          </w:tcPr>
          <w:p w:rsidR="00D66ECE" w:rsidRDefault="00D66ECE" w:rsidP="005943C4">
            <w:pPr>
              <w:pStyle w:val="NoSpacing"/>
            </w:pPr>
          </w:p>
        </w:tc>
        <w:tc>
          <w:tcPr>
            <w:tcW w:w="1440" w:type="dxa"/>
          </w:tcPr>
          <w:p w:rsidR="00D66ECE" w:rsidRDefault="00D66ECE" w:rsidP="005943C4">
            <w:pPr>
              <w:pStyle w:val="NoSpacing"/>
            </w:pPr>
          </w:p>
        </w:tc>
      </w:tr>
      <w:tr w:rsidR="00D66ECE" w:rsidTr="0017166C">
        <w:tc>
          <w:tcPr>
            <w:tcW w:w="726" w:type="dxa"/>
          </w:tcPr>
          <w:p w:rsidR="00D66ECE" w:rsidRPr="00236E80" w:rsidRDefault="00D66ECE" w:rsidP="005943C4">
            <w:pPr>
              <w:pStyle w:val="NoSpacing"/>
              <w:rPr>
                <w:sz w:val="20"/>
                <w:szCs w:val="20"/>
              </w:rPr>
            </w:pPr>
            <w:r>
              <w:t>IV7</w:t>
            </w:r>
          </w:p>
        </w:tc>
        <w:tc>
          <w:tcPr>
            <w:tcW w:w="723" w:type="dxa"/>
          </w:tcPr>
          <w:p w:rsidR="00D66ECE" w:rsidRPr="00236E80" w:rsidRDefault="00D66ECE" w:rsidP="005943C4">
            <w:pPr>
              <w:pStyle w:val="NoSpacing"/>
              <w:rPr>
                <w:sz w:val="20"/>
                <w:szCs w:val="20"/>
              </w:rPr>
            </w:pPr>
            <w:r>
              <w:t>PPP</w:t>
            </w:r>
          </w:p>
        </w:tc>
        <w:tc>
          <w:tcPr>
            <w:tcW w:w="9801" w:type="dxa"/>
          </w:tcPr>
          <w:p w:rsidR="00D66ECE" w:rsidRPr="00236E80" w:rsidRDefault="00D66ECE" w:rsidP="005943C4">
            <w:pPr>
              <w:pStyle w:val="NoSpacing"/>
              <w:rPr>
                <w:sz w:val="20"/>
                <w:szCs w:val="20"/>
              </w:rPr>
            </w:pPr>
            <w:r>
              <w:t xml:space="preserve">The program has defined when supervisor approval </w:t>
            </w:r>
            <w:r w:rsidRPr="007F1EA2">
              <w:t>for financial assistance</w:t>
            </w:r>
            <w:r>
              <w:t xml:space="preserve"> is needed (e.g.,</w:t>
            </w:r>
            <w:r w:rsidRPr="007F1EA2">
              <w:t xml:space="preserve"> in cases where </w:t>
            </w:r>
            <w:r>
              <w:t xml:space="preserve">the level or duration of subsidy exceeds agency average or maximum). </w:t>
            </w:r>
          </w:p>
        </w:tc>
        <w:tc>
          <w:tcPr>
            <w:tcW w:w="1440" w:type="dxa"/>
          </w:tcPr>
          <w:p w:rsidR="00D66ECE" w:rsidRDefault="00D66ECE" w:rsidP="005943C4">
            <w:pPr>
              <w:pStyle w:val="NoSpacing"/>
            </w:pPr>
          </w:p>
        </w:tc>
        <w:tc>
          <w:tcPr>
            <w:tcW w:w="1440" w:type="dxa"/>
          </w:tcPr>
          <w:p w:rsidR="00D66ECE" w:rsidRDefault="00D66ECE" w:rsidP="005943C4">
            <w:pPr>
              <w:pStyle w:val="NoSpacing"/>
            </w:pPr>
          </w:p>
        </w:tc>
      </w:tr>
      <w:tr w:rsidR="00D66ECE" w:rsidTr="0017166C">
        <w:tc>
          <w:tcPr>
            <w:tcW w:w="726" w:type="dxa"/>
          </w:tcPr>
          <w:p w:rsidR="00D66ECE" w:rsidRPr="00236E80" w:rsidRDefault="00D66ECE" w:rsidP="005943C4">
            <w:pPr>
              <w:pStyle w:val="NoSpacing"/>
              <w:rPr>
                <w:sz w:val="20"/>
                <w:szCs w:val="20"/>
              </w:rPr>
            </w:pPr>
            <w:r>
              <w:t>IV8</w:t>
            </w:r>
          </w:p>
        </w:tc>
        <w:tc>
          <w:tcPr>
            <w:tcW w:w="723" w:type="dxa"/>
          </w:tcPr>
          <w:p w:rsidR="00D66ECE" w:rsidRPr="00236E80" w:rsidRDefault="00D66ECE" w:rsidP="005943C4">
            <w:pPr>
              <w:pStyle w:val="NoSpacing"/>
              <w:rPr>
                <w:sz w:val="20"/>
                <w:szCs w:val="20"/>
              </w:rPr>
            </w:pPr>
            <w:r>
              <w:t>STS</w:t>
            </w:r>
          </w:p>
        </w:tc>
        <w:tc>
          <w:tcPr>
            <w:tcW w:w="9801" w:type="dxa"/>
          </w:tcPr>
          <w:p w:rsidR="00D66ECE" w:rsidRPr="00236E80" w:rsidRDefault="00D66ECE" w:rsidP="005943C4">
            <w:pPr>
              <w:pStyle w:val="NoSpacing"/>
              <w:rPr>
                <w:sz w:val="20"/>
                <w:szCs w:val="20"/>
              </w:rPr>
            </w:pPr>
            <w:r w:rsidRPr="0097384A">
              <w:t xml:space="preserve">Staff have appropriate experience and training </w:t>
            </w:r>
            <w:r w:rsidRPr="007F1EA2">
              <w:t xml:space="preserve">in </w:t>
            </w:r>
            <w:r>
              <w:t xml:space="preserve">the </w:t>
            </w:r>
            <w:r w:rsidRPr="007F1EA2">
              <w:t>program approach to financial assistance, financial assistance options and limitations, calculating and monitoring rental assistance, and re</w:t>
            </w:r>
            <w:r>
              <w:t xml:space="preserve">lated policies and procedures. </w:t>
            </w:r>
          </w:p>
        </w:tc>
        <w:tc>
          <w:tcPr>
            <w:tcW w:w="1440" w:type="dxa"/>
          </w:tcPr>
          <w:p w:rsidR="00D66ECE" w:rsidRPr="007F1EA2" w:rsidRDefault="00D66ECE" w:rsidP="005943C4">
            <w:pPr>
              <w:pStyle w:val="NoSpacing"/>
            </w:pPr>
          </w:p>
        </w:tc>
        <w:tc>
          <w:tcPr>
            <w:tcW w:w="1440" w:type="dxa"/>
          </w:tcPr>
          <w:p w:rsidR="00D66ECE" w:rsidRPr="007F1EA2" w:rsidRDefault="00D66ECE" w:rsidP="005943C4">
            <w:pPr>
              <w:pStyle w:val="NoSpacing"/>
            </w:pPr>
          </w:p>
        </w:tc>
      </w:tr>
      <w:tr w:rsidR="007F42A7" w:rsidTr="0017166C">
        <w:tc>
          <w:tcPr>
            <w:tcW w:w="726" w:type="dxa"/>
          </w:tcPr>
          <w:p w:rsidR="007F42A7" w:rsidRDefault="007F42A7" w:rsidP="007F42A7">
            <w:pPr>
              <w:pStyle w:val="NoSpacing"/>
            </w:pPr>
            <w:r>
              <w:t>IV9</w:t>
            </w:r>
          </w:p>
        </w:tc>
        <w:tc>
          <w:tcPr>
            <w:tcW w:w="723" w:type="dxa"/>
          </w:tcPr>
          <w:p w:rsidR="007F42A7" w:rsidRDefault="007F42A7" w:rsidP="007F42A7">
            <w:pPr>
              <w:pStyle w:val="NoSpacing"/>
            </w:pPr>
            <w:r>
              <w:t>STS</w:t>
            </w:r>
          </w:p>
        </w:tc>
        <w:tc>
          <w:tcPr>
            <w:tcW w:w="9801" w:type="dxa"/>
          </w:tcPr>
          <w:p w:rsidR="007F42A7" w:rsidRPr="0097384A" w:rsidRDefault="007F42A7" w:rsidP="007F42A7">
            <w:pPr>
              <w:pStyle w:val="NoSpacing"/>
            </w:pPr>
            <w:r w:rsidRPr="007F1EA2">
              <w:t xml:space="preserve">Supervisors utilize training, coaching, observation and monitoring to assure staff competency in assessing, calculating, monitoring and adjusting financial assistance.  </w:t>
            </w:r>
            <w:r w:rsidRPr="00D43F5D">
              <w:t xml:space="preserve">Supervisor is available for individual case consultation.  </w:t>
            </w:r>
          </w:p>
        </w:tc>
        <w:tc>
          <w:tcPr>
            <w:tcW w:w="1440" w:type="dxa"/>
          </w:tcPr>
          <w:p w:rsidR="007F42A7" w:rsidRPr="007F1EA2" w:rsidRDefault="007F42A7" w:rsidP="007F42A7">
            <w:pPr>
              <w:pStyle w:val="NoSpacing"/>
            </w:pPr>
          </w:p>
        </w:tc>
        <w:tc>
          <w:tcPr>
            <w:tcW w:w="1440" w:type="dxa"/>
          </w:tcPr>
          <w:p w:rsidR="007F42A7" w:rsidRPr="007F1EA2" w:rsidRDefault="007F42A7" w:rsidP="007F42A7">
            <w:pPr>
              <w:pStyle w:val="NoSpacing"/>
            </w:pPr>
          </w:p>
        </w:tc>
      </w:tr>
      <w:tr w:rsidR="007F42A7" w:rsidTr="0017166C">
        <w:tc>
          <w:tcPr>
            <w:tcW w:w="726" w:type="dxa"/>
          </w:tcPr>
          <w:p w:rsidR="007F42A7" w:rsidRDefault="007F42A7" w:rsidP="007F42A7">
            <w:pPr>
              <w:pStyle w:val="NoSpacing"/>
            </w:pPr>
            <w:r>
              <w:t>IV10</w:t>
            </w:r>
          </w:p>
        </w:tc>
        <w:tc>
          <w:tcPr>
            <w:tcW w:w="723" w:type="dxa"/>
          </w:tcPr>
          <w:p w:rsidR="007F42A7" w:rsidRDefault="007F42A7" w:rsidP="007F42A7">
            <w:pPr>
              <w:pStyle w:val="NoSpacing"/>
            </w:pPr>
            <w:r>
              <w:t>PQI</w:t>
            </w:r>
          </w:p>
        </w:tc>
        <w:tc>
          <w:tcPr>
            <w:tcW w:w="9801" w:type="dxa"/>
          </w:tcPr>
          <w:p w:rsidR="007F42A7" w:rsidRPr="0097384A" w:rsidRDefault="007F42A7" w:rsidP="007F42A7">
            <w:pPr>
              <w:pStyle w:val="NoSpacing"/>
            </w:pPr>
            <w:r w:rsidRPr="007F1EA2">
              <w:t>The program has utilization review procedures for tracking financial assistance and assuring assistance levels are appropriate</w:t>
            </w:r>
            <w:r>
              <w:t xml:space="preserve"> and effective</w:t>
            </w:r>
            <w:r w:rsidRPr="007F1EA2">
              <w:t>.</w:t>
            </w:r>
          </w:p>
        </w:tc>
        <w:tc>
          <w:tcPr>
            <w:tcW w:w="1440" w:type="dxa"/>
          </w:tcPr>
          <w:p w:rsidR="007F42A7" w:rsidRPr="007F1EA2" w:rsidRDefault="007F42A7" w:rsidP="007F42A7">
            <w:pPr>
              <w:pStyle w:val="NoSpacing"/>
            </w:pPr>
          </w:p>
        </w:tc>
        <w:tc>
          <w:tcPr>
            <w:tcW w:w="1440" w:type="dxa"/>
          </w:tcPr>
          <w:p w:rsidR="007F42A7" w:rsidRPr="007F1EA2" w:rsidRDefault="007F42A7" w:rsidP="007F42A7">
            <w:pPr>
              <w:pStyle w:val="NoSpacing"/>
            </w:pPr>
          </w:p>
        </w:tc>
      </w:tr>
      <w:tr w:rsidR="007F42A7" w:rsidTr="0017166C">
        <w:tc>
          <w:tcPr>
            <w:tcW w:w="726" w:type="dxa"/>
          </w:tcPr>
          <w:p w:rsidR="007F42A7" w:rsidRDefault="007F42A7" w:rsidP="007F42A7">
            <w:pPr>
              <w:pStyle w:val="NoSpacing"/>
            </w:pPr>
            <w:r>
              <w:t>IV11</w:t>
            </w:r>
          </w:p>
        </w:tc>
        <w:tc>
          <w:tcPr>
            <w:tcW w:w="723" w:type="dxa"/>
          </w:tcPr>
          <w:p w:rsidR="007F42A7" w:rsidRDefault="007F42A7" w:rsidP="007F42A7">
            <w:pPr>
              <w:pStyle w:val="NoSpacing"/>
            </w:pPr>
            <w:r>
              <w:t>PQI</w:t>
            </w:r>
          </w:p>
        </w:tc>
        <w:tc>
          <w:tcPr>
            <w:tcW w:w="9801" w:type="dxa"/>
          </w:tcPr>
          <w:p w:rsidR="007F42A7" w:rsidRPr="0097384A" w:rsidRDefault="007F42A7" w:rsidP="007F42A7">
            <w:pPr>
              <w:pStyle w:val="NoSpacing"/>
            </w:pPr>
            <w:r w:rsidRPr="004338BC">
              <w:t xml:space="preserve">The program periodically surveys program participants and </w:t>
            </w:r>
            <w:r>
              <w:t xml:space="preserve">vendors (e.g., </w:t>
            </w:r>
            <w:r w:rsidRPr="004338BC">
              <w:t>landlords</w:t>
            </w:r>
            <w:r>
              <w:t>)</w:t>
            </w:r>
            <w:r w:rsidRPr="004338BC">
              <w:t xml:space="preserve"> to identify their satisfaction with </w:t>
            </w:r>
            <w:r>
              <w:t>financial assistance</w:t>
            </w:r>
            <w:r w:rsidRPr="004338BC">
              <w:t xml:space="preserve"> and to solicit recommendations for improvement.  </w:t>
            </w:r>
          </w:p>
        </w:tc>
        <w:tc>
          <w:tcPr>
            <w:tcW w:w="1440" w:type="dxa"/>
          </w:tcPr>
          <w:p w:rsidR="007F42A7" w:rsidRPr="007F1EA2" w:rsidRDefault="007F42A7" w:rsidP="007F42A7">
            <w:pPr>
              <w:pStyle w:val="NoSpacing"/>
            </w:pPr>
          </w:p>
        </w:tc>
        <w:tc>
          <w:tcPr>
            <w:tcW w:w="1440" w:type="dxa"/>
          </w:tcPr>
          <w:p w:rsidR="007F42A7" w:rsidRPr="007F1EA2" w:rsidRDefault="007F42A7" w:rsidP="007F42A7">
            <w:pPr>
              <w:pStyle w:val="NoSpacing"/>
            </w:pPr>
          </w:p>
        </w:tc>
      </w:tr>
      <w:tr w:rsidR="007F42A7" w:rsidTr="00F042A2">
        <w:tc>
          <w:tcPr>
            <w:tcW w:w="726" w:type="dxa"/>
          </w:tcPr>
          <w:p w:rsidR="007F42A7" w:rsidRDefault="007F42A7" w:rsidP="007F42A7">
            <w:pPr>
              <w:pStyle w:val="NoSpacing"/>
            </w:pPr>
          </w:p>
          <w:p w:rsidR="007F42A7" w:rsidRDefault="007F42A7" w:rsidP="007F42A7">
            <w:pPr>
              <w:pStyle w:val="NoSpacing"/>
            </w:pPr>
            <w:r w:rsidRPr="00EF7011">
              <w:rPr>
                <w:b/>
                <w:sz w:val="24"/>
                <w:szCs w:val="24"/>
              </w:rPr>
              <w:t>Total</w:t>
            </w:r>
          </w:p>
        </w:tc>
        <w:tc>
          <w:tcPr>
            <w:tcW w:w="723" w:type="dxa"/>
          </w:tcPr>
          <w:p w:rsidR="007F42A7" w:rsidRDefault="007F42A7" w:rsidP="007F42A7">
            <w:pPr>
              <w:pStyle w:val="NoSpacing"/>
            </w:pPr>
          </w:p>
        </w:tc>
        <w:tc>
          <w:tcPr>
            <w:tcW w:w="9801" w:type="dxa"/>
          </w:tcPr>
          <w:p w:rsidR="007F42A7" w:rsidRPr="0097384A" w:rsidRDefault="007F42A7" w:rsidP="007F42A7">
            <w:pPr>
              <w:pStyle w:val="NoSpacing"/>
            </w:pPr>
          </w:p>
        </w:tc>
        <w:tc>
          <w:tcPr>
            <w:tcW w:w="1440" w:type="dxa"/>
          </w:tcPr>
          <w:p w:rsidR="007F42A7" w:rsidRPr="007F1EA2" w:rsidRDefault="007F42A7" w:rsidP="007F42A7">
            <w:pPr>
              <w:pStyle w:val="NoSpacing"/>
            </w:pPr>
          </w:p>
        </w:tc>
        <w:tc>
          <w:tcPr>
            <w:tcW w:w="1440" w:type="dxa"/>
            <w:shd w:val="clear" w:color="auto" w:fill="000000" w:themeFill="text1"/>
          </w:tcPr>
          <w:p w:rsidR="007F42A7" w:rsidRPr="007F1EA2" w:rsidRDefault="007F42A7" w:rsidP="007F42A7">
            <w:pPr>
              <w:pStyle w:val="NoSpacing"/>
            </w:pPr>
          </w:p>
        </w:tc>
      </w:tr>
    </w:tbl>
    <w:p w:rsidR="007F42A7" w:rsidRDefault="007F42A7" w:rsidP="005943C4"/>
    <w:p w:rsidR="007F42A7" w:rsidRDefault="007F42A7" w:rsidP="005943C4"/>
    <w:p w:rsidR="007F42A7" w:rsidRDefault="007F42A7" w:rsidP="005943C4"/>
    <w:p w:rsidR="007F42A7" w:rsidRDefault="007F42A7" w:rsidP="005943C4"/>
    <w:p w:rsidR="00AE368E" w:rsidRDefault="00AE368E">
      <w:pPr>
        <w:rPr>
          <w:rFonts w:eastAsiaTheme="majorEastAsia" w:cstheme="majorBidi"/>
          <w:b/>
          <w:bCs/>
          <w:color w:val="365F91" w:themeColor="accent1" w:themeShade="BF"/>
          <w:sz w:val="36"/>
          <w:szCs w:val="28"/>
        </w:rPr>
      </w:pPr>
      <w:r>
        <w:br w:type="page"/>
      </w:r>
    </w:p>
    <w:p w:rsidR="005943C4" w:rsidRPr="007F42A7" w:rsidRDefault="005943C4" w:rsidP="00AE368E">
      <w:pPr>
        <w:pStyle w:val="Heading1"/>
      </w:pPr>
      <w:bookmarkStart w:id="15" w:name="_Toc353348031"/>
      <w:r>
        <w:t>V. Landlord Supports</w:t>
      </w:r>
      <w:bookmarkEnd w:id="15"/>
    </w:p>
    <w:p w:rsidR="005943C4" w:rsidRDefault="005943C4" w:rsidP="005943C4">
      <w:pPr>
        <w:pStyle w:val="NoSpacing"/>
        <w:rPr>
          <w:b/>
          <w:i/>
        </w:rPr>
      </w:pPr>
      <w:r w:rsidRPr="00BD4D13">
        <w:rPr>
          <w:b/>
          <w:i/>
        </w:rPr>
        <w:t>Approach</w:t>
      </w:r>
      <w:r>
        <w:rPr>
          <w:b/>
          <w:i/>
        </w:rPr>
        <w:t>:</w:t>
      </w:r>
    </w:p>
    <w:p w:rsidR="005943C4" w:rsidRDefault="00D66ECE" w:rsidP="005943C4">
      <w:pPr>
        <w:pStyle w:val="NoSpacing"/>
      </w:pPr>
      <w:r>
        <w:t xml:space="preserve">The program proactively develops relationships with landlords and offers support to the participant and the landlord to assure participants obtain housing and landlord needs are met.  Programs recruit landlords and develop agreements that specify the type and duration of supports to be provided by the program to the landlord. </w:t>
      </w:r>
      <w:r w:rsidRPr="0044521A">
        <w:t xml:space="preserve">The program uses a progressive approach to </w:t>
      </w:r>
      <w:r>
        <w:t>landlord</w:t>
      </w:r>
      <w:r w:rsidRPr="0044521A">
        <w:t xml:space="preserve"> supports, whereby all </w:t>
      </w:r>
      <w:r>
        <w:t>landlords</w:t>
      </w:r>
      <w:r w:rsidRPr="0044521A">
        <w:t xml:space="preserve"> are offered a minimum level of support and </w:t>
      </w:r>
      <w:r>
        <w:t>landlords</w:t>
      </w:r>
      <w:r w:rsidRPr="0044521A">
        <w:t xml:space="preserve"> receive more (or less) support only if and when needed.</w:t>
      </w:r>
      <w:r w:rsidR="005943C4">
        <w:t xml:space="preserve"> </w:t>
      </w:r>
    </w:p>
    <w:p w:rsidR="005943C4" w:rsidRDefault="005943C4" w:rsidP="005943C4">
      <w:pPr>
        <w:pStyle w:val="NoSpacing"/>
      </w:pPr>
    </w:p>
    <w:tbl>
      <w:tblPr>
        <w:tblStyle w:val="TableGrid"/>
        <w:tblW w:w="14220" w:type="dxa"/>
        <w:tblInd w:w="288" w:type="dxa"/>
        <w:tblLook w:val="04A0"/>
      </w:tblPr>
      <w:tblGrid>
        <w:gridCol w:w="453"/>
        <w:gridCol w:w="723"/>
        <w:gridCol w:w="10164"/>
        <w:gridCol w:w="1440"/>
        <w:gridCol w:w="1440"/>
      </w:tblGrid>
      <w:tr w:rsidR="0017166C" w:rsidRPr="005825E1" w:rsidTr="0017166C">
        <w:trPr>
          <w:trHeight w:val="548"/>
        </w:trPr>
        <w:tc>
          <w:tcPr>
            <w:tcW w:w="453" w:type="dxa"/>
          </w:tcPr>
          <w:p w:rsidR="0017166C" w:rsidRPr="005825E1" w:rsidRDefault="0017166C" w:rsidP="005943C4">
            <w:pPr>
              <w:pStyle w:val="NoSpacing"/>
              <w:rPr>
                <w:b/>
              </w:rPr>
            </w:pPr>
          </w:p>
        </w:tc>
        <w:tc>
          <w:tcPr>
            <w:tcW w:w="723" w:type="dxa"/>
            <w:vAlign w:val="center"/>
          </w:tcPr>
          <w:p w:rsidR="0017166C" w:rsidRPr="005825E1" w:rsidRDefault="0017166C" w:rsidP="005943C4">
            <w:pPr>
              <w:pStyle w:val="NoSpacing"/>
              <w:rPr>
                <w:b/>
              </w:rPr>
            </w:pPr>
            <w:r w:rsidRPr="005825E1">
              <w:rPr>
                <w:b/>
              </w:rPr>
              <w:t>Type</w:t>
            </w:r>
          </w:p>
        </w:tc>
        <w:tc>
          <w:tcPr>
            <w:tcW w:w="10164" w:type="dxa"/>
            <w:vAlign w:val="center"/>
          </w:tcPr>
          <w:p w:rsidR="0017166C" w:rsidRPr="005825E1" w:rsidRDefault="0017166C" w:rsidP="005943C4">
            <w:pPr>
              <w:pStyle w:val="NoSpacing"/>
              <w:jc w:val="center"/>
              <w:rPr>
                <w:b/>
              </w:rPr>
            </w:pPr>
            <w:r>
              <w:rPr>
                <w:b/>
              </w:rPr>
              <w:t>Standards</w:t>
            </w:r>
          </w:p>
        </w:tc>
        <w:tc>
          <w:tcPr>
            <w:tcW w:w="1440" w:type="dxa"/>
            <w:vAlign w:val="center"/>
          </w:tcPr>
          <w:p w:rsidR="0017166C" w:rsidRPr="00450204" w:rsidRDefault="0017166C" w:rsidP="002C1F78">
            <w:pPr>
              <w:pStyle w:val="NoSpacing"/>
              <w:jc w:val="center"/>
              <w:rPr>
                <w:b/>
                <w:sz w:val="20"/>
                <w:szCs w:val="20"/>
              </w:rPr>
            </w:pPr>
            <w:r w:rsidRPr="00450204">
              <w:rPr>
                <w:b/>
                <w:sz w:val="20"/>
                <w:szCs w:val="20"/>
              </w:rPr>
              <w:t>Fidelity</w:t>
            </w:r>
            <w:r>
              <w:rPr>
                <w:b/>
                <w:sz w:val="20"/>
                <w:szCs w:val="20"/>
              </w:rPr>
              <w:t xml:space="preserve"> Score</w:t>
            </w:r>
          </w:p>
          <w:p w:rsidR="0017166C" w:rsidRDefault="0017166C" w:rsidP="00EF7011">
            <w:pPr>
              <w:pStyle w:val="NoSpacing"/>
              <w:jc w:val="center"/>
              <w:rPr>
                <w:b/>
              </w:rPr>
            </w:pPr>
            <w:r w:rsidRPr="00450204">
              <w:rPr>
                <w:b/>
                <w:sz w:val="20"/>
                <w:szCs w:val="20"/>
              </w:rPr>
              <w:t>(Scale 1-5)</w:t>
            </w:r>
          </w:p>
        </w:tc>
        <w:tc>
          <w:tcPr>
            <w:tcW w:w="1440" w:type="dxa"/>
          </w:tcPr>
          <w:p w:rsidR="0017166C" w:rsidRDefault="0017166C" w:rsidP="00C143EC">
            <w:pPr>
              <w:pStyle w:val="NoSpacing"/>
              <w:jc w:val="center"/>
              <w:rPr>
                <w:b/>
                <w:sz w:val="20"/>
                <w:szCs w:val="20"/>
              </w:rPr>
            </w:pPr>
            <w:r>
              <w:rPr>
                <w:b/>
                <w:sz w:val="20"/>
                <w:szCs w:val="20"/>
              </w:rPr>
              <w:t xml:space="preserve">Priority for Improvement </w:t>
            </w:r>
          </w:p>
          <w:p w:rsidR="0017166C" w:rsidRDefault="0017166C" w:rsidP="00EF7011">
            <w:pPr>
              <w:pStyle w:val="NoSpacing"/>
              <w:jc w:val="center"/>
              <w:rPr>
                <w:b/>
              </w:rPr>
            </w:pPr>
            <w:r>
              <w:rPr>
                <w:b/>
                <w:sz w:val="20"/>
                <w:szCs w:val="20"/>
              </w:rPr>
              <w:t>(high, medium, low)</w:t>
            </w:r>
          </w:p>
        </w:tc>
      </w:tr>
      <w:tr w:rsidR="00D66ECE" w:rsidTr="0017166C">
        <w:tc>
          <w:tcPr>
            <w:tcW w:w="453" w:type="dxa"/>
          </w:tcPr>
          <w:p w:rsidR="00D66ECE" w:rsidRPr="00236E80" w:rsidRDefault="00D66ECE" w:rsidP="005943C4">
            <w:pPr>
              <w:pStyle w:val="NoSpacing"/>
              <w:rPr>
                <w:sz w:val="20"/>
                <w:szCs w:val="20"/>
              </w:rPr>
            </w:pPr>
            <w:r>
              <w:t>V1</w:t>
            </w:r>
          </w:p>
        </w:tc>
        <w:tc>
          <w:tcPr>
            <w:tcW w:w="723" w:type="dxa"/>
          </w:tcPr>
          <w:p w:rsidR="00D66ECE" w:rsidRPr="00236E80" w:rsidRDefault="00D66ECE" w:rsidP="005943C4">
            <w:pPr>
              <w:pStyle w:val="NoSpacing"/>
              <w:rPr>
                <w:sz w:val="20"/>
                <w:szCs w:val="20"/>
              </w:rPr>
            </w:pPr>
            <w:r>
              <w:t>PPP</w:t>
            </w:r>
          </w:p>
        </w:tc>
        <w:tc>
          <w:tcPr>
            <w:tcW w:w="10164" w:type="dxa"/>
          </w:tcPr>
          <w:p w:rsidR="00D66ECE" w:rsidRPr="00236E80" w:rsidRDefault="00D66ECE" w:rsidP="005943C4">
            <w:pPr>
              <w:pStyle w:val="NoSpacing"/>
              <w:rPr>
                <w:sz w:val="20"/>
                <w:szCs w:val="20"/>
              </w:rPr>
            </w:pPr>
            <w:r w:rsidRPr="00A84069">
              <w:t xml:space="preserve">The program has policies and procedures </w:t>
            </w:r>
            <w:r>
              <w:t>for</w:t>
            </w:r>
            <w:r w:rsidRPr="00A84069">
              <w:t xml:space="preserve"> </w:t>
            </w:r>
            <w:r>
              <w:t>landlord</w:t>
            </w:r>
            <w:r w:rsidRPr="00A84069">
              <w:t xml:space="preserve"> supports</w:t>
            </w:r>
            <w:r w:rsidRPr="006B1F81">
              <w:t xml:space="preserve"> that are consistent with these standards and that describe: the base level (intensity, frequency, and duration) of </w:t>
            </w:r>
            <w:r>
              <w:t>landlord</w:t>
            </w:r>
            <w:r w:rsidRPr="006B1F81">
              <w:t xml:space="preserve"> supports offered to </w:t>
            </w:r>
            <w:r>
              <w:t>landlords</w:t>
            </w:r>
            <w:r w:rsidRPr="006B1F81">
              <w:t xml:space="preserve">; when the level of assistance is adjusted to meet </w:t>
            </w:r>
            <w:r>
              <w:t>landlord</w:t>
            </w:r>
            <w:r w:rsidRPr="006B1F81">
              <w:t xml:space="preserve"> needs (within program funding constraints); and how adjustments to assistance levels are made.</w:t>
            </w:r>
          </w:p>
        </w:tc>
        <w:tc>
          <w:tcPr>
            <w:tcW w:w="1440" w:type="dxa"/>
          </w:tcPr>
          <w:p w:rsidR="00D66ECE" w:rsidRPr="00D43F5D" w:rsidRDefault="00D66ECE" w:rsidP="005943C4">
            <w:pPr>
              <w:pStyle w:val="NoSpacing"/>
            </w:pPr>
          </w:p>
        </w:tc>
        <w:tc>
          <w:tcPr>
            <w:tcW w:w="1440" w:type="dxa"/>
          </w:tcPr>
          <w:p w:rsidR="00D66ECE" w:rsidRPr="00D43F5D" w:rsidRDefault="00D66ECE" w:rsidP="005943C4">
            <w:pPr>
              <w:pStyle w:val="NoSpacing"/>
            </w:pPr>
          </w:p>
        </w:tc>
      </w:tr>
      <w:tr w:rsidR="00D66ECE" w:rsidTr="0017166C">
        <w:tc>
          <w:tcPr>
            <w:tcW w:w="453" w:type="dxa"/>
          </w:tcPr>
          <w:p w:rsidR="00D66ECE" w:rsidRPr="00236E80" w:rsidRDefault="00D66ECE" w:rsidP="005943C4">
            <w:pPr>
              <w:pStyle w:val="NoSpacing"/>
              <w:rPr>
                <w:sz w:val="20"/>
                <w:szCs w:val="20"/>
              </w:rPr>
            </w:pPr>
            <w:r>
              <w:t>V2</w:t>
            </w:r>
          </w:p>
        </w:tc>
        <w:tc>
          <w:tcPr>
            <w:tcW w:w="723" w:type="dxa"/>
          </w:tcPr>
          <w:p w:rsidR="00D66ECE" w:rsidRPr="00236E80" w:rsidRDefault="00D66ECE" w:rsidP="005943C4">
            <w:pPr>
              <w:pStyle w:val="NoSpacing"/>
              <w:rPr>
                <w:sz w:val="20"/>
                <w:szCs w:val="20"/>
              </w:rPr>
            </w:pPr>
            <w:r>
              <w:t>PPP</w:t>
            </w:r>
          </w:p>
        </w:tc>
        <w:tc>
          <w:tcPr>
            <w:tcW w:w="10164" w:type="dxa"/>
          </w:tcPr>
          <w:p w:rsidR="00D66ECE" w:rsidRPr="00236E80" w:rsidRDefault="00D66ECE" w:rsidP="005943C4">
            <w:pPr>
              <w:pStyle w:val="NoSpacing"/>
              <w:rPr>
                <w:sz w:val="20"/>
                <w:szCs w:val="20"/>
              </w:rPr>
            </w:pPr>
            <w:r w:rsidRPr="00D43F5D">
              <w:t xml:space="preserve">The program actively recruits and supports landlords who are willing to rent to program participants, including participants with significant tenant screening barriers.  </w:t>
            </w:r>
          </w:p>
        </w:tc>
        <w:tc>
          <w:tcPr>
            <w:tcW w:w="1440" w:type="dxa"/>
          </w:tcPr>
          <w:p w:rsidR="00D66ECE" w:rsidRPr="00FF6D8B" w:rsidRDefault="00D66ECE" w:rsidP="005943C4">
            <w:pPr>
              <w:pStyle w:val="NoSpacing"/>
            </w:pPr>
          </w:p>
        </w:tc>
        <w:tc>
          <w:tcPr>
            <w:tcW w:w="1440" w:type="dxa"/>
          </w:tcPr>
          <w:p w:rsidR="00D66ECE" w:rsidRPr="00FF6D8B" w:rsidRDefault="00D66ECE" w:rsidP="005943C4">
            <w:pPr>
              <w:pStyle w:val="NoSpacing"/>
            </w:pPr>
          </w:p>
        </w:tc>
      </w:tr>
      <w:tr w:rsidR="00D66ECE" w:rsidTr="0017166C">
        <w:tc>
          <w:tcPr>
            <w:tcW w:w="453" w:type="dxa"/>
          </w:tcPr>
          <w:p w:rsidR="00D66ECE" w:rsidRPr="00236E80" w:rsidRDefault="00D66ECE" w:rsidP="005943C4">
            <w:pPr>
              <w:pStyle w:val="NoSpacing"/>
              <w:rPr>
                <w:sz w:val="20"/>
                <w:szCs w:val="20"/>
              </w:rPr>
            </w:pPr>
            <w:r>
              <w:t>V3</w:t>
            </w:r>
          </w:p>
        </w:tc>
        <w:tc>
          <w:tcPr>
            <w:tcW w:w="723" w:type="dxa"/>
          </w:tcPr>
          <w:p w:rsidR="00D66ECE" w:rsidRPr="00236E80" w:rsidRDefault="00D66ECE" w:rsidP="005943C4">
            <w:pPr>
              <w:pStyle w:val="NoSpacing"/>
              <w:rPr>
                <w:sz w:val="20"/>
                <w:szCs w:val="20"/>
              </w:rPr>
            </w:pPr>
            <w:r>
              <w:t>PPP</w:t>
            </w:r>
          </w:p>
        </w:tc>
        <w:tc>
          <w:tcPr>
            <w:tcW w:w="10164" w:type="dxa"/>
          </w:tcPr>
          <w:p w:rsidR="00D66ECE" w:rsidRPr="00236E80" w:rsidRDefault="00D66ECE" w:rsidP="005943C4">
            <w:pPr>
              <w:pStyle w:val="NoSpacing"/>
              <w:rPr>
                <w:sz w:val="20"/>
                <w:szCs w:val="20"/>
              </w:rPr>
            </w:pPr>
            <w:r>
              <w:t>The program has</w:t>
            </w:r>
            <w:r w:rsidRPr="00FF6D8B">
              <w:t xml:space="preserve"> </w:t>
            </w:r>
            <w:r>
              <w:t xml:space="preserve">written </w:t>
            </w:r>
            <w:r w:rsidRPr="00FF6D8B">
              <w:t xml:space="preserve">agreements with landlords that specify </w:t>
            </w:r>
            <w:r>
              <w:t xml:space="preserve">how and when staff, participants, and landlords will communicate regarding lease concerns and </w:t>
            </w:r>
            <w:r w:rsidRPr="00FF6D8B">
              <w:t xml:space="preserve">program supports </w:t>
            </w:r>
            <w:r>
              <w:t xml:space="preserve">the program will provide </w:t>
            </w:r>
            <w:r w:rsidRPr="00FF6D8B">
              <w:t>to landlords and to tenants</w:t>
            </w:r>
            <w:r>
              <w:t>, including the amount and duration of rental assistance</w:t>
            </w:r>
            <w:r w:rsidRPr="00FF6D8B">
              <w:t>.</w:t>
            </w:r>
          </w:p>
        </w:tc>
        <w:tc>
          <w:tcPr>
            <w:tcW w:w="1440" w:type="dxa"/>
          </w:tcPr>
          <w:p w:rsidR="00D66ECE" w:rsidRDefault="00D66ECE" w:rsidP="005943C4">
            <w:pPr>
              <w:pStyle w:val="NoSpacing"/>
            </w:pPr>
          </w:p>
        </w:tc>
        <w:tc>
          <w:tcPr>
            <w:tcW w:w="1440" w:type="dxa"/>
          </w:tcPr>
          <w:p w:rsidR="00D66ECE" w:rsidRDefault="00D66ECE" w:rsidP="005943C4">
            <w:pPr>
              <w:pStyle w:val="NoSpacing"/>
            </w:pPr>
          </w:p>
        </w:tc>
      </w:tr>
      <w:tr w:rsidR="00D66ECE" w:rsidTr="0017166C">
        <w:tc>
          <w:tcPr>
            <w:tcW w:w="453" w:type="dxa"/>
          </w:tcPr>
          <w:p w:rsidR="00D66ECE" w:rsidRPr="00236E80" w:rsidRDefault="00D66ECE" w:rsidP="005943C4">
            <w:pPr>
              <w:pStyle w:val="NoSpacing"/>
              <w:rPr>
                <w:sz w:val="20"/>
                <w:szCs w:val="20"/>
              </w:rPr>
            </w:pPr>
            <w:r>
              <w:t>V4</w:t>
            </w:r>
          </w:p>
        </w:tc>
        <w:tc>
          <w:tcPr>
            <w:tcW w:w="723" w:type="dxa"/>
          </w:tcPr>
          <w:p w:rsidR="00D66ECE" w:rsidRPr="00236E80" w:rsidRDefault="00D66ECE" w:rsidP="005943C4">
            <w:pPr>
              <w:pStyle w:val="NoSpacing"/>
              <w:rPr>
                <w:sz w:val="20"/>
                <w:szCs w:val="20"/>
              </w:rPr>
            </w:pPr>
            <w:r>
              <w:t>PPP</w:t>
            </w:r>
          </w:p>
        </w:tc>
        <w:tc>
          <w:tcPr>
            <w:tcW w:w="10164" w:type="dxa"/>
          </w:tcPr>
          <w:p w:rsidR="00D66ECE" w:rsidRPr="00FA165E" w:rsidRDefault="00D66ECE" w:rsidP="00D66ECE">
            <w:pPr>
              <w:pStyle w:val="NoSpacing"/>
            </w:pPr>
            <w:r w:rsidRPr="00FA165E">
              <w:t xml:space="preserve">The program offers </w:t>
            </w:r>
            <w:r>
              <w:t>various</w:t>
            </w:r>
            <w:r w:rsidRPr="00FA165E">
              <w:t xml:space="preserve"> supports</w:t>
            </w:r>
            <w:r>
              <w:t xml:space="preserve"> to landlords to meet landlord needs and support participant tenancy.  These may include, but are not limited to:</w:t>
            </w:r>
          </w:p>
          <w:p w:rsidR="00D66ECE" w:rsidRDefault="00D66ECE" w:rsidP="00D66ECE">
            <w:pPr>
              <w:pStyle w:val="NoSpacing"/>
              <w:numPr>
                <w:ilvl w:val="0"/>
                <w:numId w:val="33"/>
              </w:numPr>
            </w:pPr>
            <w:r>
              <w:t>Providing contact information for landlords to reach staff, if and when a concern arises related to participant lease compliance;</w:t>
            </w:r>
          </w:p>
          <w:p w:rsidR="00D66ECE" w:rsidRDefault="00D66ECE" w:rsidP="00D66ECE">
            <w:pPr>
              <w:pStyle w:val="NoSpacing"/>
              <w:numPr>
                <w:ilvl w:val="0"/>
                <w:numId w:val="33"/>
              </w:numPr>
            </w:pPr>
            <w:r>
              <w:t>A</w:t>
            </w:r>
            <w:r w:rsidRPr="00D43F5D">
              <w:t xml:space="preserve">dditional security deposits and/or last month’s rent for high-barrier clients; </w:t>
            </w:r>
          </w:p>
          <w:p w:rsidR="00D66ECE" w:rsidRDefault="00D66ECE" w:rsidP="00D66ECE">
            <w:pPr>
              <w:pStyle w:val="NoSpacing"/>
              <w:numPr>
                <w:ilvl w:val="0"/>
                <w:numId w:val="33"/>
              </w:numPr>
            </w:pPr>
            <w:r>
              <w:t>Mediating disputes in order to resolve landlord/participant concerns;</w:t>
            </w:r>
          </w:p>
          <w:p w:rsidR="00D66ECE" w:rsidRDefault="00D66ECE" w:rsidP="00D66ECE">
            <w:pPr>
              <w:pStyle w:val="NoSpacing"/>
              <w:numPr>
                <w:ilvl w:val="0"/>
                <w:numId w:val="33"/>
              </w:numPr>
            </w:pPr>
            <w:r>
              <w:t>F</w:t>
            </w:r>
            <w:r w:rsidRPr="00D43F5D">
              <w:t>ollow-up support to address landlord/</w:t>
            </w:r>
            <w:r>
              <w:t>participant</w:t>
            </w:r>
            <w:r w:rsidRPr="00D43F5D">
              <w:t xml:space="preserve"> concerns after case closing; </w:t>
            </w:r>
          </w:p>
          <w:p w:rsidR="00D66ECE" w:rsidRDefault="00D66ECE" w:rsidP="00D66ECE">
            <w:pPr>
              <w:pStyle w:val="NoSpacing"/>
              <w:numPr>
                <w:ilvl w:val="0"/>
                <w:numId w:val="33"/>
              </w:numPr>
            </w:pPr>
            <w:r>
              <w:t>C</w:t>
            </w:r>
            <w:r w:rsidRPr="00D43F5D">
              <w:t>o-signing lease</w:t>
            </w:r>
            <w:r>
              <w:t>s;</w:t>
            </w:r>
          </w:p>
          <w:p w:rsidR="00D66ECE" w:rsidRDefault="00D66ECE" w:rsidP="00D66ECE">
            <w:pPr>
              <w:pStyle w:val="NoSpacing"/>
              <w:numPr>
                <w:ilvl w:val="0"/>
                <w:numId w:val="33"/>
              </w:numPr>
            </w:pPr>
            <w:r>
              <w:t>P</w:t>
            </w:r>
            <w:r w:rsidRPr="00D43F5D">
              <w:t>aying for or facilitating relocation to other housing</w:t>
            </w:r>
            <w:r>
              <w:t>;</w:t>
            </w:r>
          </w:p>
          <w:p w:rsidR="00D66ECE" w:rsidRPr="00236E80" w:rsidRDefault="00D66ECE" w:rsidP="005943C4">
            <w:pPr>
              <w:pStyle w:val="NoSpacing"/>
              <w:rPr>
                <w:sz w:val="20"/>
                <w:szCs w:val="20"/>
              </w:rPr>
            </w:pPr>
            <w:r>
              <w:t>P</w:t>
            </w:r>
            <w:r w:rsidRPr="00D43F5D">
              <w:t>aying for or repairing damages</w:t>
            </w:r>
            <w:r>
              <w:t>.</w:t>
            </w:r>
          </w:p>
        </w:tc>
        <w:tc>
          <w:tcPr>
            <w:tcW w:w="1440" w:type="dxa"/>
          </w:tcPr>
          <w:p w:rsidR="00D66ECE" w:rsidRDefault="00D66ECE" w:rsidP="005943C4">
            <w:pPr>
              <w:pStyle w:val="NoSpacing"/>
            </w:pPr>
          </w:p>
        </w:tc>
        <w:tc>
          <w:tcPr>
            <w:tcW w:w="1440" w:type="dxa"/>
          </w:tcPr>
          <w:p w:rsidR="00D66ECE" w:rsidRDefault="00D66ECE" w:rsidP="005943C4">
            <w:pPr>
              <w:pStyle w:val="NoSpacing"/>
            </w:pPr>
          </w:p>
        </w:tc>
      </w:tr>
      <w:tr w:rsidR="00D66ECE" w:rsidTr="0017166C">
        <w:tc>
          <w:tcPr>
            <w:tcW w:w="453" w:type="dxa"/>
          </w:tcPr>
          <w:p w:rsidR="00D66ECE" w:rsidRPr="00236E80" w:rsidRDefault="00D66ECE" w:rsidP="005943C4">
            <w:pPr>
              <w:pStyle w:val="NoSpacing"/>
              <w:rPr>
                <w:sz w:val="20"/>
                <w:szCs w:val="20"/>
              </w:rPr>
            </w:pPr>
            <w:r>
              <w:t>V5</w:t>
            </w:r>
          </w:p>
        </w:tc>
        <w:tc>
          <w:tcPr>
            <w:tcW w:w="723" w:type="dxa"/>
          </w:tcPr>
          <w:p w:rsidR="00D66ECE" w:rsidRPr="00236E80" w:rsidRDefault="00D66ECE" w:rsidP="005943C4">
            <w:pPr>
              <w:pStyle w:val="NoSpacing"/>
              <w:rPr>
                <w:sz w:val="20"/>
                <w:szCs w:val="20"/>
              </w:rPr>
            </w:pPr>
            <w:r>
              <w:t>PPP</w:t>
            </w:r>
          </w:p>
        </w:tc>
        <w:tc>
          <w:tcPr>
            <w:tcW w:w="10164" w:type="dxa"/>
          </w:tcPr>
          <w:p w:rsidR="00D66ECE" w:rsidRPr="00236E80" w:rsidRDefault="00D66ECE" w:rsidP="005943C4">
            <w:pPr>
              <w:pStyle w:val="NoSpacing"/>
              <w:rPr>
                <w:sz w:val="20"/>
                <w:szCs w:val="20"/>
              </w:rPr>
            </w:pPr>
            <w:r>
              <w:t>Staff intervene in a timely fashion in situations where a landlord indicates the participant has violated the lease or is the subject of a significant complaint.</w:t>
            </w:r>
          </w:p>
        </w:tc>
        <w:tc>
          <w:tcPr>
            <w:tcW w:w="1440" w:type="dxa"/>
          </w:tcPr>
          <w:p w:rsidR="00D66ECE" w:rsidRPr="00FF6D8B" w:rsidRDefault="00D66ECE" w:rsidP="005943C4">
            <w:pPr>
              <w:pStyle w:val="NoSpacing"/>
            </w:pPr>
          </w:p>
        </w:tc>
        <w:tc>
          <w:tcPr>
            <w:tcW w:w="1440" w:type="dxa"/>
          </w:tcPr>
          <w:p w:rsidR="00D66ECE" w:rsidRPr="00FF6D8B" w:rsidRDefault="00D66ECE" w:rsidP="005943C4">
            <w:pPr>
              <w:pStyle w:val="NoSpacing"/>
            </w:pPr>
          </w:p>
        </w:tc>
      </w:tr>
      <w:tr w:rsidR="00D66ECE" w:rsidTr="0017166C">
        <w:tc>
          <w:tcPr>
            <w:tcW w:w="453" w:type="dxa"/>
          </w:tcPr>
          <w:p w:rsidR="00D66ECE" w:rsidRPr="00236E80" w:rsidRDefault="00D66ECE" w:rsidP="005943C4">
            <w:pPr>
              <w:pStyle w:val="NoSpacing"/>
              <w:rPr>
                <w:sz w:val="20"/>
                <w:szCs w:val="20"/>
              </w:rPr>
            </w:pPr>
            <w:r>
              <w:t>V6</w:t>
            </w:r>
          </w:p>
        </w:tc>
        <w:tc>
          <w:tcPr>
            <w:tcW w:w="723" w:type="dxa"/>
          </w:tcPr>
          <w:p w:rsidR="00D66ECE" w:rsidRPr="00236E80" w:rsidRDefault="00D66ECE" w:rsidP="005943C4">
            <w:pPr>
              <w:pStyle w:val="NoSpacing"/>
              <w:rPr>
                <w:sz w:val="20"/>
                <w:szCs w:val="20"/>
              </w:rPr>
            </w:pPr>
            <w:r>
              <w:t>STS</w:t>
            </w:r>
          </w:p>
        </w:tc>
        <w:tc>
          <w:tcPr>
            <w:tcW w:w="10164" w:type="dxa"/>
          </w:tcPr>
          <w:p w:rsidR="00D66ECE" w:rsidRPr="00236E80" w:rsidRDefault="00D66ECE" w:rsidP="005943C4">
            <w:pPr>
              <w:pStyle w:val="NoSpacing"/>
              <w:rPr>
                <w:sz w:val="20"/>
                <w:szCs w:val="20"/>
              </w:rPr>
            </w:pPr>
            <w:r w:rsidRPr="0097384A">
              <w:t xml:space="preserve">Staff have appropriate experience and training </w:t>
            </w:r>
            <w:r>
              <w:t>in</w:t>
            </w:r>
            <w:r w:rsidRPr="00FF6D8B">
              <w:t xml:space="preserve"> program approach to working with landlords, understanding landlord needs, managing conflict, negotiation skills, </w:t>
            </w:r>
            <w:r>
              <w:t xml:space="preserve">responding to landlords who fail to meet their obligations, </w:t>
            </w:r>
            <w:r w:rsidRPr="00FF6D8B">
              <w:t xml:space="preserve">and related policies and procedures.  </w:t>
            </w:r>
          </w:p>
        </w:tc>
        <w:tc>
          <w:tcPr>
            <w:tcW w:w="1440" w:type="dxa"/>
          </w:tcPr>
          <w:p w:rsidR="00D66ECE" w:rsidRPr="00FF6D8B" w:rsidRDefault="00D66ECE" w:rsidP="005943C4">
            <w:pPr>
              <w:pStyle w:val="NoSpacing"/>
            </w:pPr>
          </w:p>
        </w:tc>
        <w:tc>
          <w:tcPr>
            <w:tcW w:w="1440" w:type="dxa"/>
          </w:tcPr>
          <w:p w:rsidR="00D66ECE" w:rsidRPr="00FF6D8B" w:rsidRDefault="00D66ECE" w:rsidP="005943C4">
            <w:pPr>
              <w:pStyle w:val="NoSpacing"/>
            </w:pPr>
          </w:p>
        </w:tc>
      </w:tr>
      <w:tr w:rsidR="00D66ECE" w:rsidTr="0017166C">
        <w:tc>
          <w:tcPr>
            <w:tcW w:w="453" w:type="dxa"/>
          </w:tcPr>
          <w:p w:rsidR="00D66ECE" w:rsidRPr="00236E80" w:rsidRDefault="00D66ECE" w:rsidP="005943C4">
            <w:pPr>
              <w:pStyle w:val="NoSpacing"/>
              <w:rPr>
                <w:sz w:val="20"/>
                <w:szCs w:val="20"/>
              </w:rPr>
            </w:pPr>
            <w:r>
              <w:t>V7</w:t>
            </w:r>
          </w:p>
        </w:tc>
        <w:tc>
          <w:tcPr>
            <w:tcW w:w="723" w:type="dxa"/>
          </w:tcPr>
          <w:p w:rsidR="00D66ECE" w:rsidRPr="00236E80" w:rsidRDefault="00D66ECE" w:rsidP="005943C4">
            <w:pPr>
              <w:pStyle w:val="NoSpacing"/>
              <w:rPr>
                <w:sz w:val="20"/>
                <w:szCs w:val="20"/>
              </w:rPr>
            </w:pPr>
            <w:r>
              <w:t>STS</w:t>
            </w:r>
          </w:p>
        </w:tc>
        <w:tc>
          <w:tcPr>
            <w:tcW w:w="10164" w:type="dxa"/>
          </w:tcPr>
          <w:p w:rsidR="00D66ECE" w:rsidRPr="00236E80" w:rsidRDefault="00D66ECE" w:rsidP="005943C4">
            <w:pPr>
              <w:pStyle w:val="NoSpacing"/>
              <w:rPr>
                <w:sz w:val="20"/>
                <w:szCs w:val="20"/>
              </w:rPr>
            </w:pPr>
            <w:r w:rsidRPr="00FF6D8B">
              <w:t xml:space="preserve">Supervisors utilize training, coaching, observation and monitoring to assure staff are responsive to landlord needs and requirements and can fairly balance landlord and tenant rights and responsibilities.  Supervisor is available for individual case consultation.  </w:t>
            </w:r>
          </w:p>
        </w:tc>
        <w:tc>
          <w:tcPr>
            <w:tcW w:w="1440" w:type="dxa"/>
          </w:tcPr>
          <w:p w:rsidR="00D66ECE" w:rsidRPr="00FF6D8B" w:rsidRDefault="00D66ECE" w:rsidP="005943C4">
            <w:pPr>
              <w:pStyle w:val="NoSpacing"/>
            </w:pPr>
          </w:p>
        </w:tc>
        <w:tc>
          <w:tcPr>
            <w:tcW w:w="1440" w:type="dxa"/>
          </w:tcPr>
          <w:p w:rsidR="00D66ECE" w:rsidRPr="00FF6D8B" w:rsidRDefault="00D66ECE" w:rsidP="005943C4">
            <w:pPr>
              <w:pStyle w:val="NoSpacing"/>
            </w:pPr>
          </w:p>
        </w:tc>
      </w:tr>
      <w:tr w:rsidR="00D66ECE" w:rsidTr="0017166C">
        <w:tc>
          <w:tcPr>
            <w:tcW w:w="453" w:type="dxa"/>
          </w:tcPr>
          <w:p w:rsidR="00D66ECE" w:rsidRPr="00236E80" w:rsidRDefault="00D66ECE" w:rsidP="005943C4">
            <w:pPr>
              <w:pStyle w:val="NoSpacing"/>
              <w:rPr>
                <w:sz w:val="20"/>
                <w:szCs w:val="20"/>
              </w:rPr>
            </w:pPr>
            <w:r>
              <w:t>V8</w:t>
            </w:r>
          </w:p>
        </w:tc>
        <w:tc>
          <w:tcPr>
            <w:tcW w:w="723" w:type="dxa"/>
          </w:tcPr>
          <w:p w:rsidR="00D66ECE" w:rsidRPr="00236E80" w:rsidRDefault="00D66ECE" w:rsidP="005943C4">
            <w:pPr>
              <w:pStyle w:val="NoSpacing"/>
              <w:rPr>
                <w:sz w:val="20"/>
                <w:szCs w:val="20"/>
              </w:rPr>
            </w:pPr>
            <w:r>
              <w:t>STS</w:t>
            </w:r>
          </w:p>
        </w:tc>
        <w:tc>
          <w:tcPr>
            <w:tcW w:w="10164" w:type="dxa"/>
          </w:tcPr>
          <w:p w:rsidR="00D66ECE" w:rsidRPr="00236E80" w:rsidRDefault="00D66ECE" w:rsidP="005943C4">
            <w:pPr>
              <w:pStyle w:val="NoSpacing"/>
              <w:rPr>
                <w:sz w:val="20"/>
                <w:szCs w:val="20"/>
              </w:rPr>
            </w:pPr>
            <w:r w:rsidRPr="00FF6D8B">
              <w:t xml:space="preserve">Supervisors are available to intervene and negotiate when there is an impasse between staff and </w:t>
            </w:r>
            <w:r>
              <w:t xml:space="preserve">a </w:t>
            </w:r>
            <w:r w:rsidRPr="00FF6D8B">
              <w:t>landlord.</w:t>
            </w:r>
          </w:p>
        </w:tc>
        <w:tc>
          <w:tcPr>
            <w:tcW w:w="1440" w:type="dxa"/>
          </w:tcPr>
          <w:p w:rsidR="00D66ECE" w:rsidRPr="00FF6D8B" w:rsidRDefault="00D66ECE" w:rsidP="005943C4">
            <w:pPr>
              <w:pStyle w:val="NoSpacing"/>
            </w:pPr>
          </w:p>
        </w:tc>
        <w:tc>
          <w:tcPr>
            <w:tcW w:w="1440" w:type="dxa"/>
          </w:tcPr>
          <w:p w:rsidR="00D66ECE" w:rsidRPr="00FF6D8B" w:rsidRDefault="00D66ECE" w:rsidP="005943C4">
            <w:pPr>
              <w:pStyle w:val="NoSpacing"/>
            </w:pPr>
          </w:p>
        </w:tc>
      </w:tr>
      <w:tr w:rsidR="00D66ECE" w:rsidTr="0017166C">
        <w:tc>
          <w:tcPr>
            <w:tcW w:w="453" w:type="dxa"/>
          </w:tcPr>
          <w:p w:rsidR="00D66ECE" w:rsidRPr="00236E80" w:rsidRDefault="00D66ECE" w:rsidP="005943C4">
            <w:pPr>
              <w:pStyle w:val="NoSpacing"/>
              <w:rPr>
                <w:sz w:val="20"/>
                <w:szCs w:val="20"/>
              </w:rPr>
            </w:pPr>
            <w:r>
              <w:t>V9</w:t>
            </w:r>
          </w:p>
        </w:tc>
        <w:tc>
          <w:tcPr>
            <w:tcW w:w="723" w:type="dxa"/>
          </w:tcPr>
          <w:p w:rsidR="00D66ECE" w:rsidRPr="00236E80" w:rsidRDefault="00D66ECE" w:rsidP="005943C4">
            <w:pPr>
              <w:pStyle w:val="NoSpacing"/>
              <w:rPr>
                <w:sz w:val="20"/>
                <w:szCs w:val="20"/>
              </w:rPr>
            </w:pPr>
            <w:r>
              <w:t>PQI</w:t>
            </w:r>
          </w:p>
        </w:tc>
        <w:tc>
          <w:tcPr>
            <w:tcW w:w="10164" w:type="dxa"/>
          </w:tcPr>
          <w:p w:rsidR="00D66ECE" w:rsidRPr="00236E80" w:rsidRDefault="00D66ECE" w:rsidP="005943C4">
            <w:pPr>
              <w:pStyle w:val="NoSpacing"/>
              <w:rPr>
                <w:sz w:val="20"/>
                <w:szCs w:val="20"/>
              </w:rPr>
            </w:pPr>
            <w:r w:rsidRPr="00FF6D8B">
              <w:t xml:space="preserve">The program periodically surveys landlords to identify their satisfaction with landlord supports and to solicit recommendations for improvements.  </w:t>
            </w:r>
          </w:p>
        </w:tc>
        <w:tc>
          <w:tcPr>
            <w:tcW w:w="1440" w:type="dxa"/>
          </w:tcPr>
          <w:p w:rsidR="00D66ECE" w:rsidRPr="00FF6D8B" w:rsidRDefault="00D66ECE" w:rsidP="005943C4">
            <w:pPr>
              <w:pStyle w:val="NoSpacing"/>
            </w:pPr>
          </w:p>
        </w:tc>
        <w:tc>
          <w:tcPr>
            <w:tcW w:w="1440" w:type="dxa"/>
          </w:tcPr>
          <w:p w:rsidR="00D66ECE" w:rsidRPr="00FF6D8B" w:rsidRDefault="00D66ECE" w:rsidP="005943C4">
            <w:pPr>
              <w:pStyle w:val="NoSpacing"/>
            </w:pPr>
          </w:p>
        </w:tc>
      </w:tr>
      <w:tr w:rsidR="005126E5" w:rsidTr="00F042A2">
        <w:tc>
          <w:tcPr>
            <w:tcW w:w="11340" w:type="dxa"/>
            <w:gridSpan w:val="3"/>
          </w:tcPr>
          <w:p w:rsidR="005126E5" w:rsidRPr="00EF7011" w:rsidRDefault="005126E5" w:rsidP="005126E5">
            <w:pPr>
              <w:pStyle w:val="NoSpacing"/>
              <w:jc w:val="right"/>
              <w:rPr>
                <w:b/>
                <w:sz w:val="24"/>
                <w:szCs w:val="24"/>
              </w:rPr>
            </w:pPr>
            <w:r w:rsidRPr="00EF7011">
              <w:rPr>
                <w:b/>
                <w:sz w:val="24"/>
                <w:szCs w:val="24"/>
              </w:rPr>
              <w:t>Total</w:t>
            </w:r>
          </w:p>
          <w:p w:rsidR="005126E5" w:rsidRPr="00236E80" w:rsidRDefault="005126E5" w:rsidP="005943C4">
            <w:pPr>
              <w:pStyle w:val="NoSpacing"/>
              <w:rPr>
                <w:sz w:val="20"/>
                <w:szCs w:val="20"/>
              </w:rPr>
            </w:pPr>
          </w:p>
        </w:tc>
        <w:tc>
          <w:tcPr>
            <w:tcW w:w="1440" w:type="dxa"/>
          </w:tcPr>
          <w:p w:rsidR="005126E5" w:rsidRPr="00FF6D8B" w:rsidRDefault="005126E5" w:rsidP="005943C4">
            <w:pPr>
              <w:pStyle w:val="NoSpacing"/>
            </w:pPr>
          </w:p>
        </w:tc>
        <w:tc>
          <w:tcPr>
            <w:tcW w:w="1440" w:type="dxa"/>
            <w:shd w:val="clear" w:color="auto" w:fill="000000" w:themeFill="text1"/>
          </w:tcPr>
          <w:p w:rsidR="005126E5" w:rsidRPr="00FF6D8B" w:rsidRDefault="005126E5" w:rsidP="005943C4">
            <w:pPr>
              <w:pStyle w:val="NoSpacing"/>
            </w:pPr>
          </w:p>
        </w:tc>
      </w:tr>
    </w:tbl>
    <w:p w:rsidR="00E00382" w:rsidRDefault="00E00382"/>
    <w:p w:rsidR="007F42A7" w:rsidRDefault="007F42A7"/>
    <w:p w:rsidR="007F42A7" w:rsidRDefault="007F42A7"/>
    <w:p w:rsidR="007F42A7" w:rsidRDefault="007F42A7"/>
    <w:p w:rsidR="007F42A7" w:rsidRDefault="007F42A7"/>
    <w:p w:rsidR="007F42A7" w:rsidRDefault="007F42A7"/>
    <w:p w:rsidR="007F42A7" w:rsidRDefault="007F42A7"/>
    <w:p w:rsidR="00AE368E" w:rsidRDefault="00AE368E">
      <w:pPr>
        <w:rPr>
          <w:b/>
          <w:sz w:val="44"/>
          <w:szCs w:val="72"/>
        </w:rPr>
      </w:pPr>
      <w:r>
        <w:rPr>
          <w:b/>
          <w:sz w:val="44"/>
          <w:szCs w:val="72"/>
        </w:rPr>
        <w:br w:type="page"/>
      </w:r>
    </w:p>
    <w:p w:rsidR="00E00382" w:rsidRPr="00AE368E" w:rsidRDefault="00E00382" w:rsidP="00AE368E">
      <w:pPr>
        <w:pStyle w:val="Heading1"/>
      </w:pPr>
      <w:bookmarkStart w:id="16" w:name="_Toc353348032"/>
      <w:r w:rsidRPr="00AE368E">
        <w:t>Appendix</w:t>
      </w:r>
      <w:bookmarkEnd w:id="16"/>
    </w:p>
    <w:p w:rsidR="003D0EE1" w:rsidRDefault="003D0EE1"/>
    <w:p w:rsidR="007A3E83" w:rsidRPr="00E87E84" w:rsidRDefault="007F1E54" w:rsidP="00B924EE">
      <w:pPr>
        <w:pStyle w:val="NoSpacing"/>
        <w:numPr>
          <w:ilvl w:val="0"/>
          <w:numId w:val="31"/>
        </w:numPr>
        <w:spacing w:line="360" w:lineRule="auto"/>
        <w:ind w:left="720"/>
        <w:rPr>
          <w:sz w:val="28"/>
        </w:rPr>
      </w:pPr>
      <w:r>
        <w:rPr>
          <w:sz w:val="28"/>
        </w:rPr>
        <w:t>Example:  T</w:t>
      </w:r>
      <w:r w:rsidR="00B924EE">
        <w:rPr>
          <w:sz w:val="28"/>
        </w:rPr>
        <w:t>emplate</w:t>
      </w:r>
      <w:r>
        <w:rPr>
          <w:sz w:val="28"/>
        </w:rPr>
        <w:t xml:space="preserve"> for Summary </w:t>
      </w:r>
      <w:r w:rsidR="005D71A4">
        <w:rPr>
          <w:sz w:val="28"/>
        </w:rPr>
        <w:t>of Fi</w:t>
      </w:r>
      <w:r w:rsidR="00B924EE">
        <w:rPr>
          <w:sz w:val="28"/>
        </w:rPr>
        <w:t xml:space="preserve">delity Progress and Action Steps </w:t>
      </w:r>
    </w:p>
    <w:p w:rsidR="007A3E83" w:rsidRPr="00E87E84" w:rsidRDefault="00B924EE" w:rsidP="00B924EE">
      <w:pPr>
        <w:pStyle w:val="NoSpacing"/>
        <w:numPr>
          <w:ilvl w:val="0"/>
          <w:numId w:val="31"/>
        </w:numPr>
        <w:spacing w:line="360" w:lineRule="auto"/>
        <w:ind w:left="720"/>
        <w:rPr>
          <w:sz w:val="28"/>
        </w:rPr>
      </w:pPr>
      <w:r>
        <w:rPr>
          <w:sz w:val="28"/>
        </w:rPr>
        <w:t xml:space="preserve">Example: </w:t>
      </w:r>
      <w:r w:rsidR="007A3E83">
        <w:rPr>
          <w:sz w:val="28"/>
        </w:rPr>
        <w:t xml:space="preserve">Chart of </w:t>
      </w:r>
      <w:r>
        <w:rPr>
          <w:sz w:val="28"/>
        </w:rPr>
        <w:t xml:space="preserve">Fidelity </w:t>
      </w:r>
      <w:r w:rsidR="007A3E83">
        <w:rPr>
          <w:sz w:val="28"/>
        </w:rPr>
        <w:t>Progress</w:t>
      </w:r>
    </w:p>
    <w:p w:rsidR="00AE17B5" w:rsidRPr="00921CC8" w:rsidRDefault="007A3E83" w:rsidP="00AE17B5">
      <w:pPr>
        <w:ind w:left="360"/>
        <w:rPr>
          <w:sz w:val="32"/>
          <w:szCs w:val="32"/>
        </w:rPr>
      </w:pPr>
      <w:r>
        <w:br w:type="page"/>
      </w:r>
    </w:p>
    <w:p w:rsidR="00F16087" w:rsidRPr="00AE368E" w:rsidRDefault="00B924EE" w:rsidP="00AE368E">
      <w:pPr>
        <w:pStyle w:val="Heading2"/>
        <w:rPr>
          <w:sz w:val="36"/>
        </w:rPr>
      </w:pPr>
      <w:bookmarkStart w:id="17" w:name="_Toc353348033"/>
      <w:r w:rsidRPr="00AE368E">
        <w:rPr>
          <w:sz w:val="36"/>
        </w:rPr>
        <w:t xml:space="preserve">Template: </w:t>
      </w:r>
      <w:r w:rsidR="00F042A2" w:rsidRPr="00AE368E">
        <w:rPr>
          <w:sz w:val="36"/>
        </w:rPr>
        <w:t>Quality Improvement Plan</w:t>
      </w:r>
      <w:bookmarkEnd w:id="17"/>
      <w:r w:rsidRPr="00AE368E">
        <w:rPr>
          <w:sz w:val="36"/>
        </w:rPr>
        <w:t xml:space="preserve"> </w:t>
      </w:r>
    </w:p>
    <w:p w:rsidR="00AE17B5" w:rsidRDefault="00AE17B5" w:rsidP="00AE17B5">
      <w:pPr>
        <w:pStyle w:val="NoSpacing"/>
        <w:spacing w:line="360" w:lineRule="auto"/>
        <w:ind w:left="1440"/>
        <w:rPr>
          <w:sz w:val="28"/>
        </w:rPr>
      </w:pPr>
    </w:p>
    <w:tbl>
      <w:tblPr>
        <w:tblStyle w:val="TableGrid"/>
        <w:tblW w:w="0" w:type="auto"/>
        <w:tblLook w:val="04A0"/>
      </w:tblPr>
      <w:tblGrid>
        <w:gridCol w:w="2628"/>
        <w:gridCol w:w="6030"/>
      </w:tblGrid>
      <w:tr w:rsidR="00F042A2" w:rsidTr="00F042A2">
        <w:trPr>
          <w:trHeight w:val="464"/>
        </w:trPr>
        <w:tc>
          <w:tcPr>
            <w:tcW w:w="2628" w:type="dxa"/>
            <w:tcBorders>
              <w:top w:val="nil"/>
              <w:left w:val="nil"/>
              <w:bottom w:val="nil"/>
              <w:right w:val="nil"/>
            </w:tcBorders>
            <w:vAlign w:val="bottom"/>
          </w:tcPr>
          <w:p w:rsidR="00F042A2" w:rsidRPr="00A612E9" w:rsidRDefault="00F042A2" w:rsidP="002C1F78">
            <w:pPr>
              <w:pStyle w:val="NoSpacing"/>
              <w:jc w:val="right"/>
              <w:rPr>
                <w:b/>
                <w:sz w:val="24"/>
              </w:rPr>
            </w:pPr>
            <w:r>
              <w:rPr>
                <w:b/>
                <w:sz w:val="24"/>
              </w:rPr>
              <w:t>Program Name:</w:t>
            </w:r>
          </w:p>
        </w:tc>
        <w:tc>
          <w:tcPr>
            <w:tcW w:w="6030" w:type="dxa"/>
            <w:tcBorders>
              <w:top w:val="nil"/>
              <w:left w:val="nil"/>
              <w:right w:val="nil"/>
            </w:tcBorders>
            <w:vAlign w:val="center"/>
          </w:tcPr>
          <w:p w:rsidR="00F042A2" w:rsidRPr="006A7863" w:rsidRDefault="00F042A2" w:rsidP="002C1F78">
            <w:pPr>
              <w:pStyle w:val="NoSpacing"/>
              <w:rPr>
                <w:b/>
              </w:rPr>
            </w:pPr>
          </w:p>
        </w:tc>
      </w:tr>
      <w:tr w:rsidR="00F042A2" w:rsidTr="00F042A2">
        <w:trPr>
          <w:trHeight w:val="464"/>
        </w:trPr>
        <w:tc>
          <w:tcPr>
            <w:tcW w:w="2628" w:type="dxa"/>
            <w:tcBorders>
              <w:top w:val="nil"/>
              <w:left w:val="nil"/>
              <w:bottom w:val="nil"/>
              <w:right w:val="nil"/>
            </w:tcBorders>
            <w:vAlign w:val="bottom"/>
          </w:tcPr>
          <w:p w:rsidR="00F042A2" w:rsidRPr="00A612E9" w:rsidRDefault="00F042A2" w:rsidP="002C1F78">
            <w:pPr>
              <w:pStyle w:val="NoSpacing"/>
              <w:jc w:val="right"/>
              <w:rPr>
                <w:b/>
                <w:sz w:val="24"/>
              </w:rPr>
            </w:pPr>
            <w:r>
              <w:rPr>
                <w:b/>
                <w:sz w:val="24"/>
              </w:rPr>
              <w:t>Plan</w:t>
            </w:r>
            <w:r w:rsidRPr="00A612E9">
              <w:rPr>
                <w:b/>
                <w:sz w:val="24"/>
              </w:rPr>
              <w:t xml:space="preserve"> Date:</w:t>
            </w:r>
          </w:p>
        </w:tc>
        <w:tc>
          <w:tcPr>
            <w:tcW w:w="6030" w:type="dxa"/>
            <w:tcBorders>
              <w:top w:val="nil"/>
              <w:left w:val="nil"/>
              <w:right w:val="nil"/>
            </w:tcBorders>
            <w:vAlign w:val="center"/>
          </w:tcPr>
          <w:p w:rsidR="00F042A2" w:rsidRPr="006A7863" w:rsidRDefault="00F042A2" w:rsidP="002C1F78">
            <w:pPr>
              <w:pStyle w:val="NoSpacing"/>
              <w:rPr>
                <w:b/>
              </w:rPr>
            </w:pPr>
          </w:p>
        </w:tc>
      </w:tr>
    </w:tbl>
    <w:p w:rsidR="00827413" w:rsidRDefault="00827413" w:rsidP="00827413">
      <w:pPr>
        <w:pStyle w:val="NoSpacing"/>
        <w:ind w:firstLine="720"/>
        <w:rPr>
          <w:sz w:val="28"/>
        </w:rPr>
      </w:pPr>
    </w:p>
    <w:p w:rsidR="00F042A2" w:rsidRDefault="00F042A2" w:rsidP="00827413">
      <w:pPr>
        <w:pStyle w:val="NoSpacing"/>
        <w:ind w:firstLine="720"/>
        <w:rPr>
          <w:sz w:val="28"/>
        </w:rPr>
      </w:pPr>
    </w:p>
    <w:tbl>
      <w:tblPr>
        <w:tblStyle w:val="TableGrid"/>
        <w:tblW w:w="0" w:type="auto"/>
        <w:tblInd w:w="828" w:type="dxa"/>
        <w:tblLook w:val="04A0"/>
      </w:tblPr>
      <w:tblGrid>
        <w:gridCol w:w="3510"/>
        <w:gridCol w:w="1980"/>
        <w:gridCol w:w="1800"/>
        <w:gridCol w:w="1170"/>
        <w:gridCol w:w="720"/>
        <w:gridCol w:w="704"/>
        <w:gridCol w:w="1186"/>
        <w:gridCol w:w="1890"/>
      </w:tblGrid>
      <w:tr w:rsidR="00F042A2" w:rsidTr="009A055A">
        <w:tc>
          <w:tcPr>
            <w:tcW w:w="3510" w:type="dxa"/>
            <w:tcBorders>
              <w:bottom w:val="single" w:sz="4" w:space="0" w:color="auto"/>
            </w:tcBorders>
            <w:shd w:val="clear" w:color="auto" w:fill="D9D9D9" w:themeFill="background1" w:themeFillShade="D9"/>
          </w:tcPr>
          <w:p w:rsidR="00F042A2" w:rsidRDefault="00F042A2" w:rsidP="00FC2F79">
            <w:pPr>
              <w:pStyle w:val="NoSpacing"/>
              <w:spacing w:line="360" w:lineRule="auto"/>
              <w:jc w:val="center"/>
              <w:rPr>
                <w:sz w:val="28"/>
              </w:rPr>
            </w:pPr>
          </w:p>
        </w:tc>
        <w:tc>
          <w:tcPr>
            <w:tcW w:w="1980" w:type="dxa"/>
            <w:tcBorders>
              <w:bottom w:val="single" w:sz="4" w:space="0" w:color="auto"/>
            </w:tcBorders>
            <w:shd w:val="clear" w:color="auto" w:fill="D9D9D9" w:themeFill="background1" w:themeFillShade="D9"/>
          </w:tcPr>
          <w:p w:rsidR="00F042A2" w:rsidRPr="00827413" w:rsidRDefault="00F042A2" w:rsidP="00F042A2">
            <w:pPr>
              <w:pStyle w:val="NoSpacing"/>
              <w:jc w:val="center"/>
              <w:rPr>
                <w:sz w:val="24"/>
                <w:szCs w:val="24"/>
              </w:rPr>
            </w:pPr>
            <w:r>
              <w:rPr>
                <w:sz w:val="24"/>
                <w:szCs w:val="24"/>
              </w:rPr>
              <w:t xml:space="preserve">[Assessment </w:t>
            </w:r>
            <w:r w:rsidRPr="00827413">
              <w:rPr>
                <w:sz w:val="24"/>
                <w:szCs w:val="24"/>
              </w:rPr>
              <w:t>Date</w:t>
            </w:r>
            <w:r>
              <w:rPr>
                <w:sz w:val="24"/>
                <w:szCs w:val="24"/>
              </w:rPr>
              <w:t xml:space="preserve">] </w:t>
            </w:r>
          </w:p>
        </w:tc>
        <w:tc>
          <w:tcPr>
            <w:tcW w:w="1800" w:type="dxa"/>
            <w:tcBorders>
              <w:bottom w:val="single" w:sz="4" w:space="0" w:color="auto"/>
            </w:tcBorders>
            <w:shd w:val="clear" w:color="auto" w:fill="D9D9D9" w:themeFill="background1" w:themeFillShade="D9"/>
          </w:tcPr>
          <w:p w:rsidR="00F042A2" w:rsidRPr="00827413" w:rsidRDefault="00F042A2" w:rsidP="00F042A2">
            <w:pPr>
              <w:pStyle w:val="NoSpacing"/>
              <w:jc w:val="center"/>
              <w:rPr>
                <w:sz w:val="24"/>
                <w:szCs w:val="24"/>
              </w:rPr>
            </w:pPr>
            <w:r>
              <w:rPr>
                <w:sz w:val="24"/>
                <w:szCs w:val="24"/>
              </w:rPr>
              <w:t xml:space="preserve">[Assessment </w:t>
            </w:r>
            <w:r w:rsidRPr="00827413">
              <w:rPr>
                <w:sz w:val="24"/>
                <w:szCs w:val="24"/>
              </w:rPr>
              <w:t>Date</w:t>
            </w:r>
            <w:r>
              <w:rPr>
                <w:sz w:val="24"/>
                <w:szCs w:val="24"/>
              </w:rPr>
              <w:t xml:space="preserve">] </w:t>
            </w:r>
          </w:p>
        </w:tc>
        <w:tc>
          <w:tcPr>
            <w:tcW w:w="1890" w:type="dxa"/>
            <w:gridSpan w:val="2"/>
            <w:tcBorders>
              <w:bottom w:val="single" w:sz="4" w:space="0" w:color="auto"/>
            </w:tcBorders>
            <w:shd w:val="clear" w:color="auto" w:fill="D9D9D9" w:themeFill="background1" w:themeFillShade="D9"/>
          </w:tcPr>
          <w:p w:rsidR="00F042A2" w:rsidRPr="00827413" w:rsidRDefault="00F042A2" w:rsidP="00F042A2">
            <w:pPr>
              <w:pStyle w:val="NoSpacing"/>
              <w:jc w:val="center"/>
              <w:rPr>
                <w:sz w:val="24"/>
                <w:szCs w:val="24"/>
              </w:rPr>
            </w:pPr>
            <w:r>
              <w:rPr>
                <w:sz w:val="24"/>
                <w:szCs w:val="24"/>
              </w:rPr>
              <w:t xml:space="preserve">[Assessment </w:t>
            </w:r>
            <w:r w:rsidRPr="00827413">
              <w:rPr>
                <w:sz w:val="24"/>
                <w:szCs w:val="24"/>
              </w:rPr>
              <w:t>Date</w:t>
            </w:r>
            <w:r>
              <w:rPr>
                <w:sz w:val="24"/>
                <w:szCs w:val="24"/>
              </w:rPr>
              <w:t xml:space="preserve">] </w:t>
            </w:r>
          </w:p>
        </w:tc>
        <w:tc>
          <w:tcPr>
            <w:tcW w:w="1890" w:type="dxa"/>
            <w:gridSpan w:val="2"/>
            <w:tcBorders>
              <w:bottom w:val="single" w:sz="4" w:space="0" w:color="auto"/>
            </w:tcBorders>
            <w:shd w:val="clear" w:color="auto" w:fill="D9D9D9" w:themeFill="background1" w:themeFillShade="D9"/>
          </w:tcPr>
          <w:p w:rsidR="00F042A2" w:rsidRPr="00827413" w:rsidRDefault="00F042A2" w:rsidP="00F042A2">
            <w:pPr>
              <w:pStyle w:val="NoSpacing"/>
              <w:jc w:val="center"/>
              <w:rPr>
                <w:sz w:val="24"/>
                <w:szCs w:val="24"/>
              </w:rPr>
            </w:pPr>
            <w:r>
              <w:rPr>
                <w:sz w:val="24"/>
                <w:szCs w:val="24"/>
              </w:rPr>
              <w:t xml:space="preserve">[Assessment </w:t>
            </w:r>
            <w:r w:rsidRPr="00827413">
              <w:rPr>
                <w:sz w:val="24"/>
                <w:szCs w:val="24"/>
              </w:rPr>
              <w:t>Date</w:t>
            </w:r>
            <w:r>
              <w:rPr>
                <w:sz w:val="24"/>
                <w:szCs w:val="24"/>
              </w:rPr>
              <w:t xml:space="preserve">] </w:t>
            </w:r>
          </w:p>
        </w:tc>
        <w:tc>
          <w:tcPr>
            <w:tcW w:w="1890" w:type="dxa"/>
            <w:tcBorders>
              <w:bottom w:val="single" w:sz="4" w:space="0" w:color="auto"/>
            </w:tcBorders>
            <w:shd w:val="clear" w:color="auto" w:fill="D9D9D9" w:themeFill="background1" w:themeFillShade="D9"/>
          </w:tcPr>
          <w:p w:rsidR="00F042A2" w:rsidRPr="00827413" w:rsidRDefault="00F042A2" w:rsidP="00F042A2">
            <w:pPr>
              <w:pStyle w:val="NoSpacing"/>
              <w:jc w:val="center"/>
              <w:rPr>
                <w:sz w:val="24"/>
                <w:szCs w:val="24"/>
              </w:rPr>
            </w:pPr>
            <w:r>
              <w:rPr>
                <w:sz w:val="24"/>
                <w:szCs w:val="24"/>
              </w:rPr>
              <w:t xml:space="preserve">[Assessment </w:t>
            </w:r>
            <w:r w:rsidRPr="00827413">
              <w:rPr>
                <w:sz w:val="24"/>
                <w:szCs w:val="24"/>
              </w:rPr>
              <w:t>Date</w:t>
            </w:r>
            <w:r>
              <w:rPr>
                <w:sz w:val="24"/>
                <w:szCs w:val="24"/>
              </w:rPr>
              <w:t xml:space="preserve">] </w:t>
            </w:r>
          </w:p>
        </w:tc>
      </w:tr>
      <w:tr w:rsidR="00F042A2" w:rsidTr="009A055A">
        <w:tc>
          <w:tcPr>
            <w:tcW w:w="3510" w:type="dxa"/>
            <w:tcBorders>
              <w:bottom w:val="double" w:sz="4" w:space="0" w:color="auto"/>
            </w:tcBorders>
          </w:tcPr>
          <w:p w:rsidR="00F042A2" w:rsidRPr="00827413" w:rsidRDefault="00F042A2" w:rsidP="00827413">
            <w:pPr>
              <w:pStyle w:val="NoSpacing"/>
              <w:rPr>
                <w:b/>
                <w:sz w:val="28"/>
              </w:rPr>
            </w:pPr>
            <w:r w:rsidRPr="00827413">
              <w:rPr>
                <w:b/>
                <w:sz w:val="28"/>
              </w:rPr>
              <w:t xml:space="preserve">Standards Category I: </w:t>
            </w:r>
          </w:p>
          <w:p w:rsidR="00F042A2" w:rsidRPr="00827413" w:rsidRDefault="00F042A2" w:rsidP="00827413">
            <w:pPr>
              <w:pStyle w:val="NoSpacing"/>
              <w:rPr>
                <w:i/>
                <w:sz w:val="28"/>
              </w:rPr>
            </w:pPr>
            <w:r w:rsidRPr="00827413">
              <w:rPr>
                <w:i/>
                <w:sz w:val="28"/>
              </w:rPr>
              <w:t>Outreach, Engagement, and Admission</w:t>
            </w:r>
          </w:p>
        </w:tc>
        <w:tc>
          <w:tcPr>
            <w:tcW w:w="1980" w:type="dxa"/>
            <w:tcBorders>
              <w:bottom w:val="double" w:sz="4" w:space="0" w:color="auto"/>
            </w:tcBorders>
          </w:tcPr>
          <w:p w:rsidR="00F042A2" w:rsidRDefault="00F042A2" w:rsidP="00E30212">
            <w:pPr>
              <w:pStyle w:val="NoSpacing"/>
              <w:jc w:val="center"/>
              <w:rPr>
                <w:sz w:val="24"/>
                <w:szCs w:val="24"/>
              </w:rPr>
            </w:pPr>
            <w:r>
              <w:rPr>
                <w:sz w:val="24"/>
                <w:szCs w:val="24"/>
              </w:rPr>
              <w:t>[</w:t>
            </w:r>
            <w:r w:rsidRPr="00827413">
              <w:rPr>
                <w:sz w:val="24"/>
                <w:szCs w:val="24"/>
              </w:rPr>
              <w:t xml:space="preserve">Total </w:t>
            </w:r>
          </w:p>
          <w:p w:rsidR="00F042A2" w:rsidRPr="00827413" w:rsidRDefault="00F042A2" w:rsidP="00E30212">
            <w:pPr>
              <w:pStyle w:val="NoSpacing"/>
              <w:jc w:val="center"/>
              <w:rPr>
                <w:sz w:val="24"/>
                <w:szCs w:val="24"/>
              </w:rPr>
            </w:pPr>
            <w:r w:rsidRPr="00827413">
              <w:rPr>
                <w:sz w:val="24"/>
                <w:szCs w:val="24"/>
              </w:rPr>
              <w:t>Score</w:t>
            </w:r>
            <w:r>
              <w:rPr>
                <w:sz w:val="24"/>
                <w:szCs w:val="24"/>
              </w:rPr>
              <w:t>]</w:t>
            </w:r>
          </w:p>
        </w:tc>
        <w:tc>
          <w:tcPr>
            <w:tcW w:w="1800" w:type="dxa"/>
            <w:tcBorders>
              <w:bottom w:val="double" w:sz="4" w:space="0" w:color="auto"/>
            </w:tcBorders>
          </w:tcPr>
          <w:p w:rsidR="00F042A2" w:rsidRDefault="00F042A2" w:rsidP="002C1F78">
            <w:pPr>
              <w:pStyle w:val="NoSpacing"/>
              <w:jc w:val="center"/>
              <w:rPr>
                <w:sz w:val="24"/>
                <w:szCs w:val="24"/>
              </w:rPr>
            </w:pPr>
            <w:r>
              <w:rPr>
                <w:sz w:val="24"/>
                <w:szCs w:val="24"/>
              </w:rPr>
              <w:t>[</w:t>
            </w:r>
            <w:r w:rsidRPr="00827413">
              <w:rPr>
                <w:sz w:val="24"/>
                <w:szCs w:val="24"/>
              </w:rPr>
              <w:t xml:space="preserve">Total </w:t>
            </w:r>
          </w:p>
          <w:p w:rsidR="00F042A2" w:rsidRPr="00827413" w:rsidRDefault="00F042A2" w:rsidP="00E30212">
            <w:pPr>
              <w:pStyle w:val="NoSpacing"/>
              <w:jc w:val="center"/>
              <w:rPr>
                <w:sz w:val="24"/>
                <w:szCs w:val="24"/>
              </w:rPr>
            </w:pPr>
            <w:r w:rsidRPr="00827413">
              <w:rPr>
                <w:sz w:val="24"/>
                <w:szCs w:val="24"/>
              </w:rPr>
              <w:t>Score</w:t>
            </w:r>
            <w:r>
              <w:rPr>
                <w:sz w:val="24"/>
                <w:szCs w:val="24"/>
              </w:rPr>
              <w:t>]</w:t>
            </w:r>
          </w:p>
        </w:tc>
        <w:tc>
          <w:tcPr>
            <w:tcW w:w="1890" w:type="dxa"/>
            <w:gridSpan w:val="2"/>
            <w:tcBorders>
              <w:bottom w:val="double" w:sz="4" w:space="0" w:color="auto"/>
            </w:tcBorders>
          </w:tcPr>
          <w:p w:rsidR="00F042A2" w:rsidRDefault="00F042A2" w:rsidP="002C1F78">
            <w:pPr>
              <w:pStyle w:val="NoSpacing"/>
              <w:jc w:val="center"/>
              <w:rPr>
                <w:sz w:val="24"/>
                <w:szCs w:val="24"/>
              </w:rPr>
            </w:pPr>
            <w:r>
              <w:rPr>
                <w:sz w:val="24"/>
                <w:szCs w:val="24"/>
              </w:rPr>
              <w:t>[</w:t>
            </w:r>
            <w:r w:rsidRPr="00827413">
              <w:rPr>
                <w:sz w:val="24"/>
                <w:szCs w:val="24"/>
              </w:rPr>
              <w:t xml:space="preserve">Total </w:t>
            </w:r>
          </w:p>
          <w:p w:rsidR="00F042A2" w:rsidRPr="00827413" w:rsidRDefault="00F042A2" w:rsidP="00E30212">
            <w:pPr>
              <w:pStyle w:val="NoSpacing"/>
              <w:jc w:val="center"/>
              <w:rPr>
                <w:sz w:val="24"/>
                <w:szCs w:val="24"/>
              </w:rPr>
            </w:pPr>
            <w:r w:rsidRPr="00827413">
              <w:rPr>
                <w:sz w:val="24"/>
                <w:szCs w:val="24"/>
              </w:rPr>
              <w:t>Score</w:t>
            </w:r>
            <w:r>
              <w:rPr>
                <w:sz w:val="24"/>
                <w:szCs w:val="24"/>
              </w:rPr>
              <w:t>]</w:t>
            </w:r>
          </w:p>
        </w:tc>
        <w:tc>
          <w:tcPr>
            <w:tcW w:w="1890" w:type="dxa"/>
            <w:gridSpan w:val="2"/>
            <w:tcBorders>
              <w:bottom w:val="double" w:sz="4" w:space="0" w:color="auto"/>
            </w:tcBorders>
          </w:tcPr>
          <w:p w:rsidR="00F042A2" w:rsidRDefault="00F042A2" w:rsidP="002C1F78">
            <w:pPr>
              <w:pStyle w:val="NoSpacing"/>
              <w:jc w:val="center"/>
              <w:rPr>
                <w:sz w:val="24"/>
                <w:szCs w:val="24"/>
              </w:rPr>
            </w:pPr>
            <w:r>
              <w:rPr>
                <w:sz w:val="24"/>
                <w:szCs w:val="24"/>
              </w:rPr>
              <w:t>[</w:t>
            </w:r>
            <w:r w:rsidRPr="00827413">
              <w:rPr>
                <w:sz w:val="24"/>
                <w:szCs w:val="24"/>
              </w:rPr>
              <w:t xml:space="preserve">Total </w:t>
            </w:r>
          </w:p>
          <w:p w:rsidR="00F042A2" w:rsidRPr="00827413" w:rsidRDefault="00F042A2" w:rsidP="00E30212">
            <w:pPr>
              <w:pStyle w:val="NoSpacing"/>
              <w:jc w:val="center"/>
              <w:rPr>
                <w:sz w:val="24"/>
                <w:szCs w:val="24"/>
              </w:rPr>
            </w:pPr>
            <w:r w:rsidRPr="00827413">
              <w:rPr>
                <w:sz w:val="24"/>
                <w:szCs w:val="24"/>
              </w:rPr>
              <w:t>Score</w:t>
            </w:r>
            <w:r>
              <w:rPr>
                <w:sz w:val="24"/>
                <w:szCs w:val="24"/>
              </w:rPr>
              <w:t>]</w:t>
            </w:r>
          </w:p>
        </w:tc>
        <w:tc>
          <w:tcPr>
            <w:tcW w:w="1890" w:type="dxa"/>
            <w:tcBorders>
              <w:bottom w:val="double" w:sz="4" w:space="0" w:color="auto"/>
            </w:tcBorders>
          </w:tcPr>
          <w:p w:rsidR="00F042A2" w:rsidRDefault="00F042A2" w:rsidP="002C1F78">
            <w:pPr>
              <w:pStyle w:val="NoSpacing"/>
              <w:jc w:val="center"/>
              <w:rPr>
                <w:sz w:val="24"/>
                <w:szCs w:val="24"/>
              </w:rPr>
            </w:pPr>
            <w:r>
              <w:rPr>
                <w:sz w:val="24"/>
                <w:szCs w:val="24"/>
              </w:rPr>
              <w:t>[</w:t>
            </w:r>
            <w:r w:rsidRPr="00827413">
              <w:rPr>
                <w:sz w:val="24"/>
                <w:szCs w:val="24"/>
              </w:rPr>
              <w:t xml:space="preserve">Total </w:t>
            </w:r>
          </w:p>
          <w:p w:rsidR="00F042A2" w:rsidRPr="00827413" w:rsidRDefault="00F042A2" w:rsidP="00E30212">
            <w:pPr>
              <w:pStyle w:val="NoSpacing"/>
              <w:jc w:val="center"/>
              <w:rPr>
                <w:sz w:val="24"/>
                <w:szCs w:val="24"/>
              </w:rPr>
            </w:pPr>
            <w:r w:rsidRPr="00827413">
              <w:rPr>
                <w:sz w:val="24"/>
                <w:szCs w:val="24"/>
              </w:rPr>
              <w:t>Score</w:t>
            </w:r>
            <w:r>
              <w:rPr>
                <w:sz w:val="24"/>
                <w:szCs w:val="24"/>
              </w:rPr>
              <w:t>]</w:t>
            </w:r>
          </w:p>
        </w:tc>
      </w:tr>
      <w:tr w:rsidR="00F042A2" w:rsidTr="009A055A">
        <w:tc>
          <w:tcPr>
            <w:tcW w:w="3510" w:type="dxa"/>
            <w:vMerge w:val="restart"/>
            <w:tcBorders>
              <w:top w:val="double" w:sz="4" w:space="0" w:color="auto"/>
            </w:tcBorders>
          </w:tcPr>
          <w:p w:rsidR="00F042A2" w:rsidRPr="00F042A2" w:rsidRDefault="00F042A2" w:rsidP="00F042A2">
            <w:pPr>
              <w:pStyle w:val="NoSpacing"/>
              <w:rPr>
                <w:b/>
                <w:sz w:val="28"/>
              </w:rPr>
            </w:pPr>
            <w:r w:rsidRPr="00F042A2">
              <w:rPr>
                <w:b/>
                <w:sz w:val="28"/>
              </w:rPr>
              <w:t>[GOAL]</w:t>
            </w:r>
          </w:p>
        </w:tc>
        <w:tc>
          <w:tcPr>
            <w:tcW w:w="4950" w:type="dxa"/>
            <w:gridSpan w:val="3"/>
            <w:tcBorders>
              <w:top w:val="double" w:sz="4" w:space="0" w:color="auto"/>
            </w:tcBorders>
          </w:tcPr>
          <w:p w:rsidR="00F042A2" w:rsidRPr="00F042A2" w:rsidRDefault="00F042A2" w:rsidP="00E30212">
            <w:pPr>
              <w:pStyle w:val="NoSpacing"/>
              <w:jc w:val="center"/>
              <w:rPr>
                <w:b/>
                <w:sz w:val="24"/>
                <w:szCs w:val="24"/>
              </w:rPr>
            </w:pPr>
            <w:r w:rsidRPr="00F042A2">
              <w:rPr>
                <w:b/>
                <w:sz w:val="24"/>
                <w:szCs w:val="24"/>
              </w:rPr>
              <w:t>Task</w:t>
            </w:r>
          </w:p>
        </w:tc>
        <w:tc>
          <w:tcPr>
            <w:tcW w:w="1424" w:type="dxa"/>
            <w:gridSpan w:val="2"/>
            <w:tcBorders>
              <w:top w:val="double" w:sz="4" w:space="0" w:color="auto"/>
            </w:tcBorders>
          </w:tcPr>
          <w:p w:rsidR="00F042A2" w:rsidRPr="00F042A2" w:rsidRDefault="00F042A2" w:rsidP="00E30212">
            <w:pPr>
              <w:pStyle w:val="NoSpacing"/>
              <w:jc w:val="center"/>
              <w:rPr>
                <w:b/>
                <w:sz w:val="24"/>
                <w:szCs w:val="24"/>
              </w:rPr>
            </w:pPr>
            <w:r w:rsidRPr="00F042A2">
              <w:rPr>
                <w:b/>
                <w:sz w:val="24"/>
                <w:szCs w:val="24"/>
              </w:rPr>
              <w:t>Completion Date</w:t>
            </w:r>
          </w:p>
        </w:tc>
        <w:tc>
          <w:tcPr>
            <w:tcW w:w="3076" w:type="dxa"/>
            <w:gridSpan w:val="2"/>
            <w:tcBorders>
              <w:top w:val="double" w:sz="4" w:space="0" w:color="auto"/>
            </w:tcBorders>
          </w:tcPr>
          <w:p w:rsidR="00F042A2" w:rsidRPr="00F042A2" w:rsidRDefault="00F042A2" w:rsidP="00E30212">
            <w:pPr>
              <w:pStyle w:val="NoSpacing"/>
              <w:jc w:val="center"/>
              <w:rPr>
                <w:b/>
                <w:sz w:val="24"/>
                <w:szCs w:val="24"/>
              </w:rPr>
            </w:pPr>
            <w:r w:rsidRPr="00F042A2">
              <w:rPr>
                <w:b/>
                <w:sz w:val="24"/>
                <w:szCs w:val="24"/>
              </w:rPr>
              <w:t>Responsible</w:t>
            </w:r>
          </w:p>
          <w:p w:rsidR="00F042A2" w:rsidRPr="00F042A2" w:rsidRDefault="00F042A2" w:rsidP="00E30212">
            <w:pPr>
              <w:pStyle w:val="NoSpacing"/>
              <w:jc w:val="center"/>
              <w:rPr>
                <w:b/>
                <w:sz w:val="24"/>
                <w:szCs w:val="24"/>
              </w:rPr>
            </w:pPr>
            <w:r w:rsidRPr="00F042A2">
              <w:rPr>
                <w:b/>
                <w:sz w:val="24"/>
                <w:szCs w:val="24"/>
              </w:rPr>
              <w:t xml:space="preserve"> Party</w:t>
            </w:r>
          </w:p>
        </w:tc>
      </w:tr>
      <w:tr w:rsidR="00F042A2" w:rsidTr="009A055A">
        <w:tc>
          <w:tcPr>
            <w:tcW w:w="3510" w:type="dxa"/>
            <w:vMerge/>
          </w:tcPr>
          <w:p w:rsidR="00F042A2" w:rsidRDefault="00F042A2" w:rsidP="00F16087">
            <w:pPr>
              <w:pStyle w:val="NoSpacing"/>
              <w:spacing w:line="360" w:lineRule="auto"/>
              <w:rPr>
                <w:sz w:val="28"/>
              </w:rPr>
            </w:pPr>
          </w:p>
        </w:tc>
        <w:tc>
          <w:tcPr>
            <w:tcW w:w="4950" w:type="dxa"/>
            <w:gridSpan w:val="3"/>
            <w:vAlign w:val="center"/>
          </w:tcPr>
          <w:p w:rsidR="00F042A2" w:rsidRPr="00F042A2" w:rsidRDefault="00F042A2" w:rsidP="00F042A2">
            <w:pPr>
              <w:pStyle w:val="NoSpacing"/>
              <w:numPr>
                <w:ilvl w:val="0"/>
                <w:numId w:val="30"/>
              </w:numPr>
              <w:spacing w:line="360" w:lineRule="auto"/>
              <w:ind w:left="438" w:hanging="258"/>
            </w:pPr>
          </w:p>
        </w:tc>
        <w:tc>
          <w:tcPr>
            <w:tcW w:w="1424" w:type="dxa"/>
            <w:gridSpan w:val="2"/>
            <w:vAlign w:val="center"/>
          </w:tcPr>
          <w:p w:rsidR="00F042A2" w:rsidRDefault="00F042A2" w:rsidP="00F042A2">
            <w:pPr>
              <w:pStyle w:val="NoSpacing"/>
              <w:spacing w:line="360" w:lineRule="auto"/>
              <w:rPr>
                <w:sz w:val="28"/>
              </w:rPr>
            </w:pPr>
          </w:p>
        </w:tc>
        <w:tc>
          <w:tcPr>
            <w:tcW w:w="3076" w:type="dxa"/>
            <w:gridSpan w:val="2"/>
            <w:vAlign w:val="center"/>
          </w:tcPr>
          <w:p w:rsidR="00F042A2" w:rsidRDefault="00F042A2" w:rsidP="00F042A2">
            <w:pPr>
              <w:pStyle w:val="NoSpacing"/>
              <w:spacing w:line="360" w:lineRule="auto"/>
              <w:rPr>
                <w:sz w:val="28"/>
              </w:rPr>
            </w:pPr>
          </w:p>
        </w:tc>
      </w:tr>
      <w:tr w:rsidR="00F042A2" w:rsidTr="009A055A">
        <w:tc>
          <w:tcPr>
            <w:tcW w:w="3510" w:type="dxa"/>
            <w:vMerge/>
          </w:tcPr>
          <w:p w:rsidR="00F042A2" w:rsidRDefault="00F042A2" w:rsidP="00F16087">
            <w:pPr>
              <w:pStyle w:val="NoSpacing"/>
              <w:spacing w:line="360" w:lineRule="auto"/>
              <w:rPr>
                <w:sz w:val="28"/>
              </w:rPr>
            </w:pPr>
          </w:p>
        </w:tc>
        <w:tc>
          <w:tcPr>
            <w:tcW w:w="4950" w:type="dxa"/>
            <w:gridSpan w:val="3"/>
            <w:vAlign w:val="center"/>
          </w:tcPr>
          <w:p w:rsidR="00F042A2" w:rsidRPr="00F042A2" w:rsidRDefault="00F042A2" w:rsidP="00F042A2">
            <w:pPr>
              <w:pStyle w:val="NoSpacing"/>
              <w:numPr>
                <w:ilvl w:val="0"/>
                <w:numId w:val="30"/>
              </w:numPr>
              <w:spacing w:line="360" w:lineRule="auto"/>
              <w:ind w:left="438" w:hanging="258"/>
            </w:pPr>
          </w:p>
        </w:tc>
        <w:tc>
          <w:tcPr>
            <w:tcW w:w="1424" w:type="dxa"/>
            <w:gridSpan w:val="2"/>
            <w:vAlign w:val="center"/>
          </w:tcPr>
          <w:p w:rsidR="00F042A2" w:rsidRDefault="00F042A2" w:rsidP="00F042A2">
            <w:pPr>
              <w:pStyle w:val="NoSpacing"/>
              <w:spacing w:line="360" w:lineRule="auto"/>
              <w:rPr>
                <w:sz w:val="28"/>
              </w:rPr>
            </w:pPr>
          </w:p>
        </w:tc>
        <w:tc>
          <w:tcPr>
            <w:tcW w:w="3076" w:type="dxa"/>
            <w:gridSpan w:val="2"/>
            <w:vAlign w:val="center"/>
          </w:tcPr>
          <w:p w:rsidR="00F042A2" w:rsidRDefault="00F042A2" w:rsidP="00F042A2">
            <w:pPr>
              <w:pStyle w:val="NoSpacing"/>
              <w:spacing w:line="360" w:lineRule="auto"/>
              <w:rPr>
                <w:sz w:val="28"/>
              </w:rPr>
            </w:pPr>
          </w:p>
        </w:tc>
      </w:tr>
      <w:tr w:rsidR="00F042A2" w:rsidTr="009A055A">
        <w:tc>
          <w:tcPr>
            <w:tcW w:w="3510" w:type="dxa"/>
            <w:vMerge/>
          </w:tcPr>
          <w:p w:rsidR="00F042A2" w:rsidRDefault="00F042A2" w:rsidP="00F16087">
            <w:pPr>
              <w:pStyle w:val="NoSpacing"/>
              <w:spacing w:line="360" w:lineRule="auto"/>
              <w:rPr>
                <w:sz w:val="28"/>
              </w:rPr>
            </w:pPr>
          </w:p>
        </w:tc>
        <w:tc>
          <w:tcPr>
            <w:tcW w:w="4950" w:type="dxa"/>
            <w:gridSpan w:val="3"/>
            <w:vAlign w:val="center"/>
          </w:tcPr>
          <w:p w:rsidR="00F042A2" w:rsidRPr="00F042A2" w:rsidRDefault="00F042A2" w:rsidP="00F042A2">
            <w:pPr>
              <w:pStyle w:val="NoSpacing"/>
              <w:numPr>
                <w:ilvl w:val="0"/>
                <w:numId w:val="30"/>
              </w:numPr>
              <w:spacing w:line="360" w:lineRule="auto"/>
              <w:ind w:left="438" w:hanging="258"/>
            </w:pPr>
          </w:p>
        </w:tc>
        <w:tc>
          <w:tcPr>
            <w:tcW w:w="1424" w:type="dxa"/>
            <w:gridSpan w:val="2"/>
            <w:vAlign w:val="center"/>
          </w:tcPr>
          <w:p w:rsidR="00F042A2" w:rsidRDefault="00F042A2" w:rsidP="00F042A2">
            <w:pPr>
              <w:pStyle w:val="NoSpacing"/>
              <w:spacing w:line="360" w:lineRule="auto"/>
              <w:rPr>
                <w:sz w:val="28"/>
              </w:rPr>
            </w:pPr>
          </w:p>
        </w:tc>
        <w:tc>
          <w:tcPr>
            <w:tcW w:w="3076" w:type="dxa"/>
            <w:gridSpan w:val="2"/>
            <w:vAlign w:val="center"/>
          </w:tcPr>
          <w:p w:rsidR="00F042A2" w:rsidRDefault="00F042A2" w:rsidP="00F042A2">
            <w:pPr>
              <w:pStyle w:val="NoSpacing"/>
              <w:spacing w:line="360" w:lineRule="auto"/>
              <w:rPr>
                <w:sz w:val="28"/>
              </w:rPr>
            </w:pPr>
          </w:p>
        </w:tc>
      </w:tr>
      <w:tr w:rsidR="00F042A2" w:rsidTr="009A055A">
        <w:tc>
          <w:tcPr>
            <w:tcW w:w="3510" w:type="dxa"/>
            <w:vMerge/>
          </w:tcPr>
          <w:p w:rsidR="00F042A2" w:rsidRDefault="00F042A2" w:rsidP="00F16087">
            <w:pPr>
              <w:pStyle w:val="NoSpacing"/>
              <w:spacing w:line="360" w:lineRule="auto"/>
              <w:rPr>
                <w:sz w:val="28"/>
              </w:rPr>
            </w:pPr>
          </w:p>
        </w:tc>
        <w:tc>
          <w:tcPr>
            <w:tcW w:w="4950" w:type="dxa"/>
            <w:gridSpan w:val="3"/>
            <w:vAlign w:val="center"/>
          </w:tcPr>
          <w:p w:rsidR="00F042A2" w:rsidRPr="00F042A2" w:rsidRDefault="00F042A2" w:rsidP="00F042A2">
            <w:pPr>
              <w:pStyle w:val="NoSpacing"/>
              <w:numPr>
                <w:ilvl w:val="0"/>
                <w:numId w:val="30"/>
              </w:numPr>
              <w:spacing w:line="360" w:lineRule="auto"/>
              <w:ind w:left="438" w:hanging="258"/>
            </w:pPr>
          </w:p>
        </w:tc>
        <w:tc>
          <w:tcPr>
            <w:tcW w:w="1424" w:type="dxa"/>
            <w:gridSpan w:val="2"/>
            <w:vAlign w:val="center"/>
          </w:tcPr>
          <w:p w:rsidR="00F042A2" w:rsidRDefault="00F042A2" w:rsidP="00F042A2">
            <w:pPr>
              <w:pStyle w:val="NoSpacing"/>
              <w:spacing w:line="360" w:lineRule="auto"/>
              <w:rPr>
                <w:sz w:val="28"/>
              </w:rPr>
            </w:pPr>
          </w:p>
        </w:tc>
        <w:tc>
          <w:tcPr>
            <w:tcW w:w="3076" w:type="dxa"/>
            <w:gridSpan w:val="2"/>
            <w:vAlign w:val="center"/>
          </w:tcPr>
          <w:p w:rsidR="00F042A2" w:rsidRDefault="00F042A2" w:rsidP="00F042A2">
            <w:pPr>
              <w:pStyle w:val="NoSpacing"/>
              <w:spacing w:line="360" w:lineRule="auto"/>
              <w:rPr>
                <w:sz w:val="28"/>
              </w:rPr>
            </w:pPr>
          </w:p>
        </w:tc>
      </w:tr>
      <w:tr w:rsidR="00F042A2" w:rsidTr="009A055A">
        <w:tc>
          <w:tcPr>
            <w:tcW w:w="3510" w:type="dxa"/>
            <w:vMerge/>
          </w:tcPr>
          <w:p w:rsidR="00F042A2" w:rsidRDefault="00F042A2" w:rsidP="00F16087">
            <w:pPr>
              <w:pStyle w:val="NoSpacing"/>
              <w:spacing w:line="360" w:lineRule="auto"/>
              <w:rPr>
                <w:sz w:val="28"/>
              </w:rPr>
            </w:pPr>
          </w:p>
        </w:tc>
        <w:tc>
          <w:tcPr>
            <w:tcW w:w="4950" w:type="dxa"/>
            <w:gridSpan w:val="3"/>
            <w:vAlign w:val="center"/>
          </w:tcPr>
          <w:p w:rsidR="00F042A2" w:rsidRPr="00F042A2" w:rsidRDefault="00F042A2" w:rsidP="00F042A2">
            <w:pPr>
              <w:pStyle w:val="NoSpacing"/>
              <w:numPr>
                <w:ilvl w:val="0"/>
                <w:numId w:val="30"/>
              </w:numPr>
              <w:spacing w:line="360" w:lineRule="auto"/>
              <w:ind w:left="438" w:hanging="258"/>
            </w:pPr>
          </w:p>
        </w:tc>
        <w:tc>
          <w:tcPr>
            <w:tcW w:w="1424" w:type="dxa"/>
            <w:gridSpan w:val="2"/>
            <w:vAlign w:val="center"/>
          </w:tcPr>
          <w:p w:rsidR="00F042A2" w:rsidRDefault="00F042A2" w:rsidP="00F042A2">
            <w:pPr>
              <w:pStyle w:val="NoSpacing"/>
              <w:spacing w:line="360" w:lineRule="auto"/>
              <w:rPr>
                <w:sz w:val="28"/>
              </w:rPr>
            </w:pPr>
          </w:p>
        </w:tc>
        <w:tc>
          <w:tcPr>
            <w:tcW w:w="3076" w:type="dxa"/>
            <w:gridSpan w:val="2"/>
            <w:vAlign w:val="center"/>
          </w:tcPr>
          <w:p w:rsidR="00F042A2" w:rsidRDefault="00F042A2" w:rsidP="00F042A2">
            <w:pPr>
              <w:pStyle w:val="NoSpacing"/>
              <w:spacing w:line="360" w:lineRule="auto"/>
              <w:rPr>
                <w:sz w:val="28"/>
              </w:rPr>
            </w:pPr>
          </w:p>
        </w:tc>
      </w:tr>
    </w:tbl>
    <w:p w:rsidR="002A4EB8" w:rsidRDefault="002A4EB8" w:rsidP="00F16087">
      <w:pPr>
        <w:pStyle w:val="NoSpacing"/>
        <w:spacing w:line="360" w:lineRule="auto"/>
        <w:rPr>
          <w:sz w:val="28"/>
        </w:rPr>
      </w:pPr>
    </w:p>
    <w:p w:rsidR="002A4EB8" w:rsidRDefault="002A4EB8" w:rsidP="00F16087">
      <w:pPr>
        <w:pStyle w:val="NoSpacing"/>
        <w:spacing w:line="360" w:lineRule="auto"/>
        <w:rPr>
          <w:sz w:val="28"/>
        </w:rPr>
      </w:pPr>
    </w:p>
    <w:p w:rsidR="00A23AAC" w:rsidRDefault="00A23AAC" w:rsidP="00A23AAC">
      <w:pPr>
        <w:pStyle w:val="NoSpacing"/>
        <w:spacing w:line="360" w:lineRule="auto"/>
        <w:ind w:left="990"/>
        <w:rPr>
          <w:sz w:val="28"/>
        </w:rPr>
      </w:pPr>
    </w:p>
    <w:p w:rsidR="009A055A" w:rsidRDefault="009A055A">
      <w:pPr>
        <w:rPr>
          <w:b/>
          <w:sz w:val="44"/>
          <w:szCs w:val="72"/>
        </w:rPr>
      </w:pPr>
      <w:r>
        <w:rPr>
          <w:b/>
          <w:sz w:val="44"/>
          <w:szCs w:val="72"/>
        </w:rPr>
        <w:br w:type="page"/>
      </w:r>
    </w:p>
    <w:p w:rsidR="0082671F" w:rsidRPr="00AE368E" w:rsidRDefault="0082671F" w:rsidP="00AE368E">
      <w:pPr>
        <w:pStyle w:val="Heading2"/>
        <w:rPr>
          <w:sz w:val="36"/>
        </w:rPr>
      </w:pPr>
      <w:bookmarkStart w:id="18" w:name="_Toc353348034"/>
      <w:r w:rsidRPr="00AE368E">
        <w:rPr>
          <w:sz w:val="36"/>
        </w:rPr>
        <w:t>Sample</w:t>
      </w:r>
      <w:r w:rsidR="00B924EE" w:rsidRPr="00AE368E">
        <w:rPr>
          <w:sz w:val="36"/>
        </w:rPr>
        <w:t>:</w:t>
      </w:r>
      <w:r w:rsidRPr="00AE368E">
        <w:rPr>
          <w:sz w:val="36"/>
        </w:rPr>
        <w:t xml:space="preserve"> Chart of </w:t>
      </w:r>
      <w:r w:rsidR="00E30212" w:rsidRPr="00AE368E">
        <w:rPr>
          <w:sz w:val="36"/>
        </w:rPr>
        <w:t xml:space="preserve">Fidelity </w:t>
      </w:r>
      <w:r w:rsidRPr="00AE368E">
        <w:rPr>
          <w:sz w:val="36"/>
        </w:rPr>
        <w:t>Progress</w:t>
      </w:r>
      <w:bookmarkEnd w:id="18"/>
    </w:p>
    <w:p w:rsidR="0082671F" w:rsidRDefault="0082671F" w:rsidP="0082671F">
      <w:pPr>
        <w:pStyle w:val="NoSpacing"/>
        <w:rPr>
          <w:b/>
          <w:sz w:val="24"/>
          <w:szCs w:val="24"/>
        </w:rPr>
      </w:pPr>
    </w:p>
    <w:p w:rsidR="0082671F" w:rsidRPr="00F16087" w:rsidRDefault="0082671F" w:rsidP="00F16087">
      <w:pPr>
        <w:pStyle w:val="NoSpacing"/>
        <w:rPr>
          <w:b/>
          <w:sz w:val="72"/>
          <w:szCs w:val="72"/>
        </w:rPr>
      </w:pPr>
      <w:r>
        <w:rPr>
          <w:b/>
          <w:sz w:val="24"/>
          <w:szCs w:val="24"/>
        </w:rPr>
        <w:t xml:space="preserve">                             </w:t>
      </w:r>
      <w:r w:rsidR="00F16087">
        <w:rPr>
          <w:b/>
          <w:sz w:val="24"/>
          <w:szCs w:val="24"/>
        </w:rPr>
        <w:t xml:space="preserve">         </w:t>
      </w:r>
      <w:r w:rsidR="00827413">
        <w:rPr>
          <w:b/>
          <w:sz w:val="24"/>
          <w:szCs w:val="24"/>
        </w:rPr>
        <w:t xml:space="preserve">                  </w:t>
      </w:r>
      <w:r w:rsidR="00F16087">
        <w:rPr>
          <w:b/>
          <w:sz w:val="24"/>
          <w:szCs w:val="24"/>
        </w:rPr>
        <w:t xml:space="preserve"> SSVF Program: </w:t>
      </w:r>
      <w:r w:rsidR="00827413">
        <w:rPr>
          <w:b/>
          <w:sz w:val="24"/>
          <w:szCs w:val="24"/>
        </w:rPr>
        <w:t>Fidelity Progress:</w:t>
      </w:r>
      <w:r>
        <w:rPr>
          <w:b/>
          <w:sz w:val="24"/>
          <w:szCs w:val="24"/>
        </w:rPr>
        <w:t xml:space="preserve"> 1/1/2010</w:t>
      </w:r>
      <w:r w:rsidR="00827413">
        <w:rPr>
          <w:b/>
          <w:sz w:val="24"/>
          <w:szCs w:val="24"/>
        </w:rPr>
        <w:t xml:space="preserve"> to</w:t>
      </w:r>
      <w:r>
        <w:rPr>
          <w:b/>
          <w:sz w:val="24"/>
          <w:szCs w:val="24"/>
        </w:rPr>
        <w:t xml:space="preserve"> 1/1/2014</w:t>
      </w:r>
    </w:p>
    <w:p w:rsidR="0082671F" w:rsidRPr="005654C0" w:rsidRDefault="0082671F" w:rsidP="00827413">
      <w:pPr>
        <w:pStyle w:val="NoSpacing"/>
        <w:jc w:val="center"/>
        <w:rPr>
          <w:b/>
          <w:sz w:val="72"/>
          <w:szCs w:val="72"/>
        </w:rPr>
      </w:pPr>
      <w:r w:rsidRPr="0082671F">
        <w:rPr>
          <w:b/>
          <w:noProof/>
          <w:sz w:val="72"/>
          <w:szCs w:val="72"/>
        </w:rPr>
        <w:drawing>
          <wp:inline distT="0" distB="0" distL="0" distR="0">
            <wp:extent cx="7753350" cy="4305300"/>
            <wp:effectExtent l="19050" t="0" r="19050" b="0"/>
            <wp:docPr id="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sectPr w:rsidR="0082671F" w:rsidRPr="005654C0" w:rsidSect="008457ED">
      <w:type w:val="continuous"/>
      <w:pgSz w:w="15840" w:h="12240" w:orient="landscape"/>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4314" w:rsidRDefault="00824314" w:rsidP="00CE5A7C">
      <w:pPr>
        <w:spacing w:after="0" w:line="240" w:lineRule="auto"/>
      </w:pPr>
      <w:r>
        <w:separator/>
      </w:r>
    </w:p>
  </w:endnote>
  <w:endnote w:type="continuationSeparator" w:id="0">
    <w:p w:rsidR="00824314" w:rsidRDefault="00824314" w:rsidP="00CE5A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5819472"/>
      <w:docPartObj>
        <w:docPartGallery w:val="Page Numbers (Bottom of Page)"/>
        <w:docPartUnique/>
      </w:docPartObj>
    </w:sdtPr>
    <w:sdtContent>
      <w:p w:rsidR="00AE368E" w:rsidRDefault="004E2F5B">
        <w:pPr>
          <w:pStyle w:val="Footer"/>
        </w:pPr>
        <w:r>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3" o:spid="_x0000_s2053" type="#_x0000_t176" style="position:absolute;margin-left:-42.6pt;margin-top:7.35pt;width:40.35pt;height:34.75pt;z-index:251659264;visibility:visible;mso-wrap-style:square;mso-width-percent:0;mso-height-percent:0;mso-wrap-distance-left:9pt;mso-wrap-distance-top:0;mso-wrap-distance-right:9pt;mso-wrap-distance-bottom:0;mso-position-horizontal-relative:right-margin-area;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F4BwAIAAL4FAAAOAAAAZHJzL2Uyb0RvYy54bWysVO1u0zAU/Y/EO1j+n+WjTptES6euaRHS&#10;gEmDB3ATp7FI7GC7TQfi3bl2urbbhISAVor8ee459x7f65tD16I9U5pLkePwKsCIiVJWXGxz/OXz&#10;2ksw0oaKirZSsBw/Mo1v5m/fXA99xiLZyLZiCgGI0NnQ57gxps98X5cN66i+kj0TsFlL1VEDU7X1&#10;K0UHQO9aPwqCqT9IVfVKlkxrWC3GTTx3+HXNSvOprjUzqM0xcDPuq9x3Y7/+/JpmW0X7hpdHGvQv&#10;WHSUCwh6giqooWin+CuojpdKalmbq1J2vqxrXjKnAdSEwQs1Dw3tmdMCydH9KU36/8GWH/f3CvEq&#10;x3EUYSRoB0Va7Ix0sVE4sRkaep3BwYf+XlmNur+T5VeNhFw2VGzZQik5NIxWwCu05/1nF+xEw1W0&#10;GT7ICuApwLtkHWrVISWhKFE4DezPLUNW0MGV6PFUInYwqITFOIwIiTEqYYuQcBLFLiDNLJYl1ytt&#10;3jHZITvIcd3KAVgqs2gNU4Iadj+axUWi+zttLOHzPYsh5Jq3rbMGxIUjdtEycBX9kQbpKlklxCPR&#10;dOWRoCi8xXpJvOk6nMXFpFgui/CnxQ9J1vCqYsLCPbkrJH9WvaPPR1+c/KVlyysLZylptd0sW4X2&#10;FNwdL5PJLTlm4+KY/5yGEwtaXkiCtAa3Ueqtp8nMI2sSe+ksSLwgTG/TaUBSUqyfS7rjgv27JDTk&#10;OI2hiE7Ob7XNJvb/WhvNOg5lRS3vcpyMDnJls25cicqNDeXtOL5IhaV/TgXU/6nQzrvWrqPtzWFz&#10;ABTr4Y2sHsHFzq/QSqDpgb8aqb5jNEADybH+tqOKYdS+F/AS0pAQ23HchMSzCCbqcmdzuUNFCVA5&#10;NhiNw6UZu9SuV3zbQKTQ5UhI+zhr7lx7ZnV8c9AknKhjQ7Nd6HLuTp3b7vwXAAAA//8DAFBLAwQU&#10;AAYACAAAACEAGuRMndkAAAADAQAADwAAAGRycy9kb3ducmV2LnhtbEyPwU7DMBBE70j8g7VI3KgD&#10;qKENcSpEhbjS0nLexksSYa+jeNuEv8dwoZeVRjOaeVuuJu/UiYbYBTZwO8tAEdfBdtwY2L2/3CxA&#10;RUG26AKTgW+KsKouL0osbBh5Q6etNCqVcCzQQCvSF1rHuiWPcRZ64uR9hsGjJDk02g44pnLv9F2W&#10;5dpjx2mhxZ6eW6q/tkdvYJ+P9bq533zs33b4qie37NdzMeb6anp6BCU0yX8YfvETOlSJ6RCObKNy&#10;BtIj8neTt8geQB0M5Ms56KrU5+zVDwAAAP//AwBQSwECLQAUAAYACAAAACEAtoM4kv4AAADhAQAA&#10;EwAAAAAAAAAAAAAAAAAAAAAAW0NvbnRlbnRfVHlwZXNdLnhtbFBLAQItABQABgAIAAAAIQA4/SH/&#10;1gAAAJQBAAALAAAAAAAAAAAAAAAAAC8BAABfcmVscy8ucmVsc1BLAQItABQABgAIAAAAIQCDvF4B&#10;wAIAAL4FAAAOAAAAAAAAAAAAAAAAAC4CAABkcnMvZTJvRG9jLnhtbFBLAQItABQABgAIAAAAIQAa&#10;5Eyd2QAAAAMBAAAPAAAAAAAAAAAAAAAAABoFAABkcnMvZG93bnJldi54bWxQSwUGAAAAAAQABADz&#10;AAAAIAYAAAAA&#10;" filled="f" fillcolor="#5c83b4" stroked="f" strokecolor="#737373">
              <v:textbox style="mso-next-textbox:#AutoShape 13">
                <w:txbxContent>
                  <w:p w:rsidR="00AE368E" w:rsidRPr="00AE368E" w:rsidRDefault="004E2F5B">
                    <w:pPr>
                      <w:pStyle w:val="Footer"/>
                      <w:pBdr>
                        <w:top w:val="single" w:sz="12" w:space="1" w:color="9BBB59" w:themeColor="accent3"/>
                        <w:bottom w:val="single" w:sz="48" w:space="1" w:color="9BBB59" w:themeColor="accent3"/>
                      </w:pBdr>
                      <w:jc w:val="center"/>
                      <w:rPr>
                        <w:szCs w:val="28"/>
                      </w:rPr>
                    </w:pPr>
                    <w:r w:rsidRPr="004E2F5B">
                      <w:rPr>
                        <w:sz w:val="18"/>
                      </w:rPr>
                      <w:fldChar w:fldCharType="begin"/>
                    </w:r>
                    <w:r w:rsidR="00AE368E" w:rsidRPr="00AE368E">
                      <w:rPr>
                        <w:sz w:val="18"/>
                      </w:rPr>
                      <w:instrText xml:space="preserve"> PAGE    \* MERGEFORMAT </w:instrText>
                    </w:r>
                    <w:r w:rsidRPr="004E2F5B">
                      <w:rPr>
                        <w:sz w:val="18"/>
                      </w:rPr>
                      <w:fldChar w:fldCharType="separate"/>
                    </w:r>
                    <w:r w:rsidR="008E2BFB" w:rsidRPr="008E2BFB">
                      <w:rPr>
                        <w:noProof/>
                        <w:szCs w:val="28"/>
                      </w:rPr>
                      <w:t>2</w:t>
                    </w:r>
                    <w:r w:rsidRPr="00AE368E">
                      <w:rPr>
                        <w:noProof/>
                        <w:szCs w:val="28"/>
                      </w:rPr>
                      <w:fldChar w:fldCharType="end"/>
                    </w:r>
                  </w:p>
                </w:txbxContent>
              </v:textbox>
              <w10:wrap anchorx="margin" anchory="margin"/>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4314" w:rsidRDefault="00824314" w:rsidP="00CE5A7C">
      <w:pPr>
        <w:spacing w:after="0" w:line="240" w:lineRule="auto"/>
      </w:pPr>
      <w:r>
        <w:separator/>
      </w:r>
    </w:p>
  </w:footnote>
  <w:footnote w:type="continuationSeparator" w:id="0">
    <w:p w:rsidR="00824314" w:rsidRDefault="00824314" w:rsidP="00CE5A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184" w:rsidRDefault="00AA4184">
    <w:pPr>
      <w:pStyle w:val="Header"/>
    </w:pPr>
  </w:p>
  <w:p w:rsidR="00AA4184" w:rsidRDefault="00AA4184" w:rsidP="004502BD">
    <w:pPr>
      <w:pStyle w:val="Header"/>
      <w:pBdr>
        <w:bottom w:val="single" w:sz="4" w:space="1" w:color="auto"/>
      </w:pBdr>
      <w:jc w:val="right"/>
    </w:pPr>
    <w:r>
      <w:t xml:space="preserve">SSVF </w:t>
    </w:r>
    <w:r w:rsidR="00C34A7D">
      <w:t>Best Practice Standards</w:t>
    </w:r>
    <w:r>
      <w:t xml:space="preserve"> Fidelity </w:t>
    </w:r>
    <w:r w:rsidR="00C34A7D">
      <w:t>Self-Assessment Tool</w:t>
    </w:r>
  </w:p>
  <w:p w:rsidR="00AA4184" w:rsidRPr="004502BD" w:rsidRDefault="00AA4184" w:rsidP="004502BD">
    <w:pPr>
      <w:pStyle w:val="Header"/>
      <w:jc w:val="right"/>
      <w:rPr>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184" w:rsidRDefault="00AA4184" w:rsidP="00231A36">
    <w:pPr>
      <w:pStyle w:val="Header"/>
    </w:pPr>
  </w:p>
  <w:p w:rsidR="00AA4184" w:rsidRDefault="00AA418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85438"/>
    <w:multiLevelType w:val="hybridMultilevel"/>
    <w:tmpl w:val="06FA085E"/>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103EB3"/>
    <w:multiLevelType w:val="hybridMultilevel"/>
    <w:tmpl w:val="B76402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277868"/>
    <w:multiLevelType w:val="hybridMultilevel"/>
    <w:tmpl w:val="0B66B03E"/>
    <w:lvl w:ilvl="0" w:tplc="04090013">
      <w:start w:val="1"/>
      <w:numFmt w:val="upperRoman"/>
      <w:lvlText w:val="%1."/>
      <w:lvlJc w:val="right"/>
      <w:pPr>
        <w:ind w:left="720" w:hanging="360"/>
      </w:pPr>
    </w:lvl>
    <w:lvl w:ilvl="1" w:tplc="B7A4BA60">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13490A"/>
    <w:multiLevelType w:val="hybridMultilevel"/>
    <w:tmpl w:val="4D52A0B4"/>
    <w:lvl w:ilvl="0" w:tplc="43CEB1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B208BD"/>
    <w:multiLevelType w:val="hybridMultilevel"/>
    <w:tmpl w:val="D8749A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3127BE"/>
    <w:multiLevelType w:val="hybridMultilevel"/>
    <w:tmpl w:val="B336D2C8"/>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1C577A79"/>
    <w:multiLevelType w:val="hybridMultilevel"/>
    <w:tmpl w:val="4D52A0B4"/>
    <w:lvl w:ilvl="0" w:tplc="43CEB1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5D3A15"/>
    <w:multiLevelType w:val="hybridMultilevel"/>
    <w:tmpl w:val="019AC9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B337B0"/>
    <w:multiLevelType w:val="hybridMultilevel"/>
    <w:tmpl w:val="53344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4452C4"/>
    <w:multiLevelType w:val="hybridMultilevel"/>
    <w:tmpl w:val="19005D82"/>
    <w:lvl w:ilvl="0" w:tplc="C6D6BC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CD6B61"/>
    <w:multiLevelType w:val="hybridMultilevel"/>
    <w:tmpl w:val="E7EA8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1C3769"/>
    <w:multiLevelType w:val="hybridMultilevel"/>
    <w:tmpl w:val="FFC4C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6D351C"/>
    <w:multiLevelType w:val="hybridMultilevel"/>
    <w:tmpl w:val="E79AB3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B659FD"/>
    <w:multiLevelType w:val="hybridMultilevel"/>
    <w:tmpl w:val="0B66B03E"/>
    <w:lvl w:ilvl="0" w:tplc="04090013">
      <w:start w:val="1"/>
      <w:numFmt w:val="upperRoman"/>
      <w:lvlText w:val="%1."/>
      <w:lvlJc w:val="right"/>
      <w:pPr>
        <w:ind w:left="720" w:hanging="360"/>
      </w:pPr>
    </w:lvl>
    <w:lvl w:ilvl="1" w:tplc="B7A4BA60">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924BFA"/>
    <w:multiLevelType w:val="hybridMultilevel"/>
    <w:tmpl w:val="B336D2C8"/>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35B647DC"/>
    <w:multiLevelType w:val="hybridMultilevel"/>
    <w:tmpl w:val="06F672E6"/>
    <w:lvl w:ilvl="0" w:tplc="F4F05D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E15D36"/>
    <w:multiLevelType w:val="hybridMultilevel"/>
    <w:tmpl w:val="5204F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8C5F6E"/>
    <w:multiLevelType w:val="hybridMultilevel"/>
    <w:tmpl w:val="8D30E91C"/>
    <w:lvl w:ilvl="0" w:tplc="04090015">
      <w:start w:val="1"/>
      <w:numFmt w:val="upp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8">
    <w:nsid w:val="44CC7A41"/>
    <w:multiLevelType w:val="hybridMultilevel"/>
    <w:tmpl w:val="083C4CEA"/>
    <w:lvl w:ilvl="0" w:tplc="49F471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267C6F"/>
    <w:multiLevelType w:val="hybridMultilevel"/>
    <w:tmpl w:val="0BF8AC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B2026C"/>
    <w:multiLevelType w:val="hybridMultilevel"/>
    <w:tmpl w:val="4A727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EA557C3"/>
    <w:multiLevelType w:val="hybridMultilevel"/>
    <w:tmpl w:val="0B66B03E"/>
    <w:lvl w:ilvl="0" w:tplc="04090013">
      <w:start w:val="1"/>
      <w:numFmt w:val="upperRoman"/>
      <w:lvlText w:val="%1."/>
      <w:lvlJc w:val="right"/>
      <w:pPr>
        <w:ind w:left="720" w:hanging="360"/>
      </w:pPr>
    </w:lvl>
    <w:lvl w:ilvl="1" w:tplc="B7A4BA60">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FC29D6"/>
    <w:multiLevelType w:val="hybridMultilevel"/>
    <w:tmpl w:val="75082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3A639F"/>
    <w:multiLevelType w:val="hybridMultilevel"/>
    <w:tmpl w:val="0A0CAA2C"/>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AF53CCE"/>
    <w:multiLevelType w:val="hybridMultilevel"/>
    <w:tmpl w:val="C346E8D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CA43AF6"/>
    <w:multiLevelType w:val="hybridMultilevel"/>
    <w:tmpl w:val="B336D2C8"/>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5CA45C46"/>
    <w:multiLevelType w:val="hybridMultilevel"/>
    <w:tmpl w:val="0B66B03E"/>
    <w:lvl w:ilvl="0" w:tplc="04090013">
      <w:start w:val="1"/>
      <w:numFmt w:val="upperRoman"/>
      <w:lvlText w:val="%1."/>
      <w:lvlJc w:val="right"/>
      <w:pPr>
        <w:ind w:left="720" w:hanging="360"/>
      </w:pPr>
    </w:lvl>
    <w:lvl w:ilvl="1" w:tplc="B7A4BA60">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D776154"/>
    <w:multiLevelType w:val="hybridMultilevel"/>
    <w:tmpl w:val="5CBAAED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nsid w:val="5DA01204"/>
    <w:multiLevelType w:val="hybridMultilevel"/>
    <w:tmpl w:val="E5A2179C"/>
    <w:lvl w:ilvl="0" w:tplc="389C4B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BA8618B"/>
    <w:multiLevelType w:val="hybridMultilevel"/>
    <w:tmpl w:val="0B66B03E"/>
    <w:lvl w:ilvl="0" w:tplc="04090013">
      <w:start w:val="1"/>
      <w:numFmt w:val="upperRoman"/>
      <w:lvlText w:val="%1."/>
      <w:lvlJc w:val="right"/>
      <w:pPr>
        <w:ind w:left="720" w:hanging="360"/>
      </w:pPr>
    </w:lvl>
    <w:lvl w:ilvl="1" w:tplc="B7A4BA60">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E741CC2"/>
    <w:multiLevelType w:val="hybridMultilevel"/>
    <w:tmpl w:val="0B66B03E"/>
    <w:lvl w:ilvl="0" w:tplc="04090013">
      <w:start w:val="1"/>
      <w:numFmt w:val="upperRoman"/>
      <w:lvlText w:val="%1."/>
      <w:lvlJc w:val="right"/>
      <w:pPr>
        <w:ind w:left="720" w:hanging="360"/>
      </w:pPr>
    </w:lvl>
    <w:lvl w:ilvl="1" w:tplc="B7A4BA60">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57E3695"/>
    <w:multiLevelType w:val="hybridMultilevel"/>
    <w:tmpl w:val="56FA3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67A66AE"/>
    <w:multiLevelType w:val="hybridMultilevel"/>
    <w:tmpl w:val="E85230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7E14878"/>
    <w:multiLevelType w:val="hybridMultilevel"/>
    <w:tmpl w:val="EF2AB62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2"/>
  </w:num>
  <w:num w:numId="3">
    <w:abstractNumId w:val="26"/>
  </w:num>
  <w:num w:numId="4">
    <w:abstractNumId w:val="15"/>
  </w:num>
  <w:num w:numId="5">
    <w:abstractNumId w:val="18"/>
  </w:num>
  <w:num w:numId="6">
    <w:abstractNumId w:val="9"/>
  </w:num>
  <w:num w:numId="7">
    <w:abstractNumId w:val="29"/>
  </w:num>
  <w:num w:numId="8">
    <w:abstractNumId w:val="2"/>
  </w:num>
  <w:num w:numId="9">
    <w:abstractNumId w:val="30"/>
  </w:num>
  <w:num w:numId="10">
    <w:abstractNumId w:val="21"/>
  </w:num>
  <w:num w:numId="11">
    <w:abstractNumId w:val="13"/>
  </w:num>
  <w:num w:numId="12">
    <w:abstractNumId w:val="32"/>
  </w:num>
  <w:num w:numId="13">
    <w:abstractNumId w:val="1"/>
  </w:num>
  <w:num w:numId="14">
    <w:abstractNumId w:val="7"/>
  </w:num>
  <w:num w:numId="15">
    <w:abstractNumId w:val="23"/>
  </w:num>
  <w:num w:numId="16">
    <w:abstractNumId w:val="6"/>
  </w:num>
  <w:num w:numId="17">
    <w:abstractNumId w:val="12"/>
  </w:num>
  <w:num w:numId="18">
    <w:abstractNumId w:val="3"/>
  </w:num>
  <w:num w:numId="19">
    <w:abstractNumId w:val="0"/>
  </w:num>
  <w:num w:numId="20">
    <w:abstractNumId w:val="20"/>
  </w:num>
  <w:num w:numId="21">
    <w:abstractNumId w:val="33"/>
  </w:num>
  <w:num w:numId="22">
    <w:abstractNumId w:val="24"/>
  </w:num>
  <w:num w:numId="23">
    <w:abstractNumId w:val="28"/>
  </w:num>
  <w:num w:numId="24">
    <w:abstractNumId w:val="8"/>
  </w:num>
  <w:num w:numId="25">
    <w:abstractNumId w:val="27"/>
  </w:num>
  <w:num w:numId="26">
    <w:abstractNumId w:val="5"/>
  </w:num>
  <w:num w:numId="27">
    <w:abstractNumId w:val="14"/>
  </w:num>
  <w:num w:numId="28">
    <w:abstractNumId w:val="10"/>
  </w:num>
  <w:num w:numId="29">
    <w:abstractNumId w:val="25"/>
  </w:num>
  <w:num w:numId="30">
    <w:abstractNumId w:val="16"/>
  </w:num>
  <w:num w:numId="31">
    <w:abstractNumId w:val="17"/>
  </w:num>
  <w:num w:numId="32">
    <w:abstractNumId w:val="19"/>
  </w:num>
  <w:num w:numId="33">
    <w:abstractNumId w:val="4"/>
  </w:num>
  <w:num w:numId="34">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
  <w:rsids>
    <w:rsidRoot w:val="003D0EE1"/>
    <w:rsid w:val="000207F5"/>
    <w:rsid w:val="0002394D"/>
    <w:rsid w:val="00075C44"/>
    <w:rsid w:val="000B47AA"/>
    <w:rsid w:val="000C3753"/>
    <w:rsid w:val="000D4D95"/>
    <w:rsid w:val="000D7099"/>
    <w:rsid w:val="00142418"/>
    <w:rsid w:val="001459EF"/>
    <w:rsid w:val="00150002"/>
    <w:rsid w:val="001633C0"/>
    <w:rsid w:val="0017166C"/>
    <w:rsid w:val="00215434"/>
    <w:rsid w:val="00222B4F"/>
    <w:rsid w:val="0022671B"/>
    <w:rsid w:val="00231A36"/>
    <w:rsid w:val="00234CF4"/>
    <w:rsid w:val="00236E80"/>
    <w:rsid w:val="00250ABB"/>
    <w:rsid w:val="00270395"/>
    <w:rsid w:val="00280F0A"/>
    <w:rsid w:val="00282C69"/>
    <w:rsid w:val="002940DA"/>
    <w:rsid w:val="002A4EB8"/>
    <w:rsid w:val="002D3CFB"/>
    <w:rsid w:val="00316221"/>
    <w:rsid w:val="0033486C"/>
    <w:rsid w:val="003644F7"/>
    <w:rsid w:val="003A5C8B"/>
    <w:rsid w:val="003D0EE1"/>
    <w:rsid w:val="003D21E4"/>
    <w:rsid w:val="003D67CF"/>
    <w:rsid w:val="003D7764"/>
    <w:rsid w:val="00432304"/>
    <w:rsid w:val="00450204"/>
    <w:rsid w:val="004502BD"/>
    <w:rsid w:val="00455C78"/>
    <w:rsid w:val="00473393"/>
    <w:rsid w:val="004A5F9F"/>
    <w:rsid w:val="004E2F5B"/>
    <w:rsid w:val="00501CA5"/>
    <w:rsid w:val="00510581"/>
    <w:rsid w:val="005126E5"/>
    <w:rsid w:val="005557F1"/>
    <w:rsid w:val="00555C4C"/>
    <w:rsid w:val="005654C0"/>
    <w:rsid w:val="00584CCF"/>
    <w:rsid w:val="0058636D"/>
    <w:rsid w:val="005943C4"/>
    <w:rsid w:val="005A5E15"/>
    <w:rsid w:val="005D71A4"/>
    <w:rsid w:val="00607F38"/>
    <w:rsid w:val="006A7863"/>
    <w:rsid w:val="006C411A"/>
    <w:rsid w:val="006C5D09"/>
    <w:rsid w:val="006F3C31"/>
    <w:rsid w:val="00741DA1"/>
    <w:rsid w:val="00772252"/>
    <w:rsid w:val="007A3E83"/>
    <w:rsid w:val="007D432E"/>
    <w:rsid w:val="007F1E54"/>
    <w:rsid w:val="007F42A7"/>
    <w:rsid w:val="00823B66"/>
    <w:rsid w:val="00824314"/>
    <w:rsid w:val="0082671F"/>
    <w:rsid w:val="00827413"/>
    <w:rsid w:val="00835529"/>
    <w:rsid w:val="008457ED"/>
    <w:rsid w:val="00850DBA"/>
    <w:rsid w:val="008728F9"/>
    <w:rsid w:val="00881FD1"/>
    <w:rsid w:val="00883FCA"/>
    <w:rsid w:val="008C4611"/>
    <w:rsid w:val="008E2BFB"/>
    <w:rsid w:val="00911B46"/>
    <w:rsid w:val="00914050"/>
    <w:rsid w:val="009203EE"/>
    <w:rsid w:val="00921CC8"/>
    <w:rsid w:val="00963830"/>
    <w:rsid w:val="00981937"/>
    <w:rsid w:val="009A055A"/>
    <w:rsid w:val="009A4529"/>
    <w:rsid w:val="009B0B71"/>
    <w:rsid w:val="009C2F49"/>
    <w:rsid w:val="009F566C"/>
    <w:rsid w:val="00A23AAC"/>
    <w:rsid w:val="00A4162F"/>
    <w:rsid w:val="00A612E9"/>
    <w:rsid w:val="00A80862"/>
    <w:rsid w:val="00AA28A4"/>
    <w:rsid w:val="00AA4184"/>
    <w:rsid w:val="00AB5A2F"/>
    <w:rsid w:val="00AC24BD"/>
    <w:rsid w:val="00AE17B5"/>
    <w:rsid w:val="00AE368E"/>
    <w:rsid w:val="00AF52A6"/>
    <w:rsid w:val="00B0693E"/>
    <w:rsid w:val="00B156F5"/>
    <w:rsid w:val="00B27126"/>
    <w:rsid w:val="00B272A6"/>
    <w:rsid w:val="00B81073"/>
    <w:rsid w:val="00B924EE"/>
    <w:rsid w:val="00B93598"/>
    <w:rsid w:val="00BB191F"/>
    <w:rsid w:val="00C143EC"/>
    <w:rsid w:val="00C20FB0"/>
    <w:rsid w:val="00C2776B"/>
    <w:rsid w:val="00C34A7D"/>
    <w:rsid w:val="00C4768C"/>
    <w:rsid w:val="00C72453"/>
    <w:rsid w:val="00C9383E"/>
    <w:rsid w:val="00C9700F"/>
    <w:rsid w:val="00CA4733"/>
    <w:rsid w:val="00CB7E39"/>
    <w:rsid w:val="00CC3699"/>
    <w:rsid w:val="00CE5A7C"/>
    <w:rsid w:val="00D66ECE"/>
    <w:rsid w:val="00D70ECE"/>
    <w:rsid w:val="00D74C46"/>
    <w:rsid w:val="00D82A9B"/>
    <w:rsid w:val="00DD685E"/>
    <w:rsid w:val="00DE77F4"/>
    <w:rsid w:val="00E00382"/>
    <w:rsid w:val="00E30212"/>
    <w:rsid w:val="00E87E84"/>
    <w:rsid w:val="00EA54E6"/>
    <w:rsid w:val="00EF7011"/>
    <w:rsid w:val="00F042A2"/>
    <w:rsid w:val="00F047DC"/>
    <w:rsid w:val="00F16087"/>
    <w:rsid w:val="00F169E7"/>
    <w:rsid w:val="00F21C72"/>
    <w:rsid w:val="00F3226D"/>
    <w:rsid w:val="00F67BE0"/>
    <w:rsid w:val="00F731E0"/>
    <w:rsid w:val="00FC2F79"/>
    <w:rsid w:val="00FC728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F38"/>
  </w:style>
  <w:style w:type="paragraph" w:styleId="Heading1">
    <w:name w:val="heading 1"/>
    <w:basedOn w:val="Normal"/>
    <w:next w:val="Normal"/>
    <w:link w:val="Heading1Char"/>
    <w:uiPriority w:val="9"/>
    <w:qFormat/>
    <w:rsid w:val="00C34A7D"/>
    <w:pPr>
      <w:keepNext/>
      <w:keepLines/>
      <w:spacing w:before="480" w:after="0"/>
      <w:outlineLvl w:val="0"/>
    </w:pPr>
    <w:rPr>
      <w:rFonts w:eastAsiaTheme="majorEastAsia" w:cstheme="majorBidi"/>
      <w:b/>
      <w:bCs/>
      <w:color w:val="365F91" w:themeColor="accent1" w:themeShade="BF"/>
      <w:sz w:val="36"/>
      <w:szCs w:val="28"/>
    </w:rPr>
  </w:style>
  <w:style w:type="paragraph" w:styleId="Heading2">
    <w:name w:val="heading 2"/>
    <w:basedOn w:val="Normal"/>
    <w:next w:val="Normal"/>
    <w:link w:val="Heading2Char"/>
    <w:uiPriority w:val="9"/>
    <w:unhideWhenUsed/>
    <w:qFormat/>
    <w:rsid w:val="00AE368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4CF4"/>
    <w:pPr>
      <w:ind w:left="720"/>
      <w:contextualSpacing/>
    </w:pPr>
  </w:style>
  <w:style w:type="table" w:styleId="TableGrid">
    <w:name w:val="Table Grid"/>
    <w:basedOn w:val="TableNormal"/>
    <w:uiPriority w:val="59"/>
    <w:rsid w:val="00234C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5557F1"/>
    <w:pPr>
      <w:spacing w:line="240" w:lineRule="exact"/>
    </w:pPr>
    <w:rPr>
      <w:rFonts w:ascii="Tahoma" w:eastAsia="Times New Roman" w:hAnsi="Tahoma" w:cs="Times New Roman"/>
      <w:spacing w:val="10"/>
      <w:sz w:val="17"/>
      <w:szCs w:val="20"/>
    </w:rPr>
  </w:style>
  <w:style w:type="character" w:customStyle="1" w:styleId="BodyTextChar">
    <w:name w:val="Body Text Char"/>
    <w:basedOn w:val="DefaultParagraphFont"/>
    <w:link w:val="BodyText"/>
    <w:rsid w:val="005557F1"/>
    <w:rPr>
      <w:rFonts w:ascii="Tahoma" w:eastAsia="Times New Roman" w:hAnsi="Tahoma" w:cs="Times New Roman"/>
      <w:spacing w:val="10"/>
      <w:sz w:val="17"/>
      <w:szCs w:val="20"/>
    </w:rPr>
  </w:style>
  <w:style w:type="paragraph" w:customStyle="1" w:styleId="SubtitleItalic">
    <w:name w:val="Subtitle Italic"/>
    <w:next w:val="BodyText"/>
    <w:rsid w:val="005557F1"/>
    <w:pPr>
      <w:spacing w:line="320" w:lineRule="exact"/>
    </w:pPr>
    <w:rPr>
      <w:rFonts w:ascii="Tahoma" w:eastAsia="Times New Roman" w:hAnsi="Tahoma" w:cs="Times New Roman"/>
      <w:i/>
      <w:color w:val="808080"/>
      <w:spacing w:val="20"/>
      <w:kern w:val="28"/>
      <w:sz w:val="28"/>
      <w:szCs w:val="40"/>
    </w:rPr>
  </w:style>
  <w:style w:type="paragraph" w:customStyle="1" w:styleId="TitleCover">
    <w:name w:val="Title Cover"/>
    <w:basedOn w:val="Normal"/>
    <w:next w:val="SubtitleItalic"/>
    <w:link w:val="TitleCoverChar"/>
    <w:rsid w:val="005557F1"/>
    <w:pPr>
      <w:keepNext/>
      <w:keepLines/>
      <w:spacing w:before="1600" w:line="600" w:lineRule="exact"/>
    </w:pPr>
    <w:rPr>
      <w:rFonts w:ascii="Tahoma" w:eastAsia="Times New Roman" w:hAnsi="Tahoma" w:cs="Times New Roman"/>
      <w:b/>
      <w:spacing w:val="20"/>
      <w:kern w:val="28"/>
      <w:sz w:val="60"/>
      <w:szCs w:val="72"/>
    </w:rPr>
  </w:style>
  <w:style w:type="character" w:customStyle="1" w:styleId="TitleCoverChar">
    <w:name w:val="Title Cover Char"/>
    <w:basedOn w:val="DefaultParagraphFont"/>
    <w:link w:val="TitleCover"/>
    <w:rsid w:val="005557F1"/>
    <w:rPr>
      <w:rFonts w:ascii="Tahoma" w:eastAsia="Times New Roman" w:hAnsi="Tahoma" w:cs="Times New Roman"/>
      <w:b/>
      <w:spacing w:val="20"/>
      <w:kern w:val="28"/>
      <w:sz w:val="60"/>
      <w:szCs w:val="72"/>
    </w:rPr>
  </w:style>
  <w:style w:type="paragraph" w:customStyle="1" w:styleId="CompanyName">
    <w:name w:val="Company Name"/>
    <w:basedOn w:val="Normal"/>
    <w:rsid w:val="005557F1"/>
    <w:pPr>
      <w:keepNext/>
      <w:keepLines/>
      <w:pBdr>
        <w:bottom w:val="single" w:sz="6" w:space="2" w:color="999999"/>
      </w:pBdr>
      <w:spacing w:after="0" w:line="220" w:lineRule="atLeast"/>
    </w:pPr>
    <w:rPr>
      <w:rFonts w:ascii="Tahoma" w:eastAsia="Times New Roman" w:hAnsi="Tahoma" w:cs="Times New Roman"/>
      <w:spacing w:val="10"/>
      <w:kern w:val="28"/>
      <w:sz w:val="32"/>
      <w:szCs w:val="32"/>
    </w:rPr>
  </w:style>
  <w:style w:type="character" w:customStyle="1" w:styleId="Heading1Char">
    <w:name w:val="Heading 1 Char"/>
    <w:basedOn w:val="DefaultParagraphFont"/>
    <w:link w:val="Heading1"/>
    <w:uiPriority w:val="9"/>
    <w:rsid w:val="00C34A7D"/>
    <w:rPr>
      <w:rFonts w:eastAsiaTheme="majorEastAsia" w:cstheme="majorBidi"/>
      <w:b/>
      <w:bCs/>
      <w:color w:val="365F91" w:themeColor="accent1" w:themeShade="BF"/>
      <w:sz w:val="36"/>
      <w:szCs w:val="28"/>
    </w:rPr>
  </w:style>
  <w:style w:type="paragraph" w:styleId="BalloonText">
    <w:name w:val="Balloon Text"/>
    <w:basedOn w:val="Normal"/>
    <w:link w:val="BalloonTextChar"/>
    <w:uiPriority w:val="99"/>
    <w:semiHidden/>
    <w:unhideWhenUsed/>
    <w:rsid w:val="005943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43C4"/>
    <w:rPr>
      <w:rFonts w:ascii="Tahoma" w:hAnsi="Tahoma" w:cs="Tahoma"/>
      <w:sz w:val="16"/>
      <w:szCs w:val="16"/>
    </w:rPr>
  </w:style>
  <w:style w:type="character" w:styleId="CommentReference">
    <w:name w:val="annotation reference"/>
    <w:basedOn w:val="DefaultParagraphFont"/>
    <w:uiPriority w:val="99"/>
    <w:semiHidden/>
    <w:unhideWhenUsed/>
    <w:rsid w:val="005943C4"/>
    <w:rPr>
      <w:sz w:val="16"/>
      <w:szCs w:val="16"/>
    </w:rPr>
  </w:style>
  <w:style w:type="paragraph" w:styleId="CommentText">
    <w:name w:val="annotation text"/>
    <w:basedOn w:val="Normal"/>
    <w:link w:val="CommentTextChar"/>
    <w:uiPriority w:val="99"/>
    <w:semiHidden/>
    <w:unhideWhenUsed/>
    <w:rsid w:val="005943C4"/>
    <w:pPr>
      <w:spacing w:line="240" w:lineRule="auto"/>
    </w:pPr>
    <w:rPr>
      <w:sz w:val="20"/>
      <w:szCs w:val="20"/>
    </w:rPr>
  </w:style>
  <w:style w:type="character" w:customStyle="1" w:styleId="CommentTextChar">
    <w:name w:val="Comment Text Char"/>
    <w:basedOn w:val="DefaultParagraphFont"/>
    <w:link w:val="CommentText"/>
    <w:uiPriority w:val="99"/>
    <w:semiHidden/>
    <w:rsid w:val="005943C4"/>
    <w:rPr>
      <w:sz w:val="20"/>
      <w:szCs w:val="20"/>
    </w:rPr>
  </w:style>
  <w:style w:type="paragraph" w:styleId="CommentSubject">
    <w:name w:val="annotation subject"/>
    <w:basedOn w:val="CommentText"/>
    <w:next w:val="CommentText"/>
    <w:link w:val="CommentSubjectChar"/>
    <w:uiPriority w:val="99"/>
    <w:semiHidden/>
    <w:unhideWhenUsed/>
    <w:rsid w:val="005943C4"/>
    <w:rPr>
      <w:b/>
      <w:bCs/>
    </w:rPr>
  </w:style>
  <w:style w:type="character" w:customStyle="1" w:styleId="CommentSubjectChar">
    <w:name w:val="Comment Subject Char"/>
    <w:basedOn w:val="CommentTextChar"/>
    <w:link w:val="CommentSubject"/>
    <w:uiPriority w:val="99"/>
    <w:semiHidden/>
    <w:rsid w:val="005943C4"/>
    <w:rPr>
      <w:b/>
      <w:bCs/>
      <w:sz w:val="20"/>
      <w:szCs w:val="20"/>
    </w:rPr>
  </w:style>
  <w:style w:type="paragraph" w:styleId="Header">
    <w:name w:val="header"/>
    <w:basedOn w:val="Normal"/>
    <w:link w:val="HeaderChar"/>
    <w:uiPriority w:val="99"/>
    <w:unhideWhenUsed/>
    <w:rsid w:val="005943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43C4"/>
  </w:style>
  <w:style w:type="paragraph" w:styleId="Footer">
    <w:name w:val="footer"/>
    <w:basedOn w:val="Normal"/>
    <w:link w:val="FooterChar"/>
    <w:uiPriority w:val="99"/>
    <w:unhideWhenUsed/>
    <w:rsid w:val="005943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43C4"/>
  </w:style>
  <w:style w:type="paragraph" w:styleId="NoSpacing">
    <w:name w:val="No Spacing"/>
    <w:uiPriority w:val="1"/>
    <w:qFormat/>
    <w:rsid w:val="005943C4"/>
    <w:pPr>
      <w:spacing w:after="0" w:line="240" w:lineRule="auto"/>
    </w:pPr>
  </w:style>
  <w:style w:type="paragraph" w:styleId="Revision">
    <w:name w:val="Revision"/>
    <w:hidden/>
    <w:uiPriority w:val="99"/>
    <w:semiHidden/>
    <w:rsid w:val="005943C4"/>
    <w:pPr>
      <w:spacing w:after="0" w:line="240" w:lineRule="auto"/>
    </w:pPr>
  </w:style>
  <w:style w:type="paragraph" w:styleId="Caption">
    <w:name w:val="caption"/>
    <w:basedOn w:val="Normal"/>
    <w:next w:val="Normal"/>
    <w:uiPriority w:val="35"/>
    <w:unhideWhenUsed/>
    <w:qFormat/>
    <w:rsid w:val="0082671F"/>
    <w:pPr>
      <w:spacing w:line="240" w:lineRule="auto"/>
    </w:pPr>
    <w:rPr>
      <w:b/>
      <w:bCs/>
      <w:color w:val="4F81BD" w:themeColor="accent1"/>
      <w:sz w:val="18"/>
      <w:szCs w:val="18"/>
    </w:rPr>
  </w:style>
  <w:style w:type="paragraph" w:styleId="NormalWeb">
    <w:name w:val="Normal (Web)"/>
    <w:basedOn w:val="Normal"/>
    <w:uiPriority w:val="99"/>
    <w:unhideWhenUsed/>
    <w:rsid w:val="00D66ECE"/>
    <w:pPr>
      <w:spacing w:after="0" w:line="240" w:lineRule="auto"/>
    </w:pPr>
    <w:rPr>
      <w:rFonts w:ascii="Times New Roman" w:eastAsiaTheme="minorHAnsi" w:hAnsi="Times New Roman" w:cs="Times New Roman"/>
      <w:sz w:val="24"/>
      <w:szCs w:val="24"/>
    </w:rPr>
  </w:style>
  <w:style w:type="character" w:styleId="Strong">
    <w:name w:val="Strong"/>
    <w:basedOn w:val="DefaultParagraphFont"/>
    <w:uiPriority w:val="22"/>
    <w:qFormat/>
    <w:rsid w:val="00D66ECE"/>
    <w:rPr>
      <w:b/>
      <w:bCs/>
    </w:rPr>
  </w:style>
  <w:style w:type="paragraph" w:styleId="TOCHeading">
    <w:name w:val="TOC Heading"/>
    <w:basedOn w:val="Heading1"/>
    <w:next w:val="Normal"/>
    <w:uiPriority w:val="39"/>
    <w:semiHidden/>
    <w:unhideWhenUsed/>
    <w:qFormat/>
    <w:rsid w:val="00AE368E"/>
    <w:pPr>
      <w:outlineLvl w:val="9"/>
    </w:pPr>
    <w:rPr>
      <w:rFonts w:asciiTheme="majorHAnsi" w:hAnsiTheme="majorHAnsi"/>
      <w:sz w:val="28"/>
      <w:lang w:eastAsia="ja-JP"/>
    </w:rPr>
  </w:style>
  <w:style w:type="paragraph" w:styleId="TOC1">
    <w:name w:val="toc 1"/>
    <w:basedOn w:val="Normal"/>
    <w:next w:val="Normal"/>
    <w:autoRedefine/>
    <w:uiPriority w:val="39"/>
    <w:unhideWhenUsed/>
    <w:rsid w:val="00AE368E"/>
    <w:pPr>
      <w:spacing w:after="100"/>
    </w:pPr>
  </w:style>
  <w:style w:type="character" w:styleId="Hyperlink">
    <w:name w:val="Hyperlink"/>
    <w:basedOn w:val="DefaultParagraphFont"/>
    <w:uiPriority w:val="99"/>
    <w:unhideWhenUsed/>
    <w:rsid w:val="00AE368E"/>
    <w:rPr>
      <w:color w:val="0000FF" w:themeColor="hyperlink"/>
      <w:u w:val="single"/>
    </w:rPr>
  </w:style>
  <w:style w:type="character" w:customStyle="1" w:styleId="Heading2Char">
    <w:name w:val="Heading 2 Char"/>
    <w:basedOn w:val="DefaultParagraphFont"/>
    <w:link w:val="Heading2"/>
    <w:uiPriority w:val="9"/>
    <w:rsid w:val="00AE368E"/>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AE368E"/>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943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4CF4"/>
    <w:pPr>
      <w:ind w:left="720"/>
      <w:contextualSpacing/>
    </w:pPr>
  </w:style>
  <w:style w:type="table" w:styleId="TableGrid">
    <w:name w:val="Table Grid"/>
    <w:basedOn w:val="TableNormal"/>
    <w:uiPriority w:val="59"/>
    <w:rsid w:val="00234C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5557F1"/>
    <w:pPr>
      <w:spacing w:line="240" w:lineRule="exact"/>
    </w:pPr>
    <w:rPr>
      <w:rFonts w:ascii="Tahoma" w:eastAsia="Times New Roman" w:hAnsi="Tahoma" w:cs="Times New Roman"/>
      <w:spacing w:val="10"/>
      <w:sz w:val="17"/>
      <w:szCs w:val="20"/>
    </w:rPr>
  </w:style>
  <w:style w:type="character" w:customStyle="1" w:styleId="BodyTextChar">
    <w:name w:val="Body Text Char"/>
    <w:basedOn w:val="DefaultParagraphFont"/>
    <w:link w:val="BodyText"/>
    <w:rsid w:val="005557F1"/>
    <w:rPr>
      <w:rFonts w:ascii="Tahoma" w:eastAsia="Times New Roman" w:hAnsi="Tahoma" w:cs="Times New Roman"/>
      <w:spacing w:val="10"/>
      <w:sz w:val="17"/>
      <w:szCs w:val="20"/>
    </w:rPr>
  </w:style>
  <w:style w:type="paragraph" w:customStyle="1" w:styleId="SubtitleItalic">
    <w:name w:val="Subtitle Italic"/>
    <w:next w:val="BodyText"/>
    <w:rsid w:val="005557F1"/>
    <w:pPr>
      <w:spacing w:line="320" w:lineRule="exact"/>
    </w:pPr>
    <w:rPr>
      <w:rFonts w:ascii="Tahoma" w:eastAsia="Times New Roman" w:hAnsi="Tahoma" w:cs="Times New Roman"/>
      <w:i/>
      <w:color w:val="808080"/>
      <w:spacing w:val="20"/>
      <w:kern w:val="28"/>
      <w:sz w:val="28"/>
      <w:szCs w:val="40"/>
    </w:rPr>
  </w:style>
  <w:style w:type="paragraph" w:customStyle="1" w:styleId="TitleCover">
    <w:name w:val="Title Cover"/>
    <w:basedOn w:val="Normal"/>
    <w:next w:val="SubtitleItalic"/>
    <w:link w:val="TitleCoverChar"/>
    <w:rsid w:val="005557F1"/>
    <w:pPr>
      <w:keepNext/>
      <w:keepLines/>
      <w:spacing w:before="1600" w:line="600" w:lineRule="exact"/>
    </w:pPr>
    <w:rPr>
      <w:rFonts w:ascii="Tahoma" w:eastAsia="Times New Roman" w:hAnsi="Tahoma" w:cs="Times New Roman"/>
      <w:b/>
      <w:spacing w:val="20"/>
      <w:kern w:val="28"/>
      <w:sz w:val="60"/>
      <w:szCs w:val="72"/>
    </w:rPr>
  </w:style>
  <w:style w:type="character" w:customStyle="1" w:styleId="TitleCoverChar">
    <w:name w:val="Title Cover Char"/>
    <w:basedOn w:val="DefaultParagraphFont"/>
    <w:link w:val="TitleCover"/>
    <w:rsid w:val="005557F1"/>
    <w:rPr>
      <w:rFonts w:ascii="Tahoma" w:eastAsia="Times New Roman" w:hAnsi="Tahoma" w:cs="Times New Roman"/>
      <w:b/>
      <w:spacing w:val="20"/>
      <w:kern w:val="28"/>
      <w:sz w:val="60"/>
      <w:szCs w:val="72"/>
    </w:rPr>
  </w:style>
  <w:style w:type="paragraph" w:customStyle="1" w:styleId="CompanyName">
    <w:name w:val="Company Name"/>
    <w:basedOn w:val="Normal"/>
    <w:rsid w:val="005557F1"/>
    <w:pPr>
      <w:keepNext/>
      <w:keepLines/>
      <w:pBdr>
        <w:bottom w:val="single" w:sz="6" w:space="2" w:color="999999"/>
      </w:pBdr>
      <w:spacing w:after="0" w:line="220" w:lineRule="atLeast"/>
    </w:pPr>
    <w:rPr>
      <w:rFonts w:ascii="Tahoma" w:eastAsia="Times New Roman" w:hAnsi="Tahoma" w:cs="Times New Roman"/>
      <w:spacing w:val="10"/>
      <w:kern w:val="28"/>
      <w:sz w:val="32"/>
      <w:szCs w:val="32"/>
    </w:rPr>
  </w:style>
  <w:style w:type="character" w:customStyle="1" w:styleId="Heading1Char">
    <w:name w:val="Heading 1 Char"/>
    <w:basedOn w:val="DefaultParagraphFont"/>
    <w:link w:val="Heading1"/>
    <w:uiPriority w:val="9"/>
    <w:rsid w:val="005943C4"/>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5943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43C4"/>
    <w:rPr>
      <w:rFonts w:ascii="Tahoma" w:hAnsi="Tahoma" w:cs="Tahoma"/>
      <w:sz w:val="16"/>
      <w:szCs w:val="16"/>
    </w:rPr>
  </w:style>
  <w:style w:type="character" w:styleId="CommentReference">
    <w:name w:val="annotation reference"/>
    <w:basedOn w:val="DefaultParagraphFont"/>
    <w:uiPriority w:val="99"/>
    <w:semiHidden/>
    <w:unhideWhenUsed/>
    <w:rsid w:val="005943C4"/>
    <w:rPr>
      <w:sz w:val="16"/>
      <w:szCs w:val="16"/>
    </w:rPr>
  </w:style>
  <w:style w:type="paragraph" w:styleId="CommentText">
    <w:name w:val="annotation text"/>
    <w:basedOn w:val="Normal"/>
    <w:link w:val="CommentTextChar"/>
    <w:uiPriority w:val="99"/>
    <w:semiHidden/>
    <w:unhideWhenUsed/>
    <w:rsid w:val="005943C4"/>
    <w:pPr>
      <w:spacing w:line="240" w:lineRule="auto"/>
    </w:pPr>
    <w:rPr>
      <w:sz w:val="20"/>
      <w:szCs w:val="20"/>
    </w:rPr>
  </w:style>
  <w:style w:type="character" w:customStyle="1" w:styleId="CommentTextChar">
    <w:name w:val="Comment Text Char"/>
    <w:basedOn w:val="DefaultParagraphFont"/>
    <w:link w:val="CommentText"/>
    <w:uiPriority w:val="99"/>
    <w:semiHidden/>
    <w:rsid w:val="005943C4"/>
    <w:rPr>
      <w:sz w:val="20"/>
      <w:szCs w:val="20"/>
    </w:rPr>
  </w:style>
  <w:style w:type="paragraph" w:styleId="CommentSubject">
    <w:name w:val="annotation subject"/>
    <w:basedOn w:val="CommentText"/>
    <w:next w:val="CommentText"/>
    <w:link w:val="CommentSubjectChar"/>
    <w:uiPriority w:val="99"/>
    <w:semiHidden/>
    <w:unhideWhenUsed/>
    <w:rsid w:val="005943C4"/>
    <w:rPr>
      <w:b/>
      <w:bCs/>
    </w:rPr>
  </w:style>
  <w:style w:type="character" w:customStyle="1" w:styleId="CommentSubjectChar">
    <w:name w:val="Comment Subject Char"/>
    <w:basedOn w:val="CommentTextChar"/>
    <w:link w:val="CommentSubject"/>
    <w:uiPriority w:val="99"/>
    <w:semiHidden/>
    <w:rsid w:val="005943C4"/>
    <w:rPr>
      <w:b/>
      <w:bCs/>
      <w:sz w:val="20"/>
      <w:szCs w:val="20"/>
    </w:rPr>
  </w:style>
  <w:style w:type="paragraph" w:styleId="Header">
    <w:name w:val="header"/>
    <w:basedOn w:val="Normal"/>
    <w:link w:val="HeaderChar"/>
    <w:uiPriority w:val="99"/>
    <w:unhideWhenUsed/>
    <w:rsid w:val="005943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43C4"/>
  </w:style>
  <w:style w:type="paragraph" w:styleId="Footer">
    <w:name w:val="footer"/>
    <w:basedOn w:val="Normal"/>
    <w:link w:val="FooterChar"/>
    <w:uiPriority w:val="99"/>
    <w:unhideWhenUsed/>
    <w:rsid w:val="005943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43C4"/>
  </w:style>
  <w:style w:type="paragraph" w:styleId="NoSpacing">
    <w:name w:val="No Spacing"/>
    <w:uiPriority w:val="1"/>
    <w:qFormat/>
    <w:rsid w:val="005943C4"/>
    <w:pPr>
      <w:spacing w:after="0" w:line="240" w:lineRule="auto"/>
    </w:pPr>
  </w:style>
  <w:style w:type="paragraph" w:styleId="Revision">
    <w:name w:val="Revision"/>
    <w:hidden/>
    <w:uiPriority w:val="99"/>
    <w:semiHidden/>
    <w:rsid w:val="005943C4"/>
    <w:pPr>
      <w:spacing w:after="0" w:line="240" w:lineRule="auto"/>
    </w:pPr>
  </w:style>
  <w:style w:type="paragraph" w:styleId="Caption">
    <w:name w:val="caption"/>
    <w:basedOn w:val="Normal"/>
    <w:next w:val="Normal"/>
    <w:uiPriority w:val="35"/>
    <w:unhideWhenUsed/>
    <w:qFormat/>
    <w:rsid w:val="0082671F"/>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1675720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US"/>
  <c:chart>
    <c:plotArea>
      <c:layout>
        <c:manualLayout>
          <c:layoutTarget val="inner"/>
          <c:xMode val="edge"/>
          <c:yMode val="edge"/>
          <c:x val="0.12954026775688099"/>
          <c:y val="5.5503037120359998E-2"/>
          <c:w val="0.67376049723274711"/>
          <c:h val="0.77314398200224899"/>
        </c:manualLayout>
      </c:layout>
      <c:lineChart>
        <c:grouping val="standard"/>
        <c:ser>
          <c:idx val="0"/>
          <c:order val="0"/>
          <c:tx>
            <c:strRef>
              <c:f>Sheet1!$C$3</c:f>
              <c:strCache>
                <c:ptCount val="1"/>
                <c:pt idx="0">
                  <c:v>Standard A</c:v>
                </c:pt>
              </c:strCache>
            </c:strRef>
          </c:tx>
          <c:cat>
            <c:numRef>
              <c:f>Sheet1!$B$4:$B$8</c:f>
              <c:numCache>
                <c:formatCode>m/d/yyyy</c:formatCode>
                <c:ptCount val="5"/>
                <c:pt idx="0">
                  <c:v>40179</c:v>
                </c:pt>
                <c:pt idx="1">
                  <c:v>40545</c:v>
                </c:pt>
                <c:pt idx="2">
                  <c:v>40911</c:v>
                </c:pt>
                <c:pt idx="3">
                  <c:v>41275</c:v>
                </c:pt>
                <c:pt idx="4">
                  <c:v>41644</c:v>
                </c:pt>
              </c:numCache>
            </c:numRef>
          </c:cat>
          <c:val>
            <c:numRef>
              <c:f>Sheet1!$C$4:$C$8</c:f>
              <c:numCache>
                <c:formatCode>General</c:formatCode>
                <c:ptCount val="5"/>
                <c:pt idx="0">
                  <c:v>1</c:v>
                </c:pt>
                <c:pt idx="1">
                  <c:v>2</c:v>
                </c:pt>
                <c:pt idx="2">
                  <c:v>3</c:v>
                </c:pt>
                <c:pt idx="3">
                  <c:v>4</c:v>
                </c:pt>
                <c:pt idx="4">
                  <c:v>5</c:v>
                </c:pt>
              </c:numCache>
            </c:numRef>
          </c:val>
        </c:ser>
        <c:ser>
          <c:idx val="1"/>
          <c:order val="1"/>
          <c:tx>
            <c:strRef>
              <c:f>Sheet1!$D$3</c:f>
              <c:strCache>
                <c:ptCount val="1"/>
                <c:pt idx="0">
                  <c:v>Standard B</c:v>
                </c:pt>
              </c:strCache>
            </c:strRef>
          </c:tx>
          <c:cat>
            <c:numRef>
              <c:f>Sheet1!$B$4:$B$8</c:f>
              <c:numCache>
                <c:formatCode>m/d/yyyy</c:formatCode>
                <c:ptCount val="5"/>
                <c:pt idx="0">
                  <c:v>40179</c:v>
                </c:pt>
                <c:pt idx="1">
                  <c:v>40545</c:v>
                </c:pt>
                <c:pt idx="2">
                  <c:v>40911</c:v>
                </c:pt>
                <c:pt idx="3">
                  <c:v>41275</c:v>
                </c:pt>
                <c:pt idx="4">
                  <c:v>41644</c:v>
                </c:pt>
              </c:numCache>
            </c:numRef>
          </c:cat>
          <c:val>
            <c:numRef>
              <c:f>Sheet1!$D$4:$D$8</c:f>
              <c:numCache>
                <c:formatCode>General</c:formatCode>
                <c:ptCount val="5"/>
                <c:pt idx="0">
                  <c:v>1</c:v>
                </c:pt>
                <c:pt idx="1">
                  <c:v>1</c:v>
                </c:pt>
                <c:pt idx="2">
                  <c:v>1</c:v>
                </c:pt>
                <c:pt idx="3">
                  <c:v>2</c:v>
                </c:pt>
                <c:pt idx="4">
                  <c:v>3</c:v>
                </c:pt>
              </c:numCache>
            </c:numRef>
          </c:val>
        </c:ser>
        <c:ser>
          <c:idx val="2"/>
          <c:order val="2"/>
          <c:tx>
            <c:strRef>
              <c:f>Sheet1!$E$3</c:f>
              <c:strCache>
                <c:ptCount val="1"/>
                <c:pt idx="0">
                  <c:v>Standard C</c:v>
                </c:pt>
              </c:strCache>
            </c:strRef>
          </c:tx>
          <c:cat>
            <c:numRef>
              <c:f>Sheet1!$B$4:$B$8</c:f>
              <c:numCache>
                <c:formatCode>m/d/yyyy</c:formatCode>
                <c:ptCount val="5"/>
                <c:pt idx="0">
                  <c:v>40179</c:v>
                </c:pt>
                <c:pt idx="1">
                  <c:v>40545</c:v>
                </c:pt>
                <c:pt idx="2">
                  <c:v>40911</c:v>
                </c:pt>
                <c:pt idx="3">
                  <c:v>41275</c:v>
                </c:pt>
                <c:pt idx="4">
                  <c:v>41644</c:v>
                </c:pt>
              </c:numCache>
            </c:numRef>
          </c:cat>
          <c:val>
            <c:numRef>
              <c:f>Sheet1!$E$4:$E$8</c:f>
              <c:numCache>
                <c:formatCode>General</c:formatCode>
                <c:ptCount val="5"/>
                <c:pt idx="0">
                  <c:v>2</c:v>
                </c:pt>
                <c:pt idx="1">
                  <c:v>3</c:v>
                </c:pt>
                <c:pt idx="2">
                  <c:v>4</c:v>
                </c:pt>
                <c:pt idx="3">
                  <c:v>5</c:v>
                </c:pt>
                <c:pt idx="4">
                  <c:v>5</c:v>
                </c:pt>
              </c:numCache>
            </c:numRef>
          </c:val>
        </c:ser>
        <c:ser>
          <c:idx val="3"/>
          <c:order val="3"/>
          <c:tx>
            <c:strRef>
              <c:f>Sheet1!$F$3</c:f>
              <c:strCache>
                <c:ptCount val="1"/>
                <c:pt idx="0">
                  <c:v>Standard D</c:v>
                </c:pt>
              </c:strCache>
            </c:strRef>
          </c:tx>
          <c:cat>
            <c:numRef>
              <c:f>Sheet1!$B$4:$B$8</c:f>
              <c:numCache>
                <c:formatCode>m/d/yyyy</c:formatCode>
                <c:ptCount val="5"/>
                <c:pt idx="0">
                  <c:v>40179</c:v>
                </c:pt>
                <c:pt idx="1">
                  <c:v>40545</c:v>
                </c:pt>
                <c:pt idx="2">
                  <c:v>40911</c:v>
                </c:pt>
                <c:pt idx="3">
                  <c:v>41275</c:v>
                </c:pt>
                <c:pt idx="4">
                  <c:v>41644</c:v>
                </c:pt>
              </c:numCache>
            </c:numRef>
          </c:cat>
          <c:val>
            <c:numRef>
              <c:f>Sheet1!$F$4:$F$8</c:f>
              <c:numCache>
                <c:formatCode>General</c:formatCode>
                <c:ptCount val="5"/>
                <c:pt idx="0">
                  <c:v>3</c:v>
                </c:pt>
                <c:pt idx="1">
                  <c:v>3</c:v>
                </c:pt>
                <c:pt idx="2">
                  <c:v>4</c:v>
                </c:pt>
                <c:pt idx="3">
                  <c:v>4</c:v>
                </c:pt>
                <c:pt idx="4">
                  <c:v>5</c:v>
                </c:pt>
              </c:numCache>
            </c:numRef>
          </c:val>
        </c:ser>
        <c:ser>
          <c:idx val="4"/>
          <c:order val="4"/>
          <c:tx>
            <c:strRef>
              <c:f>Sheet1!$G$3</c:f>
              <c:strCache>
                <c:ptCount val="1"/>
                <c:pt idx="0">
                  <c:v>Standard E </c:v>
                </c:pt>
              </c:strCache>
            </c:strRef>
          </c:tx>
          <c:cat>
            <c:numRef>
              <c:f>Sheet1!$B$4:$B$8</c:f>
              <c:numCache>
                <c:formatCode>m/d/yyyy</c:formatCode>
                <c:ptCount val="5"/>
                <c:pt idx="0">
                  <c:v>40179</c:v>
                </c:pt>
                <c:pt idx="1">
                  <c:v>40545</c:v>
                </c:pt>
                <c:pt idx="2">
                  <c:v>40911</c:v>
                </c:pt>
                <c:pt idx="3">
                  <c:v>41275</c:v>
                </c:pt>
                <c:pt idx="4">
                  <c:v>41644</c:v>
                </c:pt>
              </c:numCache>
            </c:numRef>
          </c:cat>
          <c:val>
            <c:numRef>
              <c:f>Sheet1!$G$4:$G$8</c:f>
              <c:numCache>
                <c:formatCode>General</c:formatCode>
                <c:ptCount val="5"/>
                <c:pt idx="0">
                  <c:v>1</c:v>
                </c:pt>
                <c:pt idx="1">
                  <c:v>2</c:v>
                </c:pt>
                <c:pt idx="2">
                  <c:v>4</c:v>
                </c:pt>
                <c:pt idx="3">
                  <c:v>5</c:v>
                </c:pt>
                <c:pt idx="4">
                  <c:v>5</c:v>
                </c:pt>
              </c:numCache>
            </c:numRef>
          </c:val>
        </c:ser>
        <c:dLbls/>
        <c:marker val="1"/>
        <c:axId val="74822016"/>
        <c:axId val="74823552"/>
      </c:lineChart>
      <c:dateAx>
        <c:axId val="74822016"/>
        <c:scaling>
          <c:orientation val="minMax"/>
        </c:scaling>
        <c:axPos val="b"/>
        <c:numFmt formatCode="m/d/yyyy" sourceLinked="1"/>
        <c:tickLblPos val="nextTo"/>
        <c:crossAx val="74823552"/>
        <c:crosses val="autoZero"/>
        <c:auto val="1"/>
        <c:lblOffset val="100"/>
        <c:baseTimeUnit val="months"/>
      </c:dateAx>
      <c:valAx>
        <c:axId val="74823552"/>
        <c:scaling>
          <c:orientation val="minMax"/>
        </c:scaling>
        <c:axPos val="l"/>
        <c:majorGridlines/>
        <c:numFmt formatCode="General" sourceLinked="1"/>
        <c:tickLblPos val="nextTo"/>
        <c:crossAx val="74822016"/>
        <c:crosses val="autoZero"/>
        <c:crossBetween val="between"/>
      </c:valAx>
    </c:plotArea>
    <c:legend>
      <c:legendPos val="r"/>
      <c:layout>
        <c:manualLayout>
          <c:xMode val="edge"/>
          <c:yMode val="edge"/>
          <c:x val="0.84304508499630504"/>
          <c:y val="0.18081004446983004"/>
          <c:w val="0.14808573540280903"/>
          <c:h val="0.55547815266615108"/>
        </c:manualLayout>
      </c:layout>
    </c:legend>
    <c:plotVisOnly val="1"/>
    <c:dispBlanksAs val="gap"/>
  </c:chart>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w="25400"/>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9C4F40-F328-4666-9ADA-EE6F03FDB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27</Pages>
  <Words>6571</Words>
  <Characters>37457</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Hals</dc:creator>
  <cp:lastModifiedBy>vhaphidonet</cp:lastModifiedBy>
  <cp:revision>2</cp:revision>
  <cp:lastPrinted>2013-01-14T15:58:00Z</cp:lastPrinted>
  <dcterms:created xsi:type="dcterms:W3CDTF">2013-06-17T13:04:00Z</dcterms:created>
  <dcterms:modified xsi:type="dcterms:W3CDTF">2013-06-17T13:04:00Z</dcterms:modified>
</cp:coreProperties>
</file>