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CE2FBA" w14:textId="5F59F6B7" w:rsidR="006E7875" w:rsidRDefault="00985213" w:rsidP="002C1D57">
      <w:r>
        <w:rPr>
          <w:noProof/>
        </w:rPr>
        <mc:AlternateContent>
          <mc:Choice Requires="wps">
            <w:drawing>
              <wp:anchor distT="0" distB="0" distL="114300" distR="114300" simplePos="0" relativeHeight="251658242" behindDoc="0" locked="0" layoutInCell="1" allowOverlap="1" wp14:anchorId="32EB2694" wp14:editId="45EE68FF">
                <wp:simplePos x="0" y="0"/>
                <wp:positionH relativeFrom="column">
                  <wp:posOffset>704850</wp:posOffset>
                </wp:positionH>
                <wp:positionV relativeFrom="paragraph">
                  <wp:posOffset>221615</wp:posOffset>
                </wp:positionV>
                <wp:extent cx="3448050" cy="1009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096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75DE8B11" w14:textId="77777777" w:rsidR="00360AA2" w:rsidRPr="006E7875" w:rsidRDefault="00360AA2" w:rsidP="00985213">
                            <w:pPr>
                              <w:jc w:val="center"/>
                              <w:rPr>
                                <w:b/>
                                <w:color w:val="EEECE1" w:themeColor="background2"/>
                                <w:sz w:val="54"/>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E7875">
                              <w:rPr>
                                <w:b/>
                                <w:color w:val="EEECE1" w:themeColor="background2"/>
                                <w:sz w:val="54"/>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Compensation Service Bulletin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7.45pt;width:271.5pt;height: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" fillcolor="white [3201]" stroked="f" strokeweight="2pt">
                <v:textbox>
                  <w:txbxContent>
                    <w:p w14:paraId="75DE8B11" w14:textId="77777777" w:rsidR="00360AA2" w:rsidRPr="006E7875" w:rsidRDefault="00360AA2" w:rsidP="00985213">
                      <w:pPr>
                        <w:jc w:val="center"/>
                        <w:rPr>
                          <w:b/>
                          <w:color w:val="EEECE1" w:themeColor="background2"/>
                          <w:sz w:val="54"/>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E7875">
                        <w:rPr>
                          <w:b/>
                          <w:color w:val="EEECE1" w:themeColor="background2"/>
                          <w:sz w:val="54"/>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Compensation Service Bulletin</w:t>
                      </w:r>
                    </w:p>
                  </w:txbxContent>
                </v:textbox>
              </v:shape>
            </w:pict>
          </mc:Fallback>
        </mc:AlternateContent>
      </w:r>
      <w:r w:rsidR="006E7875">
        <w:rPr>
          <w:noProof/>
        </w:rPr>
        <mc:AlternateContent>
          <mc:Choice Requires="wps">
            <w:drawing>
              <wp:anchor distT="0" distB="0" distL="114300" distR="114300" simplePos="0" relativeHeight="251658241" behindDoc="0" locked="0" layoutInCell="1" allowOverlap="1" wp14:anchorId="3FB69C06" wp14:editId="195AA812">
                <wp:simplePos x="0" y="0"/>
                <wp:positionH relativeFrom="column">
                  <wp:posOffset>-133350</wp:posOffset>
                </wp:positionH>
                <wp:positionV relativeFrom="paragraph">
                  <wp:posOffset>66675</wp:posOffset>
                </wp:positionV>
                <wp:extent cx="4857750" cy="1238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857750" cy="12382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5pt;margin-top:5.25pt;width:382.5pt;height: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" fillcolor="white [3201]" strokecolor="#4f81bd [3204]" strokeweight="2pt"/>
            </w:pict>
          </mc:Fallback>
        </mc:AlternateContent>
      </w:r>
      <w:r w:rsidR="006E7875">
        <w:rPr>
          <w:noProof/>
        </w:rPr>
        <w:drawing>
          <wp:anchor distT="0" distB="0" distL="114300" distR="114300" simplePos="0" relativeHeight="251658240" behindDoc="1" locked="0" layoutInCell="1" allowOverlap="1" wp14:anchorId="1899785D" wp14:editId="52AB4C32">
            <wp:simplePos x="0" y="0"/>
            <wp:positionH relativeFrom="column">
              <wp:posOffset>-95250</wp:posOffset>
            </wp:positionH>
            <wp:positionV relativeFrom="paragraph">
              <wp:posOffset>69215</wp:posOffset>
            </wp:positionV>
            <wp:extent cx="1209675" cy="1235710"/>
            <wp:effectExtent l="38100" t="38100" r="85725" b="78740"/>
            <wp:wrapTight wrapText="bothSides">
              <wp:wrapPolygon edited="0">
                <wp:start x="-680" y="-666"/>
                <wp:lineTo x="-680" y="22643"/>
                <wp:lineTo x="22791" y="22643"/>
                <wp:lineTo x="22791" y="-666"/>
                <wp:lineTo x="-680" y="-6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35710"/>
                    </a:xfrm>
                    <a:prstGeom prst="rect">
                      <a:avLst/>
                    </a:prstGeom>
                    <a:noFill/>
                    <a:ln w="28575">
                      <a:solidFill>
                        <a:srgbClr val="090EE9"/>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1509A79F" w14:textId="77777777" w:rsidR="006E7875" w:rsidRDefault="006E7875" w:rsidP="002C1D57"/>
    <w:p w14:paraId="2E704951" w14:textId="77777777" w:rsidR="006E7875" w:rsidRDefault="006E7875" w:rsidP="002C1D57"/>
    <w:p w14:paraId="24B97800" w14:textId="77777777" w:rsidR="006E7875" w:rsidRDefault="006E7875" w:rsidP="002C1D57"/>
    <w:p w14:paraId="7A3D6E17" w14:textId="77777777" w:rsidR="006E7875" w:rsidRDefault="006E7875" w:rsidP="002C1D57">
      <w:r>
        <w:rPr>
          <w:noProof/>
        </w:rPr>
        <mc:AlternateContent>
          <mc:Choice Requires="wps">
            <w:drawing>
              <wp:anchor distT="0" distB="0" distL="114300" distR="114300" simplePos="0" relativeHeight="251658243" behindDoc="0" locked="0" layoutInCell="1" allowOverlap="1" wp14:anchorId="109704CA" wp14:editId="16502022">
                <wp:simplePos x="0" y="0"/>
                <wp:positionH relativeFrom="column">
                  <wp:posOffset>-1447800</wp:posOffset>
                </wp:positionH>
                <wp:positionV relativeFrom="paragraph">
                  <wp:posOffset>83820</wp:posOffset>
                </wp:positionV>
                <wp:extent cx="6172200" cy="1403985"/>
                <wp:effectExtent l="0" t="0" r="1905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3985"/>
                        </a:xfrm>
                        <a:prstGeom prst="rect">
                          <a:avLst/>
                        </a:prstGeom>
                        <a:solidFill>
                          <a:srgbClr val="0226BE"/>
                        </a:solidFill>
                        <a:ln>
                          <a:headEnd/>
                          <a:tailEnd/>
                        </a:ln>
                      </wps:spPr>
                      <wps:style>
                        <a:lnRef idx="2">
                          <a:schemeClr val="accent1"/>
                        </a:lnRef>
                        <a:fillRef idx="1">
                          <a:schemeClr val="lt1"/>
                        </a:fillRef>
                        <a:effectRef idx="0">
                          <a:schemeClr val="accent1"/>
                        </a:effectRef>
                        <a:fontRef idx="minor">
                          <a:schemeClr val="dk1"/>
                        </a:fontRef>
                      </wps:style>
                      <wps:txbx>
                        <w:txbxContent>
                          <w:p w14:paraId="4A50EC17" w14:textId="322398DA" w:rsidR="00360AA2" w:rsidRPr="006E7875" w:rsidRDefault="00360AA2" w:rsidP="006E7875">
                            <w:pPr>
                              <w:spacing w:before="120" w:after="120" w:line="240" w:lineRule="auto"/>
                              <w:jc w:val="right"/>
                              <w:rPr>
                                <w:b/>
                                <w:color w:val="FFFFFF" w:themeColor="background1"/>
                                <w:sz w:val="36"/>
                                <w:szCs w:val="36"/>
                              </w:rPr>
                            </w:pPr>
                            <w:r>
                              <w:rPr>
                                <w:b/>
                                <w:color w:val="FFFFFF" w:themeColor="background1"/>
                                <w:sz w:val="36"/>
                                <w:szCs w:val="36"/>
                              </w:rPr>
                              <w:t>September</w:t>
                            </w:r>
                            <w:r w:rsidRPr="006E7875">
                              <w:rPr>
                                <w:b/>
                                <w:color w:val="FFFFFF" w:themeColor="background1"/>
                                <w:sz w:val="36"/>
                                <w:szCs w:val="36"/>
                              </w:rPr>
                              <w:t xml:space="preserve">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4pt;margin-top:6.6pt;width:486pt;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" fillcolor="#0226be" strokecolor="#4f81bd [3204]" strokeweight="2pt">
                <v:textbox style="mso-fit-shape-to-text:t">
                  <w:txbxContent>
                    <w:p w14:paraId="4A50EC17" w14:textId="322398DA" w:rsidR="00360AA2" w:rsidRPr="006E7875" w:rsidRDefault="00360AA2" w:rsidP="006E7875">
                      <w:pPr>
                        <w:spacing w:before="120" w:after="120" w:line="240" w:lineRule="auto"/>
                        <w:jc w:val="right"/>
                        <w:rPr>
                          <w:b/>
                          <w:color w:val="FFFFFF" w:themeColor="background1"/>
                          <w:sz w:val="36"/>
                          <w:szCs w:val="36"/>
                        </w:rPr>
                      </w:pPr>
                      <w:r>
                        <w:rPr>
                          <w:b/>
                          <w:color w:val="FFFFFF" w:themeColor="background1"/>
                          <w:sz w:val="36"/>
                          <w:szCs w:val="36"/>
                        </w:rPr>
                        <w:t>September</w:t>
                      </w:r>
                      <w:r w:rsidRPr="006E7875">
                        <w:rPr>
                          <w:b/>
                          <w:color w:val="FFFFFF" w:themeColor="background1"/>
                          <w:sz w:val="36"/>
                          <w:szCs w:val="36"/>
                        </w:rPr>
                        <w:t xml:space="preserve"> 2013</w:t>
                      </w:r>
                    </w:p>
                  </w:txbxContent>
                </v:textbox>
              </v:shape>
            </w:pict>
          </mc:Fallback>
        </mc:AlternateContent>
      </w:r>
    </w:p>
    <w:p w14:paraId="21B55D3F" w14:textId="77777777" w:rsidR="000D736D" w:rsidRDefault="000D736D" w:rsidP="002C1D57"/>
    <w:sdt>
      <w:sdtPr>
        <w:rPr>
          <w:rFonts w:ascii="Times New Roman" w:eastAsia="Calibri" w:hAnsi="Times New Roman" w:cs="Times New Roman"/>
          <w:b w:val="0"/>
          <w:bCs w:val="0"/>
          <w:noProof/>
          <w:color w:val="auto"/>
          <w:sz w:val="24"/>
          <w:szCs w:val="24"/>
          <w:lang w:eastAsia="en-US"/>
        </w:rPr>
        <w:id w:val="1553883758"/>
        <w:docPartObj>
          <w:docPartGallery w:val="Table of Contents"/>
          <w:docPartUnique/>
        </w:docPartObj>
      </w:sdtPr>
      <w:sdtEndPr>
        <w:rPr>
          <w:sz w:val="20"/>
          <w:szCs w:val="20"/>
        </w:rPr>
      </w:sdtEndPr>
      <w:sdtContent>
        <w:p w14:paraId="7D9DC2A8" w14:textId="77777777" w:rsidR="00933CD4" w:rsidRDefault="00933CD4">
          <w:pPr>
            <w:pStyle w:val="TOCHeading"/>
            <w:rPr>
              <w:rFonts w:ascii="Times New Roman" w:hAnsi="Times New Roman" w:cs="Times New Roman"/>
              <w:sz w:val="24"/>
              <w:szCs w:val="24"/>
              <w:u w:val="single"/>
            </w:rPr>
          </w:pPr>
          <w:r w:rsidRPr="0042012A">
            <w:rPr>
              <w:rFonts w:ascii="Times New Roman" w:hAnsi="Times New Roman" w:cs="Times New Roman"/>
              <w:sz w:val="24"/>
              <w:szCs w:val="24"/>
              <w:u w:val="single"/>
            </w:rPr>
            <w:t>Table of Contents</w:t>
          </w:r>
        </w:p>
        <w:p w14:paraId="3E59ED87" w14:textId="77777777" w:rsidR="00222327" w:rsidRDefault="00933CD4">
          <w:pPr>
            <w:pStyle w:val="TOC1"/>
            <w:rPr>
              <w:rFonts w:asciiTheme="minorHAnsi" w:eastAsiaTheme="minorEastAsia" w:hAnsiTheme="minorHAnsi" w:cstheme="minorBidi"/>
              <w:sz w:val="22"/>
              <w:szCs w:val="22"/>
            </w:rPr>
          </w:pPr>
          <w:r w:rsidRPr="00424B20">
            <w:rPr>
              <w:sz w:val="22"/>
              <w:szCs w:val="22"/>
            </w:rPr>
            <w:fldChar w:fldCharType="begin"/>
          </w:r>
          <w:r w:rsidRPr="00424B20">
            <w:rPr>
              <w:sz w:val="22"/>
              <w:szCs w:val="22"/>
            </w:rPr>
            <w:instrText xml:space="preserve"> TOC \o "1-3" \h \z \u </w:instrText>
          </w:r>
          <w:r w:rsidRPr="00424B20">
            <w:rPr>
              <w:sz w:val="22"/>
              <w:szCs w:val="22"/>
            </w:rPr>
            <w:fldChar w:fldCharType="separate"/>
          </w:r>
          <w:hyperlink w:anchor="_Toc367265868" w:history="1">
            <w:r w:rsidR="00222327" w:rsidRPr="00AF6091">
              <w:rPr>
                <w:rStyle w:val="Hyperlink"/>
              </w:rPr>
              <w:t>Service Connection for Baldness</w:t>
            </w:r>
            <w:r w:rsidR="00222327">
              <w:rPr>
                <w:webHidden/>
              </w:rPr>
              <w:tab/>
            </w:r>
            <w:r w:rsidR="00222327">
              <w:rPr>
                <w:webHidden/>
              </w:rPr>
              <w:fldChar w:fldCharType="begin"/>
            </w:r>
            <w:r w:rsidR="00222327">
              <w:rPr>
                <w:webHidden/>
              </w:rPr>
              <w:instrText xml:space="preserve"> PAGEREF _Toc367265868 \h </w:instrText>
            </w:r>
            <w:r w:rsidR="00222327">
              <w:rPr>
                <w:webHidden/>
              </w:rPr>
            </w:r>
            <w:r w:rsidR="00222327">
              <w:rPr>
                <w:webHidden/>
              </w:rPr>
              <w:fldChar w:fldCharType="separate"/>
            </w:r>
            <w:r w:rsidR="00222327">
              <w:rPr>
                <w:webHidden/>
              </w:rPr>
              <w:t>3</w:t>
            </w:r>
            <w:r w:rsidR="00222327">
              <w:rPr>
                <w:webHidden/>
              </w:rPr>
              <w:fldChar w:fldCharType="end"/>
            </w:r>
          </w:hyperlink>
        </w:p>
        <w:p w14:paraId="1AFA3142" w14:textId="77777777" w:rsidR="00222327" w:rsidRDefault="00682AD4">
          <w:pPr>
            <w:pStyle w:val="TOC1"/>
            <w:rPr>
              <w:rFonts w:asciiTheme="minorHAnsi" w:eastAsiaTheme="minorEastAsia" w:hAnsiTheme="minorHAnsi" w:cstheme="minorBidi"/>
              <w:sz w:val="22"/>
              <w:szCs w:val="22"/>
            </w:rPr>
          </w:pPr>
          <w:hyperlink w:anchor="_Toc367265869" w:history="1">
            <w:r w:rsidR="00222327" w:rsidRPr="00AF6091">
              <w:rPr>
                <w:rStyle w:val="Hyperlink"/>
              </w:rPr>
              <w:t>Pain on Palpation of a Joint</w:t>
            </w:r>
            <w:r w:rsidR="00222327">
              <w:rPr>
                <w:webHidden/>
              </w:rPr>
              <w:tab/>
            </w:r>
            <w:r w:rsidR="00222327">
              <w:rPr>
                <w:webHidden/>
              </w:rPr>
              <w:fldChar w:fldCharType="begin"/>
            </w:r>
            <w:r w:rsidR="00222327">
              <w:rPr>
                <w:webHidden/>
              </w:rPr>
              <w:instrText xml:space="preserve"> PAGEREF _Toc367265869 \h </w:instrText>
            </w:r>
            <w:r w:rsidR="00222327">
              <w:rPr>
                <w:webHidden/>
              </w:rPr>
            </w:r>
            <w:r w:rsidR="00222327">
              <w:rPr>
                <w:webHidden/>
              </w:rPr>
              <w:fldChar w:fldCharType="separate"/>
            </w:r>
            <w:r w:rsidR="00222327">
              <w:rPr>
                <w:webHidden/>
              </w:rPr>
              <w:t>3</w:t>
            </w:r>
            <w:r w:rsidR="00222327">
              <w:rPr>
                <w:webHidden/>
              </w:rPr>
              <w:fldChar w:fldCharType="end"/>
            </w:r>
          </w:hyperlink>
        </w:p>
        <w:p w14:paraId="0B4062F5" w14:textId="77777777" w:rsidR="00222327" w:rsidRDefault="00682AD4">
          <w:pPr>
            <w:pStyle w:val="TOC1"/>
            <w:rPr>
              <w:rFonts w:asciiTheme="minorHAnsi" w:eastAsiaTheme="minorEastAsia" w:hAnsiTheme="minorHAnsi" w:cstheme="minorBidi"/>
              <w:sz w:val="22"/>
              <w:szCs w:val="22"/>
            </w:rPr>
          </w:pPr>
          <w:hyperlink w:anchor="_Toc367265870" w:history="1">
            <w:r w:rsidR="00222327" w:rsidRPr="00AF6091">
              <w:rPr>
                <w:rStyle w:val="Hyperlink"/>
              </w:rPr>
              <w:t>New Guidance for Assigning an Evaluation for Mental Health Disabilities Using the Evaluation Builder</w:t>
            </w:r>
            <w:r w:rsidR="00222327">
              <w:rPr>
                <w:webHidden/>
              </w:rPr>
              <w:tab/>
            </w:r>
            <w:r w:rsidR="00222327">
              <w:rPr>
                <w:webHidden/>
              </w:rPr>
              <w:fldChar w:fldCharType="begin"/>
            </w:r>
            <w:r w:rsidR="00222327">
              <w:rPr>
                <w:webHidden/>
              </w:rPr>
              <w:instrText xml:space="preserve"> PAGEREF _Toc367265870 \h </w:instrText>
            </w:r>
            <w:r w:rsidR="00222327">
              <w:rPr>
                <w:webHidden/>
              </w:rPr>
            </w:r>
            <w:r w:rsidR="00222327">
              <w:rPr>
                <w:webHidden/>
              </w:rPr>
              <w:fldChar w:fldCharType="separate"/>
            </w:r>
            <w:r w:rsidR="00222327">
              <w:rPr>
                <w:webHidden/>
              </w:rPr>
              <w:t>3</w:t>
            </w:r>
            <w:r w:rsidR="00222327">
              <w:rPr>
                <w:webHidden/>
              </w:rPr>
              <w:fldChar w:fldCharType="end"/>
            </w:r>
          </w:hyperlink>
        </w:p>
        <w:p w14:paraId="40210A66" w14:textId="77777777" w:rsidR="00222327" w:rsidRDefault="00682AD4">
          <w:pPr>
            <w:pStyle w:val="TOC1"/>
            <w:rPr>
              <w:rFonts w:asciiTheme="minorHAnsi" w:eastAsiaTheme="minorEastAsia" w:hAnsiTheme="minorHAnsi" w:cstheme="minorBidi"/>
              <w:sz w:val="22"/>
              <w:szCs w:val="22"/>
            </w:rPr>
          </w:pPr>
          <w:hyperlink w:anchor="_Toc367265871" w:history="1">
            <w:r w:rsidR="00222327" w:rsidRPr="00AF6091">
              <w:rPr>
                <w:rStyle w:val="Hyperlink"/>
              </w:rPr>
              <w:t>Measurement of Eye Muscle Function</w:t>
            </w:r>
            <w:r w:rsidR="00222327">
              <w:rPr>
                <w:webHidden/>
              </w:rPr>
              <w:tab/>
            </w:r>
            <w:r w:rsidR="00222327">
              <w:rPr>
                <w:webHidden/>
              </w:rPr>
              <w:fldChar w:fldCharType="begin"/>
            </w:r>
            <w:r w:rsidR="00222327">
              <w:rPr>
                <w:webHidden/>
              </w:rPr>
              <w:instrText xml:space="preserve"> PAGEREF _Toc367265871 \h </w:instrText>
            </w:r>
            <w:r w:rsidR="00222327">
              <w:rPr>
                <w:webHidden/>
              </w:rPr>
            </w:r>
            <w:r w:rsidR="00222327">
              <w:rPr>
                <w:webHidden/>
              </w:rPr>
              <w:fldChar w:fldCharType="separate"/>
            </w:r>
            <w:r w:rsidR="00222327">
              <w:rPr>
                <w:webHidden/>
              </w:rPr>
              <w:t>3</w:t>
            </w:r>
            <w:r w:rsidR="00222327">
              <w:rPr>
                <w:webHidden/>
              </w:rPr>
              <w:fldChar w:fldCharType="end"/>
            </w:r>
          </w:hyperlink>
        </w:p>
        <w:p w14:paraId="4E98CA23" w14:textId="77777777" w:rsidR="00222327" w:rsidRDefault="00682AD4">
          <w:pPr>
            <w:pStyle w:val="TOC1"/>
            <w:rPr>
              <w:rFonts w:asciiTheme="minorHAnsi" w:eastAsiaTheme="minorEastAsia" w:hAnsiTheme="minorHAnsi" w:cstheme="minorBidi"/>
              <w:sz w:val="22"/>
              <w:szCs w:val="22"/>
            </w:rPr>
          </w:pPr>
          <w:hyperlink w:anchor="_Toc367265872" w:history="1">
            <w:r w:rsidR="00222327" w:rsidRPr="00AF6091">
              <w:rPr>
                <w:rStyle w:val="Hyperlink"/>
              </w:rPr>
              <w:t>Service Connection for Hypertension</w:t>
            </w:r>
            <w:r w:rsidR="00222327">
              <w:rPr>
                <w:webHidden/>
              </w:rPr>
              <w:tab/>
            </w:r>
            <w:r w:rsidR="00222327">
              <w:rPr>
                <w:webHidden/>
              </w:rPr>
              <w:fldChar w:fldCharType="begin"/>
            </w:r>
            <w:r w:rsidR="00222327">
              <w:rPr>
                <w:webHidden/>
              </w:rPr>
              <w:instrText xml:space="preserve"> PAGEREF _Toc367265872 \h </w:instrText>
            </w:r>
            <w:r w:rsidR="00222327">
              <w:rPr>
                <w:webHidden/>
              </w:rPr>
            </w:r>
            <w:r w:rsidR="00222327">
              <w:rPr>
                <w:webHidden/>
              </w:rPr>
              <w:fldChar w:fldCharType="separate"/>
            </w:r>
            <w:r w:rsidR="00222327">
              <w:rPr>
                <w:webHidden/>
              </w:rPr>
              <w:t>4</w:t>
            </w:r>
            <w:r w:rsidR="00222327">
              <w:rPr>
                <w:webHidden/>
              </w:rPr>
              <w:fldChar w:fldCharType="end"/>
            </w:r>
          </w:hyperlink>
        </w:p>
        <w:p w14:paraId="568F8DCF" w14:textId="77777777" w:rsidR="00222327" w:rsidRDefault="00682AD4">
          <w:pPr>
            <w:pStyle w:val="TOC1"/>
            <w:rPr>
              <w:rFonts w:asciiTheme="minorHAnsi" w:eastAsiaTheme="minorEastAsia" w:hAnsiTheme="minorHAnsi" w:cstheme="minorBidi"/>
              <w:sz w:val="22"/>
              <w:szCs w:val="22"/>
            </w:rPr>
          </w:pPr>
          <w:hyperlink w:anchor="_Toc367265873" w:history="1">
            <w:r w:rsidR="00222327" w:rsidRPr="00AF6091">
              <w:rPr>
                <w:rStyle w:val="Hyperlink"/>
              </w:rPr>
              <w:t>Evaluation of Peripheral Neuropathy</w:t>
            </w:r>
            <w:r w:rsidR="00222327">
              <w:rPr>
                <w:webHidden/>
              </w:rPr>
              <w:tab/>
            </w:r>
            <w:r w:rsidR="00222327">
              <w:rPr>
                <w:webHidden/>
              </w:rPr>
              <w:fldChar w:fldCharType="begin"/>
            </w:r>
            <w:r w:rsidR="00222327">
              <w:rPr>
                <w:webHidden/>
              </w:rPr>
              <w:instrText xml:space="preserve"> PAGEREF _Toc367265873 \h </w:instrText>
            </w:r>
            <w:r w:rsidR="00222327">
              <w:rPr>
                <w:webHidden/>
              </w:rPr>
            </w:r>
            <w:r w:rsidR="00222327">
              <w:rPr>
                <w:webHidden/>
              </w:rPr>
              <w:fldChar w:fldCharType="separate"/>
            </w:r>
            <w:r w:rsidR="00222327">
              <w:rPr>
                <w:webHidden/>
              </w:rPr>
              <w:t>4</w:t>
            </w:r>
            <w:r w:rsidR="00222327">
              <w:rPr>
                <w:webHidden/>
              </w:rPr>
              <w:fldChar w:fldCharType="end"/>
            </w:r>
          </w:hyperlink>
        </w:p>
        <w:p w14:paraId="5C402A05" w14:textId="77777777" w:rsidR="00222327" w:rsidRDefault="00682AD4">
          <w:pPr>
            <w:pStyle w:val="TOC1"/>
            <w:rPr>
              <w:rFonts w:asciiTheme="minorHAnsi" w:eastAsiaTheme="minorEastAsia" w:hAnsiTheme="minorHAnsi" w:cstheme="minorBidi"/>
              <w:sz w:val="22"/>
              <w:szCs w:val="22"/>
            </w:rPr>
          </w:pPr>
          <w:hyperlink w:anchor="_Toc367265874" w:history="1">
            <w:r w:rsidR="00222327" w:rsidRPr="00AF6091">
              <w:rPr>
                <w:rStyle w:val="Hyperlink"/>
              </w:rPr>
              <w:t>Evaluation of Bronchial Asthma</w:t>
            </w:r>
            <w:r w:rsidR="00222327">
              <w:rPr>
                <w:webHidden/>
              </w:rPr>
              <w:tab/>
            </w:r>
            <w:r w:rsidR="00222327">
              <w:rPr>
                <w:webHidden/>
              </w:rPr>
              <w:fldChar w:fldCharType="begin"/>
            </w:r>
            <w:r w:rsidR="00222327">
              <w:rPr>
                <w:webHidden/>
              </w:rPr>
              <w:instrText xml:space="preserve"> PAGEREF _Toc367265874 \h </w:instrText>
            </w:r>
            <w:r w:rsidR="00222327">
              <w:rPr>
                <w:webHidden/>
              </w:rPr>
            </w:r>
            <w:r w:rsidR="00222327">
              <w:rPr>
                <w:webHidden/>
              </w:rPr>
              <w:fldChar w:fldCharType="separate"/>
            </w:r>
            <w:r w:rsidR="00222327">
              <w:rPr>
                <w:webHidden/>
              </w:rPr>
              <w:t>5</w:t>
            </w:r>
            <w:r w:rsidR="00222327">
              <w:rPr>
                <w:webHidden/>
              </w:rPr>
              <w:fldChar w:fldCharType="end"/>
            </w:r>
          </w:hyperlink>
        </w:p>
        <w:p w14:paraId="2498EA45" w14:textId="77777777" w:rsidR="00222327" w:rsidRDefault="00682AD4">
          <w:pPr>
            <w:pStyle w:val="TOC1"/>
            <w:rPr>
              <w:rFonts w:asciiTheme="minorHAnsi" w:eastAsiaTheme="minorEastAsia" w:hAnsiTheme="minorHAnsi" w:cstheme="minorBidi"/>
              <w:sz w:val="22"/>
              <w:szCs w:val="22"/>
            </w:rPr>
          </w:pPr>
          <w:hyperlink w:anchor="_Toc367265875" w:history="1">
            <w:r w:rsidR="00222327" w:rsidRPr="00AF6091">
              <w:rPr>
                <w:rStyle w:val="Hyperlink"/>
              </w:rPr>
              <w:t>Regulatory Action - Automobile Allowance and Severe Burn Injuries</w:t>
            </w:r>
            <w:r w:rsidR="00222327">
              <w:rPr>
                <w:webHidden/>
              </w:rPr>
              <w:tab/>
            </w:r>
            <w:r w:rsidR="00222327">
              <w:rPr>
                <w:webHidden/>
              </w:rPr>
              <w:fldChar w:fldCharType="begin"/>
            </w:r>
            <w:r w:rsidR="00222327">
              <w:rPr>
                <w:webHidden/>
              </w:rPr>
              <w:instrText xml:space="preserve"> PAGEREF _Toc367265875 \h </w:instrText>
            </w:r>
            <w:r w:rsidR="00222327">
              <w:rPr>
                <w:webHidden/>
              </w:rPr>
            </w:r>
            <w:r w:rsidR="00222327">
              <w:rPr>
                <w:webHidden/>
              </w:rPr>
              <w:fldChar w:fldCharType="separate"/>
            </w:r>
            <w:r w:rsidR="00222327">
              <w:rPr>
                <w:webHidden/>
              </w:rPr>
              <w:t>6</w:t>
            </w:r>
            <w:r w:rsidR="00222327">
              <w:rPr>
                <w:webHidden/>
              </w:rPr>
              <w:fldChar w:fldCharType="end"/>
            </w:r>
          </w:hyperlink>
        </w:p>
        <w:p w14:paraId="1960147D" w14:textId="77777777" w:rsidR="00222327" w:rsidRDefault="00682AD4">
          <w:pPr>
            <w:pStyle w:val="TOC1"/>
            <w:rPr>
              <w:rFonts w:asciiTheme="minorHAnsi" w:eastAsiaTheme="minorEastAsia" w:hAnsiTheme="minorHAnsi" w:cstheme="minorBidi"/>
              <w:sz w:val="22"/>
              <w:szCs w:val="22"/>
            </w:rPr>
          </w:pPr>
          <w:hyperlink w:anchor="_Toc367265876" w:history="1">
            <w:r w:rsidR="00222327" w:rsidRPr="00AF6091">
              <w:rPr>
                <w:rStyle w:val="Hyperlink"/>
              </w:rPr>
              <w:t>Total Disability due to Individual Unemployability (TDIU) and Volunteering</w:t>
            </w:r>
            <w:r w:rsidR="00222327">
              <w:rPr>
                <w:webHidden/>
              </w:rPr>
              <w:tab/>
            </w:r>
            <w:r w:rsidR="00222327">
              <w:rPr>
                <w:webHidden/>
              </w:rPr>
              <w:fldChar w:fldCharType="begin"/>
            </w:r>
            <w:r w:rsidR="00222327">
              <w:rPr>
                <w:webHidden/>
              </w:rPr>
              <w:instrText xml:space="preserve"> PAGEREF _Toc367265876 \h </w:instrText>
            </w:r>
            <w:r w:rsidR="00222327">
              <w:rPr>
                <w:webHidden/>
              </w:rPr>
            </w:r>
            <w:r w:rsidR="00222327">
              <w:rPr>
                <w:webHidden/>
              </w:rPr>
              <w:fldChar w:fldCharType="separate"/>
            </w:r>
            <w:r w:rsidR="00222327">
              <w:rPr>
                <w:webHidden/>
              </w:rPr>
              <w:t>6</w:t>
            </w:r>
            <w:r w:rsidR="00222327">
              <w:rPr>
                <w:webHidden/>
              </w:rPr>
              <w:fldChar w:fldCharType="end"/>
            </w:r>
          </w:hyperlink>
        </w:p>
        <w:p w14:paraId="15FEB476" w14:textId="77777777" w:rsidR="00222327" w:rsidRDefault="00682AD4">
          <w:pPr>
            <w:pStyle w:val="TOC1"/>
            <w:rPr>
              <w:rFonts w:asciiTheme="minorHAnsi" w:eastAsiaTheme="minorEastAsia" w:hAnsiTheme="minorHAnsi" w:cstheme="minorBidi"/>
              <w:sz w:val="22"/>
              <w:szCs w:val="22"/>
            </w:rPr>
          </w:pPr>
          <w:hyperlink w:anchor="_Toc367265877" w:history="1">
            <w:r w:rsidR="00222327" w:rsidRPr="00AF6091">
              <w:rPr>
                <w:rStyle w:val="Hyperlink"/>
              </w:rPr>
              <w:t>Procedures for Submitting Veterans Benefits Management System (VBMS) Cases to Compensation Service</w:t>
            </w:r>
            <w:r w:rsidR="00222327">
              <w:rPr>
                <w:webHidden/>
              </w:rPr>
              <w:tab/>
            </w:r>
            <w:r w:rsidR="00222327">
              <w:rPr>
                <w:webHidden/>
              </w:rPr>
              <w:fldChar w:fldCharType="begin"/>
            </w:r>
            <w:r w:rsidR="00222327">
              <w:rPr>
                <w:webHidden/>
              </w:rPr>
              <w:instrText xml:space="preserve"> PAGEREF _Toc367265877 \h </w:instrText>
            </w:r>
            <w:r w:rsidR="00222327">
              <w:rPr>
                <w:webHidden/>
              </w:rPr>
            </w:r>
            <w:r w:rsidR="00222327">
              <w:rPr>
                <w:webHidden/>
              </w:rPr>
              <w:fldChar w:fldCharType="separate"/>
            </w:r>
            <w:r w:rsidR="00222327">
              <w:rPr>
                <w:webHidden/>
              </w:rPr>
              <w:t>7</w:t>
            </w:r>
            <w:r w:rsidR="00222327">
              <w:rPr>
                <w:webHidden/>
              </w:rPr>
              <w:fldChar w:fldCharType="end"/>
            </w:r>
          </w:hyperlink>
        </w:p>
        <w:p w14:paraId="675DDD6B" w14:textId="77777777" w:rsidR="00222327" w:rsidRDefault="00682AD4">
          <w:pPr>
            <w:pStyle w:val="TOC1"/>
            <w:rPr>
              <w:rFonts w:asciiTheme="minorHAnsi" w:eastAsiaTheme="minorEastAsia" w:hAnsiTheme="minorHAnsi" w:cstheme="minorBidi"/>
              <w:sz w:val="22"/>
              <w:szCs w:val="22"/>
            </w:rPr>
          </w:pPr>
          <w:hyperlink w:anchor="_Toc367265878" w:history="1">
            <w:r w:rsidR="00222327" w:rsidRPr="00AF6091">
              <w:rPr>
                <w:rStyle w:val="Hyperlink"/>
              </w:rPr>
              <w:t xml:space="preserve">Revision of VA Form 21-526EZ, </w:t>
            </w:r>
            <w:r w:rsidR="00222327" w:rsidRPr="00AF6091">
              <w:rPr>
                <w:rStyle w:val="Hyperlink"/>
                <w:i/>
              </w:rPr>
              <w:t>Application for Disability Compensation and Compensation Related Benefits</w:t>
            </w:r>
            <w:r w:rsidR="00222327">
              <w:rPr>
                <w:webHidden/>
              </w:rPr>
              <w:tab/>
            </w:r>
            <w:r w:rsidR="00222327">
              <w:rPr>
                <w:webHidden/>
              </w:rPr>
              <w:fldChar w:fldCharType="begin"/>
            </w:r>
            <w:r w:rsidR="00222327">
              <w:rPr>
                <w:webHidden/>
              </w:rPr>
              <w:instrText xml:space="preserve"> PAGEREF _Toc367265878 \h </w:instrText>
            </w:r>
            <w:r w:rsidR="00222327">
              <w:rPr>
                <w:webHidden/>
              </w:rPr>
            </w:r>
            <w:r w:rsidR="00222327">
              <w:rPr>
                <w:webHidden/>
              </w:rPr>
              <w:fldChar w:fldCharType="separate"/>
            </w:r>
            <w:r w:rsidR="00222327">
              <w:rPr>
                <w:webHidden/>
              </w:rPr>
              <w:t>7</w:t>
            </w:r>
            <w:r w:rsidR="00222327">
              <w:rPr>
                <w:webHidden/>
              </w:rPr>
              <w:fldChar w:fldCharType="end"/>
            </w:r>
          </w:hyperlink>
        </w:p>
        <w:p w14:paraId="170447D0" w14:textId="77777777" w:rsidR="00222327" w:rsidRDefault="00682AD4">
          <w:pPr>
            <w:pStyle w:val="TOC1"/>
            <w:rPr>
              <w:rFonts w:asciiTheme="minorHAnsi" w:eastAsiaTheme="minorEastAsia" w:hAnsiTheme="minorHAnsi" w:cstheme="minorBidi"/>
              <w:sz w:val="22"/>
              <w:szCs w:val="22"/>
            </w:rPr>
          </w:pPr>
          <w:hyperlink w:anchor="_Toc367265879" w:history="1">
            <w:r w:rsidR="00222327" w:rsidRPr="00AF6091">
              <w:rPr>
                <w:rStyle w:val="Hyperlink"/>
              </w:rPr>
              <w:t>Dependency Claims Based on Definitions in 38 USC 101(3), (31) as Related to DOMA</w:t>
            </w:r>
            <w:r w:rsidR="00222327">
              <w:rPr>
                <w:webHidden/>
              </w:rPr>
              <w:tab/>
            </w:r>
            <w:r w:rsidR="00222327">
              <w:rPr>
                <w:webHidden/>
              </w:rPr>
              <w:fldChar w:fldCharType="begin"/>
            </w:r>
            <w:r w:rsidR="00222327">
              <w:rPr>
                <w:webHidden/>
              </w:rPr>
              <w:instrText xml:space="preserve"> PAGEREF _Toc367265879 \h </w:instrText>
            </w:r>
            <w:r w:rsidR="00222327">
              <w:rPr>
                <w:webHidden/>
              </w:rPr>
            </w:r>
            <w:r w:rsidR="00222327">
              <w:rPr>
                <w:webHidden/>
              </w:rPr>
              <w:fldChar w:fldCharType="separate"/>
            </w:r>
            <w:r w:rsidR="00222327">
              <w:rPr>
                <w:webHidden/>
              </w:rPr>
              <w:t>8</w:t>
            </w:r>
            <w:r w:rsidR="00222327">
              <w:rPr>
                <w:webHidden/>
              </w:rPr>
              <w:fldChar w:fldCharType="end"/>
            </w:r>
          </w:hyperlink>
        </w:p>
        <w:p w14:paraId="1A43A64B" w14:textId="77777777" w:rsidR="00222327" w:rsidRDefault="00682AD4">
          <w:pPr>
            <w:pStyle w:val="TOC1"/>
            <w:rPr>
              <w:rFonts w:asciiTheme="minorHAnsi" w:eastAsiaTheme="minorEastAsia" w:hAnsiTheme="minorHAnsi" w:cstheme="minorBidi"/>
              <w:sz w:val="22"/>
              <w:szCs w:val="22"/>
            </w:rPr>
          </w:pPr>
          <w:hyperlink w:anchor="_Toc367265880" w:history="1">
            <w:r w:rsidR="00222327" w:rsidRPr="00AF6091">
              <w:rPr>
                <w:rStyle w:val="Hyperlink"/>
              </w:rPr>
              <w:t>Response to Fully Developed Claim Question Regarding Special Circumstances</w:t>
            </w:r>
            <w:r w:rsidR="00222327">
              <w:rPr>
                <w:webHidden/>
              </w:rPr>
              <w:tab/>
            </w:r>
            <w:r w:rsidR="00222327">
              <w:rPr>
                <w:webHidden/>
              </w:rPr>
              <w:fldChar w:fldCharType="begin"/>
            </w:r>
            <w:r w:rsidR="00222327">
              <w:rPr>
                <w:webHidden/>
              </w:rPr>
              <w:instrText xml:space="preserve"> PAGEREF _Toc367265880 \h </w:instrText>
            </w:r>
            <w:r w:rsidR="00222327">
              <w:rPr>
                <w:webHidden/>
              </w:rPr>
            </w:r>
            <w:r w:rsidR="00222327">
              <w:rPr>
                <w:webHidden/>
              </w:rPr>
              <w:fldChar w:fldCharType="separate"/>
            </w:r>
            <w:r w:rsidR="00222327">
              <w:rPr>
                <w:webHidden/>
              </w:rPr>
              <w:t>8</w:t>
            </w:r>
            <w:r w:rsidR="00222327">
              <w:rPr>
                <w:webHidden/>
              </w:rPr>
              <w:fldChar w:fldCharType="end"/>
            </w:r>
          </w:hyperlink>
        </w:p>
        <w:p w14:paraId="304F59C6" w14:textId="77777777" w:rsidR="00222327" w:rsidRDefault="00682AD4">
          <w:pPr>
            <w:pStyle w:val="TOC1"/>
            <w:rPr>
              <w:rFonts w:asciiTheme="minorHAnsi" w:eastAsiaTheme="minorEastAsia" w:hAnsiTheme="minorHAnsi" w:cstheme="minorBidi"/>
              <w:sz w:val="22"/>
              <w:szCs w:val="22"/>
            </w:rPr>
          </w:pPr>
          <w:hyperlink w:anchor="_Toc367265881" w:history="1">
            <w:r w:rsidR="00222327" w:rsidRPr="00AF6091">
              <w:rPr>
                <w:rStyle w:val="Hyperlink"/>
                <w:rFonts w:eastAsia="MS Mincho"/>
                <w:lang w:eastAsia="ja-JP"/>
              </w:rPr>
              <w:t>Fast Letter (FL) and Training Letter (TL) Rescissions and Revisions</w:t>
            </w:r>
            <w:r w:rsidR="00222327">
              <w:rPr>
                <w:webHidden/>
              </w:rPr>
              <w:tab/>
            </w:r>
            <w:r w:rsidR="00222327">
              <w:rPr>
                <w:webHidden/>
              </w:rPr>
              <w:fldChar w:fldCharType="begin"/>
            </w:r>
            <w:r w:rsidR="00222327">
              <w:rPr>
                <w:webHidden/>
              </w:rPr>
              <w:instrText xml:space="preserve"> PAGEREF _Toc367265881 \h </w:instrText>
            </w:r>
            <w:r w:rsidR="00222327">
              <w:rPr>
                <w:webHidden/>
              </w:rPr>
            </w:r>
            <w:r w:rsidR="00222327">
              <w:rPr>
                <w:webHidden/>
              </w:rPr>
              <w:fldChar w:fldCharType="separate"/>
            </w:r>
            <w:r w:rsidR="00222327">
              <w:rPr>
                <w:webHidden/>
              </w:rPr>
              <w:t>8</w:t>
            </w:r>
            <w:r w:rsidR="00222327">
              <w:rPr>
                <w:webHidden/>
              </w:rPr>
              <w:fldChar w:fldCharType="end"/>
            </w:r>
          </w:hyperlink>
        </w:p>
        <w:p w14:paraId="6F33C231" w14:textId="77777777" w:rsidR="00222327" w:rsidRDefault="00682AD4">
          <w:pPr>
            <w:pStyle w:val="TOC1"/>
            <w:rPr>
              <w:rFonts w:asciiTheme="minorHAnsi" w:eastAsiaTheme="minorEastAsia" w:hAnsiTheme="minorHAnsi" w:cstheme="minorBidi"/>
              <w:sz w:val="22"/>
              <w:szCs w:val="22"/>
            </w:rPr>
          </w:pPr>
          <w:hyperlink w:anchor="_Toc367265882" w:history="1">
            <w:r w:rsidR="00222327" w:rsidRPr="00AF6091">
              <w:rPr>
                <w:rStyle w:val="Hyperlink"/>
              </w:rPr>
              <w:t>New Personnel Information Exchange System (PIES) Request Codes for Claims Processed in VBMS</w:t>
            </w:r>
            <w:r w:rsidR="00222327">
              <w:rPr>
                <w:webHidden/>
              </w:rPr>
              <w:tab/>
            </w:r>
            <w:r w:rsidR="00222327">
              <w:rPr>
                <w:webHidden/>
              </w:rPr>
              <w:fldChar w:fldCharType="begin"/>
            </w:r>
            <w:r w:rsidR="00222327">
              <w:rPr>
                <w:webHidden/>
              </w:rPr>
              <w:instrText xml:space="preserve"> PAGEREF _Toc367265882 \h </w:instrText>
            </w:r>
            <w:r w:rsidR="00222327">
              <w:rPr>
                <w:webHidden/>
              </w:rPr>
            </w:r>
            <w:r w:rsidR="00222327">
              <w:rPr>
                <w:webHidden/>
              </w:rPr>
              <w:fldChar w:fldCharType="separate"/>
            </w:r>
            <w:r w:rsidR="00222327">
              <w:rPr>
                <w:webHidden/>
              </w:rPr>
              <w:t>10</w:t>
            </w:r>
            <w:r w:rsidR="00222327">
              <w:rPr>
                <w:webHidden/>
              </w:rPr>
              <w:fldChar w:fldCharType="end"/>
            </w:r>
          </w:hyperlink>
        </w:p>
        <w:p w14:paraId="2FADB3A9" w14:textId="77777777" w:rsidR="00222327" w:rsidRDefault="00682AD4">
          <w:pPr>
            <w:pStyle w:val="TOC1"/>
            <w:rPr>
              <w:rFonts w:asciiTheme="minorHAnsi" w:eastAsiaTheme="minorEastAsia" w:hAnsiTheme="minorHAnsi" w:cstheme="minorBidi"/>
              <w:sz w:val="22"/>
              <w:szCs w:val="22"/>
            </w:rPr>
          </w:pPr>
          <w:hyperlink w:anchor="_Toc367265883" w:history="1">
            <w:r w:rsidR="00222327" w:rsidRPr="00AF6091">
              <w:rPr>
                <w:rStyle w:val="Hyperlink"/>
              </w:rPr>
              <w:t>Use of Microsoft OneNote: Uploading VistA Imaging Documents to VBMS</w:t>
            </w:r>
            <w:r w:rsidR="00222327">
              <w:rPr>
                <w:webHidden/>
              </w:rPr>
              <w:tab/>
            </w:r>
            <w:r w:rsidR="00222327">
              <w:rPr>
                <w:webHidden/>
              </w:rPr>
              <w:fldChar w:fldCharType="begin"/>
            </w:r>
            <w:r w:rsidR="00222327">
              <w:rPr>
                <w:webHidden/>
              </w:rPr>
              <w:instrText xml:space="preserve"> PAGEREF _Toc367265883 \h </w:instrText>
            </w:r>
            <w:r w:rsidR="00222327">
              <w:rPr>
                <w:webHidden/>
              </w:rPr>
            </w:r>
            <w:r w:rsidR="00222327">
              <w:rPr>
                <w:webHidden/>
              </w:rPr>
              <w:fldChar w:fldCharType="separate"/>
            </w:r>
            <w:r w:rsidR="00222327">
              <w:rPr>
                <w:webHidden/>
              </w:rPr>
              <w:t>10</w:t>
            </w:r>
            <w:r w:rsidR="00222327">
              <w:rPr>
                <w:webHidden/>
              </w:rPr>
              <w:fldChar w:fldCharType="end"/>
            </w:r>
          </w:hyperlink>
        </w:p>
        <w:p w14:paraId="35D2166A" w14:textId="77777777" w:rsidR="00222327" w:rsidRDefault="00682AD4">
          <w:pPr>
            <w:pStyle w:val="TOC1"/>
            <w:rPr>
              <w:rFonts w:asciiTheme="minorHAnsi" w:eastAsiaTheme="minorEastAsia" w:hAnsiTheme="minorHAnsi" w:cstheme="minorBidi"/>
              <w:sz w:val="22"/>
              <w:szCs w:val="22"/>
            </w:rPr>
          </w:pPr>
          <w:hyperlink w:anchor="_Toc367265884" w:history="1">
            <w:r w:rsidR="00222327" w:rsidRPr="00AF6091">
              <w:rPr>
                <w:rStyle w:val="Hyperlink"/>
              </w:rPr>
              <w:t>When Telephone Development is Warranted for Dependency Issues</w:t>
            </w:r>
            <w:r w:rsidR="00222327">
              <w:rPr>
                <w:webHidden/>
              </w:rPr>
              <w:tab/>
            </w:r>
            <w:r w:rsidR="00222327">
              <w:rPr>
                <w:webHidden/>
              </w:rPr>
              <w:fldChar w:fldCharType="begin"/>
            </w:r>
            <w:r w:rsidR="00222327">
              <w:rPr>
                <w:webHidden/>
              </w:rPr>
              <w:instrText xml:space="preserve"> PAGEREF _Toc367265884 \h </w:instrText>
            </w:r>
            <w:r w:rsidR="00222327">
              <w:rPr>
                <w:webHidden/>
              </w:rPr>
            </w:r>
            <w:r w:rsidR="00222327">
              <w:rPr>
                <w:webHidden/>
              </w:rPr>
              <w:fldChar w:fldCharType="separate"/>
            </w:r>
            <w:r w:rsidR="00222327">
              <w:rPr>
                <w:webHidden/>
              </w:rPr>
              <w:t>11</w:t>
            </w:r>
            <w:r w:rsidR="00222327">
              <w:rPr>
                <w:webHidden/>
              </w:rPr>
              <w:fldChar w:fldCharType="end"/>
            </w:r>
          </w:hyperlink>
        </w:p>
        <w:p w14:paraId="57B2A6F0" w14:textId="77777777" w:rsidR="00222327" w:rsidRDefault="00682AD4">
          <w:pPr>
            <w:pStyle w:val="TOC1"/>
            <w:rPr>
              <w:rFonts w:asciiTheme="minorHAnsi" w:eastAsiaTheme="minorEastAsia" w:hAnsiTheme="minorHAnsi" w:cstheme="minorBidi"/>
              <w:sz w:val="22"/>
              <w:szCs w:val="22"/>
            </w:rPr>
          </w:pPr>
          <w:hyperlink w:anchor="_Toc367265885" w:history="1">
            <w:r w:rsidR="00222327" w:rsidRPr="00AF6091">
              <w:rPr>
                <w:rStyle w:val="Hyperlink"/>
              </w:rPr>
              <w:t>New Automobile Allowance Rate</w:t>
            </w:r>
            <w:r w:rsidR="00222327">
              <w:rPr>
                <w:webHidden/>
              </w:rPr>
              <w:tab/>
            </w:r>
            <w:r w:rsidR="00222327">
              <w:rPr>
                <w:webHidden/>
              </w:rPr>
              <w:fldChar w:fldCharType="begin"/>
            </w:r>
            <w:r w:rsidR="00222327">
              <w:rPr>
                <w:webHidden/>
              </w:rPr>
              <w:instrText xml:space="preserve"> PAGEREF _Toc367265885 \h </w:instrText>
            </w:r>
            <w:r w:rsidR="00222327">
              <w:rPr>
                <w:webHidden/>
              </w:rPr>
            </w:r>
            <w:r w:rsidR="00222327">
              <w:rPr>
                <w:webHidden/>
              </w:rPr>
              <w:fldChar w:fldCharType="separate"/>
            </w:r>
            <w:r w:rsidR="00222327">
              <w:rPr>
                <w:webHidden/>
              </w:rPr>
              <w:t>11</w:t>
            </w:r>
            <w:r w:rsidR="00222327">
              <w:rPr>
                <w:webHidden/>
              </w:rPr>
              <w:fldChar w:fldCharType="end"/>
            </w:r>
          </w:hyperlink>
        </w:p>
        <w:p w14:paraId="7BBB3B7F" w14:textId="77777777" w:rsidR="00222327" w:rsidRDefault="00682AD4">
          <w:pPr>
            <w:pStyle w:val="TOC1"/>
            <w:rPr>
              <w:rFonts w:asciiTheme="minorHAnsi" w:eastAsiaTheme="minorEastAsia" w:hAnsiTheme="minorHAnsi" w:cstheme="minorBidi"/>
              <w:sz w:val="22"/>
              <w:szCs w:val="22"/>
            </w:rPr>
          </w:pPr>
          <w:hyperlink w:anchor="_Toc367265886" w:history="1">
            <w:r w:rsidR="00222327" w:rsidRPr="00AF6091">
              <w:rPr>
                <w:rStyle w:val="Hyperlink"/>
              </w:rPr>
              <w:t>Revised Procedures for Completion of SSA Form L1103</w:t>
            </w:r>
            <w:r w:rsidR="00222327">
              <w:rPr>
                <w:webHidden/>
              </w:rPr>
              <w:tab/>
            </w:r>
            <w:r w:rsidR="00222327">
              <w:rPr>
                <w:webHidden/>
              </w:rPr>
              <w:fldChar w:fldCharType="begin"/>
            </w:r>
            <w:r w:rsidR="00222327">
              <w:rPr>
                <w:webHidden/>
              </w:rPr>
              <w:instrText xml:space="preserve"> PAGEREF _Toc367265886 \h </w:instrText>
            </w:r>
            <w:r w:rsidR="00222327">
              <w:rPr>
                <w:webHidden/>
              </w:rPr>
            </w:r>
            <w:r w:rsidR="00222327">
              <w:rPr>
                <w:webHidden/>
              </w:rPr>
              <w:fldChar w:fldCharType="separate"/>
            </w:r>
            <w:r w:rsidR="00222327">
              <w:rPr>
                <w:webHidden/>
              </w:rPr>
              <w:t>11</w:t>
            </w:r>
            <w:r w:rsidR="00222327">
              <w:rPr>
                <w:webHidden/>
              </w:rPr>
              <w:fldChar w:fldCharType="end"/>
            </w:r>
          </w:hyperlink>
        </w:p>
        <w:p w14:paraId="58E67012" w14:textId="77777777" w:rsidR="00222327" w:rsidRDefault="00682AD4">
          <w:pPr>
            <w:pStyle w:val="TOC1"/>
            <w:rPr>
              <w:rFonts w:asciiTheme="minorHAnsi" w:eastAsiaTheme="minorEastAsia" w:hAnsiTheme="minorHAnsi" w:cstheme="minorBidi"/>
              <w:sz w:val="22"/>
              <w:szCs w:val="22"/>
            </w:rPr>
          </w:pPr>
          <w:hyperlink w:anchor="_Toc367265887" w:history="1">
            <w:r w:rsidR="00222327" w:rsidRPr="00AF6091">
              <w:rPr>
                <w:rStyle w:val="Hyperlink"/>
              </w:rPr>
              <w:t>New Instructions for Rebuilding Missing or Lost Claims Folders</w:t>
            </w:r>
            <w:r w:rsidR="00222327">
              <w:rPr>
                <w:webHidden/>
              </w:rPr>
              <w:tab/>
            </w:r>
            <w:r w:rsidR="00222327">
              <w:rPr>
                <w:webHidden/>
              </w:rPr>
              <w:fldChar w:fldCharType="begin"/>
            </w:r>
            <w:r w:rsidR="00222327">
              <w:rPr>
                <w:webHidden/>
              </w:rPr>
              <w:instrText xml:space="preserve"> PAGEREF _Toc367265887 \h </w:instrText>
            </w:r>
            <w:r w:rsidR="00222327">
              <w:rPr>
                <w:webHidden/>
              </w:rPr>
            </w:r>
            <w:r w:rsidR="00222327">
              <w:rPr>
                <w:webHidden/>
              </w:rPr>
              <w:fldChar w:fldCharType="separate"/>
            </w:r>
            <w:r w:rsidR="00222327">
              <w:rPr>
                <w:webHidden/>
              </w:rPr>
              <w:t>12</w:t>
            </w:r>
            <w:r w:rsidR="00222327">
              <w:rPr>
                <w:webHidden/>
              </w:rPr>
              <w:fldChar w:fldCharType="end"/>
            </w:r>
          </w:hyperlink>
        </w:p>
        <w:p w14:paraId="1B6642D3" w14:textId="77777777" w:rsidR="00222327" w:rsidRDefault="00682AD4">
          <w:pPr>
            <w:pStyle w:val="TOC1"/>
            <w:rPr>
              <w:rFonts w:asciiTheme="minorHAnsi" w:eastAsiaTheme="minorEastAsia" w:hAnsiTheme="minorHAnsi" w:cstheme="minorBidi"/>
              <w:sz w:val="22"/>
              <w:szCs w:val="22"/>
            </w:rPr>
          </w:pPr>
          <w:hyperlink w:anchor="_Toc367265888" w:history="1">
            <w:r w:rsidR="00222327" w:rsidRPr="00AF6091">
              <w:rPr>
                <w:rStyle w:val="Hyperlink"/>
              </w:rPr>
              <w:t>Suicide Prevention Guidelines</w:t>
            </w:r>
            <w:r w:rsidR="00222327">
              <w:rPr>
                <w:webHidden/>
              </w:rPr>
              <w:tab/>
            </w:r>
            <w:r w:rsidR="00222327">
              <w:rPr>
                <w:webHidden/>
              </w:rPr>
              <w:fldChar w:fldCharType="begin"/>
            </w:r>
            <w:r w:rsidR="00222327">
              <w:rPr>
                <w:webHidden/>
              </w:rPr>
              <w:instrText xml:space="preserve"> PAGEREF _Toc367265888 \h </w:instrText>
            </w:r>
            <w:r w:rsidR="00222327">
              <w:rPr>
                <w:webHidden/>
              </w:rPr>
            </w:r>
            <w:r w:rsidR="00222327">
              <w:rPr>
                <w:webHidden/>
              </w:rPr>
              <w:fldChar w:fldCharType="separate"/>
            </w:r>
            <w:r w:rsidR="00222327">
              <w:rPr>
                <w:webHidden/>
              </w:rPr>
              <w:t>12</w:t>
            </w:r>
            <w:r w:rsidR="00222327">
              <w:rPr>
                <w:webHidden/>
              </w:rPr>
              <w:fldChar w:fldCharType="end"/>
            </w:r>
          </w:hyperlink>
        </w:p>
        <w:p w14:paraId="3D1E5BCA" w14:textId="77777777" w:rsidR="00222327" w:rsidRDefault="00682AD4">
          <w:pPr>
            <w:pStyle w:val="TOC1"/>
            <w:rPr>
              <w:rFonts w:asciiTheme="minorHAnsi" w:eastAsiaTheme="minorEastAsia" w:hAnsiTheme="minorHAnsi" w:cstheme="minorBidi"/>
              <w:sz w:val="22"/>
              <w:szCs w:val="22"/>
            </w:rPr>
          </w:pPr>
          <w:hyperlink w:anchor="_Toc367265889" w:history="1">
            <w:r w:rsidR="00222327" w:rsidRPr="00AF6091">
              <w:rPr>
                <w:rStyle w:val="Hyperlink"/>
              </w:rPr>
              <w:t>National Training Curriculum for FY14</w:t>
            </w:r>
            <w:r w:rsidR="00222327">
              <w:rPr>
                <w:webHidden/>
              </w:rPr>
              <w:tab/>
            </w:r>
            <w:r w:rsidR="00222327">
              <w:rPr>
                <w:webHidden/>
              </w:rPr>
              <w:fldChar w:fldCharType="begin"/>
            </w:r>
            <w:r w:rsidR="00222327">
              <w:rPr>
                <w:webHidden/>
              </w:rPr>
              <w:instrText xml:space="preserve"> PAGEREF _Toc367265889 \h </w:instrText>
            </w:r>
            <w:r w:rsidR="00222327">
              <w:rPr>
                <w:webHidden/>
              </w:rPr>
            </w:r>
            <w:r w:rsidR="00222327">
              <w:rPr>
                <w:webHidden/>
              </w:rPr>
              <w:fldChar w:fldCharType="separate"/>
            </w:r>
            <w:r w:rsidR="00222327">
              <w:rPr>
                <w:webHidden/>
              </w:rPr>
              <w:t>12</w:t>
            </w:r>
            <w:r w:rsidR="00222327">
              <w:rPr>
                <w:webHidden/>
              </w:rPr>
              <w:fldChar w:fldCharType="end"/>
            </w:r>
          </w:hyperlink>
        </w:p>
        <w:p w14:paraId="50B424A1" w14:textId="77777777" w:rsidR="00222327" w:rsidRDefault="00682AD4">
          <w:pPr>
            <w:pStyle w:val="TOC1"/>
            <w:rPr>
              <w:rFonts w:asciiTheme="minorHAnsi" w:eastAsiaTheme="minorEastAsia" w:hAnsiTheme="minorHAnsi" w:cstheme="minorBidi"/>
              <w:sz w:val="22"/>
              <w:szCs w:val="22"/>
            </w:rPr>
          </w:pPr>
          <w:hyperlink w:anchor="_Toc367265890" w:history="1">
            <w:r w:rsidR="00222327" w:rsidRPr="00AF6091">
              <w:rPr>
                <w:rStyle w:val="Hyperlink"/>
              </w:rPr>
              <w:t>Challenge Training</w:t>
            </w:r>
            <w:r w:rsidR="00222327">
              <w:rPr>
                <w:webHidden/>
              </w:rPr>
              <w:tab/>
            </w:r>
            <w:r w:rsidR="00222327">
              <w:rPr>
                <w:webHidden/>
              </w:rPr>
              <w:fldChar w:fldCharType="begin"/>
            </w:r>
            <w:r w:rsidR="00222327">
              <w:rPr>
                <w:webHidden/>
              </w:rPr>
              <w:instrText xml:space="preserve"> PAGEREF _Toc367265890 \h </w:instrText>
            </w:r>
            <w:r w:rsidR="00222327">
              <w:rPr>
                <w:webHidden/>
              </w:rPr>
            </w:r>
            <w:r w:rsidR="00222327">
              <w:rPr>
                <w:webHidden/>
              </w:rPr>
              <w:fldChar w:fldCharType="separate"/>
            </w:r>
            <w:r w:rsidR="00222327">
              <w:rPr>
                <w:webHidden/>
              </w:rPr>
              <w:t>13</w:t>
            </w:r>
            <w:r w:rsidR="00222327">
              <w:rPr>
                <w:webHidden/>
              </w:rPr>
              <w:fldChar w:fldCharType="end"/>
            </w:r>
          </w:hyperlink>
        </w:p>
        <w:p w14:paraId="29EE22EF" w14:textId="77777777" w:rsidR="00222327" w:rsidRDefault="00682AD4">
          <w:pPr>
            <w:pStyle w:val="TOC1"/>
            <w:rPr>
              <w:rFonts w:asciiTheme="minorHAnsi" w:eastAsiaTheme="minorEastAsia" w:hAnsiTheme="minorHAnsi" w:cstheme="minorBidi"/>
              <w:sz w:val="22"/>
              <w:szCs w:val="22"/>
            </w:rPr>
          </w:pPr>
          <w:hyperlink w:anchor="_Toc367265891" w:history="1">
            <w:r w:rsidR="00222327" w:rsidRPr="00AF6091">
              <w:rPr>
                <w:rStyle w:val="Hyperlink"/>
              </w:rPr>
              <w:t>Military Sexual Trauma (MST) Training Requirement</w:t>
            </w:r>
            <w:r w:rsidR="00222327">
              <w:rPr>
                <w:webHidden/>
              </w:rPr>
              <w:tab/>
            </w:r>
            <w:r w:rsidR="00222327">
              <w:rPr>
                <w:webHidden/>
              </w:rPr>
              <w:fldChar w:fldCharType="begin"/>
            </w:r>
            <w:r w:rsidR="00222327">
              <w:rPr>
                <w:webHidden/>
              </w:rPr>
              <w:instrText xml:space="preserve"> PAGEREF _Toc367265891 \h </w:instrText>
            </w:r>
            <w:r w:rsidR="00222327">
              <w:rPr>
                <w:webHidden/>
              </w:rPr>
            </w:r>
            <w:r w:rsidR="00222327">
              <w:rPr>
                <w:webHidden/>
              </w:rPr>
              <w:fldChar w:fldCharType="separate"/>
            </w:r>
            <w:r w:rsidR="00222327">
              <w:rPr>
                <w:webHidden/>
              </w:rPr>
              <w:t>13</w:t>
            </w:r>
            <w:r w:rsidR="00222327">
              <w:rPr>
                <w:webHidden/>
              </w:rPr>
              <w:fldChar w:fldCharType="end"/>
            </w:r>
          </w:hyperlink>
        </w:p>
        <w:p w14:paraId="2FBEFAA0" w14:textId="77777777" w:rsidR="00222327" w:rsidRDefault="00682AD4">
          <w:pPr>
            <w:pStyle w:val="TOC1"/>
            <w:rPr>
              <w:rFonts w:asciiTheme="minorHAnsi" w:eastAsiaTheme="minorEastAsia" w:hAnsiTheme="minorHAnsi" w:cstheme="minorBidi"/>
              <w:sz w:val="22"/>
              <w:szCs w:val="22"/>
            </w:rPr>
          </w:pPr>
          <w:hyperlink w:anchor="_Toc367265892" w:history="1">
            <w:r w:rsidR="00222327" w:rsidRPr="00AF6091">
              <w:rPr>
                <w:rStyle w:val="Hyperlink"/>
              </w:rPr>
              <w:t>Skills Certification</w:t>
            </w:r>
            <w:r w:rsidR="00222327">
              <w:rPr>
                <w:webHidden/>
              </w:rPr>
              <w:tab/>
            </w:r>
            <w:r w:rsidR="00222327">
              <w:rPr>
                <w:webHidden/>
              </w:rPr>
              <w:fldChar w:fldCharType="begin"/>
            </w:r>
            <w:r w:rsidR="00222327">
              <w:rPr>
                <w:webHidden/>
              </w:rPr>
              <w:instrText xml:space="preserve"> PAGEREF _Toc367265892 \h </w:instrText>
            </w:r>
            <w:r w:rsidR="00222327">
              <w:rPr>
                <w:webHidden/>
              </w:rPr>
            </w:r>
            <w:r w:rsidR="00222327">
              <w:rPr>
                <w:webHidden/>
              </w:rPr>
              <w:fldChar w:fldCharType="separate"/>
            </w:r>
            <w:r w:rsidR="00222327">
              <w:rPr>
                <w:webHidden/>
              </w:rPr>
              <w:t>14</w:t>
            </w:r>
            <w:r w:rsidR="00222327">
              <w:rPr>
                <w:webHidden/>
              </w:rPr>
              <w:fldChar w:fldCharType="end"/>
            </w:r>
          </w:hyperlink>
        </w:p>
        <w:p w14:paraId="4CA190C2" w14:textId="77777777" w:rsidR="00222327" w:rsidRDefault="00682AD4">
          <w:pPr>
            <w:pStyle w:val="TOC1"/>
            <w:rPr>
              <w:rFonts w:asciiTheme="minorHAnsi" w:eastAsiaTheme="minorEastAsia" w:hAnsiTheme="minorHAnsi" w:cstheme="minorBidi"/>
              <w:sz w:val="22"/>
              <w:szCs w:val="22"/>
            </w:rPr>
          </w:pPr>
          <w:hyperlink w:anchor="_Toc367265893" w:history="1">
            <w:r w:rsidR="00222327" w:rsidRPr="00AF6091">
              <w:rPr>
                <w:rStyle w:val="Hyperlink"/>
              </w:rPr>
              <w:t>Common Findings – Routine Future Exams</w:t>
            </w:r>
            <w:r w:rsidR="00222327">
              <w:rPr>
                <w:webHidden/>
              </w:rPr>
              <w:tab/>
            </w:r>
            <w:r w:rsidR="00222327">
              <w:rPr>
                <w:webHidden/>
              </w:rPr>
              <w:fldChar w:fldCharType="begin"/>
            </w:r>
            <w:r w:rsidR="00222327">
              <w:rPr>
                <w:webHidden/>
              </w:rPr>
              <w:instrText xml:space="preserve"> PAGEREF _Toc367265893 \h </w:instrText>
            </w:r>
            <w:r w:rsidR="00222327">
              <w:rPr>
                <w:webHidden/>
              </w:rPr>
            </w:r>
            <w:r w:rsidR="00222327">
              <w:rPr>
                <w:webHidden/>
              </w:rPr>
              <w:fldChar w:fldCharType="separate"/>
            </w:r>
            <w:r w:rsidR="00222327">
              <w:rPr>
                <w:webHidden/>
              </w:rPr>
              <w:t>14</w:t>
            </w:r>
            <w:r w:rsidR="00222327">
              <w:rPr>
                <w:webHidden/>
              </w:rPr>
              <w:fldChar w:fldCharType="end"/>
            </w:r>
          </w:hyperlink>
        </w:p>
        <w:p w14:paraId="6D3B4B00" w14:textId="77777777" w:rsidR="00222327" w:rsidRDefault="00682AD4">
          <w:pPr>
            <w:pStyle w:val="TOC1"/>
            <w:rPr>
              <w:rFonts w:asciiTheme="minorHAnsi" w:eastAsiaTheme="minorEastAsia" w:hAnsiTheme="minorHAnsi" w:cstheme="minorBidi"/>
              <w:sz w:val="22"/>
              <w:szCs w:val="22"/>
            </w:rPr>
          </w:pPr>
          <w:hyperlink w:anchor="_Toc367265894" w:history="1">
            <w:r w:rsidR="00222327" w:rsidRPr="00AF6091">
              <w:rPr>
                <w:rStyle w:val="Hyperlink"/>
              </w:rPr>
              <w:t>Commendable</w:t>
            </w:r>
            <w:r w:rsidR="00222327">
              <w:rPr>
                <w:webHidden/>
              </w:rPr>
              <w:tab/>
            </w:r>
            <w:r w:rsidR="00222327">
              <w:rPr>
                <w:webHidden/>
              </w:rPr>
              <w:fldChar w:fldCharType="begin"/>
            </w:r>
            <w:r w:rsidR="00222327">
              <w:rPr>
                <w:webHidden/>
              </w:rPr>
              <w:instrText xml:space="preserve"> PAGEREF _Toc367265894 \h </w:instrText>
            </w:r>
            <w:r w:rsidR="00222327">
              <w:rPr>
                <w:webHidden/>
              </w:rPr>
            </w:r>
            <w:r w:rsidR="00222327">
              <w:rPr>
                <w:webHidden/>
              </w:rPr>
              <w:fldChar w:fldCharType="separate"/>
            </w:r>
            <w:r w:rsidR="00222327">
              <w:rPr>
                <w:webHidden/>
              </w:rPr>
              <w:t>14</w:t>
            </w:r>
            <w:r w:rsidR="00222327">
              <w:rPr>
                <w:webHidden/>
              </w:rPr>
              <w:fldChar w:fldCharType="end"/>
            </w:r>
          </w:hyperlink>
        </w:p>
        <w:p w14:paraId="16B927C1" w14:textId="77777777" w:rsidR="00222327" w:rsidRDefault="00682AD4">
          <w:pPr>
            <w:pStyle w:val="TOC1"/>
            <w:rPr>
              <w:rFonts w:asciiTheme="minorHAnsi" w:eastAsiaTheme="minorEastAsia" w:hAnsiTheme="minorHAnsi" w:cstheme="minorBidi"/>
              <w:sz w:val="22"/>
              <w:szCs w:val="22"/>
            </w:rPr>
          </w:pPr>
          <w:hyperlink w:anchor="_Toc367265895" w:history="1">
            <w:r w:rsidR="00222327" w:rsidRPr="00AF6091">
              <w:rPr>
                <w:rStyle w:val="Hyperlink"/>
              </w:rPr>
              <w:t>M21-4</w:t>
            </w:r>
            <w:r w:rsidR="00222327">
              <w:rPr>
                <w:webHidden/>
              </w:rPr>
              <w:tab/>
            </w:r>
            <w:r w:rsidR="00222327">
              <w:rPr>
                <w:webHidden/>
              </w:rPr>
              <w:fldChar w:fldCharType="begin"/>
            </w:r>
            <w:r w:rsidR="00222327">
              <w:rPr>
                <w:webHidden/>
              </w:rPr>
              <w:instrText xml:space="preserve"> PAGEREF _Toc367265895 \h </w:instrText>
            </w:r>
            <w:r w:rsidR="00222327">
              <w:rPr>
                <w:webHidden/>
              </w:rPr>
            </w:r>
            <w:r w:rsidR="00222327">
              <w:rPr>
                <w:webHidden/>
              </w:rPr>
              <w:fldChar w:fldCharType="separate"/>
            </w:r>
            <w:r w:rsidR="00222327">
              <w:rPr>
                <w:webHidden/>
              </w:rPr>
              <w:t>15</w:t>
            </w:r>
            <w:r w:rsidR="00222327">
              <w:rPr>
                <w:webHidden/>
              </w:rPr>
              <w:fldChar w:fldCharType="end"/>
            </w:r>
          </w:hyperlink>
        </w:p>
        <w:p w14:paraId="5836C80A" w14:textId="77777777" w:rsidR="00222327" w:rsidRDefault="00682AD4">
          <w:pPr>
            <w:pStyle w:val="TOC1"/>
            <w:rPr>
              <w:rFonts w:asciiTheme="minorHAnsi" w:eastAsiaTheme="minorEastAsia" w:hAnsiTheme="minorHAnsi" w:cstheme="minorBidi"/>
              <w:sz w:val="22"/>
              <w:szCs w:val="22"/>
            </w:rPr>
          </w:pPr>
          <w:hyperlink w:anchor="_Toc367265896" w:history="1">
            <w:r w:rsidR="00222327" w:rsidRPr="00AF6091">
              <w:rPr>
                <w:rStyle w:val="Hyperlink"/>
              </w:rPr>
              <w:t>Common Findings – Suspense Dates and Reasons</w:t>
            </w:r>
            <w:r w:rsidR="00222327">
              <w:rPr>
                <w:webHidden/>
              </w:rPr>
              <w:tab/>
            </w:r>
            <w:r w:rsidR="00222327">
              <w:rPr>
                <w:webHidden/>
              </w:rPr>
              <w:fldChar w:fldCharType="begin"/>
            </w:r>
            <w:r w:rsidR="00222327">
              <w:rPr>
                <w:webHidden/>
              </w:rPr>
              <w:instrText xml:space="preserve"> PAGEREF _Toc367265896 \h </w:instrText>
            </w:r>
            <w:r w:rsidR="00222327">
              <w:rPr>
                <w:webHidden/>
              </w:rPr>
            </w:r>
            <w:r w:rsidR="00222327">
              <w:rPr>
                <w:webHidden/>
              </w:rPr>
              <w:fldChar w:fldCharType="separate"/>
            </w:r>
            <w:r w:rsidR="00222327">
              <w:rPr>
                <w:webHidden/>
              </w:rPr>
              <w:t>15</w:t>
            </w:r>
            <w:r w:rsidR="00222327">
              <w:rPr>
                <w:webHidden/>
              </w:rPr>
              <w:fldChar w:fldCharType="end"/>
            </w:r>
          </w:hyperlink>
        </w:p>
        <w:p w14:paraId="48A518ED" w14:textId="77777777" w:rsidR="00222327" w:rsidRDefault="00682AD4">
          <w:pPr>
            <w:pStyle w:val="TOC1"/>
            <w:rPr>
              <w:rFonts w:asciiTheme="minorHAnsi" w:eastAsiaTheme="minorEastAsia" w:hAnsiTheme="minorHAnsi" w:cstheme="minorBidi"/>
              <w:sz w:val="22"/>
              <w:szCs w:val="22"/>
            </w:rPr>
          </w:pPr>
          <w:hyperlink w:anchor="_Toc367265897" w:history="1">
            <w:r w:rsidR="00222327" w:rsidRPr="00AF6091">
              <w:rPr>
                <w:rStyle w:val="Hyperlink"/>
              </w:rPr>
              <w:t>One-Year Old Claims Pending STAR Review</w:t>
            </w:r>
            <w:r w:rsidR="00222327">
              <w:rPr>
                <w:webHidden/>
              </w:rPr>
              <w:tab/>
            </w:r>
            <w:r w:rsidR="00222327">
              <w:rPr>
                <w:webHidden/>
              </w:rPr>
              <w:fldChar w:fldCharType="begin"/>
            </w:r>
            <w:r w:rsidR="00222327">
              <w:rPr>
                <w:webHidden/>
              </w:rPr>
              <w:instrText xml:space="preserve"> PAGEREF _Toc367265897 \h </w:instrText>
            </w:r>
            <w:r w:rsidR="00222327">
              <w:rPr>
                <w:webHidden/>
              </w:rPr>
            </w:r>
            <w:r w:rsidR="00222327">
              <w:rPr>
                <w:webHidden/>
              </w:rPr>
              <w:fldChar w:fldCharType="separate"/>
            </w:r>
            <w:r w:rsidR="00222327">
              <w:rPr>
                <w:webHidden/>
              </w:rPr>
              <w:t>15</w:t>
            </w:r>
            <w:r w:rsidR="00222327">
              <w:rPr>
                <w:webHidden/>
              </w:rPr>
              <w:fldChar w:fldCharType="end"/>
            </w:r>
          </w:hyperlink>
        </w:p>
        <w:p w14:paraId="00BA0827" w14:textId="77777777" w:rsidR="00222327" w:rsidRDefault="00682AD4">
          <w:pPr>
            <w:pStyle w:val="TOC1"/>
            <w:rPr>
              <w:rFonts w:asciiTheme="minorHAnsi" w:eastAsiaTheme="minorEastAsia" w:hAnsiTheme="minorHAnsi" w:cstheme="minorBidi"/>
              <w:sz w:val="22"/>
              <w:szCs w:val="22"/>
            </w:rPr>
          </w:pPr>
          <w:hyperlink w:anchor="_Toc367265898" w:history="1">
            <w:r w:rsidR="00222327" w:rsidRPr="00AF6091">
              <w:rPr>
                <w:rStyle w:val="Hyperlink"/>
                <w:rFonts w:eastAsiaTheme="minorHAnsi"/>
              </w:rPr>
              <w:t>Reviews Completed by VA Office of Inspector General (OIG)</w:t>
            </w:r>
            <w:r w:rsidR="00222327">
              <w:rPr>
                <w:webHidden/>
              </w:rPr>
              <w:tab/>
            </w:r>
            <w:r w:rsidR="00222327">
              <w:rPr>
                <w:webHidden/>
              </w:rPr>
              <w:fldChar w:fldCharType="begin"/>
            </w:r>
            <w:r w:rsidR="00222327">
              <w:rPr>
                <w:webHidden/>
              </w:rPr>
              <w:instrText xml:space="preserve"> PAGEREF _Toc367265898 \h </w:instrText>
            </w:r>
            <w:r w:rsidR="00222327">
              <w:rPr>
                <w:webHidden/>
              </w:rPr>
            </w:r>
            <w:r w:rsidR="00222327">
              <w:rPr>
                <w:webHidden/>
              </w:rPr>
              <w:fldChar w:fldCharType="separate"/>
            </w:r>
            <w:r w:rsidR="00222327">
              <w:rPr>
                <w:webHidden/>
              </w:rPr>
              <w:t>15</w:t>
            </w:r>
            <w:r w:rsidR="00222327">
              <w:rPr>
                <w:webHidden/>
              </w:rPr>
              <w:fldChar w:fldCharType="end"/>
            </w:r>
          </w:hyperlink>
        </w:p>
        <w:p w14:paraId="7BD781A7" w14:textId="77777777" w:rsidR="00222327" w:rsidRDefault="00682AD4">
          <w:pPr>
            <w:pStyle w:val="TOC1"/>
            <w:rPr>
              <w:rFonts w:asciiTheme="minorHAnsi" w:eastAsiaTheme="minorEastAsia" w:hAnsiTheme="minorHAnsi" w:cstheme="minorBidi"/>
              <w:sz w:val="22"/>
              <w:szCs w:val="22"/>
            </w:rPr>
          </w:pPr>
          <w:hyperlink w:anchor="_Toc367265899" w:history="1">
            <w:r w:rsidR="00222327" w:rsidRPr="00AF6091">
              <w:rPr>
                <w:rStyle w:val="Hyperlink"/>
              </w:rPr>
              <w:t>New Open Compensation and Pension (C&amp;P) Examination Request Reports</w:t>
            </w:r>
            <w:r w:rsidR="00222327">
              <w:rPr>
                <w:webHidden/>
              </w:rPr>
              <w:tab/>
            </w:r>
            <w:r w:rsidR="00222327">
              <w:rPr>
                <w:webHidden/>
              </w:rPr>
              <w:fldChar w:fldCharType="begin"/>
            </w:r>
            <w:r w:rsidR="00222327">
              <w:rPr>
                <w:webHidden/>
              </w:rPr>
              <w:instrText xml:space="preserve"> PAGEREF _Toc367265899 \h </w:instrText>
            </w:r>
            <w:r w:rsidR="00222327">
              <w:rPr>
                <w:webHidden/>
              </w:rPr>
            </w:r>
            <w:r w:rsidR="00222327">
              <w:rPr>
                <w:webHidden/>
              </w:rPr>
              <w:fldChar w:fldCharType="separate"/>
            </w:r>
            <w:r w:rsidR="00222327">
              <w:rPr>
                <w:webHidden/>
              </w:rPr>
              <w:t>16</w:t>
            </w:r>
            <w:r w:rsidR="00222327">
              <w:rPr>
                <w:webHidden/>
              </w:rPr>
              <w:fldChar w:fldCharType="end"/>
            </w:r>
          </w:hyperlink>
        </w:p>
        <w:p w14:paraId="1595DA6F" w14:textId="77777777" w:rsidR="00222327" w:rsidRDefault="00682AD4">
          <w:pPr>
            <w:pStyle w:val="TOC1"/>
            <w:rPr>
              <w:rFonts w:asciiTheme="minorHAnsi" w:eastAsiaTheme="minorEastAsia" w:hAnsiTheme="minorHAnsi" w:cstheme="minorBidi"/>
              <w:sz w:val="22"/>
              <w:szCs w:val="22"/>
            </w:rPr>
          </w:pPr>
          <w:hyperlink w:anchor="_Toc367265900" w:history="1">
            <w:r w:rsidR="00222327" w:rsidRPr="00AF6091">
              <w:rPr>
                <w:rStyle w:val="Hyperlink"/>
              </w:rPr>
              <w:t>Updates to Acceptable Clinical Evidence (ACE)</w:t>
            </w:r>
            <w:r w:rsidR="00222327">
              <w:rPr>
                <w:webHidden/>
              </w:rPr>
              <w:tab/>
            </w:r>
            <w:r w:rsidR="00222327">
              <w:rPr>
                <w:webHidden/>
              </w:rPr>
              <w:fldChar w:fldCharType="begin"/>
            </w:r>
            <w:r w:rsidR="00222327">
              <w:rPr>
                <w:webHidden/>
              </w:rPr>
              <w:instrText xml:space="preserve"> PAGEREF _Toc367265900 \h </w:instrText>
            </w:r>
            <w:r w:rsidR="00222327">
              <w:rPr>
                <w:webHidden/>
              </w:rPr>
            </w:r>
            <w:r w:rsidR="00222327">
              <w:rPr>
                <w:webHidden/>
              </w:rPr>
              <w:fldChar w:fldCharType="separate"/>
            </w:r>
            <w:r w:rsidR="00222327">
              <w:rPr>
                <w:webHidden/>
              </w:rPr>
              <w:t>16</w:t>
            </w:r>
            <w:r w:rsidR="00222327">
              <w:rPr>
                <w:webHidden/>
              </w:rPr>
              <w:fldChar w:fldCharType="end"/>
            </w:r>
          </w:hyperlink>
        </w:p>
        <w:p w14:paraId="30E98F72" w14:textId="77777777" w:rsidR="00222327" w:rsidRDefault="00682AD4">
          <w:pPr>
            <w:pStyle w:val="TOC1"/>
            <w:rPr>
              <w:rFonts w:asciiTheme="minorHAnsi" w:eastAsiaTheme="minorEastAsia" w:hAnsiTheme="minorHAnsi" w:cstheme="minorBidi"/>
              <w:sz w:val="22"/>
              <w:szCs w:val="22"/>
            </w:rPr>
          </w:pPr>
          <w:hyperlink w:anchor="_Toc367265901" w:history="1">
            <w:r w:rsidR="00222327" w:rsidRPr="00AF6091">
              <w:rPr>
                <w:rStyle w:val="Hyperlink"/>
                <w:rFonts w:eastAsiaTheme="minorHAnsi"/>
              </w:rPr>
              <w:t>Systems Compliance Errors (S1) for VSR Individual Quality Reviews (IQRs)</w:t>
            </w:r>
            <w:r w:rsidR="00222327">
              <w:rPr>
                <w:webHidden/>
              </w:rPr>
              <w:tab/>
            </w:r>
            <w:r w:rsidR="00222327">
              <w:rPr>
                <w:webHidden/>
              </w:rPr>
              <w:fldChar w:fldCharType="begin"/>
            </w:r>
            <w:r w:rsidR="00222327">
              <w:rPr>
                <w:webHidden/>
              </w:rPr>
              <w:instrText xml:space="preserve"> PAGEREF _Toc367265901 \h </w:instrText>
            </w:r>
            <w:r w:rsidR="00222327">
              <w:rPr>
                <w:webHidden/>
              </w:rPr>
            </w:r>
            <w:r w:rsidR="00222327">
              <w:rPr>
                <w:webHidden/>
              </w:rPr>
              <w:fldChar w:fldCharType="separate"/>
            </w:r>
            <w:r w:rsidR="00222327">
              <w:rPr>
                <w:webHidden/>
              </w:rPr>
              <w:t>17</w:t>
            </w:r>
            <w:r w:rsidR="00222327">
              <w:rPr>
                <w:webHidden/>
              </w:rPr>
              <w:fldChar w:fldCharType="end"/>
            </w:r>
          </w:hyperlink>
        </w:p>
        <w:p w14:paraId="0B30C7F5" w14:textId="77777777" w:rsidR="00222327" w:rsidRDefault="00682AD4">
          <w:pPr>
            <w:pStyle w:val="TOC1"/>
            <w:rPr>
              <w:rFonts w:asciiTheme="minorHAnsi" w:eastAsiaTheme="minorEastAsia" w:hAnsiTheme="minorHAnsi" w:cstheme="minorBidi"/>
              <w:sz w:val="22"/>
              <w:szCs w:val="22"/>
            </w:rPr>
          </w:pPr>
          <w:hyperlink w:anchor="_Toc367265902" w:history="1">
            <w:r w:rsidR="00222327" w:rsidRPr="00AF6091">
              <w:rPr>
                <w:rStyle w:val="Hyperlink"/>
                <w:rFonts w:eastAsiaTheme="minorHAnsi"/>
              </w:rPr>
              <w:t>IQRs in VBMS</w:t>
            </w:r>
            <w:r w:rsidR="00222327">
              <w:rPr>
                <w:webHidden/>
              </w:rPr>
              <w:tab/>
            </w:r>
            <w:r w:rsidR="00222327">
              <w:rPr>
                <w:webHidden/>
              </w:rPr>
              <w:fldChar w:fldCharType="begin"/>
            </w:r>
            <w:r w:rsidR="00222327">
              <w:rPr>
                <w:webHidden/>
              </w:rPr>
              <w:instrText xml:space="preserve"> PAGEREF _Toc367265902 \h </w:instrText>
            </w:r>
            <w:r w:rsidR="00222327">
              <w:rPr>
                <w:webHidden/>
              </w:rPr>
            </w:r>
            <w:r w:rsidR="00222327">
              <w:rPr>
                <w:webHidden/>
              </w:rPr>
              <w:fldChar w:fldCharType="separate"/>
            </w:r>
            <w:r w:rsidR="00222327">
              <w:rPr>
                <w:webHidden/>
              </w:rPr>
              <w:t>17</w:t>
            </w:r>
            <w:r w:rsidR="00222327">
              <w:rPr>
                <w:webHidden/>
              </w:rPr>
              <w:fldChar w:fldCharType="end"/>
            </w:r>
          </w:hyperlink>
        </w:p>
        <w:p w14:paraId="6973B6AD" w14:textId="77777777" w:rsidR="00222327" w:rsidRDefault="00682AD4">
          <w:pPr>
            <w:pStyle w:val="TOC1"/>
            <w:rPr>
              <w:rFonts w:asciiTheme="minorHAnsi" w:eastAsiaTheme="minorEastAsia" w:hAnsiTheme="minorHAnsi" w:cstheme="minorBidi"/>
              <w:sz w:val="22"/>
              <w:szCs w:val="22"/>
            </w:rPr>
          </w:pPr>
          <w:hyperlink w:anchor="_Toc367265903" w:history="1">
            <w:r w:rsidR="00222327" w:rsidRPr="00AF6091">
              <w:rPr>
                <w:rStyle w:val="Hyperlink"/>
              </w:rPr>
              <w:t>Contract Medical Exams</w:t>
            </w:r>
            <w:r w:rsidR="00222327">
              <w:rPr>
                <w:webHidden/>
              </w:rPr>
              <w:tab/>
            </w:r>
            <w:r w:rsidR="00222327">
              <w:rPr>
                <w:webHidden/>
              </w:rPr>
              <w:fldChar w:fldCharType="begin"/>
            </w:r>
            <w:r w:rsidR="00222327">
              <w:rPr>
                <w:webHidden/>
              </w:rPr>
              <w:instrText xml:space="preserve"> PAGEREF _Toc367265903 \h </w:instrText>
            </w:r>
            <w:r w:rsidR="00222327">
              <w:rPr>
                <w:webHidden/>
              </w:rPr>
            </w:r>
            <w:r w:rsidR="00222327">
              <w:rPr>
                <w:webHidden/>
              </w:rPr>
              <w:fldChar w:fldCharType="separate"/>
            </w:r>
            <w:r w:rsidR="00222327">
              <w:rPr>
                <w:webHidden/>
              </w:rPr>
              <w:t>17</w:t>
            </w:r>
            <w:r w:rsidR="00222327">
              <w:rPr>
                <w:webHidden/>
              </w:rPr>
              <w:fldChar w:fldCharType="end"/>
            </w:r>
          </w:hyperlink>
        </w:p>
        <w:p w14:paraId="12275590" w14:textId="323F9F14" w:rsidR="00933CD4" w:rsidRPr="00D904BE" w:rsidRDefault="00933CD4" w:rsidP="00D904BE">
          <w:pPr>
            <w:pStyle w:val="TOC1"/>
            <w:sectPr w:rsidR="00933CD4" w:rsidRPr="00D904BE" w:rsidSect="00933CD4">
              <w:footerReference w:type="default" r:id="rId13"/>
              <w:pgSz w:w="12240" w:h="15840"/>
              <w:pgMar w:top="1440" w:right="1440" w:bottom="1440" w:left="1440" w:header="720" w:footer="720" w:gutter="0"/>
              <w:cols w:space="720"/>
              <w:docGrid w:linePitch="360"/>
            </w:sectPr>
          </w:pPr>
          <w:r w:rsidRPr="00424B20">
            <w:rPr>
              <w:bCs/>
              <w:sz w:val="22"/>
              <w:szCs w:val="22"/>
            </w:rPr>
            <w:fldChar w:fldCharType="end"/>
          </w:r>
        </w:p>
      </w:sdtContent>
    </w:sdt>
    <w:bookmarkStart w:id="1" w:name="_Toc358792455" w:displacedByCustomXml="prev"/>
    <w:bookmarkStart w:id="2" w:name="_Toc358794014" w:displacedByCustomXml="prev"/>
    <w:bookmarkStart w:id="3" w:name="_Toc358797197" w:displacedByCustomXml="prev"/>
    <w:bookmarkStart w:id="4" w:name="_Toc358798235" w:displacedByCustomXml="prev"/>
    <w:bookmarkStart w:id="5" w:name="_Toc358798484" w:displacedByCustomXml="prev"/>
    <w:p w14:paraId="711A7E8F" w14:textId="044721FC" w:rsidR="00985213" w:rsidRDefault="00E75027" w:rsidP="00D607B5">
      <w:pPr>
        <w:pStyle w:val="Heading1"/>
        <w:spacing w:after="0"/>
        <w:rPr>
          <w:szCs w:val="24"/>
        </w:rPr>
      </w:pPr>
      <w:r w:rsidRPr="0042012A">
        <w:rPr>
          <w:szCs w:val="24"/>
        </w:rPr>
        <w:lastRenderedPageBreak/>
        <w:br w:type="page"/>
      </w:r>
      <w:bookmarkEnd w:id="5"/>
      <w:bookmarkEnd w:id="4"/>
      <w:bookmarkEnd w:id="3"/>
      <w:bookmarkEnd w:id="2"/>
      <w:bookmarkEnd w:id="1"/>
    </w:p>
    <w:p w14:paraId="7E0530CB" w14:textId="77777777" w:rsidR="009213B3" w:rsidRDefault="009213B3" w:rsidP="009213B3">
      <w:pPr>
        <w:pStyle w:val="Heading1"/>
        <w:spacing w:after="0"/>
      </w:pPr>
      <w:bookmarkStart w:id="6" w:name="_Toc367265868"/>
      <w:r w:rsidRPr="009213B3">
        <w:lastRenderedPageBreak/>
        <w:t>Service Connection for Baldness</w:t>
      </w:r>
      <w:bookmarkEnd w:id="6"/>
    </w:p>
    <w:p w14:paraId="2CD1633B" w14:textId="77777777" w:rsidR="009213B3" w:rsidRPr="009213B3" w:rsidRDefault="009213B3" w:rsidP="009213B3">
      <w:pPr>
        <w:spacing w:after="0" w:line="240" w:lineRule="auto"/>
      </w:pPr>
    </w:p>
    <w:p w14:paraId="65809A5A" w14:textId="5412D6AB" w:rsidR="00657B36" w:rsidRDefault="00657B36" w:rsidP="00657B36">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Pr>
          <w:rFonts w:ascii="Times New Roman" w:hAnsi="Times New Roman"/>
          <w:sz w:val="24"/>
          <w:szCs w:val="24"/>
        </w:rPr>
        <w:t xml:space="preserve">Rating </w:t>
      </w:r>
      <w:r w:rsidR="00040093">
        <w:rPr>
          <w:rFonts w:ascii="Times New Roman" w:hAnsi="Times New Roman"/>
          <w:sz w:val="24"/>
          <w:szCs w:val="24"/>
        </w:rPr>
        <w:t xml:space="preserve">Veterans Service Representatives </w:t>
      </w:r>
      <w:r>
        <w:rPr>
          <w:rFonts w:ascii="Times New Roman" w:hAnsi="Times New Roman"/>
          <w:sz w:val="24"/>
          <w:szCs w:val="24"/>
        </w:rPr>
        <w:t>(RVSRs)</w:t>
      </w:r>
    </w:p>
    <w:p w14:paraId="11AE6E60" w14:textId="77777777" w:rsidR="00657B36" w:rsidRDefault="00657B36" w:rsidP="00657B36">
      <w:pPr>
        <w:spacing w:after="0" w:line="240" w:lineRule="auto"/>
        <w:rPr>
          <w:rFonts w:ascii="Times New Roman" w:hAnsi="Times New Roman"/>
          <w:sz w:val="24"/>
          <w:szCs w:val="24"/>
        </w:rPr>
      </w:pPr>
    </w:p>
    <w:p w14:paraId="282DD236" w14:textId="3756883A" w:rsidR="009213B3" w:rsidRPr="0043646F" w:rsidRDefault="009213B3" w:rsidP="009213B3">
      <w:pPr>
        <w:spacing w:after="0" w:line="240" w:lineRule="auto"/>
        <w:rPr>
          <w:rFonts w:ascii="Times New Roman" w:hAnsi="Times New Roman"/>
          <w:sz w:val="24"/>
          <w:szCs w:val="24"/>
        </w:rPr>
      </w:pPr>
      <w:r w:rsidRPr="00CF6562">
        <w:rPr>
          <w:rFonts w:ascii="Times New Roman" w:hAnsi="Times New Roman"/>
          <w:sz w:val="24"/>
          <w:szCs w:val="24"/>
        </w:rPr>
        <w:t>Service connection may not be granted for male pattern baldness or androgenetic alopecia.</w:t>
      </w:r>
      <w:r>
        <w:rPr>
          <w:rFonts w:ascii="Times New Roman" w:hAnsi="Times New Roman"/>
          <w:sz w:val="24"/>
          <w:szCs w:val="24"/>
        </w:rPr>
        <w:t xml:space="preserve"> </w:t>
      </w:r>
      <w:r w:rsidR="00657B36">
        <w:rPr>
          <w:rFonts w:ascii="Times New Roman" w:hAnsi="Times New Roman"/>
          <w:sz w:val="24"/>
          <w:szCs w:val="24"/>
        </w:rPr>
        <w:t xml:space="preserve">The Department of </w:t>
      </w:r>
      <w:r>
        <w:rPr>
          <w:rFonts w:ascii="Times New Roman" w:hAnsi="Times New Roman"/>
          <w:sz w:val="24"/>
          <w:szCs w:val="24"/>
        </w:rPr>
        <w:t>Veterans Affairs</w:t>
      </w:r>
      <w:r w:rsidRPr="00CF6562">
        <w:rPr>
          <w:rFonts w:ascii="Times New Roman" w:hAnsi="Times New Roman"/>
          <w:sz w:val="24"/>
          <w:szCs w:val="24"/>
        </w:rPr>
        <w:t xml:space="preserve"> </w:t>
      </w:r>
      <w:r>
        <w:rPr>
          <w:rFonts w:ascii="Times New Roman" w:hAnsi="Times New Roman"/>
          <w:sz w:val="24"/>
          <w:szCs w:val="24"/>
        </w:rPr>
        <w:t>(V</w:t>
      </w:r>
      <w:r w:rsidRPr="00CF6562">
        <w:rPr>
          <w:rFonts w:ascii="Times New Roman" w:hAnsi="Times New Roman"/>
          <w:sz w:val="24"/>
          <w:szCs w:val="24"/>
        </w:rPr>
        <w:t>A</w:t>
      </w:r>
      <w:r>
        <w:rPr>
          <w:rFonts w:ascii="Times New Roman" w:hAnsi="Times New Roman"/>
          <w:sz w:val="24"/>
          <w:szCs w:val="24"/>
        </w:rPr>
        <w:t>)</w:t>
      </w:r>
      <w:r w:rsidRPr="00CF6562">
        <w:rPr>
          <w:rFonts w:ascii="Times New Roman" w:hAnsi="Times New Roman"/>
          <w:sz w:val="24"/>
          <w:szCs w:val="24"/>
        </w:rPr>
        <w:t xml:space="preserve"> classifies these conditions as congenital or developmental abnormalities that are not recognized as disabilities</w:t>
      </w:r>
      <w:r>
        <w:rPr>
          <w:rFonts w:ascii="Times New Roman" w:hAnsi="Times New Roman"/>
          <w:sz w:val="24"/>
          <w:szCs w:val="24"/>
        </w:rPr>
        <w:t xml:space="preserve"> under VA law.  See</w:t>
      </w:r>
      <w:r w:rsidR="00657B36">
        <w:rPr>
          <w:rFonts w:ascii="Times New Roman" w:hAnsi="Times New Roman"/>
          <w:sz w:val="24"/>
          <w:szCs w:val="24"/>
        </w:rPr>
        <w:t xml:space="preserve"> </w:t>
      </w:r>
      <w:hyperlink r:id="rId14" w:history="1">
        <w:r w:rsidRPr="00923070">
          <w:rPr>
            <w:rStyle w:val="Hyperlink"/>
            <w:rFonts w:ascii="Times New Roman" w:hAnsi="Times New Roman"/>
            <w:sz w:val="24"/>
            <w:szCs w:val="24"/>
          </w:rPr>
          <w:t>38 C.F.R. 3.303(c)</w:t>
        </w:r>
      </w:hyperlink>
      <w:r w:rsidRPr="00CF6562">
        <w:rPr>
          <w:rFonts w:ascii="Times New Roman" w:hAnsi="Times New Roman"/>
          <w:sz w:val="24"/>
          <w:szCs w:val="24"/>
        </w:rPr>
        <w:t>,</w:t>
      </w:r>
      <w:r>
        <w:rPr>
          <w:rFonts w:ascii="Times New Roman" w:hAnsi="Times New Roman"/>
          <w:sz w:val="24"/>
          <w:szCs w:val="24"/>
        </w:rPr>
        <w:t xml:space="preserve"> and </w:t>
      </w:r>
      <w:hyperlink r:id="rId15" w:history="1">
        <w:r w:rsidRPr="0043646F">
          <w:rPr>
            <w:rStyle w:val="Hyperlink"/>
            <w:rFonts w:ascii="Times New Roman" w:hAnsi="Times New Roman"/>
            <w:sz w:val="24"/>
            <w:szCs w:val="24"/>
          </w:rPr>
          <w:t>38 C.F.R. 4.9</w:t>
        </w:r>
      </w:hyperlink>
      <w:r>
        <w:rPr>
          <w:rFonts w:ascii="Times New Roman" w:hAnsi="Times New Roman"/>
          <w:sz w:val="24"/>
          <w:szCs w:val="24"/>
        </w:rPr>
        <w:t>.</w:t>
      </w:r>
    </w:p>
    <w:p w14:paraId="7BA4CA7D" w14:textId="77777777" w:rsidR="00657B36" w:rsidRDefault="00657B36" w:rsidP="009213B3">
      <w:pPr>
        <w:spacing w:after="0" w:line="240" w:lineRule="auto"/>
        <w:rPr>
          <w:rFonts w:ascii="Times New Roman" w:hAnsi="Times New Roman"/>
          <w:sz w:val="24"/>
          <w:szCs w:val="24"/>
        </w:rPr>
      </w:pPr>
    </w:p>
    <w:p w14:paraId="00E61BD7" w14:textId="5704A2A0" w:rsidR="009213B3" w:rsidRDefault="009213B3" w:rsidP="009213B3">
      <w:pPr>
        <w:spacing w:after="0" w:line="240" w:lineRule="auto"/>
        <w:rPr>
          <w:rFonts w:ascii="Times New Roman" w:hAnsi="Times New Roman"/>
          <w:sz w:val="24"/>
          <w:szCs w:val="24"/>
        </w:rPr>
      </w:pPr>
      <w:r w:rsidRPr="00CF6562">
        <w:rPr>
          <w:rFonts w:ascii="Times New Roman" w:hAnsi="Times New Roman"/>
          <w:sz w:val="24"/>
          <w:szCs w:val="24"/>
        </w:rPr>
        <w:t>VA only recognizes two types of hair loss, scarring alopecia and alopecia areata</w:t>
      </w:r>
      <w:r w:rsidR="00657B36">
        <w:rPr>
          <w:rFonts w:ascii="Times New Roman" w:hAnsi="Times New Roman"/>
          <w:sz w:val="24"/>
          <w:szCs w:val="24"/>
        </w:rPr>
        <w:t>,</w:t>
      </w:r>
      <w:r w:rsidRPr="00CF6562">
        <w:rPr>
          <w:rFonts w:ascii="Times New Roman" w:hAnsi="Times New Roman"/>
          <w:sz w:val="24"/>
          <w:szCs w:val="24"/>
        </w:rPr>
        <w:t xml:space="preserve"> under Diagnostic Codes</w:t>
      </w:r>
      <w:r w:rsidR="00496331">
        <w:rPr>
          <w:rFonts w:ascii="Times New Roman" w:hAnsi="Times New Roman"/>
          <w:sz w:val="24"/>
          <w:szCs w:val="24"/>
        </w:rPr>
        <w:t xml:space="preserve"> (DCs)</w:t>
      </w:r>
      <w:r w:rsidRPr="00CF6562">
        <w:rPr>
          <w:rFonts w:ascii="Times New Roman" w:hAnsi="Times New Roman"/>
          <w:sz w:val="24"/>
          <w:szCs w:val="24"/>
        </w:rPr>
        <w:t xml:space="preserve"> 7830 and 7831, as disabilities for which compensation may be paid under the law.  </w:t>
      </w:r>
    </w:p>
    <w:p w14:paraId="19010488" w14:textId="77777777" w:rsidR="009213B3" w:rsidRPr="00CF6562" w:rsidRDefault="009213B3" w:rsidP="009213B3">
      <w:pPr>
        <w:spacing w:after="0" w:line="240" w:lineRule="auto"/>
        <w:rPr>
          <w:rFonts w:ascii="Times New Roman" w:hAnsi="Times New Roman"/>
          <w:sz w:val="24"/>
          <w:szCs w:val="24"/>
        </w:rPr>
      </w:pPr>
    </w:p>
    <w:p w14:paraId="61B70EE0" w14:textId="77777777" w:rsidR="009213B3" w:rsidRDefault="009213B3" w:rsidP="009213B3">
      <w:pPr>
        <w:pStyle w:val="Heading1"/>
      </w:pPr>
      <w:bookmarkStart w:id="7" w:name="_Toc367265869"/>
      <w:r w:rsidRPr="009213B3">
        <w:t>Pain on Palpation of a Joint</w:t>
      </w:r>
      <w:bookmarkEnd w:id="7"/>
    </w:p>
    <w:p w14:paraId="2CB3A25B" w14:textId="77777777" w:rsidR="00657B36" w:rsidRDefault="00657B36" w:rsidP="00657B36">
      <w:pPr>
        <w:spacing w:after="0" w:line="240" w:lineRule="auto"/>
        <w:rPr>
          <w:rFonts w:ascii="Times New Roman" w:hAnsi="Times New Roman"/>
          <w:sz w:val="24"/>
          <w:szCs w:val="24"/>
          <w:u w:val="single"/>
        </w:rPr>
      </w:pPr>
    </w:p>
    <w:p w14:paraId="02AC7290" w14:textId="1DAAEB69" w:rsidR="00657B36" w:rsidRPr="00CF6562" w:rsidRDefault="00657B36" w:rsidP="00657B36">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Pr>
          <w:rFonts w:ascii="Times New Roman" w:hAnsi="Times New Roman"/>
          <w:sz w:val="24"/>
          <w:szCs w:val="24"/>
        </w:rPr>
        <w:t>RVSRs</w:t>
      </w:r>
    </w:p>
    <w:p w14:paraId="57179458" w14:textId="77777777" w:rsidR="009213B3" w:rsidRPr="009213B3" w:rsidRDefault="009213B3" w:rsidP="009213B3">
      <w:pPr>
        <w:pStyle w:val="Heading1"/>
      </w:pPr>
    </w:p>
    <w:p w14:paraId="67DFA6D8" w14:textId="4CCC7BA7" w:rsidR="00496331" w:rsidRDefault="00682AD4" w:rsidP="009213B3">
      <w:pPr>
        <w:spacing w:after="0" w:line="240" w:lineRule="auto"/>
        <w:rPr>
          <w:rFonts w:ascii="Times New Roman" w:hAnsi="Times New Roman"/>
          <w:sz w:val="24"/>
          <w:szCs w:val="24"/>
        </w:rPr>
      </w:pPr>
      <w:hyperlink r:id="rId16" w:history="1">
        <w:r w:rsidR="009213B3" w:rsidRPr="00281B89">
          <w:rPr>
            <w:rStyle w:val="Hyperlink"/>
            <w:rFonts w:ascii="Times New Roman" w:hAnsi="Times New Roman"/>
            <w:sz w:val="24"/>
            <w:szCs w:val="24"/>
          </w:rPr>
          <w:t>38 C.F.R. 4.59</w:t>
        </w:r>
      </w:hyperlink>
      <w:r w:rsidR="009213B3">
        <w:rPr>
          <w:rFonts w:ascii="Times New Roman" w:hAnsi="Times New Roman"/>
          <w:sz w:val="24"/>
          <w:szCs w:val="24"/>
        </w:rPr>
        <w:t xml:space="preserve"> pr</w:t>
      </w:r>
      <w:r w:rsidR="009213B3" w:rsidRPr="00CF6562">
        <w:rPr>
          <w:rFonts w:ascii="Times New Roman" w:hAnsi="Times New Roman"/>
          <w:sz w:val="24"/>
          <w:szCs w:val="24"/>
        </w:rPr>
        <w:t>ovides that a minimal compensable evaluation is to be assigned for painful motion of a joint.  Palpation is a part of the clinical examination in which the examining health care professional applies pressure of the hand or fingers to the surface of the body especially</w:t>
      </w:r>
      <w:r w:rsidR="00360AA2">
        <w:rPr>
          <w:rFonts w:ascii="Times New Roman" w:hAnsi="Times New Roman"/>
          <w:sz w:val="24"/>
          <w:szCs w:val="24"/>
        </w:rPr>
        <w:t xml:space="preserve"> to determine the size, shape, </w:t>
      </w:r>
      <w:r w:rsidR="009213B3" w:rsidRPr="00CF6562">
        <w:rPr>
          <w:rFonts w:ascii="Times New Roman" w:hAnsi="Times New Roman"/>
          <w:sz w:val="24"/>
          <w:szCs w:val="24"/>
        </w:rPr>
        <w:t xml:space="preserve">or firmness of an underlying part or organ.  In applying pressure to </w:t>
      </w:r>
      <w:r w:rsidR="00360AA2">
        <w:rPr>
          <w:rFonts w:ascii="Times New Roman" w:hAnsi="Times New Roman"/>
          <w:sz w:val="24"/>
          <w:szCs w:val="24"/>
        </w:rPr>
        <w:t xml:space="preserve">the </w:t>
      </w:r>
      <w:r w:rsidR="009213B3" w:rsidRPr="00CF6562">
        <w:rPr>
          <w:rFonts w:ascii="Times New Roman" w:hAnsi="Times New Roman"/>
          <w:sz w:val="24"/>
          <w:szCs w:val="24"/>
        </w:rPr>
        <w:t xml:space="preserve">body part, the examiner may document tenderness or pain to palpation of the body part. </w:t>
      </w:r>
    </w:p>
    <w:p w14:paraId="46C2A2D2" w14:textId="0A109AB1" w:rsidR="009213B3" w:rsidRPr="00CF6562" w:rsidRDefault="009213B3" w:rsidP="009213B3">
      <w:pPr>
        <w:spacing w:after="0" w:line="240" w:lineRule="auto"/>
        <w:rPr>
          <w:rFonts w:ascii="Times New Roman" w:hAnsi="Times New Roman"/>
          <w:sz w:val="24"/>
          <w:szCs w:val="24"/>
        </w:rPr>
      </w:pPr>
      <w:r w:rsidRPr="00CF6562">
        <w:rPr>
          <w:rFonts w:ascii="Times New Roman" w:hAnsi="Times New Roman"/>
          <w:sz w:val="24"/>
          <w:szCs w:val="24"/>
        </w:rPr>
        <w:t xml:space="preserve"> </w:t>
      </w:r>
    </w:p>
    <w:p w14:paraId="33ED22B0" w14:textId="21FC6331" w:rsidR="009213B3" w:rsidRDefault="009213B3" w:rsidP="009213B3">
      <w:pPr>
        <w:spacing w:after="0" w:line="240" w:lineRule="auto"/>
        <w:rPr>
          <w:rFonts w:ascii="Times New Roman" w:hAnsi="Times New Roman"/>
          <w:sz w:val="24"/>
          <w:szCs w:val="24"/>
        </w:rPr>
      </w:pPr>
      <w:r w:rsidRPr="00CF6562">
        <w:rPr>
          <w:rFonts w:ascii="Times New Roman" w:hAnsi="Times New Roman"/>
          <w:sz w:val="24"/>
          <w:szCs w:val="24"/>
        </w:rPr>
        <w:t xml:space="preserve">Pain on palpation of a joint does </w:t>
      </w:r>
      <w:r w:rsidRPr="00040093">
        <w:rPr>
          <w:rFonts w:ascii="Times New Roman" w:hAnsi="Times New Roman"/>
          <w:b/>
          <w:sz w:val="24"/>
          <w:szCs w:val="24"/>
        </w:rPr>
        <w:t>not</w:t>
      </w:r>
      <w:r w:rsidRPr="00CF6562">
        <w:rPr>
          <w:rFonts w:ascii="Times New Roman" w:hAnsi="Times New Roman"/>
          <w:sz w:val="24"/>
          <w:szCs w:val="24"/>
        </w:rPr>
        <w:t xml:space="preserve"> warrant a compensable evaluation under</w:t>
      </w:r>
      <w:r>
        <w:rPr>
          <w:rFonts w:ascii="Times New Roman" w:hAnsi="Times New Roman"/>
          <w:sz w:val="24"/>
          <w:szCs w:val="24"/>
        </w:rPr>
        <w:t xml:space="preserve"> 38 C.F.R</w:t>
      </w:r>
      <w:r w:rsidRPr="00CF6562">
        <w:rPr>
          <w:rFonts w:ascii="Times New Roman" w:hAnsi="Times New Roman"/>
          <w:sz w:val="24"/>
          <w:szCs w:val="24"/>
        </w:rPr>
        <w:t xml:space="preserve"> 4.59 for the affected joint as pain on motion has not been demonstrated.  Pain on palpation of the joint may be considered in determining the evaluation to be assigned for the joint; however, the mere presence of pain on palpation of a joint does not trigger the application of</w:t>
      </w:r>
      <w:r>
        <w:rPr>
          <w:rFonts w:ascii="Times New Roman" w:hAnsi="Times New Roman"/>
          <w:sz w:val="24"/>
          <w:szCs w:val="24"/>
        </w:rPr>
        <w:t xml:space="preserve"> 38 C.F.R</w:t>
      </w:r>
      <w:r w:rsidRPr="00CF6562">
        <w:rPr>
          <w:rFonts w:ascii="Times New Roman" w:hAnsi="Times New Roman"/>
          <w:sz w:val="24"/>
          <w:szCs w:val="24"/>
        </w:rPr>
        <w:t xml:space="preserve"> 4.59 for assignment of a compensable evaluation.  </w:t>
      </w:r>
    </w:p>
    <w:p w14:paraId="7F97718F" w14:textId="77777777" w:rsidR="009213B3" w:rsidRDefault="009213B3" w:rsidP="009213B3">
      <w:pPr>
        <w:pStyle w:val="Heading1"/>
      </w:pPr>
      <w:bookmarkStart w:id="8" w:name="_Toc367265870"/>
      <w:r w:rsidRPr="009213B3">
        <w:t>New Guidance for Assigning an Evaluation for Mental Health Disabilities Using the Evaluation Builder</w:t>
      </w:r>
      <w:bookmarkEnd w:id="8"/>
    </w:p>
    <w:p w14:paraId="516A2752" w14:textId="77777777" w:rsidR="00496331" w:rsidRDefault="00496331" w:rsidP="00496331">
      <w:pPr>
        <w:spacing w:after="0" w:line="240" w:lineRule="auto"/>
        <w:rPr>
          <w:rFonts w:ascii="Times New Roman" w:hAnsi="Times New Roman"/>
          <w:color w:val="0000FF"/>
          <w:sz w:val="24"/>
          <w:szCs w:val="24"/>
          <w:u w:val="single"/>
        </w:rPr>
      </w:pPr>
    </w:p>
    <w:p w14:paraId="028E4B31" w14:textId="6BFFFB29" w:rsidR="00496331" w:rsidRDefault="00496331" w:rsidP="00496331">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Pr>
          <w:rFonts w:ascii="Times New Roman" w:hAnsi="Times New Roman"/>
          <w:sz w:val="24"/>
          <w:szCs w:val="24"/>
        </w:rPr>
        <w:t>RVSRs</w:t>
      </w:r>
    </w:p>
    <w:p w14:paraId="27E73599" w14:textId="77777777" w:rsidR="00496331" w:rsidRPr="00CF6562" w:rsidRDefault="00496331" w:rsidP="00496331">
      <w:pPr>
        <w:spacing w:after="0" w:line="240" w:lineRule="auto"/>
        <w:rPr>
          <w:rFonts w:ascii="Times New Roman" w:hAnsi="Times New Roman"/>
          <w:sz w:val="24"/>
          <w:szCs w:val="24"/>
        </w:rPr>
      </w:pPr>
    </w:p>
    <w:p w14:paraId="6FEC66B2" w14:textId="5FA6563D" w:rsidR="009213B3" w:rsidRDefault="009213B3" w:rsidP="009213B3">
      <w:pPr>
        <w:spacing w:after="0" w:line="240" w:lineRule="auto"/>
        <w:rPr>
          <w:rFonts w:ascii="Times New Roman" w:hAnsi="Times New Roman"/>
          <w:sz w:val="24"/>
          <w:szCs w:val="24"/>
        </w:rPr>
      </w:pPr>
      <w:r w:rsidRPr="00CF6562">
        <w:rPr>
          <w:rFonts w:ascii="Times New Roman" w:hAnsi="Times New Roman"/>
          <w:sz w:val="24"/>
          <w:szCs w:val="24"/>
        </w:rPr>
        <w:t>The mental disorders calculator produces a suggest</w:t>
      </w:r>
      <w:r>
        <w:rPr>
          <w:rFonts w:ascii="Times New Roman" w:hAnsi="Times New Roman"/>
          <w:sz w:val="24"/>
          <w:szCs w:val="24"/>
        </w:rPr>
        <w:t>ed</w:t>
      </w:r>
      <w:r w:rsidRPr="00CF6562">
        <w:rPr>
          <w:rFonts w:ascii="Times New Roman" w:hAnsi="Times New Roman"/>
          <w:sz w:val="24"/>
          <w:szCs w:val="24"/>
        </w:rPr>
        <w:t xml:space="preserve"> evaluation, based upon the data entered by the user.  The suggested evaluation does </w:t>
      </w:r>
      <w:r w:rsidRPr="00040093">
        <w:rPr>
          <w:rFonts w:ascii="Times New Roman" w:hAnsi="Times New Roman"/>
          <w:b/>
          <w:sz w:val="24"/>
          <w:szCs w:val="24"/>
        </w:rPr>
        <w:t>not</w:t>
      </w:r>
      <w:r w:rsidRPr="00CF6562">
        <w:rPr>
          <w:rFonts w:ascii="Times New Roman" w:hAnsi="Times New Roman"/>
          <w:sz w:val="24"/>
          <w:szCs w:val="24"/>
        </w:rPr>
        <w:t xml:space="preserve"> replace the judgment of the adjudicator, as the decision maker is still expected to review and weigh the evidence in assigning an evaluation.  However, the mental disorders calculator will not allow an evaluation </w:t>
      </w:r>
      <w:r>
        <w:rPr>
          <w:rFonts w:ascii="Times New Roman" w:hAnsi="Times New Roman"/>
          <w:sz w:val="24"/>
          <w:szCs w:val="24"/>
        </w:rPr>
        <w:t xml:space="preserve">of more than </w:t>
      </w:r>
      <w:r w:rsidRPr="00CF6562">
        <w:rPr>
          <w:rFonts w:ascii="Times New Roman" w:hAnsi="Times New Roman"/>
          <w:sz w:val="24"/>
          <w:szCs w:val="24"/>
        </w:rPr>
        <w:t>one level up or below the suggested evaluation.  For example, if the user input generates a suggested evaluation of 50 percent for post</w:t>
      </w:r>
      <w:r w:rsidR="00676BDC">
        <w:rPr>
          <w:rFonts w:ascii="Times New Roman" w:hAnsi="Times New Roman"/>
          <w:sz w:val="24"/>
          <w:szCs w:val="24"/>
        </w:rPr>
        <w:t>-</w:t>
      </w:r>
      <w:r w:rsidRPr="00CF6562">
        <w:rPr>
          <w:rFonts w:ascii="Times New Roman" w:hAnsi="Times New Roman"/>
          <w:sz w:val="24"/>
          <w:szCs w:val="24"/>
        </w:rPr>
        <w:t>traumatic stress disorder</w:t>
      </w:r>
      <w:r w:rsidR="00496331">
        <w:rPr>
          <w:rFonts w:ascii="Times New Roman" w:hAnsi="Times New Roman"/>
          <w:sz w:val="24"/>
          <w:szCs w:val="24"/>
        </w:rPr>
        <w:t xml:space="preserve"> (PTSD)</w:t>
      </w:r>
      <w:r w:rsidRPr="00CF6562">
        <w:rPr>
          <w:rFonts w:ascii="Times New Roman" w:hAnsi="Times New Roman"/>
          <w:sz w:val="24"/>
          <w:szCs w:val="24"/>
        </w:rPr>
        <w:t>, the adjudicator is not bound by this suggest</w:t>
      </w:r>
      <w:r>
        <w:rPr>
          <w:rFonts w:ascii="Times New Roman" w:hAnsi="Times New Roman"/>
          <w:sz w:val="24"/>
          <w:szCs w:val="24"/>
        </w:rPr>
        <w:t>ed</w:t>
      </w:r>
      <w:r w:rsidRPr="00CF6562">
        <w:rPr>
          <w:rFonts w:ascii="Times New Roman" w:hAnsi="Times New Roman"/>
          <w:sz w:val="24"/>
          <w:szCs w:val="24"/>
        </w:rPr>
        <w:t xml:space="preserve"> evaluation, but is precluded from assigning a rating lower than a 30 percent or higher than a 70 percent as the ultimate evaluation.  </w:t>
      </w:r>
    </w:p>
    <w:p w14:paraId="596F1D6B" w14:textId="77777777" w:rsidR="009213B3" w:rsidRPr="00CF6562" w:rsidRDefault="009213B3" w:rsidP="009213B3">
      <w:pPr>
        <w:spacing w:after="0" w:line="240" w:lineRule="auto"/>
        <w:rPr>
          <w:rFonts w:ascii="Times New Roman" w:hAnsi="Times New Roman"/>
          <w:sz w:val="24"/>
          <w:szCs w:val="24"/>
        </w:rPr>
      </w:pPr>
    </w:p>
    <w:p w14:paraId="16C873E1" w14:textId="77777777" w:rsidR="009213B3" w:rsidRDefault="009213B3" w:rsidP="009213B3">
      <w:pPr>
        <w:pStyle w:val="Heading1"/>
      </w:pPr>
      <w:bookmarkStart w:id="9" w:name="_Toc367265871"/>
      <w:r w:rsidRPr="009213B3">
        <w:t>Measurement of Eye Muscle Function</w:t>
      </w:r>
      <w:bookmarkEnd w:id="9"/>
    </w:p>
    <w:p w14:paraId="5AB7D629" w14:textId="77777777" w:rsidR="00496331" w:rsidRDefault="00496331" w:rsidP="00496331">
      <w:pPr>
        <w:spacing w:after="0" w:line="240" w:lineRule="auto"/>
        <w:rPr>
          <w:rFonts w:ascii="Times New Roman" w:hAnsi="Times New Roman"/>
          <w:color w:val="0000FF"/>
          <w:sz w:val="24"/>
          <w:szCs w:val="24"/>
          <w:u w:val="single"/>
        </w:rPr>
      </w:pPr>
    </w:p>
    <w:p w14:paraId="3F8B0982" w14:textId="77777777" w:rsidR="00496331" w:rsidRPr="00CD1AFB" w:rsidRDefault="00496331" w:rsidP="00496331">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Pr>
          <w:rFonts w:ascii="Times New Roman" w:hAnsi="Times New Roman"/>
          <w:sz w:val="24"/>
          <w:szCs w:val="24"/>
        </w:rPr>
        <w:t>RVSRs</w:t>
      </w:r>
    </w:p>
    <w:p w14:paraId="3EA2E3FD" w14:textId="77777777" w:rsidR="009213B3" w:rsidRPr="009213B3" w:rsidRDefault="009213B3" w:rsidP="009213B3">
      <w:pPr>
        <w:pStyle w:val="Heading1"/>
      </w:pPr>
    </w:p>
    <w:p w14:paraId="231248B2" w14:textId="755BED2B" w:rsidR="009213B3" w:rsidRPr="00CF6562" w:rsidRDefault="009213B3" w:rsidP="009213B3">
      <w:pPr>
        <w:spacing w:after="0" w:line="240" w:lineRule="auto"/>
        <w:rPr>
          <w:rFonts w:ascii="Times New Roman" w:hAnsi="Times New Roman"/>
          <w:sz w:val="24"/>
          <w:szCs w:val="24"/>
        </w:rPr>
      </w:pPr>
      <w:r w:rsidRPr="0043646F">
        <w:t xml:space="preserve"> </w:t>
      </w:r>
      <w:hyperlink r:id="rId17" w:history="1">
        <w:r w:rsidRPr="0043646F">
          <w:rPr>
            <w:rStyle w:val="Hyperlink"/>
            <w:rFonts w:ascii="Times New Roman" w:hAnsi="Times New Roman"/>
            <w:sz w:val="24"/>
            <w:szCs w:val="24"/>
          </w:rPr>
          <w:t>38 C.F.R. 4.78(a)</w:t>
        </w:r>
      </w:hyperlink>
      <w:r>
        <w:rPr>
          <w:rFonts w:ascii="Times New Roman" w:hAnsi="Times New Roman"/>
          <w:sz w:val="24"/>
          <w:szCs w:val="24"/>
        </w:rPr>
        <w:t xml:space="preserve"> </w:t>
      </w:r>
      <w:r w:rsidRPr="00CF6562">
        <w:rPr>
          <w:rFonts w:ascii="Times New Roman" w:hAnsi="Times New Roman"/>
          <w:sz w:val="24"/>
          <w:szCs w:val="24"/>
        </w:rPr>
        <w:t xml:space="preserve">directs that in examining muscle function of the eye the examiner must </w:t>
      </w:r>
      <w:r>
        <w:rPr>
          <w:rFonts w:ascii="Times New Roman" w:hAnsi="Times New Roman"/>
          <w:sz w:val="24"/>
          <w:szCs w:val="24"/>
        </w:rPr>
        <w:t xml:space="preserve">use </w:t>
      </w:r>
      <w:r w:rsidRPr="00CF6562">
        <w:rPr>
          <w:rFonts w:ascii="Times New Roman" w:hAnsi="Times New Roman"/>
          <w:sz w:val="24"/>
          <w:szCs w:val="24"/>
        </w:rPr>
        <w:t xml:space="preserve">a Goldmann perimeter chart.  However, </w:t>
      </w:r>
      <w:r w:rsidR="00496331">
        <w:rPr>
          <w:rFonts w:ascii="Times New Roman" w:hAnsi="Times New Roman"/>
          <w:sz w:val="24"/>
          <w:szCs w:val="24"/>
        </w:rPr>
        <w:t>since</w:t>
      </w:r>
      <w:r>
        <w:rPr>
          <w:rFonts w:ascii="Times New Roman" w:hAnsi="Times New Roman"/>
          <w:sz w:val="24"/>
          <w:szCs w:val="24"/>
        </w:rPr>
        <w:t xml:space="preserve"> </w:t>
      </w:r>
      <w:r w:rsidR="00496331">
        <w:rPr>
          <w:rFonts w:ascii="Times New Roman" w:hAnsi="Times New Roman"/>
          <w:sz w:val="24"/>
          <w:szCs w:val="24"/>
        </w:rPr>
        <w:t xml:space="preserve">the </w:t>
      </w:r>
      <w:r>
        <w:rPr>
          <w:rFonts w:ascii="Times New Roman" w:hAnsi="Times New Roman"/>
          <w:sz w:val="24"/>
          <w:szCs w:val="24"/>
        </w:rPr>
        <w:t>Veterans Health Administration (</w:t>
      </w:r>
      <w:r w:rsidRPr="00CF6562">
        <w:rPr>
          <w:rFonts w:ascii="Times New Roman" w:hAnsi="Times New Roman"/>
          <w:sz w:val="24"/>
          <w:szCs w:val="24"/>
        </w:rPr>
        <w:t>VHA</w:t>
      </w:r>
      <w:r>
        <w:rPr>
          <w:rFonts w:ascii="Times New Roman" w:hAnsi="Times New Roman"/>
          <w:sz w:val="24"/>
          <w:szCs w:val="24"/>
        </w:rPr>
        <w:t>)</w:t>
      </w:r>
      <w:r w:rsidRPr="00CF6562">
        <w:rPr>
          <w:rFonts w:ascii="Times New Roman" w:hAnsi="Times New Roman"/>
          <w:sz w:val="24"/>
          <w:szCs w:val="24"/>
        </w:rPr>
        <w:t xml:space="preserve"> is having increasing difficulty in acquiring and repairing Goldmann perimeter charts, we have sought substitutes that are adequate for rating muscle function.  </w:t>
      </w:r>
    </w:p>
    <w:p w14:paraId="15A77FFA" w14:textId="5E94D878" w:rsidR="00496331" w:rsidRDefault="009213B3" w:rsidP="009213B3">
      <w:pPr>
        <w:spacing w:after="0" w:line="240" w:lineRule="auto"/>
        <w:rPr>
          <w:rFonts w:ascii="Times New Roman" w:hAnsi="Times New Roman"/>
          <w:sz w:val="24"/>
          <w:szCs w:val="24"/>
        </w:rPr>
      </w:pPr>
      <w:r w:rsidRPr="00CF6562">
        <w:rPr>
          <w:rFonts w:ascii="Times New Roman" w:hAnsi="Times New Roman"/>
          <w:sz w:val="24"/>
          <w:szCs w:val="24"/>
        </w:rPr>
        <w:t>An acceptable substitute is the use of the Tangent Screen.  This must be performed at a distance of one meter with a 7.5 mm diameter round white test target to evaluate the central 30 degrees and/or a 3.75 mm diameter round white test target at a distance of one-half meter to evaluate beyond the central 30 degrees (up to 60 degrees).  The light falling on the Tangent screen should be 7 foot candles.</w:t>
      </w:r>
      <w:r w:rsidR="00222327">
        <w:rPr>
          <w:rFonts w:ascii="Times New Roman" w:hAnsi="Times New Roman"/>
          <w:sz w:val="24"/>
          <w:szCs w:val="24"/>
        </w:rPr>
        <w:t xml:space="preserve"> (</w:t>
      </w:r>
      <w:r w:rsidR="00222327" w:rsidRPr="00222327">
        <w:rPr>
          <w:rFonts w:ascii="Times New Roman" w:hAnsi="Times New Roman"/>
          <w:sz w:val="24"/>
          <w:szCs w:val="24"/>
        </w:rPr>
        <w:t>A foot-candle is a standard measurement of light</w:t>
      </w:r>
      <w:r w:rsidR="00222327">
        <w:rPr>
          <w:rFonts w:ascii="Times New Roman" w:hAnsi="Times New Roman"/>
          <w:sz w:val="24"/>
          <w:szCs w:val="24"/>
        </w:rPr>
        <w:t>.)</w:t>
      </w:r>
      <w:r w:rsidRPr="00CF6562">
        <w:rPr>
          <w:rFonts w:ascii="Times New Roman" w:hAnsi="Times New Roman"/>
          <w:sz w:val="24"/>
          <w:szCs w:val="24"/>
        </w:rPr>
        <w:t xml:space="preserve">  This method is adequate for rating purposes since the output is charted on a Goldmann recording sheet.  The examination will </w:t>
      </w:r>
      <w:r w:rsidRPr="00040093">
        <w:rPr>
          <w:rFonts w:ascii="Times New Roman" w:hAnsi="Times New Roman"/>
          <w:b/>
          <w:sz w:val="24"/>
          <w:szCs w:val="24"/>
        </w:rPr>
        <w:t>not</w:t>
      </w:r>
      <w:r w:rsidRPr="00CF6562">
        <w:rPr>
          <w:rFonts w:ascii="Times New Roman" w:hAnsi="Times New Roman"/>
          <w:sz w:val="24"/>
          <w:szCs w:val="24"/>
        </w:rPr>
        <w:t xml:space="preserve"> be acceptable for rating purposes if the results, for whatever reason, are not recorded on a Goldmann perimeter chart.</w:t>
      </w:r>
    </w:p>
    <w:p w14:paraId="0F7B92DC" w14:textId="55E54DF8" w:rsidR="009213B3" w:rsidRPr="00CF6562" w:rsidRDefault="009213B3" w:rsidP="009213B3">
      <w:pPr>
        <w:spacing w:after="0" w:line="240" w:lineRule="auto"/>
        <w:rPr>
          <w:rFonts w:ascii="Times New Roman" w:hAnsi="Times New Roman"/>
          <w:sz w:val="24"/>
          <w:szCs w:val="24"/>
        </w:rPr>
      </w:pPr>
      <w:r w:rsidRPr="00CF6562">
        <w:rPr>
          <w:rFonts w:ascii="Times New Roman" w:hAnsi="Times New Roman"/>
          <w:sz w:val="24"/>
          <w:szCs w:val="24"/>
        </w:rPr>
        <w:t xml:space="preserve">  </w:t>
      </w:r>
    </w:p>
    <w:p w14:paraId="58ED0D1E" w14:textId="6A7607AB" w:rsidR="00496331" w:rsidRDefault="009213B3" w:rsidP="009213B3">
      <w:pPr>
        <w:spacing w:after="0" w:line="240" w:lineRule="auto"/>
        <w:rPr>
          <w:rFonts w:ascii="Times New Roman" w:hAnsi="Times New Roman"/>
          <w:sz w:val="24"/>
          <w:szCs w:val="24"/>
        </w:rPr>
      </w:pPr>
      <w:r w:rsidRPr="00CF6562">
        <w:rPr>
          <w:rFonts w:ascii="Times New Roman" w:hAnsi="Times New Roman"/>
          <w:sz w:val="24"/>
          <w:szCs w:val="24"/>
        </w:rPr>
        <w:t xml:space="preserve">The decision </w:t>
      </w:r>
      <w:r w:rsidR="00496331">
        <w:rPr>
          <w:rFonts w:ascii="Times New Roman" w:hAnsi="Times New Roman"/>
          <w:sz w:val="24"/>
          <w:szCs w:val="24"/>
        </w:rPr>
        <w:t>to</w:t>
      </w:r>
      <w:r w:rsidRPr="00CF6562">
        <w:rPr>
          <w:rFonts w:ascii="Times New Roman" w:hAnsi="Times New Roman"/>
          <w:sz w:val="24"/>
          <w:szCs w:val="24"/>
        </w:rPr>
        <w:t xml:space="preserve"> use the Goldmann Bowl, approved automated perimetry (as described in the </w:t>
      </w:r>
      <w:hyperlink r:id="rId18" w:history="1">
        <w:r w:rsidRPr="0044589F">
          <w:rPr>
            <w:rStyle w:val="Hyperlink"/>
            <w:rFonts w:ascii="Times New Roman" w:hAnsi="Times New Roman"/>
            <w:sz w:val="24"/>
            <w:szCs w:val="24"/>
          </w:rPr>
          <w:t>April 2013 Veterans Service Center Manager (VSCM) Conference Call</w:t>
        </w:r>
      </w:hyperlink>
      <w:r w:rsidRPr="00CF6562">
        <w:rPr>
          <w:rFonts w:ascii="Times New Roman" w:hAnsi="Times New Roman"/>
          <w:sz w:val="24"/>
          <w:szCs w:val="24"/>
        </w:rPr>
        <w:t xml:space="preserve">), or Tangent Screen </w:t>
      </w:r>
      <w:r w:rsidR="00496331">
        <w:rPr>
          <w:rFonts w:ascii="Times New Roman" w:hAnsi="Times New Roman"/>
          <w:sz w:val="24"/>
          <w:szCs w:val="24"/>
        </w:rPr>
        <w:t>when</w:t>
      </w:r>
      <w:r w:rsidRPr="00CF6562">
        <w:rPr>
          <w:rFonts w:ascii="Times New Roman" w:hAnsi="Times New Roman"/>
          <w:sz w:val="24"/>
          <w:szCs w:val="24"/>
        </w:rPr>
        <w:t xml:space="preserve"> examining the </w:t>
      </w:r>
      <w:r w:rsidR="00496331">
        <w:rPr>
          <w:rFonts w:ascii="Times New Roman" w:hAnsi="Times New Roman"/>
          <w:sz w:val="24"/>
          <w:szCs w:val="24"/>
        </w:rPr>
        <w:t>V</w:t>
      </w:r>
      <w:r w:rsidRPr="00CF6562">
        <w:rPr>
          <w:rFonts w:ascii="Times New Roman" w:hAnsi="Times New Roman"/>
          <w:sz w:val="24"/>
          <w:szCs w:val="24"/>
        </w:rPr>
        <w:t>eteran will be made by the examining</w:t>
      </w:r>
      <w:r>
        <w:rPr>
          <w:rFonts w:ascii="Times New Roman" w:hAnsi="Times New Roman"/>
          <w:sz w:val="24"/>
          <w:szCs w:val="24"/>
        </w:rPr>
        <w:t xml:space="preserve"> </w:t>
      </w:r>
      <w:r w:rsidRPr="00CF6562">
        <w:rPr>
          <w:rFonts w:ascii="Times New Roman" w:hAnsi="Times New Roman"/>
          <w:sz w:val="24"/>
          <w:szCs w:val="24"/>
        </w:rPr>
        <w:t xml:space="preserve">VA facility. </w:t>
      </w:r>
    </w:p>
    <w:p w14:paraId="12BDAC42" w14:textId="191D1290" w:rsidR="009213B3" w:rsidRDefault="009213B3" w:rsidP="009213B3">
      <w:pPr>
        <w:spacing w:after="0" w:line="240" w:lineRule="auto"/>
        <w:rPr>
          <w:rFonts w:ascii="Times New Roman" w:hAnsi="Times New Roman"/>
          <w:sz w:val="24"/>
          <w:szCs w:val="24"/>
        </w:rPr>
      </w:pPr>
      <w:r w:rsidRPr="00CF6562">
        <w:rPr>
          <w:rFonts w:ascii="Times New Roman" w:hAnsi="Times New Roman"/>
          <w:sz w:val="24"/>
          <w:szCs w:val="24"/>
        </w:rPr>
        <w:t xml:space="preserve"> </w:t>
      </w:r>
    </w:p>
    <w:p w14:paraId="0B5DEFEA" w14:textId="2DC99011" w:rsidR="00496331" w:rsidRPr="00496331" w:rsidRDefault="009213B3" w:rsidP="00496331">
      <w:pPr>
        <w:pStyle w:val="Heading1"/>
      </w:pPr>
      <w:bookmarkStart w:id="10" w:name="_Toc367265872"/>
      <w:r w:rsidRPr="009213B3">
        <w:t>Service Connection for Hypertension</w:t>
      </w:r>
      <w:bookmarkEnd w:id="10"/>
    </w:p>
    <w:p w14:paraId="28A8AE86" w14:textId="77777777" w:rsidR="00496331" w:rsidRDefault="00496331" w:rsidP="00496331">
      <w:pPr>
        <w:spacing w:after="0" w:line="240" w:lineRule="auto"/>
        <w:rPr>
          <w:rFonts w:ascii="Times New Roman" w:hAnsi="Times New Roman"/>
          <w:color w:val="0000FF"/>
          <w:sz w:val="24"/>
          <w:szCs w:val="24"/>
          <w:u w:val="single"/>
        </w:rPr>
      </w:pPr>
    </w:p>
    <w:p w14:paraId="7A2D60CA" w14:textId="77777777" w:rsidR="00496331" w:rsidRDefault="00496331" w:rsidP="00496331">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Pr>
          <w:rFonts w:ascii="Times New Roman" w:hAnsi="Times New Roman"/>
          <w:sz w:val="24"/>
          <w:szCs w:val="24"/>
        </w:rPr>
        <w:t>RVSRs</w:t>
      </w:r>
    </w:p>
    <w:p w14:paraId="6A3C160E" w14:textId="77777777" w:rsidR="00496331" w:rsidRDefault="00496331" w:rsidP="00496331">
      <w:pPr>
        <w:spacing w:after="0" w:line="240" w:lineRule="auto"/>
        <w:rPr>
          <w:rFonts w:ascii="Times New Roman" w:hAnsi="Times New Roman"/>
          <w:sz w:val="24"/>
          <w:szCs w:val="24"/>
        </w:rPr>
      </w:pPr>
    </w:p>
    <w:p w14:paraId="206A3AB2" w14:textId="4098FC9A" w:rsidR="0044589F" w:rsidRDefault="009213B3" w:rsidP="009213B3">
      <w:pPr>
        <w:spacing w:after="0" w:line="240" w:lineRule="auto"/>
        <w:rPr>
          <w:rFonts w:ascii="Times New Roman" w:hAnsi="Times New Roman"/>
          <w:sz w:val="24"/>
          <w:szCs w:val="24"/>
        </w:rPr>
      </w:pPr>
      <w:r w:rsidRPr="003B6220">
        <w:rPr>
          <w:rFonts w:ascii="Times New Roman" w:hAnsi="Times New Roman"/>
          <w:sz w:val="24"/>
          <w:szCs w:val="24"/>
        </w:rPr>
        <w:t>VA regulations direct that a diagnosis of hypertension must be confirmed by serial readings on at least three differ</w:t>
      </w:r>
      <w:r>
        <w:rPr>
          <w:rFonts w:ascii="Times New Roman" w:hAnsi="Times New Roman"/>
          <w:sz w:val="24"/>
          <w:szCs w:val="24"/>
        </w:rPr>
        <w:t xml:space="preserve">ent days.  </w:t>
      </w:r>
      <w:r w:rsidR="0044589F">
        <w:rPr>
          <w:rFonts w:ascii="Times New Roman" w:hAnsi="Times New Roman"/>
          <w:sz w:val="24"/>
          <w:szCs w:val="24"/>
        </w:rPr>
        <w:t>(</w:t>
      </w:r>
      <w:r>
        <w:rPr>
          <w:rFonts w:ascii="Times New Roman" w:hAnsi="Times New Roman"/>
          <w:sz w:val="24"/>
          <w:szCs w:val="24"/>
        </w:rPr>
        <w:t xml:space="preserve">See </w:t>
      </w:r>
      <w:hyperlink r:id="rId19" w:history="1">
        <w:r w:rsidRPr="00964902">
          <w:rPr>
            <w:rStyle w:val="Hyperlink"/>
            <w:rFonts w:ascii="Times New Roman" w:hAnsi="Times New Roman"/>
            <w:sz w:val="24"/>
            <w:szCs w:val="24"/>
          </w:rPr>
          <w:t>38 C.F.R. 4.104</w:t>
        </w:r>
      </w:hyperlink>
      <w:r>
        <w:rPr>
          <w:rFonts w:ascii="Times New Roman" w:hAnsi="Times New Roman"/>
          <w:sz w:val="24"/>
          <w:szCs w:val="24"/>
        </w:rPr>
        <w:t xml:space="preserve"> </w:t>
      </w:r>
      <w:r w:rsidRPr="003B6220">
        <w:rPr>
          <w:rFonts w:ascii="Times New Roman" w:hAnsi="Times New Roman"/>
          <w:sz w:val="24"/>
          <w:szCs w:val="24"/>
        </w:rPr>
        <w:t>, DC 7101, Note (1).</w:t>
      </w:r>
      <w:r w:rsidR="0044589F">
        <w:rPr>
          <w:rFonts w:ascii="Times New Roman" w:hAnsi="Times New Roman"/>
          <w:sz w:val="24"/>
          <w:szCs w:val="24"/>
        </w:rPr>
        <w:t>)</w:t>
      </w:r>
      <w:r w:rsidRPr="003B6220">
        <w:rPr>
          <w:rFonts w:ascii="Times New Roman" w:hAnsi="Times New Roman"/>
          <w:sz w:val="24"/>
          <w:szCs w:val="24"/>
        </w:rPr>
        <w:t xml:space="preserve">  These findings are only required to establish service connection for hypertension.  Once service connection is established, future disability evaluations do</w:t>
      </w:r>
      <w:r w:rsidRPr="00040093">
        <w:rPr>
          <w:rFonts w:ascii="Times New Roman" w:hAnsi="Times New Roman"/>
          <w:b/>
          <w:sz w:val="24"/>
          <w:szCs w:val="24"/>
        </w:rPr>
        <w:t xml:space="preserve"> not</w:t>
      </w:r>
      <w:r w:rsidRPr="003B6220">
        <w:rPr>
          <w:rFonts w:ascii="Times New Roman" w:hAnsi="Times New Roman"/>
          <w:sz w:val="24"/>
          <w:szCs w:val="24"/>
        </w:rPr>
        <w:t xml:space="preserve"> warrant serial readings on at least three separate days to rate the service-connected disability.  The absence of serial readings on separate days contained in the results of an examination provided by VA or submitted by the claimant after service connection has been established does not render the examination inadequate for rating purposes solely on that basis.</w:t>
      </w:r>
    </w:p>
    <w:p w14:paraId="224D3DDB" w14:textId="265A8446" w:rsidR="009213B3" w:rsidRPr="003B6220" w:rsidRDefault="009213B3" w:rsidP="009213B3">
      <w:pPr>
        <w:spacing w:after="0" w:line="240" w:lineRule="auto"/>
        <w:rPr>
          <w:rFonts w:ascii="Times New Roman" w:hAnsi="Times New Roman"/>
          <w:sz w:val="24"/>
          <w:szCs w:val="24"/>
        </w:rPr>
      </w:pPr>
      <w:r w:rsidRPr="003B6220">
        <w:rPr>
          <w:rFonts w:ascii="Times New Roman" w:hAnsi="Times New Roman"/>
          <w:sz w:val="24"/>
          <w:szCs w:val="24"/>
        </w:rPr>
        <w:t xml:space="preserve">  </w:t>
      </w:r>
    </w:p>
    <w:p w14:paraId="084ACDF5" w14:textId="63DA6AE7" w:rsidR="009213B3" w:rsidRDefault="009213B3" w:rsidP="009213B3">
      <w:pPr>
        <w:spacing w:after="0" w:line="240" w:lineRule="auto"/>
        <w:rPr>
          <w:rFonts w:ascii="Times New Roman" w:hAnsi="Times New Roman"/>
          <w:sz w:val="24"/>
          <w:szCs w:val="24"/>
        </w:rPr>
      </w:pPr>
      <w:r w:rsidRPr="003B6220">
        <w:rPr>
          <w:rFonts w:ascii="Times New Roman" w:hAnsi="Times New Roman"/>
          <w:sz w:val="24"/>
          <w:szCs w:val="24"/>
        </w:rPr>
        <w:t xml:space="preserve">Service connection may be granted for hypertension with a noncompensable evaluation if the evidentiary record shows, in conjunction with an initial compensation claim for hypertension, a diagnosis of hypertension on medication, but without the stipulated history of diastolic pressure predominantly 100 or more. </w:t>
      </w:r>
    </w:p>
    <w:p w14:paraId="0F4149C4" w14:textId="77777777" w:rsidR="00222327" w:rsidRDefault="00222327" w:rsidP="009213B3">
      <w:pPr>
        <w:spacing w:after="0" w:line="240" w:lineRule="auto"/>
        <w:rPr>
          <w:rFonts w:ascii="Times New Roman" w:hAnsi="Times New Roman"/>
          <w:sz w:val="24"/>
          <w:szCs w:val="24"/>
        </w:rPr>
      </w:pPr>
    </w:p>
    <w:p w14:paraId="01D70C5E" w14:textId="77777777" w:rsidR="009213B3" w:rsidRPr="009213B3" w:rsidRDefault="009213B3" w:rsidP="009213B3">
      <w:pPr>
        <w:pStyle w:val="Heading1"/>
      </w:pPr>
      <w:bookmarkStart w:id="11" w:name="_Toc367265873"/>
      <w:r w:rsidRPr="009213B3">
        <w:t>Evaluation of Peripheral Neuropathy</w:t>
      </w:r>
      <w:bookmarkEnd w:id="11"/>
    </w:p>
    <w:p w14:paraId="20ED6773" w14:textId="77777777" w:rsidR="0044589F" w:rsidRDefault="0044589F" w:rsidP="00496331">
      <w:pPr>
        <w:spacing w:after="0" w:line="240" w:lineRule="auto"/>
        <w:rPr>
          <w:rFonts w:ascii="Times New Roman" w:hAnsi="Times New Roman"/>
          <w:color w:val="0000FF"/>
          <w:sz w:val="24"/>
          <w:szCs w:val="24"/>
          <w:u w:val="single"/>
        </w:rPr>
      </w:pPr>
    </w:p>
    <w:p w14:paraId="5CBFEC42" w14:textId="77777777" w:rsidR="00496331" w:rsidRDefault="00496331" w:rsidP="00496331">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Pr>
          <w:rFonts w:ascii="Times New Roman" w:hAnsi="Times New Roman"/>
          <w:sz w:val="24"/>
          <w:szCs w:val="24"/>
        </w:rPr>
        <w:t xml:space="preserve">  RVSRs</w:t>
      </w:r>
    </w:p>
    <w:p w14:paraId="4EA67141" w14:textId="77777777" w:rsidR="0044589F" w:rsidRDefault="0044589F" w:rsidP="009213B3">
      <w:pPr>
        <w:spacing w:after="0" w:line="240" w:lineRule="auto"/>
        <w:rPr>
          <w:rFonts w:ascii="Times New Roman" w:hAnsi="Times New Roman"/>
          <w:sz w:val="24"/>
          <w:szCs w:val="24"/>
        </w:rPr>
      </w:pPr>
    </w:p>
    <w:p w14:paraId="6253B995" w14:textId="77777777" w:rsidR="0044589F" w:rsidRDefault="009213B3" w:rsidP="009213B3">
      <w:pPr>
        <w:spacing w:after="0" w:line="240" w:lineRule="auto"/>
        <w:rPr>
          <w:rFonts w:ascii="Times New Roman" w:hAnsi="Times New Roman"/>
          <w:sz w:val="24"/>
          <w:szCs w:val="24"/>
        </w:rPr>
      </w:pPr>
      <w:r w:rsidRPr="00C557C9">
        <w:rPr>
          <w:rFonts w:ascii="Times New Roman" w:hAnsi="Times New Roman"/>
          <w:sz w:val="24"/>
          <w:szCs w:val="24"/>
        </w:rPr>
        <w:t xml:space="preserve">The Peripheral Nerves Condition Disability Benefits Questionnaire (DBQ) directs that the examining physician provide an assessment of the extent of incomplete paralysis in boxes 10 (upper extremity peripheral nerves) and 11 (lower extremity peripheral nerves).  In some cases, the examiner’s clinical assessment of the extent of incomplete paralysis in box 10 or 11 may be inconsistent with the objective findings concerning the peripheral nerve disability that are documented in other boxes of the DBQ.  </w:t>
      </w:r>
    </w:p>
    <w:p w14:paraId="3A06F51F" w14:textId="77777777" w:rsidR="0044589F" w:rsidRDefault="0044589F" w:rsidP="009213B3">
      <w:pPr>
        <w:spacing w:after="0" w:line="240" w:lineRule="auto"/>
        <w:rPr>
          <w:rFonts w:ascii="Times New Roman" w:hAnsi="Times New Roman"/>
          <w:sz w:val="24"/>
          <w:szCs w:val="24"/>
        </w:rPr>
      </w:pPr>
    </w:p>
    <w:p w14:paraId="37F66B0C" w14:textId="481F68ED" w:rsidR="0044589F" w:rsidRDefault="009213B3" w:rsidP="009213B3">
      <w:pPr>
        <w:spacing w:after="0" w:line="240" w:lineRule="auto"/>
        <w:rPr>
          <w:rFonts w:ascii="Times New Roman" w:hAnsi="Times New Roman"/>
          <w:sz w:val="24"/>
          <w:szCs w:val="24"/>
        </w:rPr>
      </w:pPr>
      <w:r w:rsidRPr="00C557C9">
        <w:rPr>
          <w:rFonts w:ascii="Times New Roman" w:hAnsi="Times New Roman"/>
          <w:sz w:val="24"/>
          <w:szCs w:val="24"/>
        </w:rPr>
        <w:t>For example, an examiner may assess the peripheral nerve disability as consistent with mild incomplete paralysis; however, the DBQ shows muscle weakness, atrophy, and diminished reflexes, which are clearly demonstrative of more than mild incomplete paralysis.  Conversely, an examiner may render an assessment of severe incomplete paralysis when the findings are wholly sensory, which, under rating schedule guidance</w:t>
      </w:r>
      <w:r>
        <w:rPr>
          <w:rFonts w:ascii="Times New Roman" w:hAnsi="Times New Roman"/>
          <w:sz w:val="24"/>
          <w:szCs w:val="24"/>
        </w:rPr>
        <w:t xml:space="preserve"> contained in </w:t>
      </w:r>
      <w:hyperlink r:id="rId20" w:history="1">
        <w:r w:rsidRPr="009D036A">
          <w:rPr>
            <w:rStyle w:val="Hyperlink"/>
            <w:rFonts w:ascii="Times New Roman" w:hAnsi="Times New Roman"/>
            <w:sz w:val="24"/>
            <w:szCs w:val="24"/>
          </w:rPr>
          <w:t>38 C.F.R. 4.124(a)</w:t>
        </w:r>
      </w:hyperlink>
      <w:r w:rsidRPr="00C557C9">
        <w:rPr>
          <w:rFonts w:ascii="Times New Roman" w:hAnsi="Times New Roman"/>
          <w:sz w:val="24"/>
          <w:szCs w:val="24"/>
        </w:rPr>
        <w:t xml:space="preserve">, may be rated no higher than moderate incomplete paralysis. </w:t>
      </w:r>
    </w:p>
    <w:p w14:paraId="32022028" w14:textId="03757B76" w:rsidR="009213B3" w:rsidRPr="00C557C9" w:rsidRDefault="009213B3" w:rsidP="009213B3">
      <w:pPr>
        <w:spacing w:after="0" w:line="240" w:lineRule="auto"/>
        <w:rPr>
          <w:rFonts w:ascii="Times New Roman" w:hAnsi="Times New Roman"/>
          <w:sz w:val="24"/>
          <w:szCs w:val="24"/>
        </w:rPr>
      </w:pPr>
      <w:r w:rsidRPr="00C557C9">
        <w:rPr>
          <w:rFonts w:ascii="Times New Roman" w:hAnsi="Times New Roman"/>
          <w:sz w:val="24"/>
          <w:szCs w:val="24"/>
        </w:rPr>
        <w:t xml:space="preserve"> </w:t>
      </w:r>
    </w:p>
    <w:p w14:paraId="1698663E" w14:textId="6DAC8223" w:rsidR="009213B3" w:rsidRPr="009D036A" w:rsidRDefault="009213B3" w:rsidP="009213B3">
      <w:pPr>
        <w:spacing w:after="0" w:line="240" w:lineRule="auto"/>
        <w:rPr>
          <w:rFonts w:ascii="Times New Roman" w:hAnsi="Times New Roman"/>
          <w:i/>
          <w:sz w:val="24"/>
          <w:szCs w:val="24"/>
        </w:rPr>
      </w:pPr>
      <w:r w:rsidRPr="00C557C9">
        <w:rPr>
          <w:rFonts w:ascii="Times New Roman" w:hAnsi="Times New Roman"/>
          <w:sz w:val="24"/>
          <w:szCs w:val="24"/>
        </w:rPr>
        <w:t xml:space="preserve">In such circumstances, the </w:t>
      </w:r>
      <w:r w:rsidR="0044589F">
        <w:rPr>
          <w:rFonts w:ascii="Times New Roman" w:hAnsi="Times New Roman"/>
          <w:sz w:val="24"/>
          <w:szCs w:val="24"/>
        </w:rPr>
        <w:t>V</w:t>
      </w:r>
      <w:r w:rsidRPr="00C557C9">
        <w:rPr>
          <w:rFonts w:ascii="Times New Roman" w:hAnsi="Times New Roman"/>
          <w:sz w:val="24"/>
          <w:szCs w:val="24"/>
        </w:rPr>
        <w:t>eteran will receive an erroneous disability evaluation if the</w:t>
      </w:r>
      <w:r>
        <w:rPr>
          <w:rFonts w:ascii="Times New Roman" w:hAnsi="Times New Roman"/>
          <w:sz w:val="24"/>
          <w:szCs w:val="24"/>
        </w:rPr>
        <w:t xml:space="preserve"> </w:t>
      </w:r>
      <w:r w:rsidRPr="00C557C9">
        <w:rPr>
          <w:rFonts w:ascii="Times New Roman" w:hAnsi="Times New Roman"/>
          <w:sz w:val="24"/>
          <w:szCs w:val="24"/>
        </w:rPr>
        <w:t xml:space="preserve">RVSR inputs the level of incomplete paralysis into the Evaluation Builder (EB) solely on the basis of the assessment provided by the examiner in box 10 or 11 of the DBQ.  The level of incomplete paralysis entered into the EB must be based upon the </w:t>
      </w:r>
      <w:r w:rsidRPr="00040093">
        <w:rPr>
          <w:rFonts w:ascii="Times New Roman" w:hAnsi="Times New Roman"/>
          <w:b/>
          <w:sz w:val="24"/>
          <w:szCs w:val="24"/>
        </w:rPr>
        <w:t>complete findings</w:t>
      </w:r>
      <w:r w:rsidRPr="00C557C9">
        <w:rPr>
          <w:rFonts w:ascii="Times New Roman" w:hAnsi="Times New Roman"/>
          <w:sz w:val="24"/>
          <w:szCs w:val="24"/>
        </w:rPr>
        <w:t xml:space="preserve"> of the DBQ and/or evidentiary record and must not be solely predicated upon the examiner’s assessment of the level of incomplete paralysis.  If, after review of the entire evidence of record, it is determined that the level of incomplete paralysis is consistent with a level divergent from the examiner’s assessment, the RVSR should enter that level of incomplete paralysis into the EB.  It remains the responsibility of the RVSR, not the examining medical professional, to determine, through the rating schedule, the effect of a disability upon the average impairment in earning and assign the appropri</w:t>
      </w:r>
      <w:r>
        <w:rPr>
          <w:rFonts w:ascii="Times New Roman" w:hAnsi="Times New Roman"/>
          <w:sz w:val="24"/>
          <w:szCs w:val="24"/>
        </w:rPr>
        <w:t xml:space="preserve">ate disability evaluation.  </w:t>
      </w:r>
      <w:r w:rsidR="0044589F">
        <w:rPr>
          <w:rFonts w:ascii="Times New Roman" w:hAnsi="Times New Roman"/>
          <w:sz w:val="24"/>
          <w:szCs w:val="24"/>
        </w:rPr>
        <w:t>(</w:t>
      </w:r>
      <w:r>
        <w:rPr>
          <w:rFonts w:ascii="Times New Roman" w:hAnsi="Times New Roman"/>
          <w:sz w:val="24"/>
          <w:szCs w:val="24"/>
        </w:rPr>
        <w:t xml:space="preserve">See </w:t>
      </w:r>
      <w:hyperlink r:id="rId21" w:history="1">
        <w:r w:rsidRPr="009D036A">
          <w:rPr>
            <w:rStyle w:val="Hyperlink"/>
            <w:rFonts w:ascii="Times New Roman" w:hAnsi="Times New Roman"/>
            <w:sz w:val="24"/>
            <w:szCs w:val="24"/>
          </w:rPr>
          <w:t>38 C.F.R. 4.2</w:t>
        </w:r>
      </w:hyperlink>
      <w:r>
        <w:rPr>
          <w:rFonts w:ascii="Times New Roman" w:hAnsi="Times New Roman"/>
          <w:i/>
          <w:sz w:val="24"/>
          <w:szCs w:val="24"/>
        </w:rPr>
        <w:t xml:space="preserve"> M</w:t>
      </w:r>
      <w:r w:rsidRPr="00C557C9">
        <w:rPr>
          <w:rFonts w:ascii="Times New Roman" w:hAnsi="Times New Roman"/>
          <w:i/>
          <w:sz w:val="24"/>
          <w:szCs w:val="24"/>
        </w:rPr>
        <w:t>oore v. Nicholson</w:t>
      </w:r>
      <w:r w:rsidRPr="00C557C9">
        <w:rPr>
          <w:rFonts w:ascii="Times New Roman" w:hAnsi="Times New Roman"/>
          <w:sz w:val="24"/>
          <w:szCs w:val="24"/>
        </w:rPr>
        <w:t>, 21 Vet.App. 211 (2007).</w:t>
      </w:r>
      <w:r w:rsidR="0044589F">
        <w:rPr>
          <w:rFonts w:ascii="Times New Roman" w:hAnsi="Times New Roman"/>
          <w:sz w:val="24"/>
          <w:szCs w:val="24"/>
        </w:rPr>
        <w:t>)</w:t>
      </w:r>
      <w:r w:rsidRPr="00C557C9">
        <w:rPr>
          <w:rFonts w:ascii="Times New Roman" w:hAnsi="Times New Roman"/>
          <w:sz w:val="24"/>
          <w:szCs w:val="24"/>
        </w:rPr>
        <w:t xml:space="preserve">  </w:t>
      </w:r>
    </w:p>
    <w:p w14:paraId="6610345D" w14:textId="77777777" w:rsidR="0044589F" w:rsidRDefault="0044589F" w:rsidP="009213B3">
      <w:pPr>
        <w:spacing w:after="0" w:line="240" w:lineRule="auto"/>
        <w:rPr>
          <w:rFonts w:ascii="Times New Roman" w:hAnsi="Times New Roman"/>
          <w:sz w:val="24"/>
          <w:szCs w:val="24"/>
        </w:rPr>
      </w:pPr>
    </w:p>
    <w:p w14:paraId="5B2553AB" w14:textId="018446A3" w:rsidR="0044589F" w:rsidRDefault="009213B3" w:rsidP="009213B3">
      <w:pPr>
        <w:spacing w:after="0" w:line="240" w:lineRule="auto"/>
        <w:rPr>
          <w:rFonts w:ascii="Times New Roman" w:hAnsi="Times New Roman"/>
          <w:sz w:val="24"/>
          <w:szCs w:val="24"/>
        </w:rPr>
      </w:pPr>
      <w:r>
        <w:rPr>
          <w:rFonts w:ascii="Times New Roman" w:hAnsi="Times New Roman"/>
          <w:sz w:val="24"/>
          <w:szCs w:val="24"/>
        </w:rPr>
        <w:t xml:space="preserve">Statistical and Technical Accuracy </w:t>
      </w:r>
      <w:r w:rsidR="0044589F">
        <w:rPr>
          <w:rFonts w:ascii="Times New Roman" w:hAnsi="Times New Roman"/>
          <w:sz w:val="24"/>
          <w:szCs w:val="24"/>
        </w:rPr>
        <w:t>Review</w:t>
      </w:r>
      <w:r w:rsidR="00343038">
        <w:rPr>
          <w:rFonts w:ascii="Times New Roman" w:hAnsi="Times New Roman"/>
          <w:sz w:val="24"/>
          <w:szCs w:val="24"/>
        </w:rPr>
        <w:t xml:space="preserve"> </w:t>
      </w:r>
      <w:r>
        <w:rPr>
          <w:rFonts w:ascii="Times New Roman" w:hAnsi="Times New Roman"/>
          <w:sz w:val="24"/>
          <w:szCs w:val="24"/>
        </w:rPr>
        <w:t>(</w:t>
      </w:r>
      <w:r w:rsidRPr="00C557C9">
        <w:rPr>
          <w:rFonts w:ascii="Times New Roman" w:hAnsi="Times New Roman"/>
          <w:sz w:val="24"/>
          <w:szCs w:val="24"/>
        </w:rPr>
        <w:t>STAR</w:t>
      </w:r>
      <w:r>
        <w:rPr>
          <w:rFonts w:ascii="Times New Roman" w:hAnsi="Times New Roman"/>
          <w:sz w:val="24"/>
          <w:szCs w:val="24"/>
        </w:rPr>
        <w:t>)</w:t>
      </w:r>
      <w:r w:rsidRPr="00C557C9">
        <w:rPr>
          <w:rFonts w:ascii="Times New Roman" w:hAnsi="Times New Roman"/>
          <w:sz w:val="24"/>
          <w:szCs w:val="24"/>
        </w:rPr>
        <w:t xml:space="preserve"> will not assign an error if a</w:t>
      </w:r>
      <w:r w:rsidR="0044589F">
        <w:rPr>
          <w:rFonts w:ascii="Times New Roman" w:hAnsi="Times New Roman"/>
          <w:sz w:val="24"/>
          <w:szCs w:val="24"/>
        </w:rPr>
        <w:t>n</w:t>
      </w:r>
      <w:r w:rsidRPr="00C557C9">
        <w:rPr>
          <w:rFonts w:ascii="Times New Roman" w:hAnsi="Times New Roman"/>
          <w:sz w:val="24"/>
          <w:szCs w:val="24"/>
        </w:rPr>
        <w:t xml:space="preserve"> RVSR inputs a level of incomplete paralysis into the EB that is contrary to the examiner’s assessment if the inputted level of incomplete paralysis is otherwise reasonably supported by the overall evidence of record.</w:t>
      </w:r>
    </w:p>
    <w:p w14:paraId="6F971C7B" w14:textId="4207A408" w:rsidR="009213B3" w:rsidRPr="00C557C9" w:rsidRDefault="009213B3" w:rsidP="009213B3">
      <w:pPr>
        <w:spacing w:after="0" w:line="240" w:lineRule="auto"/>
        <w:rPr>
          <w:rFonts w:ascii="Times New Roman" w:hAnsi="Times New Roman"/>
          <w:sz w:val="24"/>
          <w:szCs w:val="24"/>
        </w:rPr>
      </w:pPr>
      <w:r w:rsidRPr="00C557C9">
        <w:rPr>
          <w:rFonts w:ascii="Times New Roman" w:hAnsi="Times New Roman"/>
          <w:sz w:val="24"/>
          <w:szCs w:val="24"/>
        </w:rPr>
        <w:t xml:space="preserve">  </w:t>
      </w:r>
    </w:p>
    <w:p w14:paraId="132C9139" w14:textId="77777777" w:rsidR="009213B3" w:rsidRPr="00C557C9" w:rsidRDefault="009213B3" w:rsidP="009213B3">
      <w:pPr>
        <w:spacing w:after="0" w:line="240" w:lineRule="auto"/>
        <w:rPr>
          <w:rFonts w:ascii="Times New Roman" w:hAnsi="Times New Roman"/>
          <w:sz w:val="24"/>
          <w:szCs w:val="24"/>
        </w:rPr>
      </w:pPr>
      <w:r w:rsidRPr="00C557C9">
        <w:rPr>
          <w:rFonts w:ascii="Times New Roman" w:hAnsi="Times New Roman"/>
          <w:sz w:val="24"/>
          <w:szCs w:val="24"/>
        </w:rPr>
        <w:t>The general rules in determining the level of incomplete paralysis of the peripheral nerves are as follows:</w:t>
      </w:r>
    </w:p>
    <w:p w14:paraId="2FCBF8D2" w14:textId="77777777" w:rsidR="009213B3" w:rsidRPr="00C557C9" w:rsidRDefault="009213B3" w:rsidP="009213B3">
      <w:pPr>
        <w:pStyle w:val="ListParagraph"/>
        <w:numPr>
          <w:ilvl w:val="0"/>
          <w:numId w:val="13"/>
        </w:numPr>
        <w:rPr>
          <w:sz w:val="24"/>
          <w:szCs w:val="24"/>
        </w:rPr>
      </w:pPr>
      <w:r w:rsidRPr="00C557C9">
        <w:rPr>
          <w:sz w:val="24"/>
          <w:szCs w:val="24"/>
        </w:rPr>
        <w:t>Mild – subjective symptoms or diminished sensation</w:t>
      </w:r>
    </w:p>
    <w:p w14:paraId="3F156436" w14:textId="77777777" w:rsidR="009213B3" w:rsidRPr="00C557C9" w:rsidRDefault="009213B3" w:rsidP="009213B3">
      <w:pPr>
        <w:pStyle w:val="ListParagraph"/>
        <w:numPr>
          <w:ilvl w:val="0"/>
          <w:numId w:val="13"/>
        </w:numPr>
        <w:rPr>
          <w:sz w:val="24"/>
          <w:szCs w:val="24"/>
        </w:rPr>
      </w:pPr>
      <w:r w:rsidRPr="00C557C9">
        <w:rPr>
          <w:sz w:val="24"/>
          <w:szCs w:val="24"/>
        </w:rPr>
        <w:t>Moderate – absence of sensation confirmed by objective findings</w:t>
      </w:r>
    </w:p>
    <w:p w14:paraId="32B22FE1" w14:textId="77777777" w:rsidR="009213B3" w:rsidRPr="00C557C9" w:rsidRDefault="009213B3" w:rsidP="009213B3">
      <w:pPr>
        <w:pStyle w:val="ListParagraph"/>
        <w:numPr>
          <w:ilvl w:val="0"/>
          <w:numId w:val="13"/>
        </w:numPr>
        <w:rPr>
          <w:sz w:val="24"/>
          <w:szCs w:val="24"/>
        </w:rPr>
      </w:pPr>
      <w:r w:rsidRPr="00C557C9">
        <w:rPr>
          <w:sz w:val="24"/>
          <w:szCs w:val="24"/>
        </w:rPr>
        <w:t>Severe – more than sensory findings are demonstrated, such as atrophy, weakness, diminished reflexes, etc…</w:t>
      </w:r>
    </w:p>
    <w:p w14:paraId="3A2CA9BD" w14:textId="77777777" w:rsidR="0044589F" w:rsidRDefault="0044589F" w:rsidP="009213B3">
      <w:pPr>
        <w:spacing w:after="0" w:line="240" w:lineRule="auto"/>
      </w:pPr>
    </w:p>
    <w:p w14:paraId="5E78818A" w14:textId="17D33633" w:rsidR="0044589F" w:rsidRDefault="00682AD4" w:rsidP="009213B3">
      <w:pPr>
        <w:spacing w:after="0" w:line="240" w:lineRule="auto"/>
        <w:rPr>
          <w:rFonts w:ascii="Times New Roman" w:hAnsi="Times New Roman"/>
          <w:sz w:val="24"/>
          <w:szCs w:val="24"/>
        </w:rPr>
      </w:pPr>
      <w:hyperlink r:id="rId22" w:history="1">
        <w:r w:rsidR="009213B3" w:rsidRPr="00E44FD1">
          <w:rPr>
            <w:rStyle w:val="Hyperlink"/>
            <w:rFonts w:ascii="Times New Roman" w:hAnsi="Times New Roman"/>
            <w:sz w:val="24"/>
            <w:szCs w:val="24"/>
          </w:rPr>
          <w:t>38 C.F.R. 4.123</w:t>
        </w:r>
      </w:hyperlink>
      <w:r w:rsidR="009213B3">
        <w:rPr>
          <w:rFonts w:ascii="Times New Roman" w:hAnsi="Times New Roman"/>
          <w:sz w:val="24"/>
          <w:szCs w:val="24"/>
        </w:rPr>
        <w:t xml:space="preserve"> and </w:t>
      </w:r>
      <w:hyperlink r:id="rId23" w:history="1">
        <w:r w:rsidR="009213B3" w:rsidRPr="00E44FD1">
          <w:rPr>
            <w:rStyle w:val="Hyperlink"/>
            <w:rFonts w:ascii="Times New Roman" w:hAnsi="Times New Roman"/>
            <w:sz w:val="24"/>
            <w:szCs w:val="24"/>
          </w:rPr>
          <w:t>4.124</w:t>
        </w:r>
      </w:hyperlink>
      <w:r w:rsidR="009213B3">
        <w:rPr>
          <w:rFonts w:ascii="Times New Roman" w:hAnsi="Times New Roman"/>
          <w:sz w:val="24"/>
          <w:szCs w:val="24"/>
        </w:rPr>
        <w:t xml:space="preserve"> </w:t>
      </w:r>
      <w:r w:rsidR="009213B3" w:rsidRPr="00C557C9">
        <w:rPr>
          <w:rFonts w:ascii="Times New Roman" w:hAnsi="Times New Roman"/>
          <w:sz w:val="24"/>
          <w:szCs w:val="24"/>
        </w:rPr>
        <w:t xml:space="preserve">also contain guidance in determining the level of incomplete paralysis in regards to rating peripheral nerve disabilities that are manifested by neuritis or neuralgia of the peripheral nerve.  </w:t>
      </w:r>
    </w:p>
    <w:p w14:paraId="53D42FA9" w14:textId="77777777" w:rsidR="0044589F" w:rsidRDefault="0044589F" w:rsidP="009213B3">
      <w:pPr>
        <w:spacing w:after="0" w:line="240" w:lineRule="auto"/>
        <w:rPr>
          <w:rFonts w:ascii="Times New Roman" w:hAnsi="Times New Roman"/>
          <w:sz w:val="24"/>
          <w:szCs w:val="24"/>
        </w:rPr>
      </w:pPr>
    </w:p>
    <w:p w14:paraId="78E3906B" w14:textId="500E68B8" w:rsidR="009213B3" w:rsidRDefault="009213B3" w:rsidP="009213B3">
      <w:pPr>
        <w:spacing w:after="0" w:line="240" w:lineRule="auto"/>
        <w:rPr>
          <w:rFonts w:ascii="Times New Roman" w:hAnsi="Times New Roman"/>
          <w:sz w:val="24"/>
          <w:szCs w:val="24"/>
        </w:rPr>
      </w:pPr>
      <w:r>
        <w:rPr>
          <w:rFonts w:ascii="Times New Roman" w:hAnsi="Times New Roman"/>
          <w:sz w:val="24"/>
          <w:szCs w:val="24"/>
        </w:rPr>
        <w:t>Please note that this guidance also applies to radiculopathy, as this condition is rated under a peripheral neuropathy code.</w:t>
      </w:r>
    </w:p>
    <w:p w14:paraId="1F80C491" w14:textId="77777777" w:rsidR="009213B3" w:rsidRPr="009213B3" w:rsidRDefault="009213B3" w:rsidP="009213B3">
      <w:pPr>
        <w:pStyle w:val="Heading1"/>
      </w:pPr>
      <w:bookmarkStart w:id="12" w:name="_Toc367265874"/>
      <w:r w:rsidRPr="009213B3">
        <w:t>Evaluation of Bronchial Asthma</w:t>
      </w:r>
      <w:bookmarkEnd w:id="12"/>
    </w:p>
    <w:p w14:paraId="0E3557EA" w14:textId="77777777" w:rsidR="0044589F" w:rsidRDefault="0044589F" w:rsidP="00496331">
      <w:pPr>
        <w:spacing w:after="0" w:line="240" w:lineRule="auto"/>
        <w:rPr>
          <w:rFonts w:ascii="Times New Roman" w:hAnsi="Times New Roman"/>
          <w:color w:val="0000FF"/>
          <w:sz w:val="24"/>
          <w:szCs w:val="24"/>
          <w:u w:val="single"/>
        </w:rPr>
      </w:pPr>
    </w:p>
    <w:p w14:paraId="74F0C307" w14:textId="622A6C75" w:rsidR="00496331" w:rsidRPr="00CD1AFB" w:rsidRDefault="00496331" w:rsidP="00496331">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Pr>
          <w:rFonts w:ascii="Times New Roman" w:hAnsi="Times New Roman"/>
          <w:sz w:val="24"/>
          <w:szCs w:val="24"/>
        </w:rPr>
        <w:t>RVSRs</w:t>
      </w:r>
    </w:p>
    <w:p w14:paraId="2F7A669A" w14:textId="77777777" w:rsidR="0044589F" w:rsidRDefault="0044589F" w:rsidP="009213B3">
      <w:pPr>
        <w:spacing w:after="0" w:line="240" w:lineRule="auto"/>
        <w:rPr>
          <w:rFonts w:ascii="Times New Roman" w:hAnsi="Times New Roman"/>
          <w:sz w:val="24"/>
          <w:szCs w:val="24"/>
        </w:rPr>
      </w:pPr>
    </w:p>
    <w:p w14:paraId="2A01ABD2" w14:textId="38C547B7" w:rsidR="009213B3" w:rsidRPr="00C557C9" w:rsidRDefault="009213B3" w:rsidP="009213B3">
      <w:pPr>
        <w:spacing w:after="0" w:line="240" w:lineRule="auto"/>
        <w:rPr>
          <w:rFonts w:ascii="Times New Roman" w:hAnsi="Times New Roman"/>
          <w:sz w:val="24"/>
          <w:szCs w:val="24"/>
        </w:rPr>
      </w:pPr>
      <w:r w:rsidRPr="00C557C9">
        <w:rPr>
          <w:rFonts w:ascii="Times New Roman" w:hAnsi="Times New Roman"/>
          <w:sz w:val="24"/>
          <w:szCs w:val="24"/>
        </w:rPr>
        <w:t>Bronchial asthma</w:t>
      </w:r>
      <w:r>
        <w:rPr>
          <w:rFonts w:ascii="Times New Roman" w:hAnsi="Times New Roman"/>
          <w:sz w:val="24"/>
          <w:szCs w:val="24"/>
        </w:rPr>
        <w:t xml:space="preserve"> is rated under </w:t>
      </w:r>
      <w:hyperlink r:id="rId24" w:history="1">
        <w:r w:rsidRPr="004160D2">
          <w:rPr>
            <w:rStyle w:val="Hyperlink"/>
            <w:rFonts w:ascii="Times New Roman" w:hAnsi="Times New Roman"/>
            <w:sz w:val="24"/>
            <w:szCs w:val="24"/>
          </w:rPr>
          <w:t>38 C.F.R 4.97</w:t>
        </w:r>
      </w:hyperlink>
      <w:r w:rsidRPr="00C557C9">
        <w:rPr>
          <w:rFonts w:ascii="Times New Roman" w:hAnsi="Times New Roman"/>
          <w:sz w:val="24"/>
          <w:szCs w:val="24"/>
        </w:rPr>
        <w:t xml:space="preserve">, DC 6602, which provides for ratings based on pulmonary function test (PFT) results </w:t>
      </w:r>
      <w:r w:rsidRPr="00C557C9">
        <w:rPr>
          <w:rFonts w:ascii="Times New Roman" w:hAnsi="Times New Roman"/>
          <w:b/>
          <w:sz w:val="24"/>
          <w:szCs w:val="24"/>
        </w:rPr>
        <w:t>or</w:t>
      </w:r>
      <w:r w:rsidRPr="00C557C9">
        <w:rPr>
          <w:rFonts w:ascii="Times New Roman" w:hAnsi="Times New Roman"/>
          <w:sz w:val="24"/>
          <w:szCs w:val="24"/>
        </w:rPr>
        <w:t xml:space="preserve"> the frequency and type of medication prescribed to treat bronchial asthma.  A recent review of cases revealed that</w:t>
      </w:r>
      <w:r>
        <w:rPr>
          <w:rFonts w:ascii="Times New Roman" w:hAnsi="Times New Roman"/>
          <w:sz w:val="24"/>
          <w:szCs w:val="24"/>
        </w:rPr>
        <w:t xml:space="preserve"> </w:t>
      </w:r>
      <w:r w:rsidRPr="00C557C9">
        <w:rPr>
          <w:rFonts w:ascii="Times New Roman" w:hAnsi="Times New Roman"/>
          <w:sz w:val="24"/>
          <w:szCs w:val="24"/>
        </w:rPr>
        <w:t xml:space="preserve">RVSRs focused on the PFT results and overlooked the prescribed medications, which resulted in the assignment of erroneously low evaluations.  </w:t>
      </w:r>
    </w:p>
    <w:p w14:paraId="0B0D5CDA" w14:textId="77777777" w:rsidR="0044589F" w:rsidRDefault="0044589F" w:rsidP="009213B3">
      <w:pPr>
        <w:spacing w:after="0" w:line="240" w:lineRule="auto"/>
        <w:rPr>
          <w:rFonts w:ascii="Times New Roman" w:hAnsi="Times New Roman"/>
          <w:sz w:val="24"/>
          <w:szCs w:val="24"/>
        </w:rPr>
      </w:pPr>
    </w:p>
    <w:p w14:paraId="7DF0348C" w14:textId="035CFE4B" w:rsidR="0044589F" w:rsidRDefault="0044589F" w:rsidP="009213B3">
      <w:pPr>
        <w:spacing w:after="0" w:line="240" w:lineRule="auto"/>
        <w:rPr>
          <w:rFonts w:ascii="Times New Roman" w:hAnsi="Times New Roman"/>
          <w:sz w:val="24"/>
          <w:szCs w:val="24"/>
        </w:rPr>
      </w:pPr>
      <w:r>
        <w:rPr>
          <w:rFonts w:ascii="Times New Roman" w:hAnsi="Times New Roman"/>
          <w:sz w:val="24"/>
          <w:szCs w:val="24"/>
        </w:rPr>
        <w:t xml:space="preserve">Be sure to </w:t>
      </w:r>
      <w:r w:rsidR="009213B3" w:rsidRPr="00C557C9">
        <w:rPr>
          <w:rFonts w:ascii="Times New Roman" w:hAnsi="Times New Roman"/>
          <w:sz w:val="24"/>
          <w:szCs w:val="24"/>
        </w:rPr>
        <w:t xml:space="preserve">review and consider the medications prescribed to treat bronchial asthma when evaluating and assigning an evaluation for this disability.  </w:t>
      </w:r>
    </w:p>
    <w:p w14:paraId="06EDEBD2" w14:textId="77777777" w:rsidR="0044589F" w:rsidRDefault="0044589F" w:rsidP="009213B3">
      <w:pPr>
        <w:spacing w:after="0" w:line="240" w:lineRule="auto"/>
        <w:rPr>
          <w:rFonts w:ascii="Times New Roman" w:hAnsi="Times New Roman"/>
          <w:sz w:val="24"/>
          <w:szCs w:val="24"/>
        </w:rPr>
      </w:pPr>
    </w:p>
    <w:p w14:paraId="1D295329" w14:textId="031CE79C" w:rsidR="009213B3" w:rsidRDefault="009213B3" w:rsidP="009213B3">
      <w:pPr>
        <w:spacing w:after="0" w:line="240" w:lineRule="auto"/>
        <w:rPr>
          <w:rFonts w:ascii="Times New Roman" w:hAnsi="Times New Roman"/>
          <w:sz w:val="24"/>
          <w:szCs w:val="24"/>
        </w:rPr>
      </w:pPr>
      <w:r w:rsidRPr="00C557C9">
        <w:rPr>
          <w:rFonts w:ascii="Times New Roman" w:hAnsi="Times New Roman"/>
          <w:sz w:val="24"/>
          <w:szCs w:val="24"/>
        </w:rPr>
        <w:t>As a review, these medications, if prescribed for bronchial asthma, warrant the following evaluations:</w:t>
      </w:r>
    </w:p>
    <w:p w14:paraId="56B79355" w14:textId="77777777" w:rsidR="00222327" w:rsidRPr="007D7C61" w:rsidRDefault="00222327" w:rsidP="009213B3">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988"/>
        <w:gridCol w:w="1350"/>
      </w:tblGrid>
      <w:tr w:rsidR="009213B3" w:rsidRPr="007D7C61" w14:paraId="6B53E823" w14:textId="77777777" w:rsidTr="00040093">
        <w:tc>
          <w:tcPr>
            <w:tcW w:w="2988" w:type="dxa"/>
            <w:tcBorders>
              <w:top w:val="single" w:sz="4" w:space="0" w:color="auto"/>
              <w:left w:val="single" w:sz="4" w:space="0" w:color="auto"/>
              <w:bottom w:val="single" w:sz="4" w:space="0" w:color="auto"/>
              <w:right w:val="single" w:sz="4" w:space="0" w:color="auto"/>
            </w:tcBorders>
            <w:hideMark/>
          </w:tcPr>
          <w:p w14:paraId="55680464" w14:textId="77777777" w:rsidR="009213B3" w:rsidRPr="007D7C61" w:rsidRDefault="009213B3" w:rsidP="009213B3">
            <w:pPr>
              <w:rPr>
                <w:rFonts w:ascii="Times New Roman" w:hAnsi="Times New Roman"/>
                <w:b/>
                <w:sz w:val="24"/>
                <w:szCs w:val="24"/>
              </w:rPr>
            </w:pPr>
            <w:r w:rsidRPr="007D7C61">
              <w:rPr>
                <w:rFonts w:ascii="Times New Roman" w:hAnsi="Times New Roman"/>
                <w:b/>
                <w:sz w:val="24"/>
                <w:szCs w:val="24"/>
              </w:rPr>
              <w:t>Medication/Frequency</w:t>
            </w:r>
          </w:p>
        </w:tc>
        <w:tc>
          <w:tcPr>
            <w:tcW w:w="1350" w:type="dxa"/>
            <w:tcBorders>
              <w:top w:val="single" w:sz="4" w:space="0" w:color="auto"/>
              <w:left w:val="single" w:sz="4" w:space="0" w:color="auto"/>
              <w:bottom w:val="single" w:sz="4" w:space="0" w:color="auto"/>
              <w:right w:val="single" w:sz="4" w:space="0" w:color="auto"/>
            </w:tcBorders>
            <w:hideMark/>
          </w:tcPr>
          <w:p w14:paraId="127D4886" w14:textId="77777777" w:rsidR="009213B3" w:rsidRPr="007D7C61" w:rsidRDefault="009213B3" w:rsidP="009213B3">
            <w:pPr>
              <w:rPr>
                <w:rFonts w:ascii="Times New Roman" w:hAnsi="Times New Roman"/>
                <w:b/>
                <w:sz w:val="24"/>
                <w:szCs w:val="24"/>
              </w:rPr>
            </w:pPr>
            <w:r w:rsidRPr="007D7C61">
              <w:rPr>
                <w:rFonts w:ascii="Times New Roman" w:hAnsi="Times New Roman"/>
                <w:b/>
                <w:sz w:val="24"/>
                <w:szCs w:val="24"/>
              </w:rPr>
              <w:t>Disability Evaluation</w:t>
            </w:r>
          </w:p>
        </w:tc>
      </w:tr>
      <w:tr w:rsidR="009213B3" w:rsidRPr="007D7C61" w14:paraId="7285868E" w14:textId="77777777" w:rsidTr="00040093">
        <w:tc>
          <w:tcPr>
            <w:tcW w:w="2988" w:type="dxa"/>
            <w:tcBorders>
              <w:top w:val="single" w:sz="4" w:space="0" w:color="auto"/>
              <w:left w:val="single" w:sz="4" w:space="0" w:color="auto"/>
              <w:bottom w:val="single" w:sz="4" w:space="0" w:color="auto"/>
              <w:right w:val="single" w:sz="4" w:space="0" w:color="auto"/>
            </w:tcBorders>
            <w:hideMark/>
          </w:tcPr>
          <w:p w14:paraId="0CFD6E0B"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Daily use of systemic (oral or parenteral) high dose immuno-suppressive medications</w:t>
            </w:r>
          </w:p>
        </w:tc>
        <w:tc>
          <w:tcPr>
            <w:tcW w:w="1350" w:type="dxa"/>
            <w:tcBorders>
              <w:top w:val="single" w:sz="4" w:space="0" w:color="auto"/>
              <w:left w:val="single" w:sz="4" w:space="0" w:color="auto"/>
              <w:bottom w:val="single" w:sz="4" w:space="0" w:color="auto"/>
              <w:right w:val="single" w:sz="4" w:space="0" w:color="auto"/>
            </w:tcBorders>
            <w:hideMark/>
          </w:tcPr>
          <w:p w14:paraId="7173620D"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100 percent</w:t>
            </w:r>
          </w:p>
        </w:tc>
      </w:tr>
      <w:tr w:rsidR="009213B3" w:rsidRPr="007D7C61" w14:paraId="13E562DE" w14:textId="77777777" w:rsidTr="00040093">
        <w:tc>
          <w:tcPr>
            <w:tcW w:w="2988" w:type="dxa"/>
            <w:tcBorders>
              <w:top w:val="single" w:sz="4" w:space="0" w:color="auto"/>
              <w:left w:val="single" w:sz="4" w:space="0" w:color="auto"/>
              <w:bottom w:val="single" w:sz="4" w:space="0" w:color="auto"/>
              <w:right w:val="single" w:sz="4" w:space="0" w:color="auto"/>
            </w:tcBorders>
            <w:hideMark/>
          </w:tcPr>
          <w:p w14:paraId="0787DCC4" w14:textId="3E3E4D96" w:rsidR="009213B3" w:rsidRPr="007D7C61" w:rsidRDefault="009213B3" w:rsidP="001025F1">
            <w:pPr>
              <w:rPr>
                <w:rFonts w:ascii="Times New Roman" w:hAnsi="Times New Roman"/>
                <w:sz w:val="24"/>
                <w:szCs w:val="24"/>
              </w:rPr>
            </w:pPr>
            <w:r w:rsidRPr="007D7C61">
              <w:rPr>
                <w:rFonts w:ascii="Times New Roman" w:hAnsi="Times New Roman"/>
                <w:sz w:val="24"/>
                <w:szCs w:val="24"/>
              </w:rPr>
              <w:t>Daily use of systemic (oral or parenteral) high dose corticosteroids</w:t>
            </w:r>
          </w:p>
        </w:tc>
        <w:tc>
          <w:tcPr>
            <w:tcW w:w="1350" w:type="dxa"/>
            <w:tcBorders>
              <w:top w:val="single" w:sz="4" w:space="0" w:color="auto"/>
              <w:left w:val="single" w:sz="4" w:space="0" w:color="auto"/>
              <w:bottom w:val="single" w:sz="4" w:space="0" w:color="auto"/>
              <w:right w:val="single" w:sz="4" w:space="0" w:color="auto"/>
            </w:tcBorders>
            <w:hideMark/>
          </w:tcPr>
          <w:p w14:paraId="022D0354"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100 percent</w:t>
            </w:r>
          </w:p>
        </w:tc>
      </w:tr>
      <w:tr w:rsidR="009213B3" w:rsidRPr="007D7C61" w14:paraId="1CAEDDEE" w14:textId="77777777" w:rsidTr="00040093">
        <w:tc>
          <w:tcPr>
            <w:tcW w:w="2988" w:type="dxa"/>
            <w:tcBorders>
              <w:top w:val="single" w:sz="4" w:space="0" w:color="auto"/>
              <w:left w:val="single" w:sz="4" w:space="0" w:color="auto"/>
              <w:bottom w:val="single" w:sz="4" w:space="0" w:color="auto"/>
              <w:right w:val="single" w:sz="4" w:space="0" w:color="auto"/>
            </w:tcBorders>
            <w:hideMark/>
          </w:tcPr>
          <w:p w14:paraId="620E9EB6"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Intermittent (at least three per year) courses of systemic (oral or parenteral)  corticosteroids</w:t>
            </w:r>
          </w:p>
        </w:tc>
        <w:tc>
          <w:tcPr>
            <w:tcW w:w="1350" w:type="dxa"/>
            <w:tcBorders>
              <w:top w:val="single" w:sz="4" w:space="0" w:color="auto"/>
              <w:left w:val="single" w:sz="4" w:space="0" w:color="auto"/>
              <w:bottom w:val="single" w:sz="4" w:space="0" w:color="auto"/>
              <w:right w:val="single" w:sz="4" w:space="0" w:color="auto"/>
            </w:tcBorders>
            <w:hideMark/>
          </w:tcPr>
          <w:p w14:paraId="65EBA892"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60 percent</w:t>
            </w:r>
          </w:p>
        </w:tc>
      </w:tr>
      <w:tr w:rsidR="009213B3" w:rsidRPr="007D7C61" w14:paraId="3FE6EB32" w14:textId="77777777" w:rsidTr="00040093">
        <w:tc>
          <w:tcPr>
            <w:tcW w:w="2988" w:type="dxa"/>
            <w:tcBorders>
              <w:top w:val="single" w:sz="4" w:space="0" w:color="auto"/>
              <w:left w:val="single" w:sz="4" w:space="0" w:color="auto"/>
              <w:bottom w:val="single" w:sz="4" w:space="0" w:color="auto"/>
              <w:right w:val="single" w:sz="4" w:space="0" w:color="auto"/>
            </w:tcBorders>
            <w:hideMark/>
          </w:tcPr>
          <w:p w14:paraId="7B84B4B8"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Inhalational anti-inflammatory medication</w:t>
            </w:r>
          </w:p>
        </w:tc>
        <w:tc>
          <w:tcPr>
            <w:tcW w:w="1350" w:type="dxa"/>
            <w:tcBorders>
              <w:top w:val="single" w:sz="4" w:space="0" w:color="auto"/>
              <w:left w:val="single" w:sz="4" w:space="0" w:color="auto"/>
              <w:bottom w:val="single" w:sz="4" w:space="0" w:color="auto"/>
              <w:right w:val="single" w:sz="4" w:space="0" w:color="auto"/>
            </w:tcBorders>
            <w:hideMark/>
          </w:tcPr>
          <w:p w14:paraId="2D15FF11"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30 percent</w:t>
            </w:r>
          </w:p>
        </w:tc>
      </w:tr>
      <w:tr w:rsidR="009213B3" w:rsidRPr="007D7C61" w14:paraId="1262D7FB" w14:textId="77777777" w:rsidTr="00040093">
        <w:tc>
          <w:tcPr>
            <w:tcW w:w="2988" w:type="dxa"/>
            <w:tcBorders>
              <w:top w:val="single" w:sz="4" w:space="0" w:color="auto"/>
              <w:left w:val="single" w:sz="4" w:space="0" w:color="auto"/>
              <w:bottom w:val="single" w:sz="4" w:space="0" w:color="auto"/>
              <w:right w:val="single" w:sz="4" w:space="0" w:color="auto"/>
            </w:tcBorders>
            <w:hideMark/>
          </w:tcPr>
          <w:p w14:paraId="18D9A399"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Daily inhalational or oral bronchodilator therapy</w:t>
            </w:r>
          </w:p>
        </w:tc>
        <w:tc>
          <w:tcPr>
            <w:tcW w:w="1350" w:type="dxa"/>
            <w:tcBorders>
              <w:top w:val="single" w:sz="4" w:space="0" w:color="auto"/>
              <w:left w:val="single" w:sz="4" w:space="0" w:color="auto"/>
              <w:bottom w:val="single" w:sz="4" w:space="0" w:color="auto"/>
              <w:right w:val="single" w:sz="4" w:space="0" w:color="auto"/>
            </w:tcBorders>
            <w:hideMark/>
          </w:tcPr>
          <w:p w14:paraId="7065F487"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30 percent</w:t>
            </w:r>
          </w:p>
        </w:tc>
      </w:tr>
      <w:tr w:rsidR="009213B3" w:rsidRPr="007D7C61" w14:paraId="25876C2A" w14:textId="77777777" w:rsidTr="00040093">
        <w:tc>
          <w:tcPr>
            <w:tcW w:w="2988" w:type="dxa"/>
            <w:tcBorders>
              <w:top w:val="single" w:sz="4" w:space="0" w:color="auto"/>
              <w:left w:val="single" w:sz="4" w:space="0" w:color="auto"/>
              <w:bottom w:val="single" w:sz="4" w:space="0" w:color="auto"/>
              <w:right w:val="single" w:sz="4" w:space="0" w:color="auto"/>
            </w:tcBorders>
            <w:hideMark/>
          </w:tcPr>
          <w:p w14:paraId="7504721A"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Intermittent inhalational or oral bronchodilator therapy</w:t>
            </w:r>
          </w:p>
        </w:tc>
        <w:tc>
          <w:tcPr>
            <w:tcW w:w="1350" w:type="dxa"/>
            <w:tcBorders>
              <w:top w:val="single" w:sz="4" w:space="0" w:color="auto"/>
              <w:left w:val="single" w:sz="4" w:space="0" w:color="auto"/>
              <w:bottom w:val="single" w:sz="4" w:space="0" w:color="auto"/>
              <w:right w:val="single" w:sz="4" w:space="0" w:color="auto"/>
            </w:tcBorders>
            <w:hideMark/>
          </w:tcPr>
          <w:p w14:paraId="469A38F2" w14:textId="77777777" w:rsidR="009213B3" w:rsidRPr="007D7C61" w:rsidRDefault="009213B3" w:rsidP="009213B3">
            <w:pPr>
              <w:rPr>
                <w:rFonts w:ascii="Times New Roman" w:hAnsi="Times New Roman"/>
                <w:sz w:val="24"/>
                <w:szCs w:val="24"/>
              </w:rPr>
            </w:pPr>
            <w:r w:rsidRPr="007D7C61">
              <w:rPr>
                <w:rFonts w:ascii="Times New Roman" w:hAnsi="Times New Roman"/>
                <w:sz w:val="24"/>
                <w:szCs w:val="24"/>
              </w:rPr>
              <w:t>10 percent</w:t>
            </w:r>
          </w:p>
        </w:tc>
      </w:tr>
    </w:tbl>
    <w:p w14:paraId="574D4F56" w14:textId="77777777" w:rsidR="009213B3" w:rsidRDefault="009213B3" w:rsidP="009213B3">
      <w:pPr>
        <w:spacing w:after="0" w:line="240" w:lineRule="auto"/>
        <w:rPr>
          <w:rFonts w:ascii="Times New Roman" w:hAnsi="Times New Roman"/>
          <w:b/>
          <w:sz w:val="24"/>
          <w:szCs w:val="24"/>
          <w:u w:val="single"/>
        </w:rPr>
      </w:pPr>
    </w:p>
    <w:p w14:paraId="57F326B9" w14:textId="77777777" w:rsidR="00770D15" w:rsidRDefault="00770D15" w:rsidP="009213B3">
      <w:pPr>
        <w:pStyle w:val="Heading1"/>
      </w:pPr>
    </w:p>
    <w:p w14:paraId="59BC366A" w14:textId="77777777" w:rsidR="009213B3" w:rsidRPr="009213B3" w:rsidRDefault="009213B3" w:rsidP="009213B3">
      <w:pPr>
        <w:pStyle w:val="Heading1"/>
      </w:pPr>
      <w:bookmarkStart w:id="13" w:name="_Toc367265875"/>
      <w:r w:rsidRPr="009213B3">
        <w:t>Regulatory Action - Automobile Allowance and Severe Burn Injuries</w:t>
      </w:r>
      <w:bookmarkEnd w:id="13"/>
    </w:p>
    <w:p w14:paraId="707C87D8" w14:textId="77777777" w:rsidR="0044589F" w:rsidRDefault="0044589F" w:rsidP="00496331">
      <w:pPr>
        <w:spacing w:after="0" w:line="240" w:lineRule="auto"/>
        <w:rPr>
          <w:rFonts w:ascii="Times New Roman" w:hAnsi="Times New Roman"/>
          <w:color w:val="0000FF"/>
          <w:sz w:val="24"/>
          <w:szCs w:val="24"/>
          <w:u w:val="single"/>
        </w:rPr>
      </w:pPr>
    </w:p>
    <w:p w14:paraId="57DF3116" w14:textId="6ACC02B7" w:rsidR="00496331" w:rsidRPr="00406349" w:rsidRDefault="00496331" w:rsidP="00496331">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sidR="0044589F">
        <w:rPr>
          <w:rFonts w:ascii="Times New Roman" w:hAnsi="Times New Roman"/>
          <w:sz w:val="24"/>
          <w:szCs w:val="24"/>
        </w:rPr>
        <w:t>Veterans Service Representatives (</w:t>
      </w:r>
      <w:r>
        <w:rPr>
          <w:rFonts w:ascii="Times New Roman" w:hAnsi="Times New Roman"/>
          <w:sz w:val="24"/>
          <w:szCs w:val="24"/>
        </w:rPr>
        <w:t>VSR</w:t>
      </w:r>
      <w:r w:rsidR="0044589F">
        <w:rPr>
          <w:rFonts w:ascii="Times New Roman" w:hAnsi="Times New Roman"/>
          <w:sz w:val="24"/>
          <w:szCs w:val="24"/>
        </w:rPr>
        <w:t>s)</w:t>
      </w:r>
      <w:r>
        <w:rPr>
          <w:rFonts w:ascii="Times New Roman" w:hAnsi="Times New Roman"/>
          <w:sz w:val="24"/>
          <w:szCs w:val="24"/>
        </w:rPr>
        <w:t>, RVSR</w:t>
      </w:r>
      <w:r w:rsidR="0044589F">
        <w:rPr>
          <w:rFonts w:ascii="Times New Roman" w:hAnsi="Times New Roman"/>
          <w:sz w:val="24"/>
          <w:szCs w:val="24"/>
        </w:rPr>
        <w:t>s</w:t>
      </w:r>
      <w:r>
        <w:rPr>
          <w:rFonts w:ascii="Times New Roman" w:hAnsi="Times New Roman"/>
          <w:sz w:val="24"/>
          <w:szCs w:val="24"/>
        </w:rPr>
        <w:t>,</w:t>
      </w:r>
      <w:r w:rsidR="0044589F">
        <w:rPr>
          <w:rFonts w:ascii="Times New Roman" w:hAnsi="Times New Roman"/>
          <w:sz w:val="24"/>
          <w:szCs w:val="24"/>
        </w:rPr>
        <w:t xml:space="preserve"> and</w:t>
      </w:r>
      <w:r>
        <w:rPr>
          <w:rFonts w:ascii="Times New Roman" w:hAnsi="Times New Roman"/>
          <w:sz w:val="24"/>
          <w:szCs w:val="24"/>
        </w:rPr>
        <w:t xml:space="preserve"> management</w:t>
      </w:r>
    </w:p>
    <w:p w14:paraId="74744EE9" w14:textId="77777777" w:rsidR="0044589F" w:rsidRDefault="0044589F" w:rsidP="009213B3">
      <w:pPr>
        <w:spacing w:after="0" w:line="240" w:lineRule="auto"/>
        <w:rPr>
          <w:rFonts w:ascii="Times New Roman" w:hAnsi="Times New Roman"/>
          <w:sz w:val="24"/>
          <w:szCs w:val="24"/>
        </w:rPr>
      </w:pPr>
    </w:p>
    <w:p w14:paraId="5A5A5A38" w14:textId="1582D3C3" w:rsidR="0044589F" w:rsidRDefault="009213B3" w:rsidP="009213B3">
      <w:pPr>
        <w:spacing w:after="0" w:line="240" w:lineRule="auto"/>
        <w:rPr>
          <w:rFonts w:ascii="Times New Roman" w:hAnsi="Times New Roman"/>
          <w:sz w:val="24"/>
          <w:szCs w:val="24"/>
        </w:rPr>
      </w:pPr>
      <w:r w:rsidRPr="00406349">
        <w:rPr>
          <w:rFonts w:ascii="Times New Roman" w:hAnsi="Times New Roman"/>
          <w:sz w:val="24"/>
          <w:szCs w:val="24"/>
        </w:rPr>
        <w:t>On or around September 19, 2013,</w:t>
      </w:r>
      <w:r>
        <w:rPr>
          <w:rFonts w:ascii="Times New Roman" w:hAnsi="Times New Roman"/>
          <w:sz w:val="24"/>
          <w:szCs w:val="24"/>
        </w:rPr>
        <w:t xml:space="preserve"> </w:t>
      </w:r>
      <w:r w:rsidRPr="00406349">
        <w:rPr>
          <w:rFonts w:ascii="Times New Roman" w:hAnsi="Times New Roman"/>
          <w:sz w:val="24"/>
          <w:szCs w:val="24"/>
        </w:rPr>
        <w:t xml:space="preserve">VA will publish a regulation in the </w:t>
      </w:r>
      <w:r w:rsidRPr="00406349">
        <w:rPr>
          <w:rFonts w:ascii="Times New Roman" w:hAnsi="Times New Roman"/>
          <w:sz w:val="24"/>
          <w:szCs w:val="24"/>
          <w:u w:val="single"/>
        </w:rPr>
        <w:t>Federal Register</w:t>
      </w:r>
      <w:r w:rsidRPr="00406349">
        <w:rPr>
          <w:rFonts w:ascii="Times New Roman" w:hAnsi="Times New Roman"/>
          <w:sz w:val="24"/>
          <w:szCs w:val="24"/>
        </w:rPr>
        <w:t>, titled “</w:t>
      </w:r>
      <w:r w:rsidRPr="00406349">
        <w:rPr>
          <w:rFonts w:ascii="Times New Roman" w:hAnsi="Times New Roman"/>
          <w:bCs/>
          <w:iCs/>
          <w:sz w:val="24"/>
          <w:szCs w:val="24"/>
        </w:rPr>
        <w:t xml:space="preserve">Eligibility of Disabled Veterans and Members of the Armed Forces with Severe Burn Injuries for Financial Assistance in the Purchase of an Automobile or Other Conveyance and Adaptive Equipment.”  </w:t>
      </w:r>
      <w:r w:rsidRPr="00406349">
        <w:rPr>
          <w:rFonts w:ascii="Times New Roman" w:hAnsi="Times New Roman"/>
          <w:sz w:val="24"/>
          <w:szCs w:val="24"/>
        </w:rPr>
        <w:t>This regulatio</w:t>
      </w:r>
      <w:r>
        <w:rPr>
          <w:rFonts w:ascii="Times New Roman" w:hAnsi="Times New Roman"/>
          <w:sz w:val="24"/>
          <w:szCs w:val="24"/>
        </w:rPr>
        <w:t>n codifies in</w:t>
      </w:r>
      <w:r w:rsidRPr="00AB3B56">
        <w:t xml:space="preserve"> </w:t>
      </w:r>
      <w:hyperlink r:id="rId25" w:history="1">
        <w:r w:rsidRPr="00AB3B56">
          <w:rPr>
            <w:rStyle w:val="Hyperlink"/>
            <w:rFonts w:ascii="Times New Roman" w:hAnsi="Times New Roman"/>
            <w:sz w:val="24"/>
            <w:szCs w:val="24"/>
          </w:rPr>
          <w:t>38 C.F.R. 3.808(b)(4)</w:t>
        </w:r>
      </w:hyperlink>
      <w:r w:rsidRPr="00406349">
        <w:rPr>
          <w:rFonts w:ascii="Times New Roman" w:hAnsi="Times New Roman"/>
          <w:sz w:val="24"/>
          <w:szCs w:val="24"/>
        </w:rPr>
        <w:t xml:space="preserve"> the provision of section 803 of Public Law 111-275, the Veterans’ Benefits Act of 2010.  </w:t>
      </w:r>
    </w:p>
    <w:p w14:paraId="691C364C" w14:textId="77777777" w:rsidR="0044589F" w:rsidRDefault="0044589F" w:rsidP="009213B3">
      <w:pPr>
        <w:spacing w:after="0" w:line="240" w:lineRule="auto"/>
        <w:rPr>
          <w:rFonts w:ascii="Times New Roman" w:hAnsi="Times New Roman"/>
          <w:sz w:val="24"/>
          <w:szCs w:val="24"/>
        </w:rPr>
      </w:pPr>
    </w:p>
    <w:p w14:paraId="094FA7F5" w14:textId="5F642ED0" w:rsidR="00B02B2C" w:rsidRDefault="0044589F" w:rsidP="009213B3">
      <w:pPr>
        <w:spacing w:after="0" w:line="240" w:lineRule="auto"/>
        <w:rPr>
          <w:rFonts w:ascii="Times New Roman" w:hAnsi="Times New Roman"/>
          <w:sz w:val="24"/>
          <w:szCs w:val="24"/>
        </w:rPr>
      </w:pPr>
      <w:r w:rsidRPr="00406349">
        <w:rPr>
          <w:rFonts w:ascii="Times New Roman" w:hAnsi="Times New Roman"/>
          <w:sz w:val="24"/>
          <w:szCs w:val="24"/>
        </w:rPr>
        <w:t>Th</w:t>
      </w:r>
      <w:r>
        <w:rPr>
          <w:rFonts w:ascii="Times New Roman" w:hAnsi="Times New Roman"/>
          <w:sz w:val="24"/>
          <w:szCs w:val="24"/>
        </w:rPr>
        <w:t>e</w:t>
      </w:r>
      <w:r w:rsidRPr="00406349">
        <w:rPr>
          <w:rFonts w:ascii="Times New Roman" w:hAnsi="Times New Roman"/>
          <w:sz w:val="24"/>
          <w:szCs w:val="24"/>
        </w:rPr>
        <w:t xml:space="preserve"> amendment </w:t>
      </w:r>
      <w:r>
        <w:rPr>
          <w:rFonts w:ascii="Times New Roman" w:hAnsi="Times New Roman"/>
          <w:sz w:val="24"/>
          <w:szCs w:val="24"/>
        </w:rPr>
        <w:t xml:space="preserve">resulting from </w:t>
      </w:r>
      <w:r w:rsidRPr="00406349">
        <w:rPr>
          <w:rFonts w:ascii="Times New Roman" w:hAnsi="Times New Roman"/>
          <w:sz w:val="24"/>
          <w:szCs w:val="24"/>
        </w:rPr>
        <w:t>Section 803 adds “severe burn injury” to the disabilities listed under § 3.808(b) that are eligible for a certificate for financial assistance in the purchase of an automobile or other conveyance</w:t>
      </w:r>
      <w:r>
        <w:rPr>
          <w:rFonts w:ascii="Times New Roman" w:hAnsi="Times New Roman"/>
          <w:sz w:val="24"/>
          <w:szCs w:val="24"/>
        </w:rPr>
        <w:t xml:space="preserve"> and adaptive equipment</w:t>
      </w:r>
      <w:r w:rsidRPr="00406349">
        <w:rPr>
          <w:rFonts w:ascii="Times New Roman" w:hAnsi="Times New Roman"/>
          <w:sz w:val="24"/>
          <w:szCs w:val="24"/>
        </w:rPr>
        <w:t xml:space="preserve">.  </w:t>
      </w:r>
    </w:p>
    <w:p w14:paraId="095EB8F4" w14:textId="77777777" w:rsidR="00B02B2C" w:rsidRDefault="00B02B2C" w:rsidP="009213B3">
      <w:pPr>
        <w:spacing w:after="0" w:line="240" w:lineRule="auto"/>
        <w:rPr>
          <w:rFonts w:ascii="Times New Roman" w:hAnsi="Times New Roman"/>
          <w:sz w:val="24"/>
          <w:szCs w:val="24"/>
        </w:rPr>
      </w:pPr>
    </w:p>
    <w:p w14:paraId="11EA1C58" w14:textId="77777777" w:rsidR="00B02B2C" w:rsidRDefault="00B02B2C" w:rsidP="009213B3">
      <w:pPr>
        <w:spacing w:after="0" w:line="240" w:lineRule="auto"/>
        <w:rPr>
          <w:rFonts w:ascii="Times New Roman" w:hAnsi="Times New Roman"/>
          <w:sz w:val="24"/>
          <w:szCs w:val="24"/>
        </w:rPr>
      </w:pPr>
      <w:r w:rsidRPr="00406349">
        <w:rPr>
          <w:rFonts w:ascii="Times New Roman" w:hAnsi="Times New Roman"/>
          <w:sz w:val="24"/>
          <w:szCs w:val="24"/>
        </w:rPr>
        <w:t xml:space="preserve">Newly amended § 3.808(b)(4) also defines the term “severe burn injury” as “deep partial thickness or full thickness burns resulting in scar formation that cause contractures and limit motion of one or more extremities or the trunk and preclude effective operation of an automobile.” </w:t>
      </w:r>
    </w:p>
    <w:p w14:paraId="189C041A" w14:textId="77777777" w:rsidR="00B02B2C" w:rsidRDefault="00B02B2C" w:rsidP="009213B3">
      <w:pPr>
        <w:spacing w:after="0" w:line="240" w:lineRule="auto"/>
        <w:rPr>
          <w:rFonts w:ascii="Times New Roman" w:hAnsi="Times New Roman"/>
          <w:sz w:val="24"/>
          <w:szCs w:val="24"/>
        </w:rPr>
      </w:pPr>
    </w:p>
    <w:p w14:paraId="24806909" w14:textId="1090B86B" w:rsidR="009213B3" w:rsidRPr="00406349" w:rsidRDefault="00B02B2C" w:rsidP="009213B3">
      <w:pPr>
        <w:spacing w:after="0" w:line="240" w:lineRule="auto"/>
        <w:rPr>
          <w:rFonts w:ascii="Times New Roman" w:hAnsi="Times New Roman"/>
          <w:sz w:val="24"/>
          <w:szCs w:val="24"/>
        </w:rPr>
      </w:pPr>
      <w:r w:rsidRPr="00406349">
        <w:rPr>
          <w:rFonts w:ascii="Times New Roman" w:hAnsi="Times New Roman"/>
          <w:sz w:val="24"/>
          <w:szCs w:val="24"/>
        </w:rPr>
        <w:t>Section 803 (c) of Public Law 111-275 provides that this provision is effecti</w:t>
      </w:r>
      <w:r>
        <w:rPr>
          <w:rFonts w:ascii="Times New Roman" w:hAnsi="Times New Roman"/>
          <w:sz w:val="24"/>
          <w:szCs w:val="24"/>
        </w:rPr>
        <w:t>ve October 1, 2011, as such it</w:t>
      </w:r>
      <w:r w:rsidR="00040093">
        <w:rPr>
          <w:rFonts w:ascii="Times New Roman" w:hAnsi="Times New Roman"/>
          <w:sz w:val="24"/>
          <w:szCs w:val="24"/>
        </w:rPr>
        <w:t xml:space="preserve"> </w:t>
      </w:r>
      <w:r w:rsidR="009213B3" w:rsidRPr="00406349">
        <w:rPr>
          <w:rFonts w:ascii="Times New Roman" w:hAnsi="Times New Roman"/>
          <w:sz w:val="24"/>
          <w:szCs w:val="24"/>
        </w:rPr>
        <w:t>applies to claims received by VA on or after October 1, 2011, and to any claims pending before VA on that date.</w:t>
      </w:r>
    </w:p>
    <w:p w14:paraId="50402413" w14:textId="74CFFEF1" w:rsidR="00B02B2C" w:rsidRDefault="00B02B2C" w:rsidP="009213B3">
      <w:pPr>
        <w:spacing w:after="0" w:line="240" w:lineRule="auto"/>
        <w:rPr>
          <w:rFonts w:ascii="Times New Roman" w:hAnsi="Times New Roman"/>
          <w:sz w:val="24"/>
          <w:szCs w:val="24"/>
        </w:rPr>
      </w:pPr>
    </w:p>
    <w:p w14:paraId="549F4452" w14:textId="4831BDD8" w:rsidR="009213B3" w:rsidRDefault="009213B3" w:rsidP="009213B3">
      <w:pPr>
        <w:spacing w:after="0" w:line="240" w:lineRule="auto"/>
        <w:rPr>
          <w:rFonts w:ascii="Times New Roman" w:hAnsi="Times New Roman"/>
          <w:sz w:val="24"/>
          <w:szCs w:val="24"/>
        </w:rPr>
      </w:pPr>
      <w:r w:rsidRPr="00406349">
        <w:rPr>
          <w:rFonts w:ascii="Times New Roman" w:hAnsi="Times New Roman"/>
          <w:sz w:val="24"/>
          <w:szCs w:val="24"/>
        </w:rPr>
        <w:t>VA will identify cases where retroactive re</w:t>
      </w:r>
      <w:r>
        <w:rPr>
          <w:rFonts w:ascii="Times New Roman" w:hAnsi="Times New Roman"/>
          <w:sz w:val="24"/>
          <w:szCs w:val="24"/>
        </w:rPr>
        <w:t xml:space="preserve">view may be necessary.  </w:t>
      </w:r>
      <w:r w:rsidR="00B02B2C">
        <w:rPr>
          <w:rFonts w:ascii="Times New Roman" w:hAnsi="Times New Roman"/>
          <w:sz w:val="24"/>
          <w:szCs w:val="24"/>
        </w:rPr>
        <w:t>Compensation service will release a f</w:t>
      </w:r>
      <w:r>
        <w:rPr>
          <w:rFonts w:ascii="Times New Roman" w:hAnsi="Times New Roman"/>
          <w:sz w:val="24"/>
          <w:szCs w:val="24"/>
        </w:rPr>
        <w:t xml:space="preserve">ast </w:t>
      </w:r>
      <w:r w:rsidR="00B02B2C">
        <w:rPr>
          <w:rFonts w:ascii="Times New Roman" w:hAnsi="Times New Roman"/>
          <w:sz w:val="24"/>
          <w:szCs w:val="24"/>
        </w:rPr>
        <w:t>l</w:t>
      </w:r>
      <w:r>
        <w:rPr>
          <w:rFonts w:ascii="Times New Roman" w:hAnsi="Times New Roman"/>
          <w:sz w:val="24"/>
          <w:szCs w:val="24"/>
        </w:rPr>
        <w:t>etter</w:t>
      </w:r>
      <w:r w:rsidR="00B02B2C">
        <w:rPr>
          <w:rFonts w:ascii="Times New Roman" w:hAnsi="Times New Roman"/>
          <w:sz w:val="24"/>
          <w:szCs w:val="24"/>
        </w:rPr>
        <w:t xml:space="preserve"> (FL)</w:t>
      </w:r>
      <w:r>
        <w:rPr>
          <w:rFonts w:ascii="Times New Roman" w:hAnsi="Times New Roman"/>
          <w:sz w:val="24"/>
          <w:szCs w:val="24"/>
        </w:rPr>
        <w:t xml:space="preserve"> </w:t>
      </w:r>
      <w:r w:rsidR="00B02B2C">
        <w:rPr>
          <w:rFonts w:ascii="Times New Roman" w:hAnsi="Times New Roman"/>
          <w:sz w:val="24"/>
          <w:szCs w:val="24"/>
        </w:rPr>
        <w:t xml:space="preserve">with </w:t>
      </w:r>
      <w:r>
        <w:rPr>
          <w:rFonts w:ascii="Times New Roman" w:hAnsi="Times New Roman"/>
          <w:sz w:val="24"/>
          <w:szCs w:val="24"/>
        </w:rPr>
        <w:t>additional guidance.</w:t>
      </w:r>
    </w:p>
    <w:p w14:paraId="317FA13E" w14:textId="77777777" w:rsidR="00B02B2C" w:rsidRDefault="00B02B2C" w:rsidP="009213B3">
      <w:pPr>
        <w:spacing w:after="0" w:line="240" w:lineRule="auto"/>
        <w:rPr>
          <w:rFonts w:ascii="Times New Roman" w:hAnsi="Times New Roman"/>
          <w:sz w:val="24"/>
          <w:szCs w:val="24"/>
        </w:rPr>
      </w:pPr>
    </w:p>
    <w:p w14:paraId="743FA48D" w14:textId="778BD4D0" w:rsidR="009213B3" w:rsidRPr="009213B3" w:rsidRDefault="009213B3" w:rsidP="009213B3">
      <w:pPr>
        <w:pStyle w:val="Heading1"/>
      </w:pPr>
      <w:bookmarkStart w:id="14" w:name="_Toc367265876"/>
      <w:r w:rsidRPr="009213B3">
        <w:t>Total Disability</w:t>
      </w:r>
      <w:r w:rsidR="00505F69">
        <w:t xml:space="preserve"> due to</w:t>
      </w:r>
      <w:r w:rsidRPr="009213B3">
        <w:t xml:space="preserve"> Individual Unemployability (TDIU) and Volunteering</w:t>
      </w:r>
      <w:bookmarkEnd w:id="14"/>
    </w:p>
    <w:p w14:paraId="73E591CD" w14:textId="77777777" w:rsidR="00B02B2C" w:rsidRDefault="00B02B2C" w:rsidP="00496331">
      <w:pPr>
        <w:spacing w:after="0" w:line="240" w:lineRule="auto"/>
        <w:rPr>
          <w:rFonts w:ascii="Times New Roman" w:hAnsi="Times New Roman"/>
          <w:color w:val="0000FF"/>
          <w:sz w:val="24"/>
          <w:szCs w:val="24"/>
          <w:u w:val="single"/>
        </w:rPr>
      </w:pPr>
    </w:p>
    <w:p w14:paraId="1312CB22" w14:textId="53079ED5" w:rsidR="00496331" w:rsidRDefault="00496331" w:rsidP="00496331">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Pr>
          <w:rFonts w:ascii="Times New Roman" w:hAnsi="Times New Roman"/>
          <w:sz w:val="24"/>
          <w:szCs w:val="24"/>
        </w:rPr>
        <w:t>RVSRs</w:t>
      </w:r>
    </w:p>
    <w:p w14:paraId="49175FD5" w14:textId="77777777" w:rsidR="00B02B2C" w:rsidRDefault="00B02B2C" w:rsidP="009213B3">
      <w:pPr>
        <w:spacing w:after="0" w:line="240" w:lineRule="auto"/>
        <w:rPr>
          <w:rFonts w:ascii="Times New Roman" w:hAnsi="Times New Roman"/>
          <w:sz w:val="24"/>
          <w:szCs w:val="24"/>
        </w:rPr>
      </w:pPr>
    </w:p>
    <w:p w14:paraId="489898F4" w14:textId="0E310A89" w:rsidR="009213B3" w:rsidRDefault="009213B3" w:rsidP="009213B3">
      <w:pPr>
        <w:spacing w:after="0" w:line="240" w:lineRule="auto"/>
        <w:rPr>
          <w:rFonts w:ascii="Times New Roman" w:hAnsi="Times New Roman"/>
          <w:sz w:val="24"/>
          <w:szCs w:val="24"/>
        </w:rPr>
      </w:pPr>
      <w:r w:rsidRPr="007D7C61">
        <w:rPr>
          <w:rFonts w:ascii="Times New Roman" w:hAnsi="Times New Roman"/>
          <w:sz w:val="24"/>
          <w:szCs w:val="24"/>
        </w:rPr>
        <w:t>VA, under the regulato</w:t>
      </w:r>
      <w:r>
        <w:rPr>
          <w:rFonts w:ascii="Times New Roman" w:hAnsi="Times New Roman"/>
          <w:sz w:val="24"/>
          <w:szCs w:val="24"/>
        </w:rPr>
        <w:t xml:space="preserve">ry authority of </w:t>
      </w:r>
      <w:hyperlink r:id="rId26" w:history="1">
        <w:r w:rsidRPr="00581533">
          <w:rPr>
            <w:rStyle w:val="Hyperlink"/>
            <w:rFonts w:ascii="Times New Roman" w:hAnsi="Times New Roman"/>
            <w:sz w:val="24"/>
            <w:szCs w:val="24"/>
          </w:rPr>
          <w:t>38 C.F.R. 4.16</w:t>
        </w:r>
      </w:hyperlink>
      <w:r>
        <w:rPr>
          <w:rFonts w:ascii="Times New Roman" w:hAnsi="Times New Roman"/>
          <w:sz w:val="24"/>
          <w:szCs w:val="24"/>
        </w:rPr>
        <w:t xml:space="preserve"> </w:t>
      </w:r>
      <w:r w:rsidRPr="007D7C61">
        <w:rPr>
          <w:rFonts w:ascii="Times New Roman" w:hAnsi="Times New Roman"/>
          <w:sz w:val="24"/>
          <w:szCs w:val="24"/>
        </w:rPr>
        <w:t>, may grant</w:t>
      </w:r>
      <w:r w:rsidR="00505F69">
        <w:rPr>
          <w:rFonts w:ascii="Times New Roman" w:hAnsi="Times New Roman"/>
          <w:sz w:val="24"/>
          <w:szCs w:val="24"/>
        </w:rPr>
        <w:t xml:space="preserve"> </w:t>
      </w:r>
      <w:r w:rsidR="00B02B2C">
        <w:rPr>
          <w:rFonts w:ascii="Times New Roman" w:hAnsi="Times New Roman"/>
          <w:sz w:val="24"/>
          <w:szCs w:val="24"/>
        </w:rPr>
        <w:t>TDIU</w:t>
      </w:r>
      <w:r w:rsidRPr="007D7C61">
        <w:rPr>
          <w:rFonts w:ascii="Times New Roman" w:hAnsi="Times New Roman"/>
          <w:sz w:val="24"/>
          <w:szCs w:val="24"/>
        </w:rPr>
        <w:t xml:space="preserve"> to a Veteran in receipt of a less than total scheduler evaluation if the Veteran is unable to secure or follow substantially gainful employment.  Substantially gainful employment is defined as employment at which non-disabled individuals earn their livelihood with earnings comparable to the particular occupation in the community where the Veteran resides.  See M21-</w:t>
      </w:r>
      <w:r w:rsidR="00B02B2C">
        <w:rPr>
          <w:rFonts w:ascii="Times New Roman" w:hAnsi="Times New Roman"/>
          <w:sz w:val="24"/>
          <w:szCs w:val="24"/>
        </w:rPr>
        <w:t>Manual Rewrite (</w:t>
      </w:r>
      <w:r w:rsidRPr="007D7C61">
        <w:rPr>
          <w:rFonts w:ascii="Times New Roman" w:hAnsi="Times New Roman"/>
          <w:sz w:val="24"/>
          <w:szCs w:val="24"/>
        </w:rPr>
        <w:t>MR</w:t>
      </w:r>
      <w:r w:rsidR="00B02B2C">
        <w:rPr>
          <w:rFonts w:ascii="Times New Roman" w:hAnsi="Times New Roman"/>
          <w:sz w:val="24"/>
          <w:szCs w:val="24"/>
        </w:rPr>
        <w:t>)</w:t>
      </w:r>
      <w:r w:rsidRPr="007D7C61">
        <w:rPr>
          <w:rFonts w:ascii="Times New Roman" w:hAnsi="Times New Roman"/>
          <w:sz w:val="24"/>
          <w:szCs w:val="24"/>
        </w:rPr>
        <w:t xml:space="preserve"> </w:t>
      </w:r>
      <w:r w:rsidR="00B02B2C">
        <w:rPr>
          <w:rFonts w:ascii="Times New Roman" w:hAnsi="Times New Roman"/>
          <w:sz w:val="24"/>
          <w:szCs w:val="24"/>
        </w:rPr>
        <w:t xml:space="preserve">Part </w:t>
      </w:r>
      <w:r w:rsidRPr="007D7C61">
        <w:rPr>
          <w:rFonts w:ascii="Times New Roman" w:hAnsi="Times New Roman"/>
          <w:sz w:val="24"/>
          <w:szCs w:val="24"/>
        </w:rPr>
        <w:t>IV</w:t>
      </w:r>
      <w:r w:rsidR="00B02B2C">
        <w:rPr>
          <w:rFonts w:ascii="Times New Roman" w:hAnsi="Times New Roman"/>
          <w:sz w:val="24"/>
          <w:szCs w:val="24"/>
        </w:rPr>
        <w:t xml:space="preserve">, Subpart </w:t>
      </w:r>
      <w:r w:rsidRPr="007D7C61">
        <w:rPr>
          <w:rFonts w:ascii="Times New Roman" w:hAnsi="Times New Roman"/>
          <w:sz w:val="24"/>
          <w:szCs w:val="24"/>
        </w:rPr>
        <w:t>ii</w:t>
      </w:r>
      <w:r w:rsidR="00B02B2C">
        <w:rPr>
          <w:rFonts w:ascii="Times New Roman" w:hAnsi="Times New Roman"/>
          <w:sz w:val="24"/>
          <w:szCs w:val="24"/>
        </w:rPr>
        <w:t xml:space="preserve">, Chapter </w:t>
      </w:r>
      <w:r w:rsidRPr="007D7C61">
        <w:rPr>
          <w:rFonts w:ascii="Times New Roman" w:hAnsi="Times New Roman"/>
          <w:sz w:val="24"/>
          <w:szCs w:val="24"/>
        </w:rPr>
        <w:t>2</w:t>
      </w:r>
      <w:r w:rsidR="00B02B2C">
        <w:rPr>
          <w:rFonts w:ascii="Times New Roman" w:hAnsi="Times New Roman"/>
          <w:sz w:val="24"/>
          <w:szCs w:val="24"/>
        </w:rPr>
        <w:t>, Section</w:t>
      </w:r>
      <w:r w:rsidR="00741A1F">
        <w:rPr>
          <w:rFonts w:ascii="Times New Roman" w:hAnsi="Times New Roman"/>
          <w:sz w:val="24"/>
          <w:szCs w:val="24"/>
        </w:rPr>
        <w:t xml:space="preserve"> </w:t>
      </w:r>
      <w:r w:rsidRPr="007D7C61">
        <w:rPr>
          <w:rFonts w:ascii="Times New Roman" w:hAnsi="Times New Roman"/>
          <w:sz w:val="24"/>
          <w:szCs w:val="24"/>
        </w:rPr>
        <w:t>F</w:t>
      </w:r>
      <w:r w:rsidR="00B02B2C">
        <w:rPr>
          <w:rFonts w:ascii="Times New Roman" w:hAnsi="Times New Roman"/>
          <w:sz w:val="24"/>
          <w:szCs w:val="24"/>
        </w:rPr>
        <w:t>, Topic</w:t>
      </w:r>
      <w:r w:rsidRPr="007D7C61">
        <w:rPr>
          <w:rFonts w:ascii="Times New Roman" w:hAnsi="Times New Roman"/>
          <w:sz w:val="24"/>
          <w:szCs w:val="24"/>
        </w:rPr>
        <w:t>24</w:t>
      </w:r>
      <w:r w:rsidR="00B02B2C">
        <w:rPr>
          <w:rFonts w:ascii="Times New Roman" w:hAnsi="Times New Roman"/>
          <w:sz w:val="24"/>
          <w:szCs w:val="24"/>
        </w:rPr>
        <w:t>, Block</w:t>
      </w:r>
      <w:r w:rsidR="00741A1F">
        <w:rPr>
          <w:rFonts w:ascii="Times New Roman" w:hAnsi="Times New Roman"/>
          <w:sz w:val="24"/>
          <w:szCs w:val="24"/>
        </w:rPr>
        <w:t xml:space="preserve"> </w:t>
      </w:r>
      <w:r w:rsidRPr="007D7C61">
        <w:rPr>
          <w:rFonts w:ascii="Times New Roman" w:hAnsi="Times New Roman"/>
          <w:sz w:val="24"/>
          <w:szCs w:val="24"/>
        </w:rPr>
        <w:t>c</w:t>
      </w:r>
      <w:r w:rsidR="00B02B2C">
        <w:rPr>
          <w:rFonts w:ascii="Times New Roman" w:hAnsi="Times New Roman"/>
          <w:sz w:val="24"/>
          <w:szCs w:val="24"/>
        </w:rPr>
        <w:t xml:space="preserve"> (</w:t>
      </w:r>
      <w:hyperlink r:id="rId27" w:history="1">
        <w:r w:rsidR="00B02B2C" w:rsidRPr="00505F69">
          <w:rPr>
            <w:rStyle w:val="Hyperlink"/>
            <w:rFonts w:ascii="Times New Roman" w:hAnsi="Times New Roman"/>
            <w:sz w:val="24"/>
            <w:szCs w:val="24"/>
          </w:rPr>
          <w:t>M21-1MR IV.ii.2.F.24.c</w:t>
        </w:r>
      </w:hyperlink>
      <w:r w:rsidR="00B02B2C">
        <w:rPr>
          <w:rFonts w:ascii="Times New Roman" w:hAnsi="Times New Roman"/>
          <w:sz w:val="24"/>
          <w:szCs w:val="24"/>
        </w:rPr>
        <w:t>)</w:t>
      </w:r>
      <w:r w:rsidRPr="007D7C61">
        <w:rPr>
          <w:rFonts w:ascii="Times New Roman" w:hAnsi="Times New Roman"/>
          <w:sz w:val="24"/>
          <w:szCs w:val="24"/>
        </w:rPr>
        <w:t>.</w:t>
      </w:r>
      <w:r w:rsidR="00B02B2C">
        <w:rPr>
          <w:rFonts w:ascii="Times New Roman" w:hAnsi="Times New Roman"/>
          <w:sz w:val="24"/>
          <w:szCs w:val="24"/>
        </w:rPr>
        <w:t>)</w:t>
      </w:r>
      <w:r w:rsidRPr="007D7C61">
        <w:rPr>
          <w:rFonts w:ascii="Times New Roman" w:hAnsi="Times New Roman"/>
          <w:sz w:val="24"/>
          <w:szCs w:val="24"/>
        </w:rPr>
        <w:t xml:space="preserve">  </w:t>
      </w:r>
    </w:p>
    <w:p w14:paraId="6FAA8BE6" w14:textId="77777777" w:rsidR="00505F69" w:rsidRPr="007D7C61" w:rsidRDefault="00505F69" w:rsidP="009213B3">
      <w:pPr>
        <w:spacing w:after="0" w:line="240" w:lineRule="auto"/>
        <w:rPr>
          <w:rFonts w:ascii="Times New Roman" w:hAnsi="Times New Roman"/>
          <w:sz w:val="24"/>
          <w:szCs w:val="24"/>
        </w:rPr>
      </w:pPr>
    </w:p>
    <w:p w14:paraId="3F8B6445" w14:textId="77777777" w:rsidR="00505F69" w:rsidRDefault="009213B3" w:rsidP="009213B3">
      <w:pPr>
        <w:spacing w:after="0" w:line="240" w:lineRule="auto"/>
        <w:rPr>
          <w:rFonts w:ascii="Times New Roman" w:hAnsi="Times New Roman"/>
          <w:sz w:val="24"/>
          <w:szCs w:val="24"/>
        </w:rPr>
      </w:pPr>
      <w:r w:rsidRPr="007D7C61">
        <w:rPr>
          <w:rFonts w:ascii="Times New Roman" w:hAnsi="Times New Roman"/>
          <w:sz w:val="24"/>
          <w:szCs w:val="24"/>
        </w:rPr>
        <w:t xml:space="preserve">Some Veterans who are in receipt of compensation on the basis of TDIU participate in volunteer work or activities.  Volunteer work alone is </w:t>
      </w:r>
      <w:r w:rsidRPr="00040093">
        <w:rPr>
          <w:rFonts w:ascii="Times New Roman" w:hAnsi="Times New Roman"/>
          <w:b/>
          <w:sz w:val="24"/>
          <w:szCs w:val="24"/>
        </w:rPr>
        <w:t>not</w:t>
      </w:r>
      <w:r w:rsidRPr="007D7C61">
        <w:rPr>
          <w:rFonts w:ascii="Times New Roman" w:hAnsi="Times New Roman"/>
          <w:sz w:val="24"/>
          <w:szCs w:val="24"/>
        </w:rPr>
        <w:t xml:space="preserve"> sufficient basis to warrant reduction of a TDIU evaluation.  However, the TDIU evaluation may be reduced if the volunteer work and/or other e</w:t>
      </w:r>
      <w:r>
        <w:rPr>
          <w:rFonts w:ascii="Times New Roman" w:hAnsi="Times New Roman"/>
          <w:sz w:val="24"/>
          <w:szCs w:val="24"/>
        </w:rPr>
        <w:t>vidence</w:t>
      </w:r>
      <w:r w:rsidRPr="007D7C61">
        <w:rPr>
          <w:rFonts w:ascii="Times New Roman" w:hAnsi="Times New Roman"/>
          <w:sz w:val="24"/>
          <w:szCs w:val="24"/>
        </w:rPr>
        <w:t xml:space="preserve"> demonstrate</w:t>
      </w:r>
      <w:r>
        <w:rPr>
          <w:rFonts w:ascii="Times New Roman" w:hAnsi="Times New Roman"/>
          <w:sz w:val="24"/>
          <w:szCs w:val="24"/>
        </w:rPr>
        <w:t>s</w:t>
      </w:r>
      <w:r w:rsidRPr="007D7C61">
        <w:rPr>
          <w:rFonts w:ascii="Times New Roman" w:hAnsi="Times New Roman"/>
          <w:sz w:val="24"/>
          <w:szCs w:val="24"/>
        </w:rPr>
        <w:t xml:space="preserve"> that the Veteran is actually capable of employabili</w:t>
      </w:r>
      <w:r>
        <w:rPr>
          <w:rFonts w:ascii="Times New Roman" w:hAnsi="Times New Roman"/>
          <w:sz w:val="24"/>
          <w:szCs w:val="24"/>
        </w:rPr>
        <w:t xml:space="preserve">ty.  </w:t>
      </w:r>
      <w:r w:rsidR="00505F69">
        <w:rPr>
          <w:rFonts w:ascii="Times New Roman" w:hAnsi="Times New Roman"/>
          <w:sz w:val="24"/>
          <w:szCs w:val="24"/>
        </w:rPr>
        <w:t>(</w:t>
      </w:r>
      <w:r>
        <w:rPr>
          <w:rFonts w:ascii="Times New Roman" w:hAnsi="Times New Roman"/>
          <w:sz w:val="24"/>
          <w:szCs w:val="24"/>
        </w:rPr>
        <w:t xml:space="preserve">See </w:t>
      </w:r>
      <w:hyperlink r:id="rId28" w:history="1">
        <w:r w:rsidRPr="00117DCB">
          <w:rPr>
            <w:rStyle w:val="Hyperlink"/>
            <w:rFonts w:ascii="Times New Roman" w:hAnsi="Times New Roman"/>
            <w:sz w:val="24"/>
            <w:szCs w:val="24"/>
          </w:rPr>
          <w:t>38 C.F.R. 3.343(c)(1)</w:t>
        </w:r>
      </w:hyperlink>
      <w:r>
        <w:rPr>
          <w:rFonts w:ascii="Times New Roman" w:hAnsi="Times New Roman"/>
          <w:sz w:val="24"/>
          <w:szCs w:val="24"/>
        </w:rPr>
        <w:t>.</w:t>
      </w:r>
      <w:r w:rsidR="00505F69">
        <w:rPr>
          <w:rFonts w:ascii="Times New Roman" w:hAnsi="Times New Roman"/>
          <w:sz w:val="24"/>
          <w:szCs w:val="24"/>
        </w:rPr>
        <w:t>)</w:t>
      </w:r>
      <w:r>
        <w:rPr>
          <w:rFonts w:ascii="Times New Roman" w:hAnsi="Times New Roman"/>
          <w:sz w:val="24"/>
          <w:szCs w:val="24"/>
        </w:rPr>
        <w:t xml:space="preserve"> </w:t>
      </w:r>
    </w:p>
    <w:p w14:paraId="4DB981AD" w14:textId="77777777" w:rsidR="00505F69" w:rsidRDefault="00505F69" w:rsidP="009213B3">
      <w:pPr>
        <w:spacing w:after="0" w:line="240" w:lineRule="auto"/>
        <w:rPr>
          <w:rFonts w:ascii="Times New Roman" w:hAnsi="Times New Roman"/>
          <w:sz w:val="24"/>
          <w:szCs w:val="24"/>
        </w:rPr>
      </w:pPr>
    </w:p>
    <w:p w14:paraId="7E73DE4A" w14:textId="0B3D3B9E" w:rsidR="00505F69" w:rsidRDefault="009213B3" w:rsidP="009213B3">
      <w:pPr>
        <w:spacing w:after="0" w:line="240" w:lineRule="auto"/>
        <w:rPr>
          <w:rFonts w:ascii="Times New Roman" w:hAnsi="Times New Roman"/>
          <w:sz w:val="24"/>
          <w:szCs w:val="24"/>
        </w:rPr>
      </w:pPr>
      <w:r w:rsidRPr="007D7C61">
        <w:rPr>
          <w:rFonts w:ascii="Times New Roman" w:hAnsi="Times New Roman"/>
          <w:sz w:val="24"/>
          <w:szCs w:val="24"/>
        </w:rPr>
        <w:t xml:space="preserve">The Veterans Court, in </w:t>
      </w:r>
      <w:r w:rsidRPr="007D7C61">
        <w:rPr>
          <w:rFonts w:ascii="Times New Roman" w:hAnsi="Times New Roman"/>
          <w:i/>
          <w:sz w:val="24"/>
          <w:szCs w:val="24"/>
        </w:rPr>
        <w:t>Faust v. West,</w:t>
      </w:r>
      <w:r w:rsidRPr="007D7C61">
        <w:rPr>
          <w:rFonts w:ascii="Times New Roman" w:hAnsi="Times New Roman"/>
          <w:sz w:val="24"/>
          <w:szCs w:val="24"/>
        </w:rPr>
        <w:t xml:space="preserve"> 13 Vet.App. 342 (2000), provided guidance in defining employability in holding that employment in a substantially gainful occupation that showed actual employability is as follows:  “One that provides annual income that exceeds the poverty threshold for one person, irrespective of the number of hours or days that the veteran actually works and without regard to the veteran’s earned annual income prior to his having been awarded a 100 percent rating based on individual unemployability.</w:t>
      </w:r>
      <w:r w:rsidR="00505F69">
        <w:rPr>
          <w:rFonts w:ascii="Times New Roman" w:hAnsi="Times New Roman"/>
          <w:sz w:val="24"/>
          <w:szCs w:val="24"/>
        </w:rPr>
        <w:t>”</w:t>
      </w:r>
    </w:p>
    <w:p w14:paraId="2130997E" w14:textId="3E23AA34" w:rsidR="009213B3" w:rsidRPr="007D7C61" w:rsidRDefault="009213B3" w:rsidP="009213B3">
      <w:pPr>
        <w:spacing w:after="0" w:line="240" w:lineRule="auto"/>
        <w:rPr>
          <w:rFonts w:ascii="Times New Roman" w:hAnsi="Times New Roman"/>
          <w:sz w:val="24"/>
          <w:szCs w:val="24"/>
        </w:rPr>
      </w:pPr>
      <w:r w:rsidRPr="007D7C61">
        <w:rPr>
          <w:rFonts w:ascii="Times New Roman" w:hAnsi="Times New Roman"/>
          <w:sz w:val="24"/>
          <w:szCs w:val="24"/>
        </w:rPr>
        <w:t xml:space="preserve">  </w:t>
      </w:r>
    </w:p>
    <w:p w14:paraId="79456753" w14:textId="77777777" w:rsidR="00505F69" w:rsidRDefault="009213B3" w:rsidP="009213B3">
      <w:pPr>
        <w:spacing w:after="0" w:line="240" w:lineRule="auto"/>
        <w:rPr>
          <w:rFonts w:ascii="Times New Roman" w:hAnsi="Times New Roman"/>
          <w:sz w:val="24"/>
          <w:szCs w:val="24"/>
        </w:rPr>
      </w:pPr>
      <w:r w:rsidRPr="007D7C61">
        <w:rPr>
          <w:rFonts w:ascii="Times New Roman" w:hAnsi="Times New Roman"/>
          <w:sz w:val="24"/>
          <w:szCs w:val="24"/>
        </w:rPr>
        <w:t>The Veteran’s participation i</w:t>
      </w:r>
      <w:r>
        <w:rPr>
          <w:rFonts w:ascii="Times New Roman" w:hAnsi="Times New Roman"/>
          <w:sz w:val="24"/>
          <w:szCs w:val="24"/>
        </w:rPr>
        <w:t>n volunteer work must clearly</w:t>
      </w:r>
      <w:r w:rsidRPr="007D7C61">
        <w:rPr>
          <w:rFonts w:ascii="Times New Roman" w:hAnsi="Times New Roman"/>
          <w:sz w:val="24"/>
          <w:szCs w:val="24"/>
        </w:rPr>
        <w:t xml:space="preserve"> demonstrate that the Veteran can participate in substantially gainful employment.  For example, a Veteran that inserts flyers into envelopes for a local charitable organization once or twice a month would not generally be indicative of the capability to secure or follow substantially gainful employment.  </w:t>
      </w:r>
    </w:p>
    <w:p w14:paraId="08E293D4" w14:textId="77777777" w:rsidR="00505F69" w:rsidRDefault="00505F69" w:rsidP="009213B3">
      <w:pPr>
        <w:spacing w:after="0" w:line="240" w:lineRule="auto"/>
        <w:rPr>
          <w:rFonts w:ascii="Times New Roman" w:hAnsi="Times New Roman"/>
          <w:sz w:val="24"/>
          <w:szCs w:val="24"/>
        </w:rPr>
      </w:pPr>
    </w:p>
    <w:p w14:paraId="607D29DF" w14:textId="7699E491" w:rsidR="009213B3" w:rsidRPr="007D7C61" w:rsidRDefault="009213B3" w:rsidP="009213B3">
      <w:pPr>
        <w:spacing w:after="0" w:line="240" w:lineRule="auto"/>
        <w:rPr>
          <w:rFonts w:ascii="Times New Roman" w:hAnsi="Times New Roman"/>
          <w:sz w:val="24"/>
          <w:szCs w:val="24"/>
        </w:rPr>
      </w:pPr>
      <w:r w:rsidRPr="007D7C61">
        <w:rPr>
          <w:rFonts w:ascii="Times New Roman" w:hAnsi="Times New Roman"/>
          <w:sz w:val="24"/>
          <w:szCs w:val="24"/>
        </w:rPr>
        <w:t>However, a Veteran who performs volunteer work that requires marketable abilities or skills that can be utilized over a sustained period to earn a liveliho</w:t>
      </w:r>
      <w:r>
        <w:rPr>
          <w:rFonts w:ascii="Times New Roman" w:hAnsi="Times New Roman"/>
          <w:sz w:val="24"/>
          <w:szCs w:val="24"/>
        </w:rPr>
        <w:t>od, may</w:t>
      </w:r>
      <w:r w:rsidRPr="007D7C61">
        <w:rPr>
          <w:rFonts w:ascii="Times New Roman" w:hAnsi="Times New Roman"/>
          <w:sz w:val="24"/>
          <w:szCs w:val="24"/>
        </w:rPr>
        <w:t xml:space="preserve"> demonstrate ability to secure or follow gainful employment to warrant reduction of a TDIU evaluation under</w:t>
      </w:r>
      <w:r>
        <w:rPr>
          <w:rFonts w:ascii="Times New Roman" w:hAnsi="Times New Roman"/>
          <w:sz w:val="24"/>
          <w:szCs w:val="24"/>
        </w:rPr>
        <w:t xml:space="preserve"> 38 C.F.R.</w:t>
      </w:r>
      <w:r w:rsidRPr="007D7C61">
        <w:rPr>
          <w:rFonts w:ascii="Times New Roman" w:hAnsi="Times New Roman"/>
          <w:sz w:val="24"/>
          <w:szCs w:val="24"/>
        </w:rPr>
        <w:t xml:space="preserve"> § 3.343(c)(1).  </w:t>
      </w:r>
    </w:p>
    <w:p w14:paraId="774DD6F2" w14:textId="77777777" w:rsidR="00505F69" w:rsidRDefault="00505F69" w:rsidP="009213B3">
      <w:pPr>
        <w:spacing w:after="0" w:line="240" w:lineRule="auto"/>
        <w:rPr>
          <w:rFonts w:ascii="Times New Roman" w:hAnsi="Times New Roman"/>
          <w:sz w:val="24"/>
          <w:szCs w:val="24"/>
        </w:rPr>
      </w:pPr>
    </w:p>
    <w:p w14:paraId="3CBC4B92" w14:textId="43381670" w:rsidR="009213B3" w:rsidRDefault="009213B3" w:rsidP="009213B3">
      <w:pPr>
        <w:spacing w:after="0" w:line="240" w:lineRule="auto"/>
        <w:rPr>
          <w:rFonts w:ascii="Times New Roman" w:hAnsi="Times New Roman"/>
          <w:sz w:val="24"/>
          <w:szCs w:val="24"/>
        </w:rPr>
      </w:pPr>
      <w:r w:rsidRPr="007D7C61">
        <w:rPr>
          <w:rFonts w:ascii="Times New Roman" w:hAnsi="Times New Roman"/>
          <w:sz w:val="24"/>
          <w:szCs w:val="24"/>
        </w:rPr>
        <w:t>Reduction of a TDIU evaluation must be carefully considered on the basis of all probative evidence of record and in accordance with applicable regulat</w:t>
      </w:r>
      <w:r>
        <w:rPr>
          <w:rFonts w:ascii="Times New Roman" w:hAnsi="Times New Roman"/>
          <w:sz w:val="24"/>
          <w:szCs w:val="24"/>
        </w:rPr>
        <w:t>ory authority such as</w:t>
      </w:r>
      <w:r w:rsidRPr="00581533">
        <w:t xml:space="preserve"> </w:t>
      </w:r>
      <w:hyperlink r:id="rId29" w:history="1">
        <w:r w:rsidRPr="00581533">
          <w:rPr>
            <w:rStyle w:val="Hyperlink"/>
            <w:rFonts w:ascii="Times New Roman" w:hAnsi="Times New Roman"/>
            <w:sz w:val="24"/>
            <w:szCs w:val="24"/>
          </w:rPr>
          <w:t>38</w:t>
        </w:r>
        <w:r w:rsidR="00505F69">
          <w:rPr>
            <w:rStyle w:val="Hyperlink"/>
            <w:rFonts w:ascii="Times New Roman" w:hAnsi="Times New Roman"/>
            <w:sz w:val="24"/>
            <w:szCs w:val="24"/>
          </w:rPr>
          <w:t xml:space="preserve"> </w:t>
        </w:r>
        <w:r w:rsidRPr="00581533">
          <w:rPr>
            <w:rStyle w:val="Hyperlink"/>
            <w:rFonts w:ascii="Times New Roman" w:hAnsi="Times New Roman"/>
            <w:sz w:val="24"/>
            <w:szCs w:val="24"/>
          </w:rPr>
          <w:t>C.F.R.3.105(e)</w:t>
        </w:r>
      </w:hyperlink>
      <w:r>
        <w:rPr>
          <w:rFonts w:ascii="Times New Roman" w:hAnsi="Times New Roman"/>
          <w:sz w:val="24"/>
          <w:szCs w:val="24"/>
        </w:rPr>
        <w:t xml:space="preserve"> </w:t>
      </w:r>
      <w:r w:rsidRPr="007D7C61">
        <w:rPr>
          <w:rFonts w:ascii="Times New Roman" w:hAnsi="Times New Roman"/>
          <w:sz w:val="24"/>
          <w:szCs w:val="24"/>
        </w:rPr>
        <w:t xml:space="preserve"> and 3.343(c)(1)</w:t>
      </w:r>
      <w:r>
        <w:t xml:space="preserve"> </w:t>
      </w:r>
      <w:r>
        <w:rPr>
          <w:rFonts w:ascii="Times New Roman" w:hAnsi="Times New Roman"/>
          <w:sz w:val="24"/>
          <w:szCs w:val="24"/>
        </w:rPr>
        <w:t>r</w:t>
      </w:r>
      <w:r w:rsidRPr="007D7C61">
        <w:rPr>
          <w:rFonts w:ascii="Times New Roman" w:hAnsi="Times New Roman"/>
          <w:sz w:val="24"/>
          <w:szCs w:val="24"/>
        </w:rPr>
        <w:t xml:space="preserve">egarding reduction of a TDIU evaluation.  Please note </w:t>
      </w:r>
      <w:r w:rsidR="0055371C" w:rsidRPr="007D7C61">
        <w:rPr>
          <w:rFonts w:ascii="Times New Roman" w:hAnsi="Times New Roman"/>
          <w:sz w:val="24"/>
          <w:szCs w:val="24"/>
        </w:rPr>
        <w:t>that 3.343</w:t>
      </w:r>
      <w:r w:rsidRPr="007D7C61">
        <w:rPr>
          <w:rFonts w:ascii="Times New Roman" w:hAnsi="Times New Roman"/>
          <w:sz w:val="24"/>
          <w:szCs w:val="24"/>
        </w:rPr>
        <w:t>(c)(1) provides special considerations for activities related to vocational rehabilitation, education, training, and VA work therapy programs.  To the extent that volunteer work may be involved in any of those programs, the decision to reduce would need to take account of those special considerations.</w:t>
      </w:r>
    </w:p>
    <w:p w14:paraId="1F4B10DD" w14:textId="77777777" w:rsidR="00505F69" w:rsidRDefault="00505F69" w:rsidP="009213B3">
      <w:pPr>
        <w:spacing w:after="0" w:line="240" w:lineRule="auto"/>
        <w:rPr>
          <w:rFonts w:ascii="Times New Roman" w:hAnsi="Times New Roman"/>
          <w:sz w:val="24"/>
          <w:szCs w:val="24"/>
        </w:rPr>
      </w:pPr>
    </w:p>
    <w:p w14:paraId="43E37DD6" w14:textId="1B3F9DE4" w:rsidR="009213B3" w:rsidRPr="009213B3" w:rsidRDefault="009213B3" w:rsidP="009213B3">
      <w:pPr>
        <w:pStyle w:val="Heading1"/>
      </w:pPr>
      <w:bookmarkStart w:id="15" w:name="_Toc367265877"/>
      <w:r w:rsidRPr="009213B3">
        <w:t>Procedures for Submitting</w:t>
      </w:r>
      <w:r w:rsidR="0094426C">
        <w:t xml:space="preserve"> </w:t>
      </w:r>
      <w:r w:rsidRPr="009213B3">
        <w:t>Veterans Benefits Management System (VBMS) Cases to Compensation Service</w:t>
      </w:r>
      <w:bookmarkEnd w:id="15"/>
    </w:p>
    <w:p w14:paraId="1DD2B2C6" w14:textId="77777777" w:rsidR="00505F69" w:rsidRDefault="00505F69" w:rsidP="00496331">
      <w:pPr>
        <w:spacing w:after="0" w:line="240" w:lineRule="auto"/>
        <w:rPr>
          <w:rFonts w:ascii="Times New Roman" w:hAnsi="Times New Roman"/>
          <w:color w:val="0000FF"/>
          <w:sz w:val="24"/>
          <w:szCs w:val="24"/>
          <w:u w:val="single"/>
        </w:rPr>
      </w:pPr>
    </w:p>
    <w:p w14:paraId="5C6CDA6E" w14:textId="5136869F" w:rsidR="00496331" w:rsidRPr="00CF6562" w:rsidRDefault="00496331" w:rsidP="00496331">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Pr>
          <w:rFonts w:ascii="Times New Roman" w:hAnsi="Times New Roman"/>
          <w:sz w:val="24"/>
          <w:szCs w:val="24"/>
        </w:rPr>
        <w:t>:  VSR</w:t>
      </w:r>
      <w:r w:rsidR="00505F69">
        <w:rPr>
          <w:rFonts w:ascii="Times New Roman" w:hAnsi="Times New Roman"/>
          <w:sz w:val="24"/>
          <w:szCs w:val="24"/>
        </w:rPr>
        <w:t>s</w:t>
      </w:r>
      <w:r>
        <w:rPr>
          <w:rFonts w:ascii="Times New Roman" w:hAnsi="Times New Roman"/>
          <w:sz w:val="24"/>
          <w:szCs w:val="24"/>
        </w:rPr>
        <w:t>, RVSR</w:t>
      </w:r>
      <w:r w:rsidR="00505F69">
        <w:rPr>
          <w:rFonts w:ascii="Times New Roman" w:hAnsi="Times New Roman"/>
          <w:sz w:val="24"/>
          <w:szCs w:val="24"/>
        </w:rPr>
        <w:t>s</w:t>
      </w:r>
      <w:r>
        <w:rPr>
          <w:rFonts w:ascii="Times New Roman" w:hAnsi="Times New Roman"/>
          <w:sz w:val="24"/>
          <w:szCs w:val="24"/>
        </w:rPr>
        <w:t xml:space="preserve">, </w:t>
      </w:r>
      <w:r w:rsidR="00505F69">
        <w:rPr>
          <w:rFonts w:ascii="Times New Roman" w:hAnsi="Times New Roman"/>
          <w:sz w:val="24"/>
          <w:szCs w:val="24"/>
        </w:rPr>
        <w:t xml:space="preserve">and </w:t>
      </w:r>
      <w:r>
        <w:rPr>
          <w:rFonts w:ascii="Times New Roman" w:hAnsi="Times New Roman"/>
          <w:sz w:val="24"/>
          <w:szCs w:val="24"/>
        </w:rPr>
        <w:t>management</w:t>
      </w:r>
    </w:p>
    <w:p w14:paraId="37210A28" w14:textId="77777777" w:rsidR="00505F69" w:rsidRDefault="00505F69" w:rsidP="009213B3">
      <w:pPr>
        <w:spacing w:after="0" w:line="240" w:lineRule="auto"/>
        <w:rPr>
          <w:rFonts w:ascii="Times New Roman" w:hAnsi="Times New Roman"/>
          <w:sz w:val="24"/>
          <w:szCs w:val="24"/>
        </w:rPr>
      </w:pPr>
    </w:p>
    <w:p w14:paraId="4A70360F" w14:textId="77777777" w:rsidR="00505F69" w:rsidRDefault="009213B3" w:rsidP="009213B3">
      <w:pPr>
        <w:spacing w:after="0" w:line="240" w:lineRule="auto"/>
        <w:rPr>
          <w:rFonts w:ascii="Times New Roman" w:hAnsi="Times New Roman"/>
          <w:sz w:val="24"/>
          <w:szCs w:val="24"/>
        </w:rPr>
      </w:pPr>
      <w:r>
        <w:rPr>
          <w:rFonts w:ascii="Times New Roman" w:hAnsi="Times New Roman"/>
          <w:sz w:val="24"/>
          <w:szCs w:val="24"/>
        </w:rPr>
        <w:t xml:space="preserve">Please note that a new Transformation Initiative &amp; Pilot (TIP) sheet has been developed for submitting VBMS cases to Compensation Service for advisory opinion or administrative review requests.  </w:t>
      </w:r>
    </w:p>
    <w:p w14:paraId="41876073" w14:textId="77777777" w:rsidR="00505F69" w:rsidRDefault="00505F69" w:rsidP="009213B3">
      <w:pPr>
        <w:spacing w:after="0" w:line="240" w:lineRule="auto"/>
        <w:rPr>
          <w:rFonts w:ascii="Times New Roman" w:hAnsi="Times New Roman"/>
          <w:sz w:val="24"/>
          <w:szCs w:val="24"/>
        </w:rPr>
      </w:pPr>
    </w:p>
    <w:p w14:paraId="29C3C3B9" w14:textId="737DCBFE" w:rsidR="009213B3" w:rsidRDefault="009213B3" w:rsidP="009213B3">
      <w:pPr>
        <w:spacing w:after="0" w:line="240" w:lineRule="auto"/>
        <w:rPr>
          <w:rFonts w:ascii="Times New Roman" w:hAnsi="Times New Roman"/>
          <w:sz w:val="24"/>
          <w:szCs w:val="24"/>
        </w:rPr>
      </w:pPr>
      <w:r>
        <w:rPr>
          <w:rFonts w:ascii="Times New Roman" w:hAnsi="Times New Roman"/>
          <w:sz w:val="24"/>
          <w:szCs w:val="24"/>
        </w:rPr>
        <w:t xml:space="preserve">Refer to the </w:t>
      </w:r>
      <w:hyperlink r:id="rId30" w:history="1">
        <w:r w:rsidRPr="0002774C">
          <w:rPr>
            <w:rStyle w:val="Hyperlink"/>
            <w:rFonts w:ascii="Times New Roman" w:hAnsi="Times New Roman"/>
            <w:sz w:val="24"/>
            <w:szCs w:val="24"/>
          </w:rPr>
          <w:t>TIP sheet</w:t>
        </w:r>
      </w:hyperlink>
      <w:r w:rsidRPr="0002774C">
        <w:rPr>
          <w:rFonts w:ascii="Times New Roman" w:hAnsi="Times New Roman"/>
          <w:sz w:val="24"/>
          <w:szCs w:val="24"/>
        </w:rPr>
        <w:t xml:space="preserve"> </w:t>
      </w:r>
      <w:r>
        <w:rPr>
          <w:rFonts w:ascii="Times New Roman" w:hAnsi="Times New Roman"/>
          <w:sz w:val="24"/>
          <w:szCs w:val="24"/>
        </w:rPr>
        <w:t>for guidance.</w:t>
      </w:r>
    </w:p>
    <w:p w14:paraId="0360F374" w14:textId="77777777" w:rsidR="009213B3" w:rsidRDefault="009213B3" w:rsidP="009213B3">
      <w:pPr>
        <w:pStyle w:val="Heading1"/>
        <w:spacing w:after="0"/>
        <w:rPr>
          <w:szCs w:val="24"/>
        </w:rPr>
      </w:pPr>
    </w:p>
    <w:p w14:paraId="15AF66B9" w14:textId="77777777" w:rsidR="00CD5DD3" w:rsidRPr="00CD5DD3" w:rsidRDefault="00CD5DD3" w:rsidP="00CD5DD3">
      <w:pPr>
        <w:pStyle w:val="Heading1"/>
      </w:pPr>
      <w:bookmarkStart w:id="16" w:name="_Toc367265878"/>
      <w:r w:rsidRPr="00CD5DD3">
        <w:t xml:space="preserve">Revision of VA Form 21-526EZ, </w:t>
      </w:r>
      <w:r w:rsidRPr="00CD5DD3">
        <w:rPr>
          <w:i/>
        </w:rPr>
        <w:t>Application for Disability Compensation and Compensation Related Benefits</w:t>
      </w:r>
      <w:bookmarkEnd w:id="16"/>
    </w:p>
    <w:p w14:paraId="0504713F" w14:textId="77777777" w:rsidR="00CD5DD3" w:rsidRPr="00CD5DD3" w:rsidRDefault="00CD5DD3" w:rsidP="00CD5DD3">
      <w:pPr>
        <w:spacing w:after="0" w:line="240" w:lineRule="auto"/>
        <w:rPr>
          <w:rFonts w:ascii="Times New Roman" w:eastAsia="Times New Roman" w:hAnsi="Times New Roman"/>
          <w:sz w:val="24"/>
          <w:szCs w:val="24"/>
        </w:rPr>
      </w:pPr>
    </w:p>
    <w:p w14:paraId="16792D8B" w14:textId="593248B7" w:rsidR="00CD5DD3" w:rsidRDefault="00CD5DD3" w:rsidP="00CD5DD3">
      <w:pPr>
        <w:spacing w:after="0" w:line="240" w:lineRule="auto"/>
        <w:rPr>
          <w:rFonts w:ascii="Times New Roman" w:hAnsi="Times New Roman"/>
          <w:sz w:val="24"/>
          <w:szCs w:val="24"/>
        </w:rPr>
      </w:pPr>
      <w:r w:rsidRPr="00CD5DD3">
        <w:rPr>
          <w:rFonts w:ascii="Times New Roman" w:hAnsi="Times New Roman"/>
          <w:color w:val="0000FF"/>
          <w:sz w:val="24"/>
          <w:szCs w:val="24"/>
          <w:u w:val="single"/>
        </w:rPr>
        <w:t>Target Audience</w:t>
      </w:r>
      <w:r>
        <w:rPr>
          <w:rFonts w:ascii="Times New Roman" w:hAnsi="Times New Roman"/>
          <w:sz w:val="24"/>
          <w:szCs w:val="24"/>
        </w:rPr>
        <w:t>:  VSRs and RVSRs</w:t>
      </w:r>
    </w:p>
    <w:p w14:paraId="791C7F53" w14:textId="77777777" w:rsidR="00CD5DD3" w:rsidRPr="00CD5DD3" w:rsidRDefault="00CD5DD3" w:rsidP="00CD5DD3">
      <w:pPr>
        <w:spacing w:after="0" w:line="240" w:lineRule="auto"/>
        <w:rPr>
          <w:rFonts w:ascii="Times New Roman" w:hAnsi="Times New Roman"/>
          <w:sz w:val="24"/>
          <w:szCs w:val="24"/>
        </w:rPr>
      </w:pPr>
    </w:p>
    <w:p w14:paraId="41D4F50E" w14:textId="683C5269" w:rsidR="00CD5DD3" w:rsidRPr="00CD5DD3" w:rsidRDefault="00CD5DD3" w:rsidP="00CD5DD3">
      <w:pPr>
        <w:spacing w:after="0" w:line="240" w:lineRule="auto"/>
        <w:rPr>
          <w:rFonts w:ascii="Times New Roman" w:eastAsia="Times New Roman" w:hAnsi="Times New Roman"/>
          <w:sz w:val="24"/>
          <w:szCs w:val="24"/>
        </w:rPr>
      </w:pPr>
      <w:r w:rsidRPr="00CD5DD3">
        <w:rPr>
          <w:rFonts w:ascii="Times New Roman" w:eastAsia="Times New Roman" w:hAnsi="Times New Roman"/>
          <w:sz w:val="24"/>
          <w:szCs w:val="24"/>
        </w:rPr>
        <w:t xml:space="preserve">Compensation Service revised VA Form 21-526EZ, </w:t>
      </w:r>
      <w:r w:rsidRPr="00CD5DD3">
        <w:rPr>
          <w:rFonts w:ascii="Times New Roman" w:eastAsia="Times New Roman" w:hAnsi="Times New Roman"/>
          <w:i/>
          <w:sz w:val="24"/>
          <w:szCs w:val="24"/>
        </w:rPr>
        <w:t xml:space="preserve">Application for Disability Compensation and Compensation Related Benefits. </w:t>
      </w:r>
      <w:r w:rsidRPr="00CD5DD3">
        <w:rPr>
          <w:rFonts w:ascii="Times New Roman" w:eastAsia="Times New Roman" w:hAnsi="Times New Roman"/>
          <w:sz w:val="24"/>
          <w:szCs w:val="24"/>
        </w:rPr>
        <w:t>The current 21-526EZ, dated January 2013, lists examples of claimed disabilities displayed in a shaded area.</w:t>
      </w:r>
      <w:r w:rsidRPr="00CD5DD3">
        <w:rPr>
          <w:rFonts w:ascii="Times New Roman" w:eastAsia="Times New Roman" w:hAnsi="Times New Roman"/>
          <w:i/>
          <w:sz w:val="24"/>
          <w:szCs w:val="24"/>
        </w:rPr>
        <w:t xml:space="preserve"> </w:t>
      </w:r>
      <w:r w:rsidRPr="00CD5DD3">
        <w:rPr>
          <w:rFonts w:ascii="Times New Roman" w:eastAsia="Times New Roman" w:hAnsi="Times New Roman"/>
          <w:sz w:val="24"/>
          <w:szCs w:val="24"/>
        </w:rPr>
        <w:t xml:space="preserve">When viewing a printed version of the form the end user can easily differentiate the examples from actual claimed disabilities. However, when the document is scanned into VBMS or </w:t>
      </w:r>
      <w:r w:rsidR="00676BDC">
        <w:rPr>
          <w:rFonts w:ascii="Times New Roman" w:eastAsia="Times New Roman" w:hAnsi="Times New Roman"/>
          <w:sz w:val="24"/>
          <w:szCs w:val="24"/>
        </w:rPr>
        <w:t>Virtual VA (</w:t>
      </w:r>
      <w:r w:rsidRPr="00CD5DD3">
        <w:rPr>
          <w:rFonts w:ascii="Times New Roman" w:eastAsia="Times New Roman" w:hAnsi="Times New Roman"/>
          <w:sz w:val="24"/>
          <w:szCs w:val="24"/>
        </w:rPr>
        <w:t>VVA</w:t>
      </w:r>
      <w:r w:rsidR="00676BDC">
        <w:rPr>
          <w:rFonts w:ascii="Times New Roman" w:eastAsia="Times New Roman" w:hAnsi="Times New Roman"/>
          <w:sz w:val="24"/>
          <w:szCs w:val="24"/>
        </w:rPr>
        <w:t>)</w:t>
      </w:r>
      <w:r w:rsidRPr="00CD5DD3">
        <w:rPr>
          <w:rFonts w:ascii="Times New Roman" w:eastAsia="Times New Roman" w:hAnsi="Times New Roman"/>
          <w:sz w:val="24"/>
          <w:szCs w:val="24"/>
        </w:rPr>
        <w:t xml:space="preserve">, the shaded area is not visible and the end user may </w:t>
      </w:r>
      <w:r w:rsidR="00676BDC">
        <w:rPr>
          <w:rFonts w:ascii="Times New Roman" w:eastAsia="Times New Roman" w:hAnsi="Times New Roman"/>
          <w:sz w:val="24"/>
          <w:szCs w:val="24"/>
        </w:rPr>
        <w:t xml:space="preserve">mistakenly </w:t>
      </w:r>
      <w:r w:rsidRPr="00CD5DD3">
        <w:rPr>
          <w:rFonts w:ascii="Times New Roman" w:eastAsia="Times New Roman" w:hAnsi="Times New Roman"/>
          <w:sz w:val="24"/>
          <w:szCs w:val="24"/>
        </w:rPr>
        <w:t xml:space="preserve">view the examples as claimed disabilities. </w:t>
      </w:r>
    </w:p>
    <w:p w14:paraId="21C9DF79" w14:textId="77777777" w:rsidR="00CD5DD3" w:rsidRPr="00CD5DD3" w:rsidRDefault="00CD5DD3" w:rsidP="00CD5DD3">
      <w:pPr>
        <w:spacing w:after="0" w:line="240" w:lineRule="auto"/>
        <w:rPr>
          <w:rFonts w:ascii="Times New Roman" w:eastAsia="Times New Roman" w:hAnsi="Times New Roman"/>
          <w:sz w:val="24"/>
          <w:szCs w:val="24"/>
        </w:rPr>
      </w:pPr>
    </w:p>
    <w:p w14:paraId="588EE013" w14:textId="77777777" w:rsidR="00CD5DD3" w:rsidRPr="00CD5DD3" w:rsidRDefault="00CD5DD3" w:rsidP="00CD5DD3">
      <w:pPr>
        <w:spacing w:after="0" w:line="240" w:lineRule="auto"/>
        <w:rPr>
          <w:rFonts w:ascii="Times New Roman" w:eastAsia="Times New Roman" w:hAnsi="Times New Roman"/>
          <w:sz w:val="24"/>
          <w:szCs w:val="24"/>
        </w:rPr>
      </w:pPr>
      <w:r w:rsidRPr="00CD5DD3">
        <w:rPr>
          <w:rFonts w:ascii="Times New Roman" w:eastAsia="Times New Roman" w:hAnsi="Times New Roman"/>
          <w:sz w:val="24"/>
          <w:szCs w:val="24"/>
        </w:rPr>
        <w:t>The significant changes to the form include:</w:t>
      </w:r>
    </w:p>
    <w:p w14:paraId="7C371ECD" w14:textId="77777777" w:rsidR="00CD5DD3" w:rsidRPr="00CD5DD3" w:rsidRDefault="00CD5DD3" w:rsidP="00CD5DD3">
      <w:pPr>
        <w:spacing w:after="0" w:line="240" w:lineRule="auto"/>
        <w:rPr>
          <w:rFonts w:ascii="Times New Roman" w:eastAsia="Times New Roman" w:hAnsi="Times New Roman"/>
          <w:sz w:val="24"/>
          <w:szCs w:val="24"/>
        </w:rPr>
      </w:pPr>
      <w:r w:rsidRPr="00CD5DD3">
        <w:rPr>
          <w:rFonts w:ascii="Times New Roman" w:eastAsia="Times New Roman" w:hAnsi="Times New Roman"/>
          <w:sz w:val="24"/>
          <w:szCs w:val="24"/>
        </w:rPr>
        <w:t xml:space="preserve"> </w:t>
      </w:r>
    </w:p>
    <w:p w14:paraId="69A59FDF" w14:textId="74E024BC" w:rsidR="00CD5DD3" w:rsidRPr="00CD5DD3" w:rsidRDefault="00CD5DD3" w:rsidP="00CD5DD3">
      <w:pPr>
        <w:numPr>
          <w:ilvl w:val="0"/>
          <w:numId w:val="14"/>
        </w:numPr>
        <w:spacing w:after="0" w:line="240" w:lineRule="auto"/>
        <w:rPr>
          <w:rFonts w:ascii="Times New Roman" w:eastAsia="Times New Roman" w:hAnsi="Times New Roman"/>
          <w:sz w:val="24"/>
          <w:szCs w:val="24"/>
        </w:rPr>
      </w:pPr>
      <w:r w:rsidRPr="00CD5DD3">
        <w:rPr>
          <w:rFonts w:ascii="Times New Roman" w:eastAsia="Times New Roman" w:hAnsi="Times New Roman"/>
          <w:sz w:val="24"/>
          <w:szCs w:val="24"/>
        </w:rPr>
        <w:t>Moving the examples from the shaded area to the instruction portion of Item #9</w:t>
      </w:r>
      <w:r w:rsidR="00676BDC">
        <w:rPr>
          <w:rFonts w:ascii="Times New Roman" w:eastAsia="Times New Roman" w:hAnsi="Times New Roman"/>
          <w:sz w:val="24"/>
          <w:szCs w:val="24"/>
        </w:rPr>
        <w:t>.</w:t>
      </w:r>
    </w:p>
    <w:p w14:paraId="11F32287" w14:textId="55EE3290" w:rsidR="00CD5DD3" w:rsidRPr="00CD5DD3" w:rsidRDefault="00CD5DD3" w:rsidP="00CD5DD3">
      <w:pPr>
        <w:numPr>
          <w:ilvl w:val="0"/>
          <w:numId w:val="14"/>
        </w:numPr>
        <w:spacing w:after="0" w:line="240" w:lineRule="auto"/>
        <w:rPr>
          <w:rFonts w:ascii="Times New Roman" w:eastAsia="Times New Roman" w:hAnsi="Times New Roman"/>
          <w:sz w:val="24"/>
          <w:szCs w:val="24"/>
        </w:rPr>
      </w:pPr>
      <w:r w:rsidRPr="00CD5DD3">
        <w:rPr>
          <w:rFonts w:ascii="Times New Roman" w:eastAsia="Times New Roman" w:hAnsi="Times New Roman"/>
          <w:sz w:val="24"/>
          <w:szCs w:val="24"/>
        </w:rPr>
        <w:t>Numbering the blocks in Item #9 to easily differentiate each claimed disability</w:t>
      </w:r>
      <w:r w:rsidR="00676BDC">
        <w:rPr>
          <w:rFonts w:ascii="Times New Roman" w:eastAsia="Times New Roman" w:hAnsi="Times New Roman"/>
          <w:sz w:val="24"/>
          <w:szCs w:val="24"/>
        </w:rPr>
        <w:t>.</w:t>
      </w:r>
    </w:p>
    <w:p w14:paraId="378059D4" w14:textId="77777777" w:rsidR="00CD5DD3" w:rsidRPr="00CD5DD3" w:rsidRDefault="00CD5DD3" w:rsidP="00CD5DD3">
      <w:pPr>
        <w:spacing w:after="0" w:line="240" w:lineRule="auto"/>
        <w:ind w:left="1080"/>
        <w:contextualSpacing/>
        <w:rPr>
          <w:rFonts w:ascii="Times New Roman" w:eastAsia="Times New Roman" w:hAnsi="Times New Roman"/>
          <w:sz w:val="24"/>
          <w:szCs w:val="24"/>
        </w:rPr>
      </w:pPr>
    </w:p>
    <w:p w14:paraId="5202EA1D" w14:textId="263A4CC5" w:rsidR="00CD5DD3" w:rsidRPr="00CD5DD3" w:rsidRDefault="00CD5DD3" w:rsidP="00CD5DD3">
      <w:pPr>
        <w:spacing w:after="0" w:line="240" w:lineRule="auto"/>
        <w:contextualSpacing/>
        <w:rPr>
          <w:rFonts w:ascii="Times New Roman" w:eastAsia="Times New Roman" w:hAnsi="Times New Roman"/>
          <w:sz w:val="24"/>
          <w:szCs w:val="24"/>
        </w:rPr>
      </w:pPr>
      <w:r w:rsidRPr="00CD5DD3">
        <w:rPr>
          <w:rFonts w:ascii="Times New Roman" w:eastAsia="Times New Roman" w:hAnsi="Times New Roman"/>
          <w:sz w:val="24"/>
          <w:szCs w:val="24"/>
        </w:rPr>
        <w:t xml:space="preserve">The form is now available online at </w:t>
      </w:r>
      <w:hyperlink r:id="rId31" w:history="1">
        <w:r w:rsidRPr="00CD5DD3">
          <w:rPr>
            <w:rFonts w:ascii="Times New Roman" w:eastAsia="Times New Roman" w:hAnsi="Times New Roman"/>
            <w:color w:val="0000FF"/>
            <w:sz w:val="24"/>
            <w:szCs w:val="24"/>
            <w:u w:val="single"/>
          </w:rPr>
          <w:t>http://vaww4.va.gov/vaforms/</w:t>
        </w:r>
      </w:hyperlink>
      <w:r w:rsidRPr="00CD5DD3">
        <w:rPr>
          <w:rFonts w:ascii="Times New Roman" w:eastAsia="Times New Roman" w:hAnsi="Times New Roman"/>
          <w:sz w:val="24"/>
          <w:szCs w:val="24"/>
        </w:rPr>
        <w:t xml:space="preserve"> and will be programmed into VBMS, </w:t>
      </w:r>
      <w:r w:rsidR="00676BDC">
        <w:rPr>
          <w:rFonts w:ascii="Times New Roman" w:eastAsia="Times New Roman" w:hAnsi="Times New Roman"/>
          <w:sz w:val="24"/>
          <w:szCs w:val="24"/>
        </w:rPr>
        <w:t>Personal Computer Generated Letters (</w:t>
      </w:r>
      <w:r w:rsidRPr="00CD5DD3">
        <w:rPr>
          <w:rFonts w:ascii="Times New Roman" w:eastAsia="Times New Roman" w:hAnsi="Times New Roman"/>
          <w:sz w:val="24"/>
          <w:szCs w:val="24"/>
        </w:rPr>
        <w:t>PCGL</w:t>
      </w:r>
      <w:r w:rsidR="00676BDC">
        <w:rPr>
          <w:rFonts w:ascii="Times New Roman" w:eastAsia="Times New Roman" w:hAnsi="Times New Roman"/>
          <w:sz w:val="24"/>
          <w:szCs w:val="24"/>
        </w:rPr>
        <w:t>)</w:t>
      </w:r>
      <w:r w:rsidRPr="00CD5DD3">
        <w:rPr>
          <w:rFonts w:ascii="Times New Roman" w:eastAsia="Times New Roman" w:hAnsi="Times New Roman"/>
          <w:sz w:val="24"/>
          <w:szCs w:val="24"/>
        </w:rPr>
        <w:t xml:space="preserve">, and </w:t>
      </w:r>
      <w:r w:rsidR="00676BDC">
        <w:rPr>
          <w:rFonts w:ascii="Times New Roman" w:eastAsia="Times New Roman" w:hAnsi="Times New Roman"/>
          <w:sz w:val="24"/>
          <w:szCs w:val="24"/>
        </w:rPr>
        <w:t>Modern Awards Processing-Development (</w:t>
      </w:r>
      <w:r w:rsidRPr="00CD5DD3">
        <w:rPr>
          <w:rFonts w:ascii="Times New Roman" w:eastAsia="Times New Roman" w:hAnsi="Times New Roman"/>
          <w:sz w:val="24"/>
          <w:szCs w:val="24"/>
        </w:rPr>
        <w:t>MAP-D</w:t>
      </w:r>
      <w:r w:rsidR="00676BDC">
        <w:rPr>
          <w:rFonts w:ascii="Times New Roman" w:eastAsia="Times New Roman" w:hAnsi="Times New Roman"/>
          <w:sz w:val="24"/>
          <w:szCs w:val="24"/>
        </w:rPr>
        <w:t>)</w:t>
      </w:r>
      <w:r w:rsidRPr="00CD5DD3">
        <w:rPr>
          <w:rFonts w:ascii="Times New Roman" w:eastAsia="Times New Roman" w:hAnsi="Times New Roman"/>
          <w:sz w:val="24"/>
          <w:szCs w:val="24"/>
        </w:rPr>
        <w:t xml:space="preserve"> as soon as possible.  </w:t>
      </w:r>
    </w:p>
    <w:p w14:paraId="6672B31E" w14:textId="77777777" w:rsidR="00770D15" w:rsidRDefault="00770D15">
      <w:pPr>
        <w:rPr>
          <w:rFonts w:ascii="Times New Roman" w:eastAsia="Times New Roman" w:hAnsi="Times New Roman"/>
          <w:sz w:val="24"/>
          <w:szCs w:val="24"/>
        </w:rPr>
      </w:pPr>
      <w:r>
        <w:rPr>
          <w:b/>
          <w:szCs w:val="24"/>
        </w:rPr>
        <w:br w:type="page"/>
      </w:r>
    </w:p>
    <w:p w14:paraId="5FF8F35E" w14:textId="00BDF4DE" w:rsidR="00CD5DD3" w:rsidRDefault="00CD5DD3" w:rsidP="00676BDC">
      <w:pPr>
        <w:pStyle w:val="Heading1"/>
      </w:pPr>
      <w:bookmarkStart w:id="17" w:name="_Toc367265879"/>
      <w:r w:rsidRPr="00CD5DD3">
        <w:t xml:space="preserve">Dependency Claims </w:t>
      </w:r>
      <w:r w:rsidR="00676BDC">
        <w:t>B</w:t>
      </w:r>
      <w:r w:rsidRPr="00CD5DD3">
        <w:t xml:space="preserve">ased on </w:t>
      </w:r>
      <w:r w:rsidR="00676BDC">
        <w:t>D</w:t>
      </w:r>
      <w:r w:rsidRPr="00CD5DD3">
        <w:t xml:space="preserve">efinitions in 38 USC 101(3), (31) as </w:t>
      </w:r>
      <w:r w:rsidR="00676BDC">
        <w:t>R</w:t>
      </w:r>
      <w:r w:rsidRPr="00CD5DD3">
        <w:t>elated to DOMA</w:t>
      </w:r>
      <w:bookmarkEnd w:id="17"/>
    </w:p>
    <w:p w14:paraId="1088AAB8" w14:textId="77777777" w:rsidR="006111FB" w:rsidRDefault="006111FB" w:rsidP="00CD5DD3">
      <w:pPr>
        <w:spacing w:after="0" w:line="240" w:lineRule="auto"/>
        <w:rPr>
          <w:rFonts w:ascii="Times New Roman" w:hAnsi="Times New Roman"/>
          <w:color w:val="0000FF"/>
          <w:sz w:val="24"/>
          <w:szCs w:val="24"/>
          <w:u w:val="single"/>
        </w:rPr>
      </w:pPr>
    </w:p>
    <w:p w14:paraId="6C9D376F" w14:textId="3C07CAFB" w:rsidR="00CD5DD3" w:rsidRDefault="00676BDC" w:rsidP="00CD5DD3">
      <w:pPr>
        <w:spacing w:after="0" w:line="240" w:lineRule="auto"/>
        <w:rPr>
          <w:rFonts w:ascii="Times New Roman" w:hAnsi="Times New Roman"/>
          <w:sz w:val="24"/>
          <w:szCs w:val="24"/>
        </w:rPr>
      </w:pPr>
      <w:r w:rsidRPr="00CD5DD3">
        <w:rPr>
          <w:rFonts w:ascii="Times New Roman" w:hAnsi="Times New Roman"/>
          <w:color w:val="0000FF"/>
          <w:sz w:val="24"/>
          <w:szCs w:val="24"/>
          <w:u w:val="single"/>
        </w:rPr>
        <w:t>Target Audience</w:t>
      </w:r>
      <w:r w:rsidR="00CD5DD3" w:rsidRPr="00CD5DD3">
        <w:rPr>
          <w:rFonts w:ascii="Times New Roman" w:hAnsi="Times New Roman"/>
          <w:color w:val="548DD4"/>
          <w:sz w:val="24"/>
          <w:szCs w:val="24"/>
        </w:rPr>
        <w:t>:</w:t>
      </w:r>
      <w:r w:rsidR="00CD5DD3" w:rsidRPr="00CD5DD3">
        <w:rPr>
          <w:rFonts w:ascii="Times New Roman" w:hAnsi="Times New Roman"/>
          <w:color w:val="5135F9"/>
          <w:sz w:val="24"/>
          <w:szCs w:val="24"/>
        </w:rPr>
        <w:t xml:space="preserve">  </w:t>
      </w:r>
      <w:r w:rsidR="00CD5DD3" w:rsidRPr="00CD5DD3">
        <w:rPr>
          <w:rFonts w:ascii="Times New Roman" w:hAnsi="Times New Roman"/>
          <w:sz w:val="24"/>
          <w:szCs w:val="24"/>
        </w:rPr>
        <w:t xml:space="preserve">VSRs, </w:t>
      </w:r>
      <w:r>
        <w:rPr>
          <w:rFonts w:ascii="Times New Roman" w:hAnsi="Times New Roman"/>
          <w:sz w:val="24"/>
          <w:szCs w:val="24"/>
        </w:rPr>
        <w:t>Senior VSRs (</w:t>
      </w:r>
      <w:r w:rsidR="00CD5DD3" w:rsidRPr="00CD5DD3">
        <w:rPr>
          <w:rFonts w:ascii="Times New Roman" w:hAnsi="Times New Roman"/>
          <w:sz w:val="24"/>
          <w:szCs w:val="24"/>
        </w:rPr>
        <w:t>SVSRs</w:t>
      </w:r>
      <w:r>
        <w:rPr>
          <w:rFonts w:ascii="Times New Roman" w:hAnsi="Times New Roman"/>
          <w:sz w:val="24"/>
          <w:szCs w:val="24"/>
        </w:rPr>
        <w:t>)</w:t>
      </w:r>
      <w:r w:rsidR="00CD5DD3" w:rsidRPr="00CD5DD3">
        <w:rPr>
          <w:rFonts w:ascii="Times New Roman" w:hAnsi="Times New Roman"/>
          <w:sz w:val="24"/>
          <w:szCs w:val="24"/>
        </w:rPr>
        <w:t xml:space="preserve">, RVSRs, </w:t>
      </w:r>
      <w:r>
        <w:rPr>
          <w:rFonts w:ascii="Times New Roman" w:hAnsi="Times New Roman"/>
          <w:sz w:val="24"/>
          <w:szCs w:val="24"/>
        </w:rPr>
        <w:t>and m</w:t>
      </w:r>
      <w:r w:rsidR="00CD5DD3" w:rsidRPr="00CD5DD3">
        <w:rPr>
          <w:rFonts w:ascii="Times New Roman" w:hAnsi="Times New Roman"/>
          <w:sz w:val="24"/>
          <w:szCs w:val="24"/>
        </w:rPr>
        <w:t>anagement</w:t>
      </w:r>
    </w:p>
    <w:p w14:paraId="6A751FBB" w14:textId="77777777" w:rsidR="00676BDC" w:rsidRPr="00CD5DD3" w:rsidRDefault="00676BDC" w:rsidP="00CD5DD3">
      <w:pPr>
        <w:spacing w:after="0" w:line="240" w:lineRule="auto"/>
        <w:rPr>
          <w:rFonts w:ascii="Times New Roman" w:hAnsi="Times New Roman"/>
          <w:sz w:val="24"/>
          <w:szCs w:val="24"/>
        </w:rPr>
      </w:pPr>
    </w:p>
    <w:p w14:paraId="666498CE" w14:textId="11AB9419" w:rsid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Recently, the President determined that continued enforcement of </w:t>
      </w:r>
      <w:hyperlink r:id="rId32" w:history="1">
        <w:r w:rsidRPr="00CD5DD3">
          <w:rPr>
            <w:rFonts w:ascii="Times New Roman" w:hAnsi="Times New Roman"/>
            <w:color w:val="0000FF"/>
            <w:sz w:val="24"/>
            <w:szCs w:val="24"/>
            <w:u w:val="single"/>
          </w:rPr>
          <w:t>38 U.S.C. sections 101(3) and (31)</w:t>
        </w:r>
      </w:hyperlink>
      <w:r w:rsidRPr="00CD5DD3">
        <w:rPr>
          <w:rFonts w:ascii="Times New Roman" w:hAnsi="Times New Roman"/>
          <w:sz w:val="24"/>
          <w:szCs w:val="24"/>
        </w:rPr>
        <w:t xml:space="preserve"> that limit the definitions of “spouse” and “surviving spouse” for purposes of the laws governing </w:t>
      </w:r>
      <w:r w:rsidR="00676BDC">
        <w:rPr>
          <w:rFonts w:ascii="Times New Roman" w:hAnsi="Times New Roman"/>
          <w:sz w:val="24"/>
          <w:szCs w:val="24"/>
        </w:rPr>
        <w:t>V</w:t>
      </w:r>
      <w:r w:rsidRPr="00CD5DD3">
        <w:rPr>
          <w:rFonts w:ascii="Times New Roman" w:hAnsi="Times New Roman"/>
          <w:sz w:val="24"/>
          <w:szCs w:val="24"/>
        </w:rPr>
        <w:t>eterans’ benefits to couples of the opposite sex is no longer appropriate.</w:t>
      </w:r>
    </w:p>
    <w:p w14:paraId="3A9F4476" w14:textId="77777777" w:rsidR="00676BDC" w:rsidRPr="00CD5DD3" w:rsidRDefault="00676BDC" w:rsidP="00CD5DD3">
      <w:pPr>
        <w:spacing w:after="0" w:line="240" w:lineRule="auto"/>
        <w:rPr>
          <w:rFonts w:ascii="Times New Roman" w:hAnsi="Times New Roman"/>
          <w:sz w:val="24"/>
          <w:szCs w:val="24"/>
        </w:rPr>
      </w:pPr>
    </w:p>
    <w:p w14:paraId="3C46FDDD" w14:textId="7E5D36B4" w:rsid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We are awaiting guidance </w:t>
      </w:r>
      <w:r w:rsidR="00676BDC">
        <w:rPr>
          <w:rFonts w:ascii="Times New Roman" w:hAnsi="Times New Roman"/>
          <w:sz w:val="24"/>
          <w:szCs w:val="24"/>
        </w:rPr>
        <w:t xml:space="preserve">that </w:t>
      </w:r>
      <w:r w:rsidRPr="00CD5DD3">
        <w:rPr>
          <w:rFonts w:ascii="Times New Roman" w:hAnsi="Times New Roman"/>
          <w:sz w:val="24"/>
          <w:szCs w:val="24"/>
        </w:rPr>
        <w:t>will give us sufficient information to start administering benefits to claimants.  As soon as we receive this clarifying guidance, we will provide instructions for processing.</w:t>
      </w:r>
    </w:p>
    <w:p w14:paraId="0D8826FE" w14:textId="77777777" w:rsidR="00343038" w:rsidRPr="00CD5DD3" w:rsidRDefault="00343038" w:rsidP="00CD5DD3">
      <w:pPr>
        <w:spacing w:after="0" w:line="240" w:lineRule="auto"/>
        <w:rPr>
          <w:rFonts w:ascii="Times New Roman" w:hAnsi="Times New Roman"/>
          <w:sz w:val="24"/>
          <w:szCs w:val="24"/>
        </w:rPr>
      </w:pPr>
    </w:p>
    <w:p w14:paraId="0A85D7C3" w14:textId="3A89C9EF" w:rsid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Please continue to hold </w:t>
      </w:r>
      <w:r w:rsidRPr="00741A1F">
        <w:rPr>
          <w:rFonts w:ascii="Times New Roman" w:hAnsi="Times New Roman"/>
          <w:b/>
          <w:sz w:val="24"/>
          <w:szCs w:val="24"/>
        </w:rPr>
        <w:t>all</w:t>
      </w:r>
      <w:r w:rsidRPr="00CD5DD3">
        <w:rPr>
          <w:rFonts w:ascii="Times New Roman" w:hAnsi="Times New Roman"/>
          <w:sz w:val="24"/>
          <w:szCs w:val="24"/>
        </w:rPr>
        <w:t xml:space="preserve"> processing of dependency claims relating to same-sex marriage </w:t>
      </w:r>
      <w:r w:rsidR="00676BDC">
        <w:rPr>
          <w:rFonts w:ascii="Times New Roman" w:hAnsi="Times New Roman"/>
          <w:sz w:val="24"/>
          <w:szCs w:val="24"/>
        </w:rPr>
        <w:t>until we release new guidance</w:t>
      </w:r>
      <w:r w:rsidRPr="00CD5DD3">
        <w:rPr>
          <w:rFonts w:ascii="Times New Roman" w:hAnsi="Times New Roman"/>
          <w:sz w:val="24"/>
          <w:szCs w:val="24"/>
        </w:rPr>
        <w:t>.</w:t>
      </w:r>
    </w:p>
    <w:p w14:paraId="3C391A45" w14:textId="77777777" w:rsidR="00676BDC" w:rsidRPr="00CD5DD3" w:rsidRDefault="00676BDC" w:rsidP="00CD5DD3">
      <w:pPr>
        <w:spacing w:after="0" w:line="240" w:lineRule="auto"/>
        <w:rPr>
          <w:rFonts w:ascii="Times New Roman" w:hAnsi="Times New Roman"/>
          <w:sz w:val="24"/>
          <w:szCs w:val="24"/>
        </w:rPr>
      </w:pPr>
    </w:p>
    <w:p w14:paraId="0CABD0B4" w14:textId="5314A4CC" w:rsidR="00CD5DD3" w:rsidRDefault="00CD5DD3" w:rsidP="00CD5DD3">
      <w:pPr>
        <w:pStyle w:val="Heading1"/>
        <w:rPr>
          <w:rFonts w:eastAsia="Calibri"/>
        </w:rPr>
      </w:pPr>
      <w:bookmarkStart w:id="18" w:name="_Toc367265880"/>
      <w:r w:rsidRPr="00CD5DD3">
        <w:rPr>
          <w:rFonts w:eastAsia="Calibri"/>
        </w:rPr>
        <w:t xml:space="preserve">Response to Fully Developed Claim Question </w:t>
      </w:r>
      <w:r w:rsidR="00676BDC">
        <w:rPr>
          <w:rFonts w:eastAsia="Calibri"/>
        </w:rPr>
        <w:t>R</w:t>
      </w:r>
      <w:r w:rsidRPr="00CD5DD3">
        <w:rPr>
          <w:rFonts w:eastAsia="Calibri"/>
        </w:rPr>
        <w:t>egarding Special Circumstances</w:t>
      </w:r>
      <w:bookmarkEnd w:id="18"/>
    </w:p>
    <w:p w14:paraId="3B4CA468" w14:textId="77777777" w:rsidR="00343038" w:rsidRDefault="00343038" w:rsidP="00CD5DD3">
      <w:pPr>
        <w:spacing w:after="0" w:line="240" w:lineRule="auto"/>
        <w:rPr>
          <w:rFonts w:ascii="Times New Roman" w:hAnsi="Times New Roman"/>
          <w:color w:val="0000FF"/>
          <w:sz w:val="24"/>
          <w:szCs w:val="24"/>
          <w:u w:val="single"/>
        </w:rPr>
      </w:pPr>
    </w:p>
    <w:p w14:paraId="36723453" w14:textId="306FFE5C" w:rsidR="00CD5DD3" w:rsidRDefault="00CD5DD3" w:rsidP="00CD5DD3">
      <w:pPr>
        <w:spacing w:after="0" w:line="240" w:lineRule="auto"/>
        <w:rPr>
          <w:rFonts w:ascii="Times New Roman" w:eastAsia="Times New Roman" w:hAnsi="Times New Roman"/>
          <w:sz w:val="24"/>
          <w:szCs w:val="24"/>
        </w:rPr>
      </w:pPr>
      <w:r w:rsidRPr="00CD5DD3">
        <w:rPr>
          <w:rFonts w:ascii="Times New Roman" w:hAnsi="Times New Roman"/>
          <w:color w:val="0000FF"/>
          <w:sz w:val="24"/>
          <w:szCs w:val="24"/>
          <w:u w:val="single"/>
        </w:rPr>
        <w:t>Target Audience</w:t>
      </w:r>
      <w:r w:rsidRPr="00CD5DD3">
        <w:rPr>
          <w:rFonts w:ascii="Times New Roman" w:hAnsi="Times New Roman"/>
          <w:color w:val="0000FF"/>
          <w:sz w:val="24"/>
          <w:szCs w:val="24"/>
        </w:rPr>
        <w:t>:</w:t>
      </w:r>
      <w:r w:rsidRPr="00CD5DD3">
        <w:rPr>
          <w:rFonts w:ascii="Times New Roman" w:eastAsia="Times New Roman" w:hAnsi="Times New Roman"/>
          <w:sz w:val="24"/>
          <w:szCs w:val="24"/>
        </w:rPr>
        <w:t xml:space="preserve"> VSRs, RVSRs, </w:t>
      </w:r>
      <w:r w:rsidR="00676BDC">
        <w:rPr>
          <w:rFonts w:ascii="Times New Roman" w:eastAsia="Times New Roman" w:hAnsi="Times New Roman"/>
          <w:sz w:val="24"/>
          <w:szCs w:val="24"/>
        </w:rPr>
        <w:t xml:space="preserve">and </w:t>
      </w:r>
      <w:r w:rsidRPr="00CD5DD3">
        <w:rPr>
          <w:rFonts w:ascii="Times New Roman" w:eastAsia="Times New Roman" w:hAnsi="Times New Roman"/>
          <w:sz w:val="24"/>
          <w:szCs w:val="24"/>
        </w:rPr>
        <w:t>management</w:t>
      </w:r>
    </w:p>
    <w:p w14:paraId="4C172EEC" w14:textId="77777777" w:rsidR="00676BDC" w:rsidRPr="00CD5DD3" w:rsidRDefault="00676BDC" w:rsidP="00CD5DD3">
      <w:pPr>
        <w:spacing w:after="0" w:line="240" w:lineRule="auto"/>
        <w:rPr>
          <w:rFonts w:ascii="Times New Roman" w:eastAsia="Times New Roman" w:hAnsi="Times New Roman"/>
          <w:sz w:val="24"/>
          <w:szCs w:val="24"/>
        </w:rPr>
      </w:pPr>
    </w:p>
    <w:p w14:paraId="537DD51B" w14:textId="77777777" w:rsidR="00676BDC"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Any Fully Developed Claim for Compensation filed on a </w:t>
      </w:r>
      <w:hyperlink r:id="rId33" w:history="1">
        <w:r w:rsidRPr="00CD5DD3">
          <w:rPr>
            <w:rFonts w:ascii="Times New Roman" w:hAnsi="Times New Roman"/>
            <w:color w:val="0000FF"/>
            <w:sz w:val="24"/>
            <w:szCs w:val="24"/>
            <w:u w:val="single"/>
          </w:rPr>
          <w:t>VA Form 526 EZ</w:t>
        </w:r>
        <w:r w:rsidRPr="00CD5DD3">
          <w:rPr>
            <w:rFonts w:ascii="Times New Roman" w:hAnsi="Times New Roman"/>
            <w:i/>
            <w:color w:val="0000FF"/>
            <w:sz w:val="24"/>
            <w:szCs w:val="24"/>
            <w:u w:val="single"/>
          </w:rPr>
          <w:t>, Application for Disability Compensation and Related Compensation Benefits</w:t>
        </w:r>
        <w:r w:rsidRPr="00CD5DD3">
          <w:rPr>
            <w:rFonts w:ascii="Times New Roman" w:hAnsi="Times New Roman"/>
            <w:color w:val="0000FF"/>
            <w:sz w:val="24"/>
            <w:szCs w:val="24"/>
            <w:u w:val="single"/>
          </w:rPr>
          <w:t>,</w:t>
        </w:r>
      </w:hyperlink>
      <w:r w:rsidRPr="00CD5DD3">
        <w:rPr>
          <w:rFonts w:ascii="Times New Roman" w:hAnsi="Times New Roman"/>
          <w:sz w:val="24"/>
          <w:szCs w:val="24"/>
        </w:rPr>
        <w:t xml:space="preserve"> which falls under one of the “Special Circumstances” noted on page one of the form instructions </w:t>
      </w:r>
      <w:r w:rsidRPr="00741A1F">
        <w:rPr>
          <w:rFonts w:ascii="Times New Roman" w:hAnsi="Times New Roman"/>
          <w:b/>
          <w:sz w:val="24"/>
          <w:szCs w:val="24"/>
        </w:rPr>
        <w:t>must</w:t>
      </w:r>
      <w:r w:rsidRPr="00CD5DD3">
        <w:rPr>
          <w:rFonts w:ascii="Times New Roman" w:hAnsi="Times New Roman"/>
          <w:sz w:val="24"/>
          <w:szCs w:val="24"/>
        </w:rPr>
        <w:t xml:space="preserve"> be excluded from the Fully Developed Claim program if filed without a necessary additional form, unless adequate substitute evidence is already of record.  </w:t>
      </w:r>
    </w:p>
    <w:p w14:paraId="50E6E4E4" w14:textId="77777777" w:rsidR="00676BDC" w:rsidRDefault="00676BDC" w:rsidP="00CD5DD3">
      <w:pPr>
        <w:spacing w:after="0" w:line="240" w:lineRule="auto"/>
        <w:rPr>
          <w:rFonts w:ascii="Times New Roman" w:hAnsi="Times New Roman"/>
          <w:sz w:val="24"/>
          <w:szCs w:val="24"/>
        </w:rPr>
      </w:pPr>
    </w:p>
    <w:p w14:paraId="52B1A941" w14:textId="0E8A904E" w:rsidR="00676BDC"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For example, if </w:t>
      </w:r>
      <w:r w:rsidR="00676BDC" w:rsidRPr="00CD5DD3">
        <w:rPr>
          <w:rFonts w:ascii="Times New Roman" w:hAnsi="Times New Roman"/>
          <w:sz w:val="24"/>
          <w:szCs w:val="24"/>
        </w:rPr>
        <w:t>a</w:t>
      </w:r>
      <w:r w:rsidR="00676BDC">
        <w:rPr>
          <w:rFonts w:ascii="Times New Roman" w:hAnsi="Times New Roman"/>
          <w:sz w:val="24"/>
          <w:szCs w:val="24"/>
        </w:rPr>
        <w:t xml:space="preserve"> claimant files a </w:t>
      </w:r>
      <w:r w:rsidRPr="00CD5DD3">
        <w:rPr>
          <w:rFonts w:ascii="Times New Roman" w:hAnsi="Times New Roman"/>
          <w:sz w:val="24"/>
          <w:szCs w:val="24"/>
        </w:rPr>
        <w:t xml:space="preserve">Fully Developed Claim for </w:t>
      </w:r>
      <w:r w:rsidR="00676BDC">
        <w:rPr>
          <w:rFonts w:ascii="Times New Roman" w:hAnsi="Times New Roman"/>
          <w:sz w:val="24"/>
          <w:szCs w:val="24"/>
        </w:rPr>
        <w:t>PTSD</w:t>
      </w:r>
      <w:r w:rsidRPr="00CD5DD3">
        <w:rPr>
          <w:rFonts w:ascii="Times New Roman" w:hAnsi="Times New Roman"/>
          <w:sz w:val="24"/>
          <w:szCs w:val="24"/>
        </w:rPr>
        <w:t xml:space="preserve"> on a </w:t>
      </w:r>
      <w:hyperlink r:id="rId34" w:history="1">
        <w:r w:rsidR="001025F1">
          <w:rPr>
            <w:rFonts w:ascii="Times New Roman" w:hAnsi="Times New Roman"/>
            <w:color w:val="0000FF"/>
            <w:sz w:val="24"/>
            <w:szCs w:val="24"/>
            <w:u w:val="single"/>
          </w:rPr>
          <w:t>VA F</w:t>
        </w:r>
        <w:r w:rsidRPr="00CD5DD3">
          <w:rPr>
            <w:rFonts w:ascii="Times New Roman" w:hAnsi="Times New Roman"/>
            <w:color w:val="0000FF"/>
            <w:sz w:val="24"/>
            <w:szCs w:val="24"/>
            <w:u w:val="single"/>
          </w:rPr>
          <w:t>orm 21-526 EZ</w:t>
        </w:r>
      </w:hyperlink>
      <w:r w:rsidRPr="00CD5DD3">
        <w:rPr>
          <w:rFonts w:ascii="Times New Roman" w:hAnsi="Times New Roman"/>
          <w:sz w:val="24"/>
          <w:szCs w:val="24"/>
        </w:rPr>
        <w:t xml:space="preserve">, and </w:t>
      </w:r>
      <w:r w:rsidR="00676BDC">
        <w:rPr>
          <w:rFonts w:ascii="Times New Roman" w:hAnsi="Times New Roman"/>
          <w:sz w:val="24"/>
          <w:szCs w:val="24"/>
        </w:rPr>
        <w:t xml:space="preserve">does not simultaneously submit </w:t>
      </w:r>
      <w:r w:rsidRPr="00CD5DD3">
        <w:rPr>
          <w:rFonts w:ascii="Times New Roman" w:hAnsi="Times New Roman"/>
          <w:sz w:val="24"/>
          <w:szCs w:val="24"/>
        </w:rPr>
        <w:t xml:space="preserve">a </w:t>
      </w:r>
      <w:hyperlink r:id="rId35" w:history="1">
        <w:r w:rsidRPr="00CD5DD3">
          <w:rPr>
            <w:rFonts w:ascii="Times New Roman" w:hAnsi="Times New Roman"/>
            <w:color w:val="0000FF"/>
            <w:sz w:val="24"/>
            <w:szCs w:val="24"/>
            <w:u w:val="single"/>
          </w:rPr>
          <w:t xml:space="preserve">VA Form 21-0781, </w:t>
        </w:r>
        <w:r w:rsidRPr="00CD5DD3">
          <w:rPr>
            <w:rFonts w:ascii="Times New Roman" w:hAnsi="Times New Roman"/>
            <w:i/>
            <w:color w:val="0000FF"/>
            <w:sz w:val="24"/>
            <w:szCs w:val="24"/>
            <w:u w:val="single"/>
          </w:rPr>
          <w:t>Statement in Support of Claim for Service Connection for Post-Traumatic Stress Disorder</w:t>
        </w:r>
      </w:hyperlink>
      <w:r w:rsidRPr="00CD5DD3">
        <w:rPr>
          <w:rFonts w:ascii="Times New Roman" w:hAnsi="Times New Roman"/>
          <w:sz w:val="24"/>
          <w:szCs w:val="24"/>
        </w:rPr>
        <w:t xml:space="preserve">, the claim requires additional development unless the record already contains adequate evidence of a stressor.  </w:t>
      </w:r>
    </w:p>
    <w:p w14:paraId="7ABDB9C9" w14:textId="77777777" w:rsidR="00676BDC" w:rsidRDefault="00676BDC" w:rsidP="00CD5DD3">
      <w:pPr>
        <w:spacing w:after="0" w:line="240" w:lineRule="auto"/>
        <w:rPr>
          <w:rFonts w:ascii="Times New Roman" w:hAnsi="Times New Roman"/>
          <w:sz w:val="24"/>
          <w:szCs w:val="24"/>
        </w:rPr>
      </w:pPr>
    </w:p>
    <w:p w14:paraId="6A1E6064" w14:textId="74CEBBFA" w:rsidR="00676BDC" w:rsidRDefault="00682AD4" w:rsidP="00CD5DD3">
      <w:pPr>
        <w:spacing w:after="0" w:line="240" w:lineRule="auto"/>
        <w:rPr>
          <w:rFonts w:ascii="Times New Roman" w:hAnsi="Times New Roman"/>
          <w:sz w:val="24"/>
          <w:szCs w:val="24"/>
        </w:rPr>
      </w:pPr>
      <w:hyperlink r:id="rId36" w:history="1">
        <w:r w:rsidR="008D5F17">
          <w:rPr>
            <w:rFonts w:ascii="Times New Roman" w:hAnsi="Times New Roman"/>
            <w:i/>
            <w:color w:val="0000FF"/>
            <w:sz w:val="24"/>
            <w:szCs w:val="24"/>
            <w:u w:val="single"/>
          </w:rPr>
          <w:t>FL 12-25, The Fully Developed Claim Program</w:t>
        </w:r>
      </w:hyperlink>
      <w:r w:rsidR="00CD5DD3" w:rsidRPr="00CD5DD3">
        <w:rPr>
          <w:rFonts w:ascii="Times New Roman" w:hAnsi="Times New Roman"/>
          <w:sz w:val="24"/>
          <w:szCs w:val="24"/>
        </w:rPr>
        <w:t>, states on page seven that</w:t>
      </w:r>
      <w:r w:rsidR="001025F1">
        <w:rPr>
          <w:rFonts w:ascii="Times New Roman" w:hAnsi="Times New Roman"/>
          <w:sz w:val="24"/>
          <w:szCs w:val="24"/>
        </w:rPr>
        <w:t>,</w:t>
      </w:r>
      <w:r w:rsidR="00CD5DD3" w:rsidRPr="00CD5DD3">
        <w:rPr>
          <w:rFonts w:ascii="Times New Roman" w:hAnsi="Times New Roman"/>
          <w:sz w:val="24"/>
          <w:szCs w:val="24"/>
        </w:rPr>
        <w:t xml:space="preserve"> should a claim require further development of evidence from the claimant, it must be excluded from the Fully Developed Claim program.  Therefore, in this case, exclude the claim and send the claimant a </w:t>
      </w:r>
      <w:hyperlink r:id="rId37" w:history="1">
        <w:r w:rsidR="00CD5DD3" w:rsidRPr="00CD5DD3">
          <w:rPr>
            <w:rFonts w:ascii="Times New Roman" w:hAnsi="Times New Roman"/>
            <w:color w:val="0000FF"/>
            <w:sz w:val="24"/>
            <w:szCs w:val="24"/>
            <w:u w:val="single"/>
          </w:rPr>
          <w:t>VA Form 21-0781</w:t>
        </w:r>
      </w:hyperlink>
      <w:r w:rsidR="00CD5DD3" w:rsidRPr="00CD5DD3">
        <w:rPr>
          <w:rFonts w:ascii="Times New Roman" w:hAnsi="Times New Roman"/>
          <w:sz w:val="24"/>
          <w:szCs w:val="24"/>
        </w:rPr>
        <w:t xml:space="preserve">.  In addition, if further development of evidence is required from a claimant related to another special issue not included in “Special Circumstances,” the claim should also be excluded from the Fully Developed Claim program.  </w:t>
      </w:r>
    </w:p>
    <w:p w14:paraId="75375B15" w14:textId="77777777" w:rsidR="00676BDC" w:rsidRDefault="00676BDC" w:rsidP="00CD5DD3">
      <w:pPr>
        <w:spacing w:after="0" w:line="240" w:lineRule="auto"/>
        <w:rPr>
          <w:rFonts w:ascii="Times New Roman" w:hAnsi="Times New Roman"/>
          <w:sz w:val="24"/>
          <w:szCs w:val="24"/>
        </w:rPr>
      </w:pPr>
    </w:p>
    <w:p w14:paraId="564E3110" w14:textId="3C318216" w:rsid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These special issues include, but are not limited to</w:t>
      </w:r>
      <w:r w:rsidR="00676BDC">
        <w:rPr>
          <w:rFonts w:ascii="Times New Roman" w:hAnsi="Times New Roman"/>
          <w:sz w:val="24"/>
          <w:szCs w:val="24"/>
        </w:rPr>
        <w:t>:</w:t>
      </w:r>
      <w:r w:rsidR="00676BDC" w:rsidRPr="00CD5DD3">
        <w:rPr>
          <w:rFonts w:ascii="Times New Roman" w:hAnsi="Times New Roman"/>
          <w:sz w:val="24"/>
          <w:szCs w:val="24"/>
        </w:rPr>
        <w:t xml:space="preserve"> </w:t>
      </w:r>
      <w:r w:rsidRPr="00CD5DD3">
        <w:rPr>
          <w:rFonts w:ascii="Times New Roman" w:hAnsi="Times New Roman"/>
          <w:sz w:val="24"/>
          <w:szCs w:val="24"/>
        </w:rPr>
        <w:t>herbicide exposure, exposure to Hepatitis C, and exposure to radiation.  Send the claimant a development letter explaining why the claim was excluded and what evidence is needed to decide the claim.</w:t>
      </w:r>
    </w:p>
    <w:p w14:paraId="1BFCAD77" w14:textId="77777777" w:rsidR="00676BDC" w:rsidRPr="00CD5DD3" w:rsidRDefault="00676BDC" w:rsidP="00CD5DD3">
      <w:pPr>
        <w:spacing w:after="0" w:line="240" w:lineRule="auto"/>
        <w:rPr>
          <w:rFonts w:ascii="Times New Roman" w:hAnsi="Times New Roman"/>
          <w:sz w:val="24"/>
          <w:szCs w:val="24"/>
        </w:rPr>
      </w:pPr>
    </w:p>
    <w:p w14:paraId="292B8B32" w14:textId="77777777" w:rsidR="00CD5DD3" w:rsidRPr="00CD5DD3" w:rsidRDefault="00CD5DD3" w:rsidP="008D5F17">
      <w:pPr>
        <w:pStyle w:val="Heading1"/>
        <w:rPr>
          <w:rFonts w:eastAsia="MS Mincho"/>
          <w:color w:val="4C4C4C"/>
          <w:lang w:eastAsia="ja-JP"/>
        </w:rPr>
      </w:pPr>
      <w:bookmarkStart w:id="19" w:name="_Toc367265881"/>
      <w:r w:rsidRPr="00CD5DD3">
        <w:rPr>
          <w:rFonts w:eastAsia="MS Mincho"/>
          <w:lang w:eastAsia="ja-JP"/>
        </w:rPr>
        <w:t>Fast Letter (FL) and Training Letter (TL) Rescissions and Revisions</w:t>
      </w:r>
      <w:bookmarkEnd w:id="19"/>
    </w:p>
    <w:p w14:paraId="0687C852" w14:textId="77777777" w:rsidR="00CD5DD3" w:rsidRPr="00CD5DD3" w:rsidRDefault="00CD5DD3" w:rsidP="00CD5DD3">
      <w:pPr>
        <w:tabs>
          <w:tab w:val="left" w:pos="1320"/>
        </w:tabs>
        <w:spacing w:after="0" w:line="240" w:lineRule="auto"/>
        <w:rPr>
          <w:rFonts w:ascii="Times New Roman" w:eastAsia="Times New Roman" w:hAnsi="Times New Roman"/>
          <w:sz w:val="24"/>
          <w:szCs w:val="24"/>
        </w:rPr>
      </w:pPr>
      <w:r w:rsidRPr="00CD5DD3">
        <w:rPr>
          <w:rFonts w:ascii="Times New Roman" w:eastAsia="Times New Roman" w:hAnsi="Times New Roman"/>
          <w:sz w:val="24"/>
          <w:szCs w:val="24"/>
        </w:rPr>
        <w:tab/>
      </w:r>
    </w:p>
    <w:p w14:paraId="221CAC63" w14:textId="06E4EAFF" w:rsidR="00CD5DD3" w:rsidRDefault="00CD5DD3" w:rsidP="00CD5DD3">
      <w:pPr>
        <w:spacing w:after="0" w:line="240" w:lineRule="auto"/>
        <w:rPr>
          <w:rFonts w:ascii="Times New Roman" w:hAnsi="Times New Roman"/>
          <w:sz w:val="24"/>
          <w:szCs w:val="24"/>
        </w:rPr>
      </w:pPr>
      <w:r w:rsidRPr="00CD5DD3">
        <w:rPr>
          <w:rFonts w:ascii="Times New Roman" w:hAnsi="Times New Roman"/>
          <w:color w:val="0000FF"/>
          <w:sz w:val="24"/>
          <w:szCs w:val="24"/>
          <w:u w:val="single"/>
        </w:rPr>
        <w:t>Target Audience</w:t>
      </w:r>
      <w:r w:rsidRPr="00CD5DD3">
        <w:rPr>
          <w:rFonts w:ascii="Times New Roman" w:hAnsi="Times New Roman"/>
          <w:sz w:val="24"/>
          <w:szCs w:val="24"/>
        </w:rPr>
        <w:t>:  VSRs</w:t>
      </w:r>
      <w:r w:rsidR="008D5F17">
        <w:rPr>
          <w:rFonts w:ascii="Times New Roman" w:hAnsi="Times New Roman"/>
          <w:sz w:val="24"/>
          <w:szCs w:val="24"/>
        </w:rPr>
        <w:t>,</w:t>
      </w:r>
      <w:r w:rsidR="00741A1F">
        <w:rPr>
          <w:rFonts w:ascii="Times New Roman" w:hAnsi="Times New Roman"/>
          <w:sz w:val="24"/>
          <w:szCs w:val="24"/>
        </w:rPr>
        <w:t xml:space="preserve"> </w:t>
      </w:r>
      <w:r w:rsidRPr="00CD5DD3">
        <w:rPr>
          <w:rFonts w:ascii="Times New Roman" w:hAnsi="Times New Roman"/>
          <w:sz w:val="24"/>
          <w:szCs w:val="24"/>
        </w:rPr>
        <w:t>RVSRs</w:t>
      </w:r>
      <w:r w:rsidR="008D5F17">
        <w:rPr>
          <w:rFonts w:ascii="Times New Roman" w:hAnsi="Times New Roman"/>
          <w:sz w:val="24"/>
          <w:szCs w:val="24"/>
        </w:rPr>
        <w:t>, and management</w:t>
      </w:r>
    </w:p>
    <w:p w14:paraId="77565940" w14:textId="77777777" w:rsidR="008D5F17" w:rsidRPr="00CD5DD3" w:rsidRDefault="008D5F17" w:rsidP="00CD5DD3">
      <w:pPr>
        <w:spacing w:after="0" w:line="240" w:lineRule="auto"/>
        <w:rPr>
          <w:rFonts w:ascii="Times New Roman" w:hAnsi="Times New Roman"/>
          <w:sz w:val="24"/>
          <w:szCs w:val="24"/>
        </w:rPr>
      </w:pPr>
    </w:p>
    <w:p w14:paraId="410E0717" w14:textId="77777777" w:rsidR="00CD5DD3" w:rsidRPr="00CD5DD3" w:rsidRDefault="00CD5DD3" w:rsidP="00CD5DD3">
      <w:pPr>
        <w:spacing w:after="0" w:line="240" w:lineRule="auto"/>
        <w:rPr>
          <w:rFonts w:ascii="Times New Roman" w:eastAsia="Times New Roman" w:hAnsi="Times New Roman"/>
          <w:color w:val="000000"/>
          <w:sz w:val="24"/>
          <w:szCs w:val="24"/>
        </w:rPr>
      </w:pPr>
      <w:r w:rsidRPr="00CD5DD3">
        <w:rPr>
          <w:rFonts w:ascii="Times New Roman" w:eastAsia="Times New Roman" w:hAnsi="Times New Roman"/>
          <w:color w:val="000000"/>
          <w:sz w:val="24"/>
          <w:szCs w:val="24"/>
        </w:rPr>
        <w:t xml:space="preserve">The Procedures Maintenance Staff continues to review active FLs that it has published and rescinding and revising them as appropriate.  The FL document will contain a watermark of “Obsolete,” the rescission reason, and the effective date.  These documents will still be accessible on the Compensation Service Intranet FL site for historical purposes.  </w:t>
      </w:r>
    </w:p>
    <w:p w14:paraId="5232CEE0" w14:textId="77777777" w:rsidR="00CD5DD3" w:rsidRPr="00CD5DD3" w:rsidRDefault="00CD5DD3" w:rsidP="00CD5DD3">
      <w:pPr>
        <w:spacing w:after="0" w:line="240" w:lineRule="auto"/>
        <w:rPr>
          <w:rFonts w:ascii="Times New Roman" w:eastAsia="Times New Roman" w:hAnsi="Times New Roman"/>
          <w:color w:val="000000"/>
          <w:sz w:val="24"/>
          <w:szCs w:val="24"/>
        </w:rPr>
      </w:pPr>
    </w:p>
    <w:p w14:paraId="02375932" w14:textId="77777777" w:rsidR="00CD5DD3" w:rsidRPr="00CD5DD3" w:rsidRDefault="00CD5DD3" w:rsidP="00CD5DD3">
      <w:pPr>
        <w:spacing w:after="0" w:line="240" w:lineRule="auto"/>
        <w:rPr>
          <w:rFonts w:ascii="Times New Roman" w:eastAsia="Times New Roman" w:hAnsi="Times New Roman"/>
          <w:color w:val="000000"/>
          <w:sz w:val="24"/>
          <w:szCs w:val="24"/>
        </w:rPr>
      </w:pPr>
      <w:r w:rsidRPr="00CD5DD3">
        <w:rPr>
          <w:rFonts w:ascii="Times New Roman" w:eastAsia="Times New Roman" w:hAnsi="Times New Roman"/>
          <w:color w:val="000000"/>
          <w:sz w:val="24"/>
          <w:szCs w:val="24"/>
        </w:rPr>
        <w:t>Below is a list of the FLs/TLs that we have recently rescinded:</w:t>
      </w:r>
    </w:p>
    <w:p w14:paraId="20658345" w14:textId="77777777" w:rsidR="00CD5DD3" w:rsidRPr="00CD5DD3" w:rsidRDefault="00CD5DD3" w:rsidP="00CD5DD3">
      <w:pPr>
        <w:spacing w:after="0" w:line="240" w:lineRule="auto"/>
        <w:rPr>
          <w:rFonts w:ascii="Times New Roman" w:eastAsia="Times New Roman" w:hAnsi="Times New Roman"/>
          <w:color w:val="000000"/>
          <w:sz w:val="24"/>
          <w:szCs w:val="24"/>
        </w:rPr>
      </w:pPr>
    </w:p>
    <w:p w14:paraId="7169B912" w14:textId="77777777" w:rsidR="00CD5DD3" w:rsidRPr="00343038" w:rsidRDefault="00682AD4" w:rsidP="00343038">
      <w:pPr>
        <w:pStyle w:val="ListParagraph"/>
        <w:numPr>
          <w:ilvl w:val="0"/>
          <w:numId w:val="17"/>
        </w:numPr>
        <w:ind w:left="360"/>
        <w:rPr>
          <w:color w:val="000000"/>
          <w:sz w:val="24"/>
          <w:szCs w:val="24"/>
        </w:rPr>
      </w:pPr>
      <w:hyperlink r:id="rId38" w:history="1">
        <w:r w:rsidR="00CD5DD3" w:rsidRPr="00343038">
          <w:rPr>
            <w:color w:val="0000FF"/>
            <w:sz w:val="24"/>
            <w:szCs w:val="24"/>
            <w:u w:val="single"/>
          </w:rPr>
          <w:t xml:space="preserve">FL 10-33, </w:t>
        </w:r>
        <w:r w:rsidR="00CD5DD3" w:rsidRPr="00343038">
          <w:rPr>
            <w:i/>
            <w:color w:val="0000FF"/>
            <w:sz w:val="24"/>
            <w:szCs w:val="24"/>
            <w:u w:val="single"/>
          </w:rPr>
          <w:t>Handling Requests for Proof of Non-Payment of the Economic Recovery Payment (ERP)</w:t>
        </w:r>
      </w:hyperlink>
    </w:p>
    <w:p w14:paraId="7FEDD18F" w14:textId="77777777" w:rsidR="00CD5DD3" w:rsidRPr="00343038" w:rsidRDefault="00682AD4" w:rsidP="00343038">
      <w:pPr>
        <w:pStyle w:val="ListParagraph"/>
        <w:numPr>
          <w:ilvl w:val="0"/>
          <w:numId w:val="17"/>
        </w:numPr>
        <w:ind w:left="360"/>
        <w:rPr>
          <w:i/>
          <w:color w:val="000000"/>
          <w:sz w:val="24"/>
          <w:szCs w:val="24"/>
        </w:rPr>
      </w:pPr>
      <w:hyperlink r:id="rId39" w:history="1">
        <w:r w:rsidR="00CD5DD3" w:rsidRPr="00343038">
          <w:rPr>
            <w:color w:val="0000FF"/>
            <w:sz w:val="24"/>
            <w:szCs w:val="24"/>
            <w:u w:val="single"/>
          </w:rPr>
          <w:t>FL 10-42</w:t>
        </w:r>
        <w:r w:rsidR="00CD5DD3" w:rsidRPr="00343038">
          <w:rPr>
            <w:i/>
            <w:color w:val="0000FF"/>
            <w:sz w:val="24"/>
            <w:szCs w:val="24"/>
            <w:u w:val="single"/>
          </w:rPr>
          <w:t>, Guidance on Rating Dental Conditions</w:t>
        </w:r>
      </w:hyperlink>
    </w:p>
    <w:p w14:paraId="618D5C0D" w14:textId="77777777" w:rsidR="00CD5DD3" w:rsidRPr="00343038" w:rsidRDefault="00682AD4" w:rsidP="00343038">
      <w:pPr>
        <w:pStyle w:val="ListParagraph"/>
        <w:numPr>
          <w:ilvl w:val="0"/>
          <w:numId w:val="17"/>
        </w:numPr>
        <w:ind w:left="360"/>
        <w:rPr>
          <w:i/>
          <w:color w:val="000000"/>
          <w:sz w:val="24"/>
          <w:szCs w:val="24"/>
        </w:rPr>
      </w:pPr>
      <w:hyperlink r:id="rId40" w:history="1">
        <w:r w:rsidR="00CD5DD3" w:rsidRPr="00343038">
          <w:rPr>
            <w:color w:val="0000FF"/>
            <w:sz w:val="24"/>
            <w:szCs w:val="24"/>
            <w:u w:val="single"/>
          </w:rPr>
          <w:t>FL 10-44,</w:t>
        </w:r>
        <w:r w:rsidR="00CD5DD3" w:rsidRPr="00343038">
          <w:rPr>
            <w:i/>
            <w:color w:val="0000FF"/>
            <w:sz w:val="24"/>
            <w:szCs w:val="24"/>
            <w:u w:val="single"/>
          </w:rPr>
          <w:t xml:space="preserve"> Special Monthly Compensation (SMC) Calculator</w:t>
        </w:r>
      </w:hyperlink>
    </w:p>
    <w:p w14:paraId="0711375E" w14:textId="77777777" w:rsidR="00CD5DD3" w:rsidRPr="00343038" w:rsidRDefault="00682AD4" w:rsidP="00343038">
      <w:pPr>
        <w:pStyle w:val="ListParagraph"/>
        <w:numPr>
          <w:ilvl w:val="0"/>
          <w:numId w:val="17"/>
        </w:numPr>
        <w:tabs>
          <w:tab w:val="left" w:pos="1365"/>
          <w:tab w:val="left" w:pos="2835"/>
        </w:tabs>
        <w:ind w:left="360"/>
        <w:rPr>
          <w:sz w:val="24"/>
          <w:szCs w:val="24"/>
        </w:rPr>
      </w:pPr>
      <w:hyperlink r:id="rId41" w:history="1">
        <w:r w:rsidR="00CD5DD3" w:rsidRPr="00343038">
          <w:rPr>
            <w:color w:val="0000FF"/>
            <w:sz w:val="24"/>
            <w:szCs w:val="24"/>
            <w:u w:val="single"/>
          </w:rPr>
          <w:t xml:space="preserve">FL 10-45, </w:t>
        </w:r>
        <w:r w:rsidR="00CD5DD3" w:rsidRPr="00343038">
          <w:rPr>
            <w:i/>
            <w:color w:val="0000FF"/>
            <w:sz w:val="24"/>
            <w:szCs w:val="24"/>
            <w:u w:val="single"/>
          </w:rPr>
          <w:t>Delayed Payment Provision of 38 C.F.R. §3.31 and Certain Dependency and Indemnity Compensation (DIC) Awards for Schoolchildren</w:t>
        </w:r>
      </w:hyperlink>
    </w:p>
    <w:p w14:paraId="3A85C00E" w14:textId="77777777" w:rsidR="00CD5DD3" w:rsidRPr="00343038" w:rsidRDefault="00682AD4" w:rsidP="00343038">
      <w:pPr>
        <w:pStyle w:val="ListParagraph"/>
        <w:numPr>
          <w:ilvl w:val="0"/>
          <w:numId w:val="17"/>
        </w:numPr>
        <w:tabs>
          <w:tab w:val="left" w:pos="1365"/>
          <w:tab w:val="left" w:pos="2835"/>
        </w:tabs>
        <w:ind w:left="360"/>
        <w:rPr>
          <w:color w:val="000000"/>
          <w:sz w:val="24"/>
          <w:szCs w:val="24"/>
        </w:rPr>
      </w:pPr>
      <w:hyperlink r:id="rId42" w:history="1">
        <w:r w:rsidR="00CD5DD3" w:rsidRPr="00343038">
          <w:rPr>
            <w:color w:val="0000FF"/>
            <w:sz w:val="24"/>
            <w:szCs w:val="24"/>
            <w:u w:val="single"/>
          </w:rPr>
          <w:t xml:space="preserve">FL 10-48, </w:t>
        </w:r>
        <w:r w:rsidR="00CD5DD3" w:rsidRPr="00343038">
          <w:rPr>
            <w:i/>
            <w:color w:val="0000FF"/>
            <w:sz w:val="24"/>
            <w:szCs w:val="24"/>
            <w:u w:val="single"/>
          </w:rPr>
          <w:t>Hearing Loss Calculator</w:t>
        </w:r>
      </w:hyperlink>
    </w:p>
    <w:p w14:paraId="3825A7B0" w14:textId="77777777" w:rsidR="00CD5DD3" w:rsidRPr="00343038" w:rsidRDefault="00CD5DD3" w:rsidP="00343038">
      <w:pPr>
        <w:pStyle w:val="ListParagraph"/>
        <w:numPr>
          <w:ilvl w:val="0"/>
          <w:numId w:val="17"/>
        </w:numPr>
        <w:tabs>
          <w:tab w:val="left" w:pos="2835"/>
        </w:tabs>
        <w:ind w:left="360"/>
        <w:rPr>
          <w:color w:val="0000FF"/>
          <w:sz w:val="24"/>
          <w:szCs w:val="24"/>
          <w:u w:val="single"/>
        </w:rPr>
      </w:pPr>
      <w:r w:rsidRPr="00CD5DD3">
        <w:rPr>
          <w:color w:val="000000"/>
          <w:sz w:val="24"/>
          <w:szCs w:val="24"/>
        </w:rPr>
        <w:fldChar w:fldCharType="begin"/>
      </w:r>
      <w:r w:rsidRPr="00343038">
        <w:rPr>
          <w:color w:val="000000"/>
          <w:sz w:val="24"/>
          <w:szCs w:val="24"/>
        </w:rPr>
        <w:instrText>HYPERLINK "http://vbaw.vba.va.gov/bl/21/publicat/Letters/FL11/FL11-005.docx"</w:instrText>
      </w:r>
      <w:r w:rsidRPr="00CD5DD3">
        <w:rPr>
          <w:color w:val="000000"/>
          <w:sz w:val="24"/>
          <w:szCs w:val="24"/>
        </w:rPr>
        <w:fldChar w:fldCharType="separate"/>
      </w:r>
      <w:r w:rsidRPr="00343038">
        <w:rPr>
          <w:color w:val="0000FF"/>
          <w:sz w:val="24"/>
          <w:szCs w:val="24"/>
          <w:u w:val="single"/>
        </w:rPr>
        <w:t xml:space="preserve">FL 11-05, </w:t>
      </w:r>
      <w:r w:rsidRPr="00343038">
        <w:rPr>
          <w:i/>
          <w:color w:val="0000FF"/>
          <w:sz w:val="24"/>
          <w:szCs w:val="24"/>
          <w:u w:val="single"/>
        </w:rPr>
        <w:t>Specially Adapted Housing and Special Home Adaptation Claims</w:t>
      </w:r>
    </w:p>
    <w:p w14:paraId="179ED32C" w14:textId="77777777" w:rsidR="00CD5DD3" w:rsidRPr="00CD5DD3" w:rsidRDefault="00CD5DD3" w:rsidP="00343038">
      <w:pPr>
        <w:pStyle w:val="ListParagraph"/>
        <w:numPr>
          <w:ilvl w:val="0"/>
          <w:numId w:val="17"/>
        </w:numPr>
        <w:ind w:left="360"/>
        <w:rPr>
          <w:i/>
          <w:color w:val="000000"/>
          <w:sz w:val="24"/>
          <w:szCs w:val="24"/>
        </w:rPr>
      </w:pPr>
      <w:r w:rsidRPr="00CD5DD3">
        <w:rPr>
          <w:color w:val="000000"/>
          <w:sz w:val="24"/>
          <w:szCs w:val="24"/>
        </w:rPr>
        <w:fldChar w:fldCharType="end"/>
      </w:r>
      <w:hyperlink r:id="rId43" w:history="1">
        <w:r w:rsidRPr="00CD5DD3">
          <w:rPr>
            <w:color w:val="0000FF"/>
            <w:sz w:val="24"/>
            <w:szCs w:val="24"/>
            <w:u w:val="single"/>
          </w:rPr>
          <w:t xml:space="preserve">FL 11-07, </w:t>
        </w:r>
        <w:r w:rsidRPr="00CD5DD3">
          <w:rPr>
            <w:i/>
            <w:color w:val="0000FF"/>
            <w:sz w:val="24"/>
            <w:szCs w:val="24"/>
            <w:u w:val="single"/>
          </w:rPr>
          <w:t>Disposal of Income Verification Match (IVM) Worksheets</w:t>
        </w:r>
      </w:hyperlink>
    </w:p>
    <w:p w14:paraId="4317F65B" w14:textId="77777777" w:rsidR="00CD5DD3" w:rsidRPr="00343038" w:rsidRDefault="00682AD4" w:rsidP="00343038">
      <w:pPr>
        <w:pStyle w:val="ListParagraph"/>
        <w:numPr>
          <w:ilvl w:val="0"/>
          <w:numId w:val="17"/>
        </w:numPr>
        <w:ind w:left="360"/>
        <w:rPr>
          <w:color w:val="000000"/>
          <w:sz w:val="24"/>
          <w:szCs w:val="24"/>
        </w:rPr>
      </w:pPr>
      <w:hyperlink r:id="rId44" w:history="1">
        <w:r w:rsidR="00CD5DD3" w:rsidRPr="00343038">
          <w:rPr>
            <w:color w:val="0000FF"/>
            <w:sz w:val="24"/>
            <w:szCs w:val="24"/>
            <w:u w:val="single"/>
          </w:rPr>
          <w:t xml:space="preserve">FL 11-14, </w:t>
        </w:r>
        <w:r w:rsidR="00CD5DD3" w:rsidRPr="00343038">
          <w:rPr>
            <w:i/>
            <w:color w:val="0000FF"/>
            <w:sz w:val="24"/>
            <w:szCs w:val="24"/>
            <w:u w:val="single"/>
          </w:rPr>
          <w:t>Handling Orders for Claims Folders by the Court of Appeals for Veterans Claims</w:t>
        </w:r>
      </w:hyperlink>
    </w:p>
    <w:p w14:paraId="0952E3D1" w14:textId="77777777" w:rsidR="00CD5DD3" w:rsidRPr="00343038" w:rsidRDefault="00682AD4" w:rsidP="00343038">
      <w:pPr>
        <w:pStyle w:val="ListParagraph"/>
        <w:numPr>
          <w:ilvl w:val="0"/>
          <w:numId w:val="17"/>
        </w:numPr>
        <w:ind w:left="360"/>
        <w:rPr>
          <w:i/>
          <w:sz w:val="24"/>
          <w:szCs w:val="24"/>
        </w:rPr>
      </w:pPr>
      <w:hyperlink r:id="rId45" w:history="1">
        <w:r w:rsidR="00CD5DD3" w:rsidRPr="00343038">
          <w:rPr>
            <w:color w:val="0000FF"/>
            <w:sz w:val="24"/>
            <w:szCs w:val="24"/>
            <w:u w:val="single"/>
          </w:rPr>
          <w:t xml:space="preserve">FL 11-19, </w:t>
        </w:r>
        <w:r w:rsidR="00CD5DD3" w:rsidRPr="00343038">
          <w:rPr>
            <w:i/>
            <w:color w:val="0000FF"/>
            <w:sz w:val="24"/>
            <w:szCs w:val="24"/>
            <w:u w:val="single"/>
          </w:rPr>
          <w:t>Use of Electronic Applications in Claims Involving Posttraumatic Stress Disorder (PTSD) and Personal Trauma</w:t>
        </w:r>
      </w:hyperlink>
    </w:p>
    <w:p w14:paraId="4BFA8BD6" w14:textId="77777777" w:rsidR="00CD5DD3" w:rsidRPr="00343038" w:rsidRDefault="00682AD4" w:rsidP="00343038">
      <w:pPr>
        <w:pStyle w:val="ListParagraph"/>
        <w:numPr>
          <w:ilvl w:val="0"/>
          <w:numId w:val="17"/>
        </w:numPr>
        <w:ind w:left="360"/>
        <w:rPr>
          <w:sz w:val="24"/>
          <w:szCs w:val="24"/>
        </w:rPr>
      </w:pPr>
      <w:hyperlink r:id="rId46" w:history="1">
        <w:r w:rsidR="00CD5DD3" w:rsidRPr="00343038">
          <w:rPr>
            <w:color w:val="0000FF"/>
            <w:sz w:val="24"/>
            <w:szCs w:val="24"/>
            <w:u w:val="single"/>
          </w:rPr>
          <w:t xml:space="preserve">FL 11-21, </w:t>
        </w:r>
        <w:r w:rsidR="00CD5DD3" w:rsidRPr="00343038">
          <w:rPr>
            <w:i/>
            <w:color w:val="0000FF"/>
            <w:sz w:val="24"/>
            <w:szCs w:val="24"/>
            <w:u w:val="single"/>
          </w:rPr>
          <w:t>Revised Travel Board Letters</w:t>
        </w:r>
      </w:hyperlink>
    </w:p>
    <w:p w14:paraId="65D37272" w14:textId="77777777" w:rsidR="00CD5DD3" w:rsidRPr="00343038" w:rsidRDefault="00682AD4" w:rsidP="00343038">
      <w:pPr>
        <w:pStyle w:val="ListParagraph"/>
        <w:numPr>
          <w:ilvl w:val="0"/>
          <w:numId w:val="17"/>
        </w:numPr>
        <w:ind w:left="360"/>
        <w:rPr>
          <w:sz w:val="24"/>
          <w:szCs w:val="24"/>
        </w:rPr>
      </w:pPr>
      <w:hyperlink r:id="rId47" w:history="1">
        <w:r w:rsidR="00CD5DD3" w:rsidRPr="00343038">
          <w:rPr>
            <w:color w:val="0000FF"/>
            <w:sz w:val="24"/>
            <w:szCs w:val="24"/>
            <w:u w:val="single"/>
          </w:rPr>
          <w:t xml:space="preserve">FL 11-23, </w:t>
        </w:r>
        <w:r w:rsidR="00CD5DD3" w:rsidRPr="00343038">
          <w:rPr>
            <w:i/>
            <w:color w:val="0000FF"/>
            <w:sz w:val="24"/>
            <w:szCs w:val="24"/>
            <w:u w:val="single"/>
          </w:rPr>
          <w:t>Telemental Health Disability Examinations Sufficient for Rating Purposes</w:t>
        </w:r>
      </w:hyperlink>
    </w:p>
    <w:p w14:paraId="7BDA7A38" w14:textId="77777777" w:rsidR="00CD5DD3" w:rsidRPr="00343038" w:rsidRDefault="00682AD4" w:rsidP="00343038">
      <w:pPr>
        <w:pStyle w:val="ListParagraph"/>
        <w:numPr>
          <w:ilvl w:val="0"/>
          <w:numId w:val="17"/>
        </w:numPr>
        <w:ind w:left="360"/>
        <w:rPr>
          <w:sz w:val="24"/>
          <w:szCs w:val="24"/>
        </w:rPr>
      </w:pPr>
      <w:hyperlink r:id="rId48" w:history="1">
        <w:r w:rsidR="00CD5DD3" w:rsidRPr="00343038">
          <w:rPr>
            <w:color w:val="0000FF"/>
            <w:sz w:val="24"/>
            <w:szCs w:val="24"/>
            <w:u w:val="single"/>
          </w:rPr>
          <w:t xml:space="preserve">FL 11-25, </w:t>
        </w:r>
        <w:r w:rsidR="00CD5DD3" w:rsidRPr="00343038">
          <w:rPr>
            <w:i/>
            <w:color w:val="0000FF"/>
            <w:sz w:val="24"/>
            <w:szCs w:val="24"/>
            <w:u w:val="single"/>
          </w:rPr>
          <w:t>Mandatory Use of Electronic Fund Transfer (EFT) System or Direct Express® Debit MasterCard® Program Procedural Guidance</w:t>
        </w:r>
      </w:hyperlink>
    </w:p>
    <w:p w14:paraId="078FAB63" w14:textId="77777777" w:rsidR="00CD5DD3" w:rsidRPr="00343038" w:rsidRDefault="00682AD4" w:rsidP="00343038">
      <w:pPr>
        <w:pStyle w:val="ListParagraph"/>
        <w:numPr>
          <w:ilvl w:val="0"/>
          <w:numId w:val="17"/>
        </w:numPr>
        <w:ind w:left="360"/>
        <w:rPr>
          <w:sz w:val="24"/>
          <w:szCs w:val="24"/>
        </w:rPr>
      </w:pPr>
      <w:hyperlink r:id="rId49" w:history="1">
        <w:r w:rsidR="00CD5DD3" w:rsidRPr="00343038">
          <w:rPr>
            <w:color w:val="0000FF"/>
            <w:sz w:val="24"/>
            <w:szCs w:val="24"/>
            <w:u w:val="single"/>
          </w:rPr>
          <w:t xml:space="preserve">FL 11-32, </w:t>
        </w:r>
        <w:r w:rsidR="00CD5DD3" w:rsidRPr="00343038">
          <w:rPr>
            <w:i/>
            <w:color w:val="0000FF"/>
            <w:sz w:val="24"/>
            <w:szCs w:val="24"/>
            <w:u w:val="single"/>
          </w:rPr>
          <w:t>December 1, 2011, Compensation and DIC Cost-of-Living Adjustment</w:t>
        </w:r>
      </w:hyperlink>
    </w:p>
    <w:p w14:paraId="2DAE9DCD" w14:textId="77777777" w:rsidR="00CD5DD3" w:rsidRPr="00343038" w:rsidRDefault="00682AD4" w:rsidP="00343038">
      <w:pPr>
        <w:pStyle w:val="ListParagraph"/>
        <w:numPr>
          <w:ilvl w:val="0"/>
          <w:numId w:val="17"/>
        </w:numPr>
        <w:ind w:left="360"/>
        <w:rPr>
          <w:sz w:val="24"/>
          <w:szCs w:val="24"/>
        </w:rPr>
      </w:pPr>
      <w:hyperlink r:id="rId50" w:history="1">
        <w:r w:rsidR="00CD5DD3" w:rsidRPr="00343038">
          <w:rPr>
            <w:color w:val="0000FF"/>
            <w:sz w:val="24"/>
            <w:szCs w:val="24"/>
            <w:u w:val="single"/>
          </w:rPr>
          <w:t xml:space="preserve">FL 11-34, </w:t>
        </w:r>
        <w:r w:rsidR="00CD5DD3" w:rsidRPr="00343038">
          <w:rPr>
            <w:i/>
            <w:color w:val="0000FF"/>
            <w:sz w:val="24"/>
            <w:szCs w:val="24"/>
            <w:u w:val="single"/>
          </w:rPr>
          <w:t>December 1, 2011, Pension and Parents' DIC Cost-of-Living Adjustment</w:t>
        </w:r>
      </w:hyperlink>
    </w:p>
    <w:p w14:paraId="1EE89B17" w14:textId="77777777" w:rsidR="00CD5DD3" w:rsidRPr="00343038" w:rsidRDefault="00682AD4" w:rsidP="00343038">
      <w:pPr>
        <w:pStyle w:val="ListParagraph"/>
        <w:numPr>
          <w:ilvl w:val="0"/>
          <w:numId w:val="17"/>
        </w:numPr>
        <w:ind w:left="360"/>
        <w:rPr>
          <w:sz w:val="24"/>
          <w:szCs w:val="24"/>
        </w:rPr>
      </w:pPr>
      <w:hyperlink r:id="rId51" w:history="1">
        <w:r w:rsidR="00CD5DD3" w:rsidRPr="00343038">
          <w:rPr>
            <w:color w:val="0000FF"/>
            <w:sz w:val="24"/>
            <w:szCs w:val="24"/>
            <w:u w:val="single"/>
          </w:rPr>
          <w:t xml:space="preserve">FL 12-02, </w:t>
        </w:r>
        <w:r w:rsidR="00CD5DD3" w:rsidRPr="00343038">
          <w:rPr>
            <w:i/>
            <w:color w:val="0000FF"/>
            <w:sz w:val="24"/>
            <w:szCs w:val="24"/>
            <w:u w:val="single"/>
          </w:rPr>
          <w:t>Procedural Change to Expedite PIES Responses On Homeless Veterans Claims</w:t>
        </w:r>
      </w:hyperlink>
    </w:p>
    <w:p w14:paraId="5C927E1F" w14:textId="77777777" w:rsidR="00CD5DD3" w:rsidRPr="00343038" w:rsidRDefault="00682AD4" w:rsidP="00343038">
      <w:pPr>
        <w:pStyle w:val="ListParagraph"/>
        <w:numPr>
          <w:ilvl w:val="0"/>
          <w:numId w:val="17"/>
        </w:numPr>
        <w:ind w:left="360"/>
        <w:rPr>
          <w:i/>
          <w:sz w:val="24"/>
          <w:szCs w:val="24"/>
        </w:rPr>
      </w:pPr>
      <w:hyperlink r:id="rId52" w:history="1">
        <w:r w:rsidR="00CD5DD3" w:rsidRPr="00343038">
          <w:rPr>
            <w:color w:val="0000FF"/>
            <w:sz w:val="24"/>
            <w:szCs w:val="24"/>
            <w:u w:val="single"/>
          </w:rPr>
          <w:t xml:space="preserve">FL 12-04, </w:t>
        </w:r>
        <w:r w:rsidR="00CD5DD3" w:rsidRPr="00343038">
          <w:rPr>
            <w:i/>
            <w:color w:val="0000FF"/>
            <w:sz w:val="24"/>
            <w:szCs w:val="24"/>
            <w:u w:val="single"/>
          </w:rPr>
          <w:t>Revised Procedures for Telephone Contact and Development</w:t>
        </w:r>
      </w:hyperlink>
    </w:p>
    <w:p w14:paraId="7AFD5103" w14:textId="77777777" w:rsidR="00CD5DD3" w:rsidRPr="00343038" w:rsidRDefault="00682AD4" w:rsidP="00343038">
      <w:pPr>
        <w:pStyle w:val="ListParagraph"/>
        <w:numPr>
          <w:ilvl w:val="0"/>
          <w:numId w:val="17"/>
        </w:numPr>
        <w:ind w:left="360"/>
        <w:rPr>
          <w:sz w:val="24"/>
          <w:szCs w:val="24"/>
        </w:rPr>
      </w:pPr>
      <w:hyperlink r:id="rId53" w:history="1">
        <w:r w:rsidR="00CD5DD3" w:rsidRPr="00343038">
          <w:rPr>
            <w:color w:val="0000FF"/>
            <w:sz w:val="24"/>
            <w:szCs w:val="24"/>
            <w:u w:val="single"/>
          </w:rPr>
          <w:t xml:space="preserve">FL 12-05, </w:t>
        </w:r>
        <w:r w:rsidR="00CD5DD3" w:rsidRPr="00343038">
          <w:rPr>
            <w:i/>
            <w:color w:val="0000FF"/>
            <w:sz w:val="24"/>
            <w:szCs w:val="24"/>
            <w:u w:val="single"/>
          </w:rPr>
          <w:t>Procedures for Sharing Information in Support of Temporary Disability Retirement List (TDRL) Reevaluations</w:t>
        </w:r>
      </w:hyperlink>
    </w:p>
    <w:p w14:paraId="6319D38D" w14:textId="77777777" w:rsidR="00CD5DD3" w:rsidRPr="00343038" w:rsidRDefault="00682AD4" w:rsidP="00343038">
      <w:pPr>
        <w:pStyle w:val="ListParagraph"/>
        <w:numPr>
          <w:ilvl w:val="0"/>
          <w:numId w:val="17"/>
        </w:numPr>
        <w:ind w:left="360"/>
        <w:rPr>
          <w:sz w:val="24"/>
          <w:szCs w:val="24"/>
        </w:rPr>
      </w:pPr>
      <w:hyperlink r:id="rId54" w:history="1">
        <w:r w:rsidR="00CD5DD3" w:rsidRPr="00343038">
          <w:rPr>
            <w:color w:val="0000FF"/>
            <w:sz w:val="24"/>
            <w:szCs w:val="24"/>
            <w:u w:val="single"/>
          </w:rPr>
          <w:t xml:space="preserve">FL 12-06, </w:t>
        </w:r>
        <w:r w:rsidR="00CD5DD3" w:rsidRPr="00343038">
          <w:rPr>
            <w:i/>
            <w:color w:val="0000FF"/>
            <w:sz w:val="24"/>
            <w:szCs w:val="24"/>
            <w:u w:val="single"/>
          </w:rPr>
          <w:t>"Final Rule: Updated Schedule for Rating Disabilities; Evaluation of Amyotrophic Lateral Sclerosis (ALS)"</w:t>
        </w:r>
      </w:hyperlink>
    </w:p>
    <w:p w14:paraId="70D5C4FA" w14:textId="77777777" w:rsidR="00CD5DD3" w:rsidRPr="00343038" w:rsidRDefault="00682AD4" w:rsidP="00343038">
      <w:pPr>
        <w:pStyle w:val="ListParagraph"/>
        <w:numPr>
          <w:ilvl w:val="0"/>
          <w:numId w:val="17"/>
        </w:numPr>
        <w:ind w:left="360"/>
        <w:rPr>
          <w:i/>
          <w:sz w:val="24"/>
          <w:szCs w:val="24"/>
        </w:rPr>
      </w:pPr>
      <w:hyperlink r:id="rId55" w:history="1">
        <w:r w:rsidR="00CD5DD3" w:rsidRPr="00343038">
          <w:rPr>
            <w:color w:val="0000FF"/>
            <w:sz w:val="24"/>
            <w:szCs w:val="24"/>
            <w:u w:val="single"/>
          </w:rPr>
          <w:t xml:space="preserve">FL 12-12, </w:t>
        </w:r>
        <w:r w:rsidR="00CD5DD3" w:rsidRPr="00343038">
          <w:rPr>
            <w:i/>
            <w:color w:val="0000FF"/>
            <w:sz w:val="24"/>
            <w:szCs w:val="24"/>
            <w:u w:val="single"/>
          </w:rPr>
          <w:t>Initiating the Veterans Benefits Management Assistance Program (VBMAP)</w:t>
        </w:r>
      </w:hyperlink>
    </w:p>
    <w:p w14:paraId="53F29538" w14:textId="77777777" w:rsidR="00CD5DD3" w:rsidRPr="00343038" w:rsidRDefault="00682AD4" w:rsidP="00343038">
      <w:pPr>
        <w:pStyle w:val="ListParagraph"/>
        <w:numPr>
          <w:ilvl w:val="0"/>
          <w:numId w:val="17"/>
        </w:numPr>
        <w:ind w:left="360"/>
        <w:rPr>
          <w:sz w:val="24"/>
          <w:szCs w:val="24"/>
        </w:rPr>
      </w:pPr>
      <w:hyperlink r:id="rId56" w:history="1">
        <w:r w:rsidR="00CD5DD3" w:rsidRPr="00343038">
          <w:rPr>
            <w:color w:val="0000FF"/>
            <w:sz w:val="24"/>
            <w:szCs w:val="24"/>
            <w:u w:val="single"/>
          </w:rPr>
          <w:t xml:space="preserve">FL 12-16, </w:t>
        </w:r>
        <w:r w:rsidR="00CD5DD3" w:rsidRPr="00343038">
          <w:rPr>
            <w:i/>
            <w:color w:val="0000FF"/>
            <w:sz w:val="24"/>
            <w:szCs w:val="24"/>
            <w:u w:val="single"/>
          </w:rPr>
          <w:t>Revision of VA Form 21-22, Appointment of Veterans Service Organization as Claimant’s Representative</w:t>
        </w:r>
      </w:hyperlink>
    </w:p>
    <w:p w14:paraId="450FE467" w14:textId="77777777" w:rsidR="00CD5DD3" w:rsidRPr="00343038" w:rsidRDefault="00682AD4" w:rsidP="00343038">
      <w:pPr>
        <w:pStyle w:val="ListParagraph"/>
        <w:numPr>
          <w:ilvl w:val="0"/>
          <w:numId w:val="17"/>
        </w:numPr>
        <w:ind w:left="360"/>
        <w:rPr>
          <w:i/>
          <w:sz w:val="24"/>
          <w:szCs w:val="24"/>
        </w:rPr>
      </w:pPr>
      <w:hyperlink r:id="rId57" w:history="1">
        <w:r w:rsidR="00CD5DD3" w:rsidRPr="00343038">
          <w:rPr>
            <w:color w:val="0000FF"/>
            <w:sz w:val="24"/>
            <w:szCs w:val="24"/>
            <w:u w:val="single"/>
          </w:rPr>
          <w:t xml:space="preserve">TL 03-02, </w:t>
        </w:r>
        <w:r w:rsidR="00CD5DD3" w:rsidRPr="00343038">
          <w:rPr>
            <w:i/>
            <w:color w:val="0000FF"/>
            <w:sz w:val="24"/>
            <w:szCs w:val="24"/>
            <w:u w:val="single"/>
          </w:rPr>
          <w:t>Guidelines on implementing proper Service Disabled Veterans Insurance notification for RH insurance</w:t>
        </w:r>
      </w:hyperlink>
    </w:p>
    <w:p w14:paraId="0DBA17B7" w14:textId="77777777" w:rsidR="00CD5DD3" w:rsidRPr="00CD5DD3" w:rsidRDefault="00CD5DD3" w:rsidP="00CD5DD3">
      <w:pPr>
        <w:spacing w:after="0" w:line="240" w:lineRule="auto"/>
        <w:contextualSpacing/>
        <w:rPr>
          <w:rFonts w:ascii="Times New Roman" w:hAnsi="Times New Roman"/>
          <w:sz w:val="24"/>
          <w:szCs w:val="24"/>
        </w:rPr>
      </w:pPr>
    </w:p>
    <w:p w14:paraId="43022EE2" w14:textId="77777777" w:rsidR="00CD5DD3" w:rsidRPr="00CD5DD3" w:rsidRDefault="00CD5DD3" w:rsidP="00CD5DD3">
      <w:pPr>
        <w:spacing w:after="0" w:line="240" w:lineRule="auto"/>
        <w:rPr>
          <w:rFonts w:ascii="Times New Roman" w:eastAsia="MS Mincho" w:hAnsi="Times New Roman"/>
          <w:color w:val="4C4C4C"/>
          <w:sz w:val="24"/>
          <w:szCs w:val="24"/>
          <w:lang w:eastAsia="ja-JP"/>
        </w:rPr>
      </w:pPr>
      <w:r w:rsidRPr="00CD5DD3">
        <w:rPr>
          <w:rFonts w:ascii="Times New Roman" w:eastAsia="MS Mincho" w:hAnsi="Times New Roman"/>
          <w:b/>
          <w:bCs/>
          <w:color w:val="0000FF"/>
          <w:sz w:val="24"/>
          <w:szCs w:val="24"/>
          <w:u w:val="single"/>
          <w:lang w:eastAsia="ja-JP"/>
        </w:rPr>
        <w:t>Manual Rewrite (MR) Changes</w:t>
      </w:r>
    </w:p>
    <w:p w14:paraId="45CD7E46" w14:textId="77777777" w:rsidR="00CD5DD3" w:rsidRPr="00CD5DD3" w:rsidRDefault="00CD5DD3" w:rsidP="00CD5DD3">
      <w:pPr>
        <w:spacing w:after="0" w:line="240" w:lineRule="auto"/>
        <w:rPr>
          <w:rFonts w:ascii="Times New Roman" w:eastAsia="Times New Roman" w:hAnsi="Times New Roman"/>
          <w:color w:val="0000FF"/>
          <w:sz w:val="24"/>
          <w:szCs w:val="24"/>
        </w:rPr>
      </w:pPr>
    </w:p>
    <w:p w14:paraId="77722C07" w14:textId="4E7517C2" w:rsidR="00CD5DD3" w:rsidRPr="00CD5DD3" w:rsidRDefault="00CD5DD3" w:rsidP="00CD5DD3">
      <w:pPr>
        <w:spacing w:after="0" w:line="240" w:lineRule="auto"/>
        <w:rPr>
          <w:rFonts w:ascii="Times New Roman" w:eastAsia="Times New Roman" w:hAnsi="Times New Roman"/>
          <w:sz w:val="24"/>
          <w:szCs w:val="24"/>
        </w:rPr>
      </w:pPr>
      <w:r w:rsidRPr="00CD5DD3">
        <w:rPr>
          <w:rFonts w:ascii="Times New Roman" w:eastAsia="Times New Roman" w:hAnsi="Times New Roman"/>
          <w:color w:val="0000FF"/>
          <w:sz w:val="24"/>
          <w:szCs w:val="24"/>
        </w:rPr>
        <w:t>Target Audience</w:t>
      </w:r>
      <w:r w:rsidRPr="00CD5DD3">
        <w:rPr>
          <w:rFonts w:ascii="Times New Roman" w:eastAsia="Times New Roman" w:hAnsi="Times New Roman"/>
          <w:sz w:val="24"/>
          <w:szCs w:val="24"/>
        </w:rPr>
        <w:t>:  VSRs and RVSRs</w:t>
      </w:r>
    </w:p>
    <w:p w14:paraId="720FF842" w14:textId="77777777" w:rsidR="00CD5DD3" w:rsidRPr="00CD5DD3" w:rsidRDefault="00CD5DD3" w:rsidP="00CD5DD3">
      <w:pPr>
        <w:spacing w:after="0" w:line="240" w:lineRule="auto"/>
        <w:rPr>
          <w:rFonts w:ascii="Times New Roman" w:eastAsia="Times New Roman" w:hAnsi="Times New Roman"/>
          <w:sz w:val="24"/>
          <w:szCs w:val="24"/>
        </w:rPr>
      </w:pPr>
    </w:p>
    <w:p w14:paraId="69B3F595" w14:textId="77777777" w:rsidR="00CD5DD3" w:rsidRPr="00CD5DD3" w:rsidRDefault="00CD5DD3" w:rsidP="00CD5DD3">
      <w:pPr>
        <w:spacing w:after="0" w:line="240" w:lineRule="auto"/>
        <w:rPr>
          <w:rFonts w:ascii="Times New Roman" w:eastAsia="Times New Roman" w:hAnsi="Times New Roman"/>
          <w:color w:val="000000"/>
          <w:sz w:val="24"/>
          <w:szCs w:val="24"/>
        </w:rPr>
      </w:pPr>
      <w:r w:rsidRPr="00CD5DD3">
        <w:rPr>
          <w:rFonts w:ascii="Times New Roman" w:eastAsia="Times New Roman" w:hAnsi="Times New Roman"/>
          <w:color w:val="000000"/>
          <w:sz w:val="24"/>
          <w:szCs w:val="24"/>
        </w:rPr>
        <w:t xml:space="preserve">In the past month, we have published changes to: </w:t>
      </w:r>
    </w:p>
    <w:p w14:paraId="37E14DD7" w14:textId="77777777" w:rsidR="00CD5DD3" w:rsidRPr="00CD5DD3" w:rsidRDefault="00CD5DD3" w:rsidP="00CD5DD3">
      <w:pPr>
        <w:spacing w:after="0" w:line="240" w:lineRule="auto"/>
        <w:rPr>
          <w:rFonts w:ascii="Times New Roman" w:eastAsia="Times New Roman" w:hAnsi="Times New Roman"/>
          <w:color w:val="000000"/>
          <w:sz w:val="24"/>
          <w:szCs w:val="24"/>
        </w:rPr>
      </w:pPr>
    </w:p>
    <w:p w14:paraId="5973FC7B" w14:textId="77777777" w:rsidR="00CD5DD3" w:rsidRPr="00CD5DD3" w:rsidRDefault="00CD5DD3" w:rsidP="00CD5DD3">
      <w:pPr>
        <w:numPr>
          <w:ilvl w:val="0"/>
          <w:numId w:val="5"/>
        </w:numPr>
        <w:spacing w:after="0" w:line="240" w:lineRule="auto"/>
        <w:rPr>
          <w:rFonts w:ascii="Times New Roman" w:eastAsia="Times New Roman" w:hAnsi="Times New Roman"/>
          <w:color w:val="000000"/>
          <w:sz w:val="24"/>
          <w:szCs w:val="24"/>
        </w:rPr>
      </w:pPr>
      <w:r w:rsidRPr="00CD5DD3">
        <w:rPr>
          <w:rFonts w:ascii="Times New Roman" w:eastAsia="Times New Roman" w:hAnsi="Times New Roman"/>
          <w:color w:val="000000"/>
          <w:sz w:val="24"/>
          <w:szCs w:val="24"/>
        </w:rPr>
        <w:t>M21-1MR Part III, Subpart i, Chapter 2, Section C (</w:t>
      </w:r>
      <w:hyperlink r:id="rId58" w:history="1">
        <w:r w:rsidRPr="00CD5DD3">
          <w:rPr>
            <w:rFonts w:ascii="Times New Roman" w:eastAsia="Times New Roman" w:hAnsi="Times New Roman"/>
            <w:color w:val="0000FF"/>
            <w:sz w:val="24"/>
            <w:szCs w:val="24"/>
            <w:u w:val="single"/>
          </w:rPr>
          <w:t>M21-1MR III.i.2.C</w:t>
        </w:r>
      </w:hyperlink>
      <w:r w:rsidRPr="00CD5DD3">
        <w:rPr>
          <w:rFonts w:ascii="Times New Roman" w:eastAsia="Times New Roman" w:hAnsi="Times New Roman"/>
          <w:color w:val="000000"/>
          <w:sz w:val="24"/>
          <w:szCs w:val="24"/>
        </w:rPr>
        <w:t>), which consists of updates based on changes made by Public Law 112-154 and fast letter (FL) 13-05.</w:t>
      </w:r>
    </w:p>
    <w:p w14:paraId="51A9F08C" w14:textId="77777777" w:rsidR="00CD5DD3" w:rsidRPr="00CD5DD3" w:rsidRDefault="00CD5DD3" w:rsidP="00CD5DD3">
      <w:pPr>
        <w:numPr>
          <w:ilvl w:val="0"/>
          <w:numId w:val="5"/>
        </w:numPr>
        <w:spacing w:after="0" w:line="240" w:lineRule="auto"/>
        <w:rPr>
          <w:rFonts w:ascii="Times New Roman" w:eastAsia="Times New Roman" w:hAnsi="Times New Roman"/>
          <w:color w:val="000000"/>
          <w:sz w:val="24"/>
          <w:szCs w:val="24"/>
        </w:rPr>
      </w:pPr>
      <w:r w:rsidRPr="00CD5DD3">
        <w:rPr>
          <w:rFonts w:ascii="Times New Roman" w:eastAsia="Times New Roman" w:hAnsi="Times New Roman"/>
          <w:color w:val="000000"/>
          <w:sz w:val="24"/>
          <w:szCs w:val="24"/>
        </w:rPr>
        <w:t>M21-1MR Part III, Subpart iv, Chapter 2, Section B (</w:t>
      </w:r>
      <w:hyperlink r:id="rId59" w:history="1">
        <w:r w:rsidRPr="00CD5DD3">
          <w:rPr>
            <w:rFonts w:ascii="Times New Roman" w:eastAsia="Times New Roman" w:hAnsi="Times New Roman"/>
            <w:color w:val="0000FF"/>
            <w:sz w:val="24"/>
            <w:szCs w:val="24"/>
            <w:u w:val="single"/>
          </w:rPr>
          <w:t>M21-1MR III.iv.2.B</w:t>
        </w:r>
      </w:hyperlink>
      <w:r w:rsidRPr="00CD5DD3">
        <w:rPr>
          <w:rFonts w:ascii="Times New Roman" w:eastAsia="Times New Roman" w:hAnsi="Times New Roman"/>
          <w:color w:val="000000"/>
          <w:sz w:val="24"/>
          <w:szCs w:val="24"/>
        </w:rPr>
        <w:t>), which updated various blocks for clarity and added a number of cross references.</w:t>
      </w:r>
    </w:p>
    <w:p w14:paraId="60902441" w14:textId="77777777" w:rsidR="008D5F17" w:rsidRDefault="008D5F17" w:rsidP="00CD5DD3">
      <w:pPr>
        <w:spacing w:after="0" w:line="240" w:lineRule="auto"/>
        <w:rPr>
          <w:rFonts w:ascii="Times New Roman" w:eastAsia="Times New Roman" w:hAnsi="Times New Roman"/>
          <w:color w:val="000000"/>
          <w:sz w:val="24"/>
          <w:szCs w:val="24"/>
        </w:rPr>
      </w:pPr>
    </w:p>
    <w:p w14:paraId="7F7DF9FB" w14:textId="77777777" w:rsidR="00CD5DD3" w:rsidRDefault="00CD5DD3" w:rsidP="00CD5DD3">
      <w:pPr>
        <w:spacing w:after="0" w:line="240" w:lineRule="auto"/>
        <w:rPr>
          <w:rFonts w:ascii="Times New Roman" w:eastAsia="Times New Roman" w:hAnsi="Times New Roman"/>
          <w:color w:val="000000"/>
          <w:sz w:val="24"/>
          <w:szCs w:val="24"/>
        </w:rPr>
      </w:pPr>
      <w:r w:rsidRPr="00CD5DD3">
        <w:rPr>
          <w:rFonts w:ascii="Times New Roman" w:eastAsia="Times New Roman" w:hAnsi="Times New Roman"/>
          <w:color w:val="000000"/>
          <w:sz w:val="24"/>
          <w:szCs w:val="24"/>
        </w:rPr>
        <w:t xml:space="preserve">Please see the Web Automated Reference Material System (WARMS) for the most recent MR content. </w:t>
      </w:r>
    </w:p>
    <w:p w14:paraId="14CBAFCD" w14:textId="77777777" w:rsidR="008D5F17" w:rsidRPr="00CD5DD3" w:rsidRDefault="008D5F17" w:rsidP="00CD5DD3">
      <w:pPr>
        <w:spacing w:after="0" w:line="240" w:lineRule="auto"/>
        <w:rPr>
          <w:rFonts w:ascii="Times New Roman" w:eastAsia="Times New Roman" w:hAnsi="Times New Roman"/>
          <w:color w:val="000000"/>
          <w:sz w:val="24"/>
          <w:szCs w:val="24"/>
        </w:rPr>
      </w:pPr>
    </w:p>
    <w:p w14:paraId="1EEC0B32" w14:textId="14E7FA34" w:rsidR="00CD5DD3" w:rsidRPr="00CD5DD3" w:rsidRDefault="00CD5DD3" w:rsidP="00CD5DD3">
      <w:pPr>
        <w:spacing w:after="0" w:line="240" w:lineRule="auto"/>
        <w:rPr>
          <w:rFonts w:ascii="Times New Roman" w:eastAsia="Times New Roman" w:hAnsi="Times New Roman"/>
          <w:sz w:val="24"/>
          <w:szCs w:val="24"/>
        </w:rPr>
      </w:pPr>
      <w:r w:rsidRPr="00CD5DD3">
        <w:rPr>
          <w:rFonts w:ascii="Times New Roman" w:eastAsia="Times New Roman" w:hAnsi="Times New Roman"/>
          <w:sz w:val="24"/>
          <w:szCs w:val="24"/>
        </w:rPr>
        <w:t xml:space="preserve">E-mail questions to the </w:t>
      </w:r>
      <w:hyperlink r:id="rId60" w:history="1">
        <w:r w:rsidRPr="00CD5DD3">
          <w:rPr>
            <w:rFonts w:ascii="Times New Roman" w:eastAsia="Times New Roman" w:hAnsi="Times New Roman"/>
            <w:color w:val="0000FF"/>
            <w:sz w:val="24"/>
            <w:szCs w:val="24"/>
            <w:u w:val="single"/>
          </w:rPr>
          <w:t>VAVBAWAS/CO/M21MR</w:t>
        </w:r>
      </w:hyperlink>
      <w:r w:rsidRPr="00CD5DD3">
        <w:rPr>
          <w:rFonts w:ascii="Times New Roman" w:eastAsia="Times New Roman" w:hAnsi="Times New Roman"/>
          <w:sz w:val="24"/>
          <w:szCs w:val="24"/>
        </w:rPr>
        <w:t xml:space="preserve"> mailbox.</w:t>
      </w:r>
    </w:p>
    <w:p w14:paraId="37BF4F2D" w14:textId="6F8B187A" w:rsidR="00CD5DD3" w:rsidRDefault="00CD5DD3" w:rsidP="008D5F17">
      <w:pPr>
        <w:pStyle w:val="Heading1"/>
      </w:pPr>
      <w:bookmarkStart w:id="20" w:name="_Toc367265882"/>
      <w:r w:rsidRPr="00CD5DD3">
        <w:t>New Personnel Information Exchange System (PIES) Request Codes for Claims Processed in VBMS</w:t>
      </w:r>
      <w:bookmarkEnd w:id="20"/>
    </w:p>
    <w:p w14:paraId="4021A00C" w14:textId="77777777" w:rsidR="00343038" w:rsidRDefault="00343038" w:rsidP="006111FB">
      <w:pPr>
        <w:spacing w:after="0" w:line="240" w:lineRule="auto"/>
        <w:rPr>
          <w:rFonts w:ascii="Times New Roman" w:eastAsia="Times New Roman" w:hAnsi="Times New Roman"/>
          <w:color w:val="0000FF"/>
          <w:sz w:val="24"/>
          <w:szCs w:val="24"/>
        </w:rPr>
      </w:pPr>
    </w:p>
    <w:p w14:paraId="48E2C0E4" w14:textId="020EF9B9" w:rsidR="006111FB" w:rsidRPr="00CD5DD3" w:rsidRDefault="006111FB" w:rsidP="006111FB">
      <w:pPr>
        <w:spacing w:after="0" w:line="240" w:lineRule="auto"/>
        <w:rPr>
          <w:rFonts w:ascii="Times New Roman" w:eastAsia="Times New Roman" w:hAnsi="Times New Roman"/>
          <w:sz w:val="24"/>
          <w:szCs w:val="24"/>
        </w:rPr>
      </w:pPr>
      <w:r w:rsidRPr="00CD5DD3">
        <w:rPr>
          <w:rFonts w:ascii="Times New Roman" w:eastAsia="Times New Roman" w:hAnsi="Times New Roman"/>
          <w:color w:val="0000FF"/>
          <w:sz w:val="24"/>
          <w:szCs w:val="24"/>
        </w:rPr>
        <w:t>Target Audience</w:t>
      </w:r>
      <w:r w:rsidRPr="00CD5DD3">
        <w:rPr>
          <w:rFonts w:ascii="Times New Roman" w:eastAsia="Times New Roman" w:hAnsi="Times New Roman"/>
          <w:sz w:val="24"/>
          <w:szCs w:val="24"/>
        </w:rPr>
        <w:t>:  VSRs</w:t>
      </w:r>
      <w:r>
        <w:rPr>
          <w:rFonts w:ascii="Times New Roman" w:eastAsia="Times New Roman" w:hAnsi="Times New Roman"/>
          <w:sz w:val="24"/>
          <w:szCs w:val="24"/>
        </w:rPr>
        <w:t>, RVSRs and management</w:t>
      </w:r>
    </w:p>
    <w:p w14:paraId="285781F7" w14:textId="77777777" w:rsidR="00343038" w:rsidRDefault="00343038" w:rsidP="00CD5DD3">
      <w:pPr>
        <w:spacing w:after="0" w:line="240" w:lineRule="auto"/>
        <w:rPr>
          <w:rFonts w:ascii="Times New Roman" w:eastAsia="Times New Roman" w:hAnsi="Times New Roman"/>
          <w:sz w:val="24"/>
          <w:szCs w:val="24"/>
        </w:rPr>
      </w:pPr>
    </w:p>
    <w:p w14:paraId="50A3F5CB" w14:textId="04A11101" w:rsidR="008D5F17" w:rsidRDefault="00CD5DD3" w:rsidP="00CD5DD3">
      <w:pPr>
        <w:spacing w:after="0" w:line="240" w:lineRule="auto"/>
        <w:rPr>
          <w:rFonts w:ascii="Times New Roman" w:eastAsia="Times New Roman" w:hAnsi="Times New Roman"/>
          <w:sz w:val="24"/>
          <w:szCs w:val="24"/>
        </w:rPr>
      </w:pPr>
      <w:r w:rsidRPr="00CD5DD3">
        <w:rPr>
          <w:rFonts w:ascii="Times New Roman" w:eastAsia="Times New Roman" w:hAnsi="Times New Roman"/>
          <w:sz w:val="24"/>
          <w:szCs w:val="24"/>
        </w:rPr>
        <w:t xml:space="preserve">Nine new request codes have need added to the PIES in order to assist the VA Liaison Office (VALO) determine which records need to be sent to the VA Regional Office </w:t>
      </w:r>
      <w:r w:rsidR="008D5F17">
        <w:rPr>
          <w:rFonts w:ascii="Times New Roman" w:eastAsia="Times New Roman" w:hAnsi="Times New Roman"/>
          <w:sz w:val="24"/>
          <w:szCs w:val="24"/>
        </w:rPr>
        <w:t xml:space="preserve">(RO) </w:t>
      </w:r>
      <w:r w:rsidRPr="00CD5DD3">
        <w:rPr>
          <w:rFonts w:ascii="Times New Roman" w:eastAsia="Times New Roman" w:hAnsi="Times New Roman"/>
          <w:sz w:val="24"/>
          <w:szCs w:val="24"/>
        </w:rPr>
        <w:t xml:space="preserve">and which records need to be sent to the VBMS scanning contractor.  These requests codes are for clinical (inpatient records), Surgeon General Office (SGO) records, Morning Reports, Sick Reports, and Affiant “Buddy” records.  These new request codes should be used when processing a claim within VBMS.   </w:t>
      </w:r>
    </w:p>
    <w:p w14:paraId="0C7C6844" w14:textId="77777777" w:rsidR="008D5F17" w:rsidRDefault="008D5F17" w:rsidP="00CD5DD3">
      <w:pPr>
        <w:spacing w:after="0" w:line="240" w:lineRule="auto"/>
        <w:rPr>
          <w:rFonts w:ascii="Times New Roman" w:eastAsia="Times New Roman" w:hAnsi="Times New Roman"/>
          <w:sz w:val="24"/>
          <w:szCs w:val="24"/>
        </w:rPr>
      </w:pPr>
    </w:p>
    <w:p w14:paraId="414D3A54" w14:textId="3D193E6B" w:rsidR="00CD5DD3" w:rsidRPr="00CD5DD3" w:rsidRDefault="00CD5DD3" w:rsidP="00CD5DD3">
      <w:pPr>
        <w:spacing w:after="0" w:line="240" w:lineRule="auto"/>
        <w:rPr>
          <w:rFonts w:ascii="Times New Roman" w:eastAsia="Times New Roman" w:hAnsi="Times New Roman"/>
          <w:sz w:val="24"/>
          <w:szCs w:val="24"/>
        </w:rPr>
      </w:pPr>
      <w:r w:rsidRPr="00CD5DD3">
        <w:rPr>
          <w:rFonts w:ascii="Times New Roman" w:eastAsia="Times New Roman" w:hAnsi="Times New Roman"/>
          <w:sz w:val="24"/>
          <w:szCs w:val="24"/>
        </w:rPr>
        <w:t xml:space="preserve">The new PIES request codes are listed in PIES as follows:  </w:t>
      </w:r>
    </w:p>
    <w:p w14:paraId="4AC37F35" w14:textId="77777777" w:rsidR="00CD5DD3" w:rsidRPr="00CD5DD3" w:rsidRDefault="00CD5DD3" w:rsidP="00CD5DD3">
      <w:pPr>
        <w:spacing w:after="0" w:line="240" w:lineRule="auto"/>
        <w:rPr>
          <w:rFonts w:ascii="Times New Roman" w:eastAsia="Times New Roman" w:hAnsi="Times New Roman"/>
          <w:sz w:val="24"/>
          <w:szCs w:val="24"/>
        </w:rPr>
      </w:pPr>
    </w:p>
    <w:p w14:paraId="48F3F429" w14:textId="77777777" w:rsidR="00CD5DD3" w:rsidRPr="008D5F17" w:rsidRDefault="00CD5DD3" w:rsidP="00741A1F">
      <w:pPr>
        <w:pStyle w:val="ListParagraph"/>
        <w:numPr>
          <w:ilvl w:val="0"/>
          <w:numId w:val="15"/>
        </w:numPr>
        <w:rPr>
          <w:sz w:val="24"/>
          <w:szCs w:val="24"/>
        </w:rPr>
      </w:pPr>
      <w:r w:rsidRPr="008D5F17">
        <w:rPr>
          <w:sz w:val="24"/>
          <w:szCs w:val="24"/>
        </w:rPr>
        <w:t>C01-V Clinical Records for VBMS Cases, Furnish active duty inpatient clinical records for &lt;&lt;alleg&gt;&gt; from &lt;&lt;fd&gt;&gt; to &lt;&lt;td&gt;&gt; at &lt;&lt;clinic/hosp&gt;&gt;.</w:t>
      </w:r>
    </w:p>
    <w:p w14:paraId="51EAB5EA" w14:textId="77777777" w:rsidR="00CD5DD3" w:rsidRPr="00CD5DD3" w:rsidRDefault="00CD5DD3" w:rsidP="00CD5DD3">
      <w:pPr>
        <w:spacing w:after="0" w:line="240" w:lineRule="auto"/>
        <w:rPr>
          <w:rFonts w:ascii="Times New Roman" w:eastAsia="Times New Roman" w:hAnsi="Times New Roman"/>
          <w:sz w:val="24"/>
          <w:szCs w:val="24"/>
        </w:rPr>
      </w:pPr>
    </w:p>
    <w:p w14:paraId="3451B6DD" w14:textId="77777777" w:rsidR="00CD5DD3" w:rsidRPr="008D5F17" w:rsidRDefault="00CD5DD3" w:rsidP="00741A1F">
      <w:pPr>
        <w:pStyle w:val="ListParagraph"/>
        <w:numPr>
          <w:ilvl w:val="0"/>
          <w:numId w:val="15"/>
        </w:numPr>
        <w:rPr>
          <w:sz w:val="24"/>
          <w:szCs w:val="24"/>
        </w:rPr>
      </w:pPr>
      <w:r w:rsidRPr="008D5F17">
        <w:rPr>
          <w:sz w:val="24"/>
          <w:szCs w:val="24"/>
        </w:rPr>
        <w:t>C02-V Military Retiree Outpatient for VBMS Cases, Furnish records for &lt;&lt;alleg&gt;&gt; from &lt;&lt;fd&gt;&gt; to &lt;&lt;td&gt;&gt; at &lt;&lt;hosp&gt;&gt;.</w:t>
      </w:r>
    </w:p>
    <w:p w14:paraId="3DE1027E" w14:textId="77777777" w:rsidR="00CD5DD3" w:rsidRPr="00CD5DD3" w:rsidRDefault="00CD5DD3" w:rsidP="00CD5DD3">
      <w:pPr>
        <w:spacing w:after="0" w:line="240" w:lineRule="auto"/>
        <w:rPr>
          <w:rFonts w:ascii="Times New Roman" w:eastAsia="Times New Roman" w:hAnsi="Times New Roman"/>
          <w:sz w:val="24"/>
          <w:szCs w:val="24"/>
        </w:rPr>
      </w:pPr>
    </w:p>
    <w:p w14:paraId="7C297D2D" w14:textId="77777777" w:rsidR="00CD5DD3" w:rsidRPr="008D5F17" w:rsidRDefault="00CD5DD3" w:rsidP="00741A1F">
      <w:pPr>
        <w:pStyle w:val="ListParagraph"/>
        <w:numPr>
          <w:ilvl w:val="0"/>
          <w:numId w:val="15"/>
        </w:numPr>
        <w:rPr>
          <w:sz w:val="24"/>
          <w:szCs w:val="24"/>
        </w:rPr>
      </w:pPr>
      <w:r w:rsidRPr="008D5F17">
        <w:rPr>
          <w:sz w:val="24"/>
          <w:szCs w:val="24"/>
        </w:rPr>
        <w:t>C03-V Inpatient Dependent Medical Records for VBMS Cases, Furnish inpatient dependent medical records for &lt;&lt;alleg&gt;&gt; &lt;&lt;hospital&gt;&gt; from &lt;&lt;mm/dd/yyyy&gt;&gt; to &lt;&lt;mm/dd/yyyy&gt;&gt; &lt;&lt;sponsor name&gt;&gt; &lt;&lt;sponsor ssn/sn&gt;&gt; &lt;&lt;sponsor branch of service&gt;&gt; &lt;&lt;relationship to sponsor&gt;&gt;</w:t>
      </w:r>
    </w:p>
    <w:p w14:paraId="5EB42CA5" w14:textId="77777777" w:rsidR="00CD5DD3" w:rsidRPr="00CD5DD3" w:rsidRDefault="00CD5DD3" w:rsidP="00CD5DD3">
      <w:pPr>
        <w:spacing w:after="0" w:line="240" w:lineRule="auto"/>
        <w:rPr>
          <w:rFonts w:ascii="Times New Roman" w:eastAsia="Times New Roman" w:hAnsi="Times New Roman"/>
          <w:sz w:val="24"/>
          <w:szCs w:val="24"/>
        </w:rPr>
      </w:pPr>
    </w:p>
    <w:p w14:paraId="4121952D" w14:textId="77777777" w:rsidR="00CD5DD3" w:rsidRPr="008D5F17" w:rsidRDefault="00CD5DD3" w:rsidP="00741A1F">
      <w:pPr>
        <w:pStyle w:val="ListParagraph"/>
        <w:numPr>
          <w:ilvl w:val="0"/>
          <w:numId w:val="15"/>
        </w:numPr>
        <w:rPr>
          <w:sz w:val="24"/>
          <w:szCs w:val="24"/>
        </w:rPr>
      </w:pPr>
      <w:r w:rsidRPr="008D5F17">
        <w:rPr>
          <w:sz w:val="24"/>
          <w:szCs w:val="24"/>
        </w:rPr>
        <w:t>C04-V Outpatient Dependent Medical Records for VBMS Cases, Furnish outpatient dependent medical records for &lt;&lt;alleg&gt;&gt; &lt;&lt;clinic/hospital&gt;&gt; &lt;&lt;date last year treated at this facility - mm/dd/yyyy&gt;&gt; &lt;&lt;sponsor name&gt;&gt; &lt;&lt;sponsor ssn/sn&gt;&gt; &lt;&lt;sponsor branch of service&gt;&gt; &lt;&lt;relationship to sponsor&gt;&gt;</w:t>
      </w:r>
    </w:p>
    <w:p w14:paraId="4064B404" w14:textId="77777777" w:rsidR="00CD5DD3" w:rsidRPr="00CD5DD3" w:rsidRDefault="00CD5DD3" w:rsidP="00CD5DD3">
      <w:pPr>
        <w:spacing w:after="0" w:line="240" w:lineRule="auto"/>
        <w:rPr>
          <w:rFonts w:ascii="Times New Roman" w:eastAsia="Times New Roman" w:hAnsi="Times New Roman"/>
          <w:sz w:val="24"/>
          <w:szCs w:val="24"/>
        </w:rPr>
      </w:pPr>
    </w:p>
    <w:p w14:paraId="725AE108" w14:textId="77777777" w:rsidR="00CD5DD3" w:rsidRPr="008D5F17" w:rsidRDefault="00CD5DD3" w:rsidP="00741A1F">
      <w:pPr>
        <w:pStyle w:val="ListParagraph"/>
        <w:numPr>
          <w:ilvl w:val="0"/>
          <w:numId w:val="15"/>
        </w:numPr>
        <w:rPr>
          <w:sz w:val="24"/>
          <w:szCs w:val="24"/>
        </w:rPr>
      </w:pPr>
      <w:r w:rsidRPr="008D5F17">
        <w:rPr>
          <w:sz w:val="24"/>
          <w:szCs w:val="24"/>
        </w:rPr>
        <w:t>M05-V Medical/Dental and SGOs, Furnish medical/dental records and SGOs (Potential Fire-Related Case).  If no medical/dental records or SGOs, please search sick/morning reports. Sick/morning reports for &lt;&lt;org&gt;&gt; from &lt;&lt;fd&gt;&gt; to &lt;&lt;td&gt;&gt; for remarks pertaining to &lt;&lt;alleg&gt;&gt;</w:t>
      </w:r>
    </w:p>
    <w:p w14:paraId="2377D91C" w14:textId="77777777" w:rsidR="00CD5DD3" w:rsidRPr="00CD5DD3" w:rsidRDefault="00CD5DD3" w:rsidP="00CD5DD3">
      <w:pPr>
        <w:spacing w:after="0" w:line="240" w:lineRule="auto"/>
        <w:rPr>
          <w:rFonts w:ascii="Times New Roman" w:eastAsia="Times New Roman" w:hAnsi="Times New Roman"/>
          <w:sz w:val="24"/>
          <w:szCs w:val="24"/>
        </w:rPr>
      </w:pPr>
    </w:p>
    <w:p w14:paraId="47D0BB8C" w14:textId="77777777" w:rsidR="00CD5DD3" w:rsidRPr="008D5F17" w:rsidRDefault="00CD5DD3" w:rsidP="00741A1F">
      <w:pPr>
        <w:pStyle w:val="ListParagraph"/>
        <w:numPr>
          <w:ilvl w:val="0"/>
          <w:numId w:val="15"/>
        </w:numPr>
        <w:rPr>
          <w:sz w:val="24"/>
          <w:szCs w:val="24"/>
        </w:rPr>
      </w:pPr>
      <w:r w:rsidRPr="008D5F17">
        <w:rPr>
          <w:sz w:val="24"/>
          <w:szCs w:val="24"/>
        </w:rPr>
        <w:t>M06-V SGO, Furnish any SGO records</w:t>
      </w:r>
    </w:p>
    <w:p w14:paraId="2DB7C26D" w14:textId="77777777" w:rsidR="00CD5DD3" w:rsidRPr="00CD5DD3" w:rsidRDefault="00CD5DD3" w:rsidP="00CD5DD3">
      <w:pPr>
        <w:spacing w:after="0" w:line="240" w:lineRule="auto"/>
        <w:rPr>
          <w:rFonts w:ascii="Times New Roman" w:eastAsia="Times New Roman" w:hAnsi="Times New Roman"/>
          <w:sz w:val="24"/>
          <w:szCs w:val="24"/>
        </w:rPr>
      </w:pPr>
    </w:p>
    <w:p w14:paraId="7DAA9DE5" w14:textId="77777777" w:rsidR="00CD5DD3" w:rsidRPr="008D5F17" w:rsidRDefault="00CD5DD3" w:rsidP="00741A1F">
      <w:pPr>
        <w:pStyle w:val="ListParagraph"/>
        <w:numPr>
          <w:ilvl w:val="0"/>
          <w:numId w:val="15"/>
        </w:numPr>
        <w:rPr>
          <w:sz w:val="24"/>
          <w:szCs w:val="24"/>
        </w:rPr>
      </w:pPr>
      <w:r w:rsidRPr="008D5F17">
        <w:rPr>
          <w:sz w:val="24"/>
          <w:szCs w:val="24"/>
        </w:rPr>
        <w:t>O20-V Morning Reports for VBMS Cases, Search Morning Reports of &lt;&lt;org&gt;&gt; from &lt;&lt;fd&gt;&gt; to &lt;&lt;td&gt;&gt; containing remarks regarding &lt;&lt;rem&gt;&gt; (note: morning reports were rarely created after 1974)</w:t>
      </w:r>
    </w:p>
    <w:p w14:paraId="15785347" w14:textId="77777777" w:rsidR="00CD5DD3" w:rsidRPr="00CD5DD3" w:rsidRDefault="00CD5DD3" w:rsidP="00CD5DD3">
      <w:pPr>
        <w:spacing w:after="0" w:line="240" w:lineRule="auto"/>
        <w:rPr>
          <w:rFonts w:ascii="Times New Roman" w:eastAsia="Times New Roman" w:hAnsi="Times New Roman"/>
          <w:sz w:val="24"/>
          <w:szCs w:val="24"/>
        </w:rPr>
      </w:pPr>
    </w:p>
    <w:p w14:paraId="441F92A6" w14:textId="77777777" w:rsidR="00CD5DD3" w:rsidRPr="008D5F17" w:rsidRDefault="00CD5DD3" w:rsidP="00741A1F">
      <w:pPr>
        <w:pStyle w:val="ListParagraph"/>
        <w:numPr>
          <w:ilvl w:val="0"/>
          <w:numId w:val="15"/>
        </w:numPr>
        <w:rPr>
          <w:sz w:val="24"/>
          <w:szCs w:val="24"/>
        </w:rPr>
      </w:pPr>
      <w:r w:rsidRPr="008D5F17">
        <w:rPr>
          <w:sz w:val="24"/>
          <w:szCs w:val="24"/>
        </w:rPr>
        <w:t>O38-V Verifying Service of Affiants - Buddy Records</w:t>
      </w:r>
    </w:p>
    <w:p w14:paraId="0A49CB91" w14:textId="77777777" w:rsidR="00CD5DD3" w:rsidRPr="00CD5DD3" w:rsidRDefault="00CD5DD3" w:rsidP="00CD5DD3">
      <w:pPr>
        <w:spacing w:after="0" w:line="240" w:lineRule="auto"/>
        <w:rPr>
          <w:rFonts w:ascii="Times New Roman" w:eastAsia="Times New Roman" w:hAnsi="Times New Roman"/>
          <w:sz w:val="24"/>
          <w:szCs w:val="24"/>
        </w:rPr>
      </w:pPr>
    </w:p>
    <w:p w14:paraId="4C13244F" w14:textId="77777777" w:rsidR="00CD5DD3" w:rsidRPr="008D5F17" w:rsidRDefault="00CD5DD3" w:rsidP="00741A1F">
      <w:pPr>
        <w:pStyle w:val="ListParagraph"/>
        <w:numPr>
          <w:ilvl w:val="0"/>
          <w:numId w:val="15"/>
        </w:numPr>
        <w:rPr>
          <w:sz w:val="24"/>
          <w:szCs w:val="24"/>
        </w:rPr>
      </w:pPr>
      <w:r w:rsidRPr="008D5F17">
        <w:rPr>
          <w:sz w:val="24"/>
          <w:szCs w:val="24"/>
        </w:rPr>
        <w:t>S02-V Service, Verify All Periods Of Service.  The information provided in the pop-up grids is furnished to help in identifying or reconstructing a record that could not be located.  Note: before you complete the grids, be sure to verify the: name served under, SSN, and provide SN, if applicable.</w:t>
      </w:r>
    </w:p>
    <w:p w14:paraId="18A48F27" w14:textId="77777777" w:rsidR="00CD5DD3" w:rsidRPr="00CD5DD3" w:rsidRDefault="00CD5DD3" w:rsidP="00CD5DD3">
      <w:pPr>
        <w:spacing w:after="0" w:line="240" w:lineRule="auto"/>
        <w:rPr>
          <w:rFonts w:ascii="Times New Roman" w:eastAsia="Times New Roman" w:hAnsi="Times New Roman"/>
          <w:sz w:val="24"/>
          <w:szCs w:val="24"/>
        </w:rPr>
      </w:pPr>
    </w:p>
    <w:p w14:paraId="7C148ED3" w14:textId="77777777" w:rsidR="00CD5DD3" w:rsidRPr="00CD5DD3" w:rsidRDefault="00CD5DD3" w:rsidP="008D5F17">
      <w:pPr>
        <w:pStyle w:val="Heading1"/>
      </w:pPr>
      <w:bookmarkStart w:id="21" w:name="_Toc367265883"/>
      <w:r w:rsidRPr="00CD5DD3">
        <w:t>Use of Microsoft OneNote: Uploading VistA Imaging Documents to VBMS</w:t>
      </w:r>
      <w:bookmarkEnd w:id="21"/>
    </w:p>
    <w:p w14:paraId="3BB835AE" w14:textId="77777777" w:rsidR="00CD5DD3" w:rsidRPr="00CD5DD3" w:rsidRDefault="00CD5DD3" w:rsidP="00CD5DD3">
      <w:pPr>
        <w:spacing w:after="0" w:line="240" w:lineRule="auto"/>
        <w:rPr>
          <w:rFonts w:ascii="Times New Roman" w:hAnsi="Times New Roman"/>
          <w:b/>
          <w:bCs/>
          <w:color w:val="1F497D"/>
          <w:sz w:val="24"/>
          <w:szCs w:val="24"/>
        </w:rPr>
      </w:pPr>
    </w:p>
    <w:p w14:paraId="24F025CF" w14:textId="32160AD0" w:rsidR="00CD5DD3" w:rsidRPr="00CD5DD3" w:rsidRDefault="00CD5DD3" w:rsidP="00CD5DD3">
      <w:pPr>
        <w:spacing w:after="0" w:line="240" w:lineRule="auto"/>
        <w:rPr>
          <w:rFonts w:ascii="Times New Roman" w:eastAsia="Times New Roman" w:hAnsi="Times New Roman"/>
          <w:sz w:val="24"/>
          <w:szCs w:val="24"/>
        </w:rPr>
      </w:pPr>
      <w:r w:rsidRPr="00CD5DD3">
        <w:rPr>
          <w:rFonts w:ascii="Times New Roman" w:eastAsia="Times New Roman" w:hAnsi="Times New Roman"/>
          <w:color w:val="0000FF"/>
          <w:sz w:val="24"/>
          <w:szCs w:val="24"/>
          <w:u w:val="single"/>
        </w:rPr>
        <w:t>Target Audience</w:t>
      </w:r>
      <w:r w:rsidRPr="00CD5DD3">
        <w:rPr>
          <w:rFonts w:ascii="Times New Roman" w:eastAsia="Times New Roman" w:hAnsi="Times New Roman"/>
          <w:color w:val="0000FF"/>
          <w:sz w:val="24"/>
          <w:szCs w:val="24"/>
        </w:rPr>
        <w:t>:</w:t>
      </w:r>
      <w:r w:rsidRPr="00CD5DD3">
        <w:rPr>
          <w:rFonts w:ascii="Times New Roman" w:eastAsia="Times New Roman" w:hAnsi="Times New Roman"/>
          <w:b/>
          <w:sz w:val="24"/>
          <w:szCs w:val="24"/>
        </w:rPr>
        <w:t xml:space="preserve"> </w:t>
      </w:r>
      <w:r w:rsidR="008D5F17">
        <w:rPr>
          <w:rFonts w:ascii="Times New Roman" w:eastAsia="Times New Roman" w:hAnsi="Times New Roman"/>
          <w:sz w:val="24"/>
          <w:szCs w:val="24"/>
        </w:rPr>
        <w:t xml:space="preserve">Claims Assistants (CAs), </w:t>
      </w:r>
      <w:r w:rsidRPr="00CD5DD3">
        <w:rPr>
          <w:rFonts w:ascii="Times New Roman" w:eastAsia="Times New Roman" w:hAnsi="Times New Roman"/>
          <w:sz w:val="24"/>
          <w:szCs w:val="24"/>
        </w:rPr>
        <w:t>VSR</w:t>
      </w:r>
      <w:r w:rsidR="008D5F17">
        <w:rPr>
          <w:rFonts w:ascii="Times New Roman" w:eastAsia="Times New Roman" w:hAnsi="Times New Roman"/>
          <w:sz w:val="24"/>
          <w:szCs w:val="24"/>
        </w:rPr>
        <w:t>s</w:t>
      </w:r>
      <w:r w:rsidRPr="00CD5DD3">
        <w:rPr>
          <w:rFonts w:ascii="Times New Roman" w:eastAsia="Times New Roman" w:hAnsi="Times New Roman"/>
          <w:sz w:val="24"/>
          <w:szCs w:val="24"/>
        </w:rPr>
        <w:t>, RVSR</w:t>
      </w:r>
      <w:r w:rsidR="008D5F17">
        <w:rPr>
          <w:rFonts w:ascii="Times New Roman" w:eastAsia="Times New Roman" w:hAnsi="Times New Roman"/>
          <w:sz w:val="24"/>
          <w:szCs w:val="24"/>
        </w:rPr>
        <w:t>s</w:t>
      </w:r>
      <w:r w:rsidRPr="00CD5DD3">
        <w:rPr>
          <w:rFonts w:ascii="Times New Roman" w:eastAsia="Times New Roman" w:hAnsi="Times New Roman"/>
          <w:sz w:val="24"/>
          <w:szCs w:val="24"/>
        </w:rPr>
        <w:t xml:space="preserve">, </w:t>
      </w:r>
      <w:r w:rsidR="008D5F17">
        <w:rPr>
          <w:rFonts w:ascii="Times New Roman" w:eastAsia="Times New Roman" w:hAnsi="Times New Roman"/>
          <w:sz w:val="24"/>
          <w:szCs w:val="24"/>
        </w:rPr>
        <w:t xml:space="preserve">and </w:t>
      </w:r>
      <w:r w:rsidRPr="00CD5DD3">
        <w:rPr>
          <w:rFonts w:ascii="Times New Roman" w:eastAsia="Times New Roman" w:hAnsi="Times New Roman"/>
          <w:sz w:val="24"/>
          <w:szCs w:val="24"/>
        </w:rPr>
        <w:t>management</w:t>
      </w:r>
    </w:p>
    <w:p w14:paraId="2BE7489F" w14:textId="77777777" w:rsidR="00CD5DD3" w:rsidRPr="00CD5DD3" w:rsidRDefault="00CD5DD3" w:rsidP="00CD5DD3">
      <w:pPr>
        <w:spacing w:after="0" w:line="240" w:lineRule="auto"/>
        <w:rPr>
          <w:rFonts w:ascii="Times New Roman" w:hAnsi="Times New Roman"/>
          <w:b/>
          <w:bCs/>
          <w:color w:val="1F497D"/>
          <w:sz w:val="24"/>
          <w:szCs w:val="24"/>
        </w:rPr>
      </w:pPr>
    </w:p>
    <w:p w14:paraId="62D9CE1B" w14:textId="23140817"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Compensation Service added a new VBMS TIP Sheet titled "Uploading VETSNET Awards and PCGL Decision Notification Letters into VBMS" on September 6, 2013.  This TIP Sheet provides procedures for saving VETSNET Awards documents using Microsoft OneNote and converting PCGL decision notification letters into Portable Document Format (PDF) in preparation for upload into VBMS. Please see the new TIP Sheet under the VBMS tab on the </w:t>
      </w:r>
      <w:hyperlink r:id="rId61" w:history="1">
        <w:r w:rsidRPr="008D5F17">
          <w:rPr>
            <w:rFonts w:ascii="Times New Roman" w:hAnsi="Times New Roman"/>
            <w:color w:val="0000FF"/>
            <w:sz w:val="24"/>
            <w:szCs w:val="24"/>
            <w:u w:val="single"/>
          </w:rPr>
          <w:t>TIP Sheet page</w:t>
        </w:r>
      </w:hyperlink>
      <w:r w:rsidRPr="00CD5DD3">
        <w:rPr>
          <w:rFonts w:ascii="Times New Roman" w:hAnsi="Times New Roman"/>
          <w:sz w:val="24"/>
          <w:szCs w:val="24"/>
        </w:rPr>
        <w:t xml:space="preserve">.  </w:t>
      </w:r>
    </w:p>
    <w:p w14:paraId="58C4D38C" w14:textId="77777777" w:rsidR="00CD5DD3" w:rsidRPr="00CD5DD3" w:rsidRDefault="00CD5DD3" w:rsidP="00CD5DD3">
      <w:pPr>
        <w:spacing w:after="0" w:line="240" w:lineRule="auto"/>
        <w:rPr>
          <w:rFonts w:ascii="Times New Roman" w:hAnsi="Times New Roman"/>
          <w:sz w:val="24"/>
          <w:szCs w:val="24"/>
        </w:rPr>
      </w:pPr>
    </w:p>
    <w:p w14:paraId="10E0D4AE" w14:textId="77777777" w:rsidR="00884DEF"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Consistent with this TIP Sheet, field users may also use Microsoft OneNote to save documents from </w:t>
      </w:r>
      <w:r w:rsidRPr="00CD5DD3">
        <w:rPr>
          <w:rFonts w:ascii="Times New Roman" w:hAnsi="Times New Roman"/>
          <w:bCs/>
          <w:sz w:val="24"/>
          <w:szCs w:val="24"/>
        </w:rPr>
        <w:t xml:space="preserve">the VistA Imaging Advanced Web Image Viewer (AWIV) Web Application, and upload the documents into VBMS. </w:t>
      </w:r>
      <w:r w:rsidRPr="00CD5DD3">
        <w:rPr>
          <w:rFonts w:ascii="Times New Roman" w:hAnsi="Times New Roman"/>
          <w:sz w:val="24"/>
          <w:szCs w:val="24"/>
        </w:rPr>
        <w:t xml:space="preserve"> </w:t>
      </w:r>
    </w:p>
    <w:p w14:paraId="23AB681A" w14:textId="77777777" w:rsidR="00884DEF" w:rsidRDefault="00884DEF" w:rsidP="00CD5DD3">
      <w:pPr>
        <w:spacing w:after="0" w:line="240" w:lineRule="auto"/>
        <w:rPr>
          <w:rFonts w:ascii="Times New Roman" w:hAnsi="Times New Roman"/>
          <w:sz w:val="24"/>
          <w:szCs w:val="24"/>
        </w:rPr>
      </w:pPr>
    </w:p>
    <w:p w14:paraId="11F497BA" w14:textId="010F7ECC"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bCs/>
          <w:sz w:val="24"/>
          <w:szCs w:val="24"/>
        </w:rPr>
        <w:t xml:space="preserve">For complete guidance on uploading </w:t>
      </w:r>
      <w:r w:rsidRPr="00CD5DD3">
        <w:rPr>
          <w:rFonts w:ascii="Times New Roman" w:hAnsi="Times New Roman"/>
          <w:sz w:val="24"/>
          <w:szCs w:val="24"/>
        </w:rPr>
        <w:t xml:space="preserve">documents into VBMS, please refer to </w:t>
      </w:r>
      <w:r w:rsidRPr="00CD5DD3">
        <w:rPr>
          <w:rFonts w:ascii="Times New Roman" w:hAnsi="Times New Roman"/>
          <w:bCs/>
          <w:sz w:val="24"/>
          <w:szCs w:val="24"/>
        </w:rPr>
        <w:t xml:space="preserve">“Uploading Documents into </w:t>
      </w:r>
      <w:r w:rsidR="0055371C" w:rsidRPr="00CD5DD3">
        <w:rPr>
          <w:rFonts w:ascii="Times New Roman" w:hAnsi="Times New Roman"/>
          <w:sz w:val="24"/>
          <w:szCs w:val="24"/>
        </w:rPr>
        <w:t>VBMS Job</w:t>
      </w:r>
      <w:r w:rsidRPr="00CD5DD3">
        <w:rPr>
          <w:rFonts w:ascii="Times New Roman" w:hAnsi="Times New Roman"/>
          <w:sz w:val="24"/>
          <w:szCs w:val="24"/>
        </w:rPr>
        <w:t xml:space="preserve"> Aid” on the </w:t>
      </w:r>
      <w:hyperlink r:id="rId62" w:history="1">
        <w:r w:rsidR="0055371C" w:rsidRPr="00CD5DD3">
          <w:rPr>
            <w:rFonts w:ascii="Times New Roman" w:hAnsi="Times New Roman"/>
            <w:color w:val="0000FF"/>
            <w:sz w:val="24"/>
            <w:szCs w:val="24"/>
            <w:u w:val="single"/>
          </w:rPr>
          <w:t>VBMS Resources</w:t>
        </w:r>
        <w:r w:rsidRPr="00CD5DD3">
          <w:rPr>
            <w:rFonts w:ascii="Times New Roman" w:hAnsi="Times New Roman"/>
            <w:color w:val="0000FF"/>
            <w:sz w:val="24"/>
            <w:szCs w:val="24"/>
            <w:u w:val="single"/>
          </w:rPr>
          <w:t xml:space="preserve"> Page</w:t>
        </w:r>
      </w:hyperlink>
      <w:r w:rsidRPr="00CD5DD3">
        <w:rPr>
          <w:rFonts w:ascii="Times New Roman" w:hAnsi="Times New Roman"/>
          <w:sz w:val="24"/>
          <w:szCs w:val="24"/>
        </w:rPr>
        <w:t>.  When uploading VistA Imaging documents into VBMS, use the following index values:</w:t>
      </w:r>
    </w:p>
    <w:p w14:paraId="6F6D6354" w14:textId="77777777" w:rsidR="00CD5DD3" w:rsidRPr="00CD5DD3" w:rsidRDefault="00CD5DD3" w:rsidP="00CD5DD3">
      <w:pPr>
        <w:spacing w:after="0" w:line="240" w:lineRule="auto"/>
        <w:rPr>
          <w:rFonts w:ascii="Times New Roman" w:hAnsi="Times New Roman"/>
          <w:sz w:val="24"/>
          <w:szCs w:val="24"/>
        </w:rPr>
      </w:pPr>
    </w:p>
    <w:p w14:paraId="52888686" w14:textId="77777777"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Subject: VistA Imaging</w:t>
      </w:r>
    </w:p>
    <w:p w14:paraId="5A9DAA01" w14:textId="77777777"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Document Category: Medical Records </w:t>
      </w:r>
    </w:p>
    <w:p w14:paraId="6D8FD4B5" w14:textId="77777777"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Document Type: CAPRI</w:t>
      </w:r>
    </w:p>
    <w:p w14:paraId="41E0169F" w14:textId="77777777"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Source: CAPRI </w:t>
      </w:r>
    </w:p>
    <w:p w14:paraId="4CD096C5" w14:textId="77777777"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Date of Receipt: Date records are uploaded</w:t>
      </w:r>
    </w:p>
    <w:p w14:paraId="7934E891" w14:textId="77777777" w:rsidR="00CD5DD3" w:rsidRPr="00CD5DD3" w:rsidRDefault="00CD5DD3" w:rsidP="00CD5DD3">
      <w:pPr>
        <w:spacing w:after="0" w:line="240" w:lineRule="auto"/>
        <w:rPr>
          <w:rFonts w:ascii="Times New Roman" w:hAnsi="Times New Roman"/>
          <w:sz w:val="24"/>
          <w:szCs w:val="24"/>
        </w:rPr>
      </w:pPr>
    </w:p>
    <w:p w14:paraId="7DCAFD2E" w14:textId="52872B6D" w:rsidR="00CD5DD3" w:rsidRPr="00CD5DD3" w:rsidRDefault="00CD5DD3" w:rsidP="00CD5DD3">
      <w:pPr>
        <w:spacing w:after="0" w:line="240" w:lineRule="auto"/>
        <w:rPr>
          <w:rFonts w:ascii="Times New Roman" w:hAnsi="Times New Roman"/>
          <w:bCs/>
          <w:sz w:val="24"/>
          <w:szCs w:val="24"/>
        </w:rPr>
      </w:pPr>
      <w:r w:rsidRPr="00CD5DD3">
        <w:rPr>
          <w:rFonts w:ascii="Times New Roman" w:hAnsi="Times New Roman"/>
          <w:bCs/>
          <w:sz w:val="24"/>
          <w:szCs w:val="24"/>
        </w:rPr>
        <w:t>The VBMS Program Office is aware of the need to develop an interface with AWIV to easily send images to the VBMS eFolder, and is working on a solution.</w:t>
      </w:r>
    </w:p>
    <w:p w14:paraId="6F5FCD50" w14:textId="77777777" w:rsidR="00CD5DD3" w:rsidRPr="00CD5DD3" w:rsidRDefault="00CD5DD3" w:rsidP="00CD5DD3">
      <w:pPr>
        <w:spacing w:after="0" w:line="240" w:lineRule="auto"/>
        <w:rPr>
          <w:rFonts w:ascii="Times New Roman" w:hAnsi="Times New Roman"/>
          <w:sz w:val="24"/>
          <w:szCs w:val="24"/>
        </w:rPr>
      </w:pPr>
    </w:p>
    <w:p w14:paraId="49545CCA" w14:textId="77777777"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E-mail questions to the </w:t>
      </w:r>
      <w:hyperlink r:id="rId63" w:history="1">
        <w:r w:rsidRPr="00CD5DD3">
          <w:rPr>
            <w:rFonts w:ascii="Times New Roman" w:hAnsi="Times New Roman"/>
            <w:color w:val="0000FF"/>
            <w:sz w:val="24"/>
            <w:szCs w:val="24"/>
            <w:u w:val="single"/>
          </w:rPr>
          <w:t>VAVBAWAS/CO/212A</w:t>
        </w:r>
      </w:hyperlink>
      <w:r w:rsidRPr="00CD5DD3">
        <w:rPr>
          <w:rFonts w:ascii="Times New Roman" w:hAnsi="Times New Roman"/>
          <w:sz w:val="24"/>
          <w:szCs w:val="24"/>
        </w:rPr>
        <w:t xml:space="preserve"> mailbox.</w:t>
      </w:r>
    </w:p>
    <w:p w14:paraId="078B68BF" w14:textId="77777777" w:rsidR="00CD5DD3" w:rsidRPr="00CD5DD3" w:rsidRDefault="00CD5DD3" w:rsidP="00CD5DD3">
      <w:pPr>
        <w:spacing w:after="0" w:line="240" w:lineRule="auto"/>
        <w:rPr>
          <w:rFonts w:ascii="Times New Roman" w:hAnsi="Times New Roman"/>
          <w:sz w:val="24"/>
          <w:szCs w:val="24"/>
        </w:rPr>
      </w:pPr>
    </w:p>
    <w:p w14:paraId="0A3E183E" w14:textId="57EC83F4" w:rsidR="00CD5DD3" w:rsidRPr="00CD5DD3" w:rsidRDefault="00CD5DD3" w:rsidP="00343038">
      <w:pPr>
        <w:pStyle w:val="Heading1"/>
      </w:pPr>
      <w:bookmarkStart w:id="22" w:name="_Toc367265884"/>
      <w:r w:rsidRPr="00CD5DD3">
        <w:t>When Telephone Development</w:t>
      </w:r>
      <w:r w:rsidR="00222327">
        <w:t xml:space="preserve"> is</w:t>
      </w:r>
      <w:r w:rsidRPr="00CD5DD3">
        <w:t xml:space="preserve"> </w:t>
      </w:r>
      <w:r w:rsidR="00884DEF">
        <w:t>W</w:t>
      </w:r>
      <w:r w:rsidRPr="00CD5DD3">
        <w:t xml:space="preserve">arranted for Dependency </w:t>
      </w:r>
      <w:r w:rsidR="0055371C" w:rsidRPr="00CD5DD3">
        <w:t>Issues</w:t>
      </w:r>
      <w:bookmarkEnd w:id="22"/>
      <w:r w:rsidRPr="00CD5DD3">
        <w:t xml:space="preserve"> </w:t>
      </w:r>
    </w:p>
    <w:p w14:paraId="0B34C67D" w14:textId="77777777" w:rsidR="00CD5DD3" w:rsidRPr="00CD5DD3" w:rsidRDefault="00CD5DD3" w:rsidP="00CD5DD3">
      <w:pPr>
        <w:spacing w:after="0" w:line="240" w:lineRule="auto"/>
        <w:rPr>
          <w:rFonts w:ascii="Times New Roman" w:hAnsi="Times New Roman"/>
          <w:sz w:val="24"/>
          <w:szCs w:val="24"/>
        </w:rPr>
      </w:pPr>
    </w:p>
    <w:p w14:paraId="02AF5339" w14:textId="241E4B30"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color w:val="103AEA"/>
          <w:sz w:val="24"/>
          <w:szCs w:val="24"/>
        </w:rPr>
        <w:t>Target Audience</w:t>
      </w:r>
      <w:r w:rsidRPr="00CD5DD3">
        <w:rPr>
          <w:rFonts w:ascii="Times New Roman" w:hAnsi="Times New Roman"/>
          <w:sz w:val="24"/>
          <w:szCs w:val="24"/>
        </w:rPr>
        <w:t>: VSR</w:t>
      </w:r>
      <w:r w:rsidR="00884DEF">
        <w:rPr>
          <w:rFonts w:ascii="Times New Roman" w:hAnsi="Times New Roman"/>
          <w:sz w:val="24"/>
          <w:szCs w:val="24"/>
        </w:rPr>
        <w:t>s</w:t>
      </w:r>
      <w:r w:rsidRPr="00CD5DD3">
        <w:rPr>
          <w:rFonts w:ascii="Times New Roman" w:hAnsi="Times New Roman"/>
          <w:sz w:val="24"/>
          <w:szCs w:val="24"/>
        </w:rPr>
        <w:t>, SVSR</w:t>
      </w:r>
      <w:r w:rsidR="00884DEF">
        <w:rPr>
          <w:rFonts w:ascii="Times New Roman" w:hAnsi="Times New Roman"/>
          <w:sz w:val="24"/>
          <w:szCs w:val="24"/>
        </w:rPr>
        <w:t>s</w:t>
      </w:r>
      <w:r w:rsidRPr="00CD5DD3">
        <w:rPr>
          <w:rFonts w:ascii="Times New Roman" w:hAnsi="Times New Roman"/>
          <w:sz w:val="24"/>
          <w:szCs w:val="24"/>
        </w:rPr>
        <w:t xml:space="preserve">, </w:t>
      </w:r>
      <w:r w:rsidR="00884DEF">
        <w:rPr>
          <w:rFonts w:ascii="Times New Roman" w:hAnsi="Times New Roman"/>
          <w:sz w:val="24"/>
          <w:szCs w:val="24"/>
        </w:rPr>
        <w:t>and m</w:t>
      </w:r>
      <w:r w:rsidRPr="00CD5DD3">
        <w:rPr>
          <w:rFonts w:ascii="Times New Roman" w:hAnsi="Times New Roman"/>
          <w:sz w:val="24"/>
          <w:szCs w:val="24"/>
        </w:rPr>
        <w:t>anagement</w:t>
      </w:r>
    </w:p>
    <w:p w14:paraId="1B1872D3" w14:textId="77777777" w:rsidR="00CD5DD3" w:rsidRPr="00CD5DD3" w:rsidRDefault="00CD5DD3" w:rsidP="00CD5DD3">
      <w:pPr>
        <w:spacing w:after="0" w:line="240" w:lineRule="auto"/>
        <w:rPr>
          <w:rFonts w:ascii="Times New Roman" w:hAnsi="Times New Roman"/>
          <w:sz w:val="24"/>
          <w:szCs w:val="24"/>
        </w:rPr>
      </w:pPr>
    </w:p>
    <w:p w14:paraId="13F9B637" w14:textId="77777777"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In </w:t>
      </w:r>
      <w:r w:rsidRPr="00741A1F">
        <w:rPr>
          <w:rFonts w:ascii="Times New Roman" w:hAnsi="Times New Roman"/>
          <w:b/>
          <w:sz w:val="24"/>
          <w:szCs w:val="24"/>
        </w:rPr>
        <w:t>all</w:t>
      </w:r>
      <w:r w:rsidRPr="00CD5DD3">
        <w:rPr>
          <w:rFonts w:ascii="Times New Roman" w:hAnsi="Times New Roman"/>
          <w:sz w:val="24"/>
          <w:szCs w:val="24"/>
        </w:rPr>
        <w:t xml:space="preserve"> cases, when additional information from the claimant is required, claims processors </w:t>
      </w:r>
      <w:r w:rsidRPr="00741A1F">
        <w:rPr>
          <w:rFonts w:ascii="Times New Roman" w:hAnsi="Times New Roman"/>
          <w:b/>
          <w:sz w:val="24"/>
          <w:szCs w:val="24"/>
        </w:rPr>
        <w:t>must</w:t>
      </w:r>
      <w:r w:rsidRPr="00CD5DD3">
        <w:rPr>
          <w:rFonts w:ascii="Times New Roman" w:hAnsi="Times New Roman"/>
          <w:sz w:val="24"/>
          <w:szCs w:val="24"/>
        </w:rPr>
        <w:t xml:space="preserve"> attempt to obtain the information by telephone.  This is the preferred method of communication for confirming dependency information.  Please see </w:t>
      </w:r>
      <w:hyperlink r:id="rId64" w:history="1">
        <w:r w:rsidRPr="00CD5DD3">
          <w:rPr>
            <w:rFonts w:ascii="Times New Roman" w:hAnsi="Times New Roman"/>
            <w:color w:val="0000FF"/>
            <w:sz w:val="24"/>
            <w:szCs w:val="24"/>
            <w:u w:val="single"/>
          </w:rPr>
          <w:t>M27-1, Part I.3.h</w:t>
        </w:r>
      </w:hyperlink>
      <w:r w:rsidRPr="00CD5DD3">
        <w:rPr>
          <w:rFonts w:ascii="Times New Roman" w:hAnsi="Times New Roman"/>
          <w:color w:val="0000FF"/>
          <w:sz w:val="24"/>
          <w:szCs w:val="24"/>
          <w:u w:val="single"/>
        </w:rPr>
        <w:t>,</w:t>
      </w:r>
      <w:r w:rsidRPr="00CD5DD3">
        <w:rPr>
          <w:rFonts w:ascii="Times New Roman" w:hAnsi="Times New Roman"/>
          <w:sz w:val="24"/>
          <w:szCs w:val="24"/>
        </w:rPr>
        <w:t xml:space="preserve"> for more information on what types of information are suitable for telephone development.  Document all information received by telephone from the claimant on </w:t>
      </w:r>
      <w:hyperlink r:id="rId65" w:history="1">
        <w:r w:rsidRPr="00CD5DD3">
          <w:rPr>
            <w:rFonts w:ascii="Times New Roman" w:hAnsi="Times New Roman"/>
            <w:color w:val="0000FF"/>
            <w:sz w:val="24"/>
            <w:szCs w:val="24"/>
            <w:u w:val="single"/>
          </w:rPr>
          <w:t xml:space="preserve">VA Form 27-0820, </w:t>
        </w:r>
        <w:r w:rsidRPr="00CD5DD3">
          <w:rPr>
            <w:rFonts w:ascii="Times New Roman" w:hAnsi="Times New Roman"/>
            <w:i/>
            <w:color w:val="0000FF"/>
            <w:sz w:val="24"/>
            <w:szCs w:val="24"/>
            <w:u w:val="single"/>
          </w:rPr>
          <w:t>Report of General Information</w:t>
        </w:r>
      </w:hyperlink>
      <w:r w:rsidRPr="00CD5DD3">
        <w:rPr>
          <w:rFonts w:ascii="Times New Roman" w:hAnsi="Times New Roman"/>
          <w:sz w:val="24"/>
          <w:szCs w:val="24"/>
        </w:rPr>
        <w:t xml:space="preserve"> (</w:t>
      </w:r>
      <w:hyperlink r:id="rId66" w:history="1">
        <w:r w:rsidRPr="00CD5DD3">
          <w:rPr>
            <w:rFonts w:ascii="Times New Roman" w:hAnsi="Times New Roman"/>
            <w:color w:val="0000FF"/>
            <w:sz w:val="24"/>
            <w:szCs w:val="24"/>
            <w:u w:val="single"/>
          </w:rPr>
          <w:t>M27-1, Part I.5.8.c</w:t>
        </w:r>
      </w:hyperlink>
      <w:r w:rsidRPr="00CD5DD3">
        <w:rPr>
          <w:rFonts w:ascii="Times New Roman" w:hAnsi="Times New Roman"/>
          <w:sz w:val="24"/>
          <w:szCs w:val="24"/>
        </w:rPr>
        <w:t xml:space="preserve">), or equivalent. </w:t>
      </w:r>
    </w:p>
    <w:p w14:paraId="20A3F074" w14:textId="6E385B17" w:rsidR="00CD5DD3" w:rsidRPr="00CD5DD3" w:rsidRDefault="00CD5DD3" w:rsidP="00CD5DD3">
      <w:pPr>
        <w:spacing w:after="0" w:line="240" w:lineRule="auto"/>
        <w:rPr>
          <w:rFonts w:ascii="Times New Roman" w:hAnsi="Times New Roman"/>
          <w:sz w:val="24"/>
          <w:szCs w:val="24"/>
        </w:rPr>
      </w:pPr>
    </w:p>
    <w:p w14:paraId="4C4C6310" w14:textId="77777777" w:rsidR="00CD5DD3" w:rsidRPr="00CD5DD3" w:rsidRDefault="00CD5DD3" w:rsidP="00741A1F">
      <w:pPr>
        <w:pStyle w:val="Heading1"/>
      </w:pPr>
      <w:bookmarkStart w:id="23" w:name="_Toc367265885"/>
      <w:r w:rsidRPr="00CD5DD3">
        <w:t>New Automobile Allowance Rate</w:t>
      </w:r>
      <w:bookmarkEnd w:id="23"/>
    </w:p>
    <w:p w14:paraId="29813D3F" w14:textId="77777777" w:rsidR="00CD5DD3" w:rsidRPr="00CD5DD3" w:rsidRDefault="00CD5DD3" w:rsidP="00CD5DD3">
      <w:pPr>
        <w:spacing w:after="0" w:line="240" w:lineRule="auto"/>
        <w:rPr>
          <w:rFonts w:ascii="Times New Roman" w:eastAsia="Times New Roman" w:hAnsi="Times New Roman"/>
          <w:b/>
          <w:bCs/>
          <w:color w:val="0000FF"/>
          <w:sz w:val="24"/>
          <w:szCs w:val="24"/>
          <w:u w:val="single"/>
        </w:rPr>
      </w:pPr>
    </w:p>
    <w:p w14:paraId="5E176AF5" w14:textId="22E51752"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color w:val="103AEA"/>
          <w:sz w:val="24"/>
          <w:szCs w:val="24"/>
        </w:rPr>
        <w:t>Target Audience</w:t>
      </w:r>
      <w:r w:rsidRPr="00CD5DD3">
        <w:rPr>
          <w:rFonts w:ascii="Times New Roman" w:hAnsi="Times New Roman"/>
          <w:sz w:val="24"/>
          <w:szCs w:val="24"/>
        </w:rPr>
        <w:t>: VSR</w:t>
      </w:r>
      <w:r w:rsidR="00884DEF">
        <w:rPr>
          <w:rFonts w:ascii="Times New Roman" w:hAnsi="Times New Roman"/>
          <w:sz w:val="24"/>
          <w:szCs w:val="24"/>
        </w:rPr>
        <w:t>s</w:t>
      </w:r>
      <w:r w:rsidRPr="00CD5DD3">
        <w:rPr>
          <w:rFonts w:ascii="Times New Roman" w:hAnsi="Times New Roman"/>
          <w:sz w:val="24"/>
          <w:szCs w:val="24"/>
        </w:rPr>
        <w:t>, SVSR</w:t>
      </w:r>
      <w:r w:rsidR="00884DEF">
        <w:rPr>
          <w:rFonts w:ascii="Times New Roman" w:hAnsi="Times New Roman"/>
          <w:sz w:val="24"/>
          <w:szCs w:val="24"/>
        </w:rPr>
        <w:t>s</w:t>
      </w:r>
      <w:r w:rsidRPr="00CD5DD3">
        <w:rPr>
          <w:rFonts w:ascii="Times New Roman" w:hAnsi="Times New Roman"/>
          <w:sz w:val="24"/>
          <w:szCs w:val="24"/>
        </w:rPr>
        <w:t xml:space="preserve">, </w:t>
      </w:r>
      <w:r w:rsidR="00884DEF">
        <w:rPr>
          <w:rFonts w:ascii="Times New Roman" w:hAnsi="Times New Roman"/>
          <w:sz w:val="24"/>
          <w:szCs w:val="24"/>
        </w:rPr>
        <w:t xml:space="preserve">and </w:t>
      </w:r>
      <w:r w:rsidRPr="00CD5DD3">
        <w:rPr>
          <w:rFonts w:ascii="Times New Roman" w:hAnsi="Times New Roman"/>
          <w:sz w:val="24"/>
          <w:szCs w:val="24"/>
        </w:rPr>
        <w:t>Management</w:t>
      </w:r>
    </w:p>
    <w:p w14:paraId="436F2760" w14:textId="77777777" w:rsidR="00CD5DD3" w:rsidRPr="00CD5DD3" w:rsidRDefault="00CD5DD3" w:rsidP="00CD5DD3">
      <w:pPr>
        <w:spacing w:after="0" w:line="240" w:lineRule="auto"/>
        <w:rPr>
          <w:rFonts w:ascii="Times New Roman" w:eastAsia="Times New Roman" w:hAnsi="Times New Roman"/>
          <w:bCs/>
          <w:sz w:val="24"/>
          <w:szCs w:val="24"/>
        </w:rPr>
      </w:pPr>
      <w:r w:rsidRPr="00CD5DD3">
        <w:rPr>
          <w:rFonts w:ascii="Times New Roman" w:eastAsia="Times New Roman" w:hAnsi="Times New Roman"/>
          <w:bCs/>
          <w:sz w:val="24"/>
          <w:szCs w:val="24"/>
        </w:rPr>
        <w:t xml:space="preserve"> </w:t>
      </w:r>
    </w:p>
    <w:p w14:paraId="1A4656B5" w14:textId="1B8E7E44" w:rsidR="00CD5DD3" w:rsidRPr="00CD5DD3" w:rsidRDefault="00682AD4" w:rsidP="00CD5DD3">
      <w:pPr>
        <w:spacing w:after="0" w:line="240" w:lineRule="auto"/>
        <w:rPr>
          <w:rFonts w:ascii="Times New Roman" w:eastAsia="Times New Roman" w:hAnsi="Times New Roman"/>
          <w:bCs/>
          <w:sz w:val="24"/>
          <w:szCs w:val="24"/>
        </w:rPr>
      </w:pPr>
      <w:hyperlink r:id="rId67" w:history="1">
        <w:r w:rsidR="00741A1F" w:rsidRPr="00741A1F">
          <w:rPr>
            <w:rStyle w:val="Hyperlink"/>
            <w:rFonts w:ascii="Times New Roman" w:eastAsia="Times New Roman" w:hAnsi="Times New Roman"/>
            <w:bCs/>
            <w:sz w:val="24"/>
            <w:szCs w:val="24"/>
          </w:rPr>
          <w:t>38 USC 4303</w:t>
        </w:r>
      </w:hyperlink>
      <w:r w:rsidR="00CD5DD3" w:rsidRPr="00CD5DD3">
        <w:rPr>
          <w:rFonts w:ascii="Times New Roman" w:eastAsia="Times New Roman" w:hAnsi="Times New Roman"/>
          <w:bCs/>
          <w:sz w:val="24"/>
          <w:szCs w:val="24"/>
        </w:rPr>
        <w:t xml:space="preserve"> allows for annual increases to the automobile allowance for Veterans.  Effective October 1, 2013, the new rate is $19,817, and any awards processed after that date will receive the new rate.  We will officially publish the </w:t>
      </w:r>
      <w:r w:rsidR="006111FB">
        <w:rPr>
          <w:rFonts w:ascii="Times New Roman" w:eastAsia="Times New Roman" w:hAnsi="Times New Roman"/>
          <w:bCs/>
          <w:sz w:val="24"/>
          <w:szCs w:val="24"/>
        </w:rPr>
        <w:t>r</w:t>
      </w:r>
      <w:r w:rsidR="00CD5DD3" w:rsidRPr="00CD5DD3">
        <w:rPr>
          <w:rFonts w:ascii="Times New Roman" w:eastAsia="Times New Roman" w:hAnsi="Times New Roman"/>
          <w:bCs/>
          <w:sz w:val="24"/>
          <w:szCs w:val="24"/>
        </w:rPr>
        <w:t>ate in the forthcoming Cost of Living Adjustment (COLA) fast letter.</w:t>
      </w:r>
    </w:p>
    <w:p w14:paraId="17792683" w14:textId="77777777" w:rsidR="00CD5DD3" w:rsidRPr="00CD5DD3" w:rsidRDefault="00CD5DD3" w:rsidP="00CD5DD3">
      <w:pPr>
        <w:spacing w:after="0" w:line="240" w:lineRule="auto"/>
        <w:rPr>
          <w:rFonts w:ascii="Times New Roman" w:eastAsia="Times New Roman" w:hAnsi="Times New Roman"/>
          <w:sz w:val="24"/>
          <w:szCs w:val="24"/>
        </w:rPr>
      </w:pPr>
    </w:p>
    <w:p w14:paraId="5751DE60" w14:textId="77777777" w:rsidR="00CD5DD3" w:rsidRPr="00CD5DD3" w:rsidRDefault="00CD5DD3" w:rsidP="00BA16E9">
      <w:pPr>
        <w:pStyle w:val="Heading1"/>
      </w:pPr>
      <w:bookmarkStart w:id="24" w:name="_Toc367265886"/>
      <w:r w:rsidRPr="00CD5DD3">
        <w:t>Revised Procedures for Completion of SSA Form L1103</w:t>
      </w:r>
      <w:bookmarkEnd w:id="24"/>
    </w:p>
    <w:p w14:paraId="7ACCDE8D" w14:textId="77777777" w:rsidR="00CD5DD3" w:rsidRPr="00CD5DD3" w:rsidRDefault="00CD5DD3" w:rsidP="00CD5DD3">
      <w:pPr>
        <w:spacing w:after="0" w:line="240" w:lineRule="auto"/>
        <w:rPr>
          <w:rFonts w:ascii="Times New Roman" w:hAnsi="Times New Roman"/>
          <w:b/>
          <w:color w:val="193DEF"/>
          <w:sz w:val="24"/>
          <w:szCs w:val="24"/>
          <w:u w:val="single"/>
        </w:rPr>
      </w:pPr>
    </w:p>
    <w:p w14:paraId="2082CF5F" w14:textId="6961D39A" w:rsidR="00CD5DD3" w:rsidRPr="006111FB" w:rsidRDefault="00884DEF" w:rsidP="00CD5DD3">
      <w:pPr>
        <w:spacing w:after="0" w:line="240" w:lineRule="auto"/>
        <w:rPr>
          <w:rFonts w:ascii="Times New Roman" w:hAnsi="Times New Roman"/>
          <w:sz w:val="24"/>
          <w:szCs w:val="24"/>
        </w:rPr>
      </w:pPr>
      <w:r w:rsidRPr="006111FB">
        <w:rPr>
          <w:rFonts w:ascii="Times New Roman" w:hAnsi="Times New Roman"/>
          <w:color w:val="103AEA"/>
          <w:sz w:val="24"/>
          <w:szCs w:val="24"/>
        </w:rPr>
        <w:t>Target Audience</w:t>
      </w:r>
      <w:r w:rsidRPr="006111FB">
        <w:rPr>
          <w:rFonts w:ascii="Times New Roman" w:hAnsi="Times New Roman"/>
          <w:color w:val="193DEF"/>
          <w:sz w:val="24"/>
          <w:szCs w:val="24"/>
        </w:rPr>
        <w:t xml:space="preserve">: </w:t>
      </w:r>
      <w:r w:rsidR="006111FB" w:rsidRPr="006111FB">
        <w:rPr>
          <w:rFonts w:ascii="Times New Roman" w:hAnsi="Times New Roman"/>
          <w:color w:val="193DEF"/>
          <w:sz w:val="24"/>
          <w:szCs w:val="24"/>
        </w:rPr>
        <w:t xml:space="preserve"> </w:t>
      </w:r>
      <w:r w:rsidRPr="006111FB">
        <w:rPr>
          <w:rFonts w:ascii="Times New Roman" w:hAnsi="Times New Roman"/>
          <w:sz w:val="24"/>
          <w:szCs w:val="24"/>
        </w:rPr>
        <w:t>CAs,</w:t>
      </w:r>
      <w:r w:rsidR="006111FB">
        <w:rPr>
          <w:rFonts w:ascii="Times New Roman" w:hAnsi="Times New Roman"/>
          <w:sz w:val="24"/>
          <w:szCs w:val="24"/>
        </w:rPr>
        <w:t xml:space="preserve"> </w:t>
      </w:r>
      <w:r w:rsidR="00CD5DD3" w:rsidRPr="006111FB">
        <w:rPr>
          <w:rFonts w:ascii="Times New Roman" w:hAnsi="Times New Roman"/>
          <w:sz w:val="24"/>
          <w:szCs w:val="24"/>
        </w:rPr>
        <w:t>VSR</w:t>
      </w:r>
      <w:r w:rsidRPr="006111FB">
        <w:rPr>
          <w:rFonts w:ascii="Times New Roman" w:hAnsi="Times New Roman"/>
          <w:sz w:val="24"/>
          <w:szCs w:val="24"/>
        </w:rPr>
        <w:t>s</w:t>
      </w:r>
      <w:r w:rsidR="00CD5DD3" w:rsidRPr="006111FB">
        <w:rPr>
          <w:rFonts w:ascii="Times New Roman" w:hAnsi="Times New Roman"/>
          <w:sz w:val="24"/>
          <w:szCs w:val="24"/>
        </w:rPr>
        <w:t>, SVSR</w:t>
      </w:r>
      <w:r w:rsidRPr="006111FB">
        <w:rPr>
          <w:rFonts w:ascii="Times New Roman" w:hAnsi="Times New Roman"/>
          <w:sz w:val="24"/>
          <w:szCs w:val="24"/>
        </w:rPr>
        <w:t>s</w:t>
      </w:r>
      <w:r w:rsidR="00CD5DD3" w:rsidRPr="006111FB">
        <w:rPr>
          <w:rFonts w:ascii="Times New Roman" w:hAnsi="Times New Roman"/>
          <w:sz w:val="24"/>
          <w:szCs w:val="24"/>
        </w:rPr>
        <w:t xml:space="preserve">, </w:t>
      </w:r>
      <w:r w:rsidRPr="006111FB">
        <w:rPr>
          <w:rFonts w:ascii="Times New Roman" w:hAnsi="Times New Roman"/>
          <w:sz w:val="24"/>
          <w:szCs w:val="24"/>
        </w:rPr>
        <w:t>and</w:t>
      </w:r>
      <w:r w:rsidR="00CD5DD3" w:rsidRPr="006111FB">
        <w:rPr>
          <w:rFonts w:ascii="Times New Roman" w:hAnsi="Times New Roman"/>
          <w:sz w:val="24"/>
          <w:szCs w:val="24"/>
        </w:rPr>
        <w:t xml:space="preserve"> </w:t>
      </w:r>
      <w:r w:rsidRPr="006111FB">
        <w:rPr>
          <w:rFonts w:ascii="Times New Roman" w:hAnsi="Times New Roman"/>
          <w:sz w:val="24"/>
          <w:szCs w:val="24"/>
        </w:rPr>
        <w:t>m</w:t>
      </w:r>
      <w:r w:rsidR="00CD5DD3" w:rsidRPr="006111FB">
        <w:rPr>
          <w:rFonts w:ascii="Times New Roman" w:hAnsi="Times New Roman"/>
          <w:sz w:val="24"/>
          <w:szCs w:val="24"/>
        </w:rPr>
        <w:t>anagement</w:t>
      </w:r>
    </w:p>
    <w:p w14:paraId="7E3C52BC" w14:textId="77777777" w:rsidR="00CD5DD3" w:rsidRPr="00CD5DD3" w:rsidRDefault="00CD5DD3" w:rsidP="00CD5DD3">
      <w:pPr>
        <w:spacing w:after="0" w:line="240" w:lineRule="auto"/>
        <w:rPr>
          <w:rFonts w:ascii="Times New Roman" w:hAnsi="Times New Roman"/>
          <w:sz w:val="24"/>
          <w:szCs w:val="24"/>
        </w:rPr>
      </w:pPr>
    </w:p>
    <w:p w14:paraId="6B3EE81C" w14:textId="03145A84"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The Social Security Administration (SSA) uses benefit payment data it receives from VA via a computer interface to determine claimants’ entitlement to Supplemental Security Income (SSI).  Occasionally, the data it receives via the interface is insufficient to make a determination.  In these instances, SSA asks VA to complete SSA Form L1103, </w:t>
      </w:r>
      <w:r w:rsidRPr="00CD5DD3">
        <w:rPr>
          <w:rFonts w:ascii="Times New Roman" w:hAnsi="Times New Roman"/>
          <w:i/>
          <w:sz w:val="24"/>
          <w:szCs w:val="24"/>
        </w:rPr>
        <w:t>SSI Request for Information</w:t>
      </w:r>
      <w:r w:rsidRPr="00CD5DD3">
        <w:rPr>
          <w:rFonts w:ascii="Times New Roman" w:hAnsi="Times New Roman"/>
          <w:sz w:val="24"/>
          <w:szCs w:val="24"/>
        </w:rPr>
        <w:t>.</w:t>
      </w:r>
    </w:p>
    <w:p w14:paraId="675B7713" w14:textId="77777777" w:rsidR="00CD5DD3" w:rsidRPr="00CD5DD3" w:rsidRDefault="00CD5DD3" w:rsidP="00CD5DD3">
      <w:pPr>
        <w:spacing w:after="0" w:line="240" w:lineRule="auto"/>
        <w:rPr>
          <w:rFonts w:ascii="Times New Roman" w:hAnsi="Times New Roman"/>
          <w:sz w:val="24"/>
          <w:szCs w:val="24"/>
        </w:rPr>
      </w:pPr>
    </w:p>
    <w:p w14:paraId="1BA944AC" w14:textId="052F93DA" w:rsidR="00884DEF"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 xml:space="preserve">SSA recently reviewed VA’s instructions for completing SSA Form L1103 in </w:t>
      </w:r>
      <w:hyperlink r:id="rId68" w:history="1">
        <w:r w:rsidR="0055371C" w:rsidRPr="0055371C">
          <w:rPr>
            <w:rStyle w:val="Hyperlink"/>
            <w:rFonts w:ascii="Times New Roman" w:hAnsi="Times New Roman"/>
            <w:sz w:val="24"/>
            <w:szCs w:val="24"/>
          </w:rPr>
          <w:t>M21-1MR, III.iii.3.B</w:t>
        </w:r>
      </w:hyperlink>
      <w:r w:rsidRPr="00CD5DD3">
        <w:rPr>
          <w:rFonts w:ascii="Times New Roman" w:hAnsi="Times New Roman"/>
          <w:sz w:val="24"/>
          <w:szCs w:val="24"/>
        </w:rPr>
        <w:t xml:space="preserve"> and found them to be inaccurate in some cases and inadequate in others.  </w:t>
      </w:r>
      <w:r w:rsidR="00884DEF">
        <w:rPr>
          <w:rFonts w:ascii="Times New Roman" w:hAnsi="Times New Roman"/>
          <w:sz w:val="24"/>
          <w:szCs w:val="24"/>
        </w:rPr>
        <w:t xml:space="preserve">The </w:t>
      </w:r>
      <w:r w:rsidRPr="00CD5DD3">
        <w:rPr>
          <w:rFonts w:ascii="Times New Roman" w:hAnsi="Times New Roman"/>
          <w:sz w:val="24"/>
          <w:szCs w:val="24"/>
        </w:rPr>
        <w:t>Procedures Staff has worked with representatives from the SSA over the past two months to completely rewrite</w:t>
      </w:r>
      <w:r w:rsidR="00884DEF" w:rsidRPr="00884DEF">
        <w:rPr>
          <w:rFonts w:ascii="Times New Roman" w:hAnsi="Times New Roman"/>
          <w:sz w:val="24"/>
          <w:szCs w:val="24"/>
        </w:rPr>
        <w:t xml:space="preserve"> </w:t>
      </w:r>
      <w:r w:rsidR="00884DEF" w:rsidRPr="00CD5DD3">
        <w:rPr>
          <w:rFonts w:ascii="Times New Roman" w:hAnsi="Times New Roman"/>
          <w:sz w:val="24"/>
          <w:szCs w:val="24"/>
        </w:rPr>
        <w:t>M21-1MR,</w:t>
      </w:r>
      <w:r w:rsidR="00884DEF">
        <w:rPr>
          <w:rFonts w:ascii="Times New Roman" w:hAnsi="Times New Roman"/>
          <w:sz w:val="24"/>
          <w:szCs w:val="24"/>
        </w:rPr>
        <w:t xml:space="preserve"> III.iii.3.B</w:t>
      </w:r>
      <w:r w:rsidRPr="00CD5DD3">
        <w:rPr>
          <w:rFonts w:ascii="Times New Roman" w:hAnsi="Times New Roman"/>
          <w:sz w:val="24"/>
          <w:szCs w:val="24"/>
        </w:rPr>
        <w:t xml:space="preserve">.  </w:t>
      </w:r>
    </w:p>
    <w:p w14:paraId="3AF40C50" w14:textId="6505B27E" w:rsidR="00CD5DD3" w:rsidRPr="00CD5DD3" w:rsidRDefault="00CD5DD3" w:rsidP="00CD5DD3">
      <w:pPr>
        <w:spacing w:after="0" w:line="240" w:lineRule="auto"/>
        <w:rPr>
          <w:rFonts w:ascii="Times New Roman" w:hAnsi="Times New Roman"/>
          <w:sz w:val="24"/>
          <w:szCs w:val="24"/>
        </w:rPr>
      </w:pPr>
      <w:r w:rsidRPr="00CD5DD3">
        <w:rPr>
          <w:rFonts w:ascii="Times New Roman" w:hAnsi="Times New Roman"/>
          <w:sz w:val="24"/>
          <w:szCs w:val="24"/>
        </w:rPr>
        <w:t>Changes to this section will be posted on (WARMS on or about October 1, 2013.</w:t>
      </w:r>
      <w:r w:rsidR="00343038">
        <w:rPr>
          <w:rFonts w:ascii="Times New Roman" w:hAnsi="Times New Roman"/>
          <w:sz w:val="24"/>
          <w:szCs w:val="24"/>
        </w:rPr>
        <w:t>)</w:t>
      </w:r>
    </w:p>
    <w:p w14:paraId="7F6708AB" w14:textId="77777777" w:rsidR="00343038" w:rsidRPr="00CD5DD3" w:rsidRDefault="00343038" w:rsidP="00CD5DD3">
      <w:pPr>
        <w:spacing w:after="0" w:line="240" w:lineRule="auto"/>
        <w:rPr>
          <w:rFonts w:ascii="Times New Roman" w:hAnsi="Times New Roman"/>
          <w:sz w:val="24"/>
          <w:szCs w:val="24"/>
        </w:rPr>
      </w:pPr>
    </w:p>
    <w:p w14:paraId="2A4C1A92" w14:textId="77777777" w:rsidR="00C51249" w:rsidRPr="00C51249" w:rsidRDefault="00C51249" w:rsidP="00C51249">
      <w:pPr>
        <w:pStyle w:val="Heading1"/>
      </w:pPr>
      <w:bookmarkStart w:id="25" w:name="_Toc367265887"/>
      <w:r w:rsidRPr="00C51249">
        <w:t>New Instructions for Rebuilding Missing or Lost Claims Folders</w:t>
      </w:r>
      <w:bookmarkEnd w:id="25"/>
    </w:p>
    <w:p w14:paraId="5D13A1B8" w14:textId="77777777" w:rsidR="00040093" w:rsidRDefault="00040093" w:rsidP="00040093">
      <w:pPr>
        <w:spacing w:after="0" w:line="240" w:lineRule="auto"/>
        <w:rPr>
          <w:rFonts w:ascii="Times New Roman" w:hAnsi="Times New Roman"/>
          <w:color w:val="103AEA"/>
          <w:sz w:val="24"/>
          <w:szCs w:val="24"/>
        </w:rPr>
      </w:pPr>
    </w:p>
    <w:p w14:paraId="62F2F112" w14:textId="1CE789FA" w:rsidR="00C51249" w:rsidRPr="00C51249" w:rsidRDefault="00343038" w:rsidP="00C51249">
      <w:pPr>
        <w:spacing w:after="0" w:line="240" w:lineRule="auto"/>
        <w:rPr>
          <w:rFonts w:ascii="Times New Roman" w:hAnsi="Times New Roman"/>
          <w:sz w:val="24"/>
          <w:szCs w:val="24"/>
        </w:rPr>
      </w:pPr>
      <w:r w:rsidRPr="00CD5DD3">
        <w:rPr>
          <w:rFonts w:ascii="Times New Roman" w:hAnsi="Times New Roman"/>
          <w:color w:val="103AEA"/>
          <w:sz w:val="24"/>
          <w:szCs w:val="24"/>
        </w:rPr>
        <w:t>Target Audience</w:t>
      </w:r>
      <w:r w:rsidR="00040093" w:rsidRPr="006111FB">
        <w:rPr>
          <w:rFonts w:ascii="Times New Roman" w:hAnsi="Times New Roman"/>
          <w:color w:val="193DEF"/>
          <w:sz w:val="24"/>
          <w:szCs w:val="24"/>
        </w:rPr>
        <w:t xml:space="preserve">: </w:t>
      </w:r>
      <w:r w:rsidR="006111FB">
        <w:rPr>
          <w:rFonts w:ascii="Times New Roman" w:hAnsi="Times New Roman"/>
          <w:color w:val="193DEF"/>
          <w:sz w:val="24"/>
          <w:szCs w:val="24"/>
        </w:rPr>
        <w:t xml:space="preserve"> </w:t>
      </w:r>
      <w:r w:rsidR="00040093" w:rsidRPr="006111FB">
        <w:rPr>
          <w:rFonts w:ascii="Times New Roman" w:hAnsi="Times New Roman"/>
          <w:sz w:val="24"/>
          <w:szCs w:val="24"/>
        </w:rPr>
        <w:t>CAs,</w:t>
      </w:r>
      <w:r w:rsidR="006111FB">
        <w:rPr>
          <w:rFonts w:ascii="Times New Roman" w:hAnsi="Times New Roman"/>
          <w:sz w:val="24"/>
          <w:szCs w:val="24"/>
        </w:rPr>
        <w:t xml:space="preserve"> </w:t>
      </w:r>
      <w:r w:rsidR="00040093" w:rsidRPr="006111FB">
        <w:rPr>
          <w:rFonts w:ascii="Times New Roman" w:hAnsi="Times New Roman"/>
          <w:sz w:val="24"/>
          <w:szCs w:val="24"/>
        </w:rPr>
        <w:t>VSRs, SVSRs, and management</w:t>
      </w:r>
      <w:r w:rsidR="006111FB">
        <w:rPr>
          <w:rFonts w:ascii="Times New Roman" w:hAnsi="Times New Roman"/>
          <w:sz w:val="24"/>
          <w:szCs w:val="24"/>
        </w:rPr>
        <w:t xml:space="preserve"> </w:t>
      </w:r>
      <w:hyperlink r:id="rId69" w:history="1">
        <w:r w:rsidR="006111FB" w:rsidRPr="0055371C">
          <w:rPr>
            <w:rStyle w:val="Hyperlink"/>
            <w:rFonts w:ascii="Times New Roman" w:hAnsi="Times New Roman"/>
            <w:color w:val="0070C0"/>
            <w:sz w:val="24"/>
            <w:szCs w:val="24"/>
          </w:rPr>
          <w:t>M21-1MR, III.ii.4.4.d</w:t>
        </w:r>
      </w:hyperlink>
      <w:r w:rsidR="006111FB">
        <w:rPr>
          <w:rFonts w:ascii="Times New Roman" w:hAnsi="Times New Roman"/>
          <w:sz w:val="24"/>
          <w:szCs w:val="24"/>
        </w:rPr>
        <w:t xml:space="preserve"> </w:t>
      </w:r>
      <w:r w:rsidR="00C51249">
        <w:rPr>
          <w:rFonts w:ascii="Times New Roman" w:hAnsi="Times New Roman"/>
          <w:sz w:val="24"/>
          <w:szCs w:val="24"/>
        </w:rPr>
        <w:t>We</w:t>
      </w:r>
      <w:r w:rsidR="00C51249" w:rsidRPr="00C51249">
        <w:rPr>
          <w:rFonts w:ascii="Times New Roman" w:hAnsi="Times New Roman"/>
          <w:sz w:val="24"/>
          <w:szCs w:val="24"/>
        </w:rPr>
        <w:t xml:space="preserve"> recent</w:t>
      </w:r>
      <w:r w:rsidR="00C51249">
        <w:rPr>
          <w:rFonts w:ascii="Times New Roman" w:hAnsi="Times New Roman"/>
          <w:sz w:val="24"/>
          <w:szCs w:val="24"/>
        </w:rPr>
        <w:t>ly</w:t>
      </w:r>
      <w:r w:rsidR="00C51249" w:rsidRPr="00C51249">
        <w:rPr>
          <w:rFonts w:ascii="Times New Roman" w:hAnsi="Times New Roman"/>
          <w:sz w:val="24"/>
          <w:szCs w:val="24"/>
        </w:rPr>
        <w:t xml:space="preserve"> review</w:t>
      </w:r>
      <w:r w:rsidR="00C51249">
        <w:rPr>
          <w:rFonts w:ascii="Times New Roman" w:hAnsi="Times New Roman"/>
          <w:sz w:val="24"/>
          <w:szCs w:val="24"/>
        </w:rPr>
        <w:t>ed</w:t>
      </w:r>
      <w:r w:rsidR="00C51249" w:rsidRPr="00C51249">
        <w:rPr>
          <w:rFonts w:ascii="Times New Roman" w:hAnsi="Times New Roman"/>
          <w:sz w:val="24"/>
          <w:szCs w:val="24"/>
        </w:rPr>
        <w:t xml:space="preserve"> the instructions for rebuilding a lost or missing claims folder </w:t>
      </w:r>
      <w:r w:rsidR="008E09EB">
        <w:rPr>
          <w:rFonts w:ascii="Times New Roman" w:hAnsi="Times New Roman"/>
          <w:sz w:val="24"/>
          <w:szCs w:val="24"/>
        </w:rPr>
        <w:t xml:space="preserve">and </w:t>
      </w:r>
      <w:r w:rsidR="00C51249" w:rsidRPr="00C51249">
        <w:rPr>
          <w:rFonts w:ascii="Times New Roman" w:hAnsi="Times New Roman"/>
          <w:sz w:val="24"/>
          <w:szCs w:val="24"/>
        </w:rPr>
        <w:t xml:space="preserve">found </w:t>
      </w:r>
      <w:r w:rsidR="00C51249">
        <w:rPr>
          <w:rFonts w:ascii="Times New Roman" w:hAnsi="Times New Roman"/>
          <w:sz w:val="24"/>
          <w:szCs w:val="24"/>
        </w:rPr>
        <w:t>them</w:t>
      </w:r>
      <w:r w:rsidR="00C51249" w:rsidRPr="00C51249">
        <w:rPr>
          <w:rFonts w:ascii="Times New Roman" w:hAnsi="Times New Roman"/>
          <w:sz w:val="24"/>
          <w:szCs w:val="24"/>
        </w:rPr>
        <w:t xml:space="preserve"> to be incomplete.  In addition to the actions described in Step 3 of Block b, employees </w:t>
      </w:r>
      <w:r w:rsidR="00C51249" w:rsidRPr="00741A1F">
        <w:rPr>
          <w:rFonts w:ascii="Times New Roman" w:hAnsi="Times New Roman"/>
          <w:b/>
          <w:sz w:val="24"/>
          <w:szCs w:val="24"/>
        </w:rPr>
        <w:t>must</w:t>
      </w:r>
      <w:r w:rsidR="00C51249" w:rsidRPr="00C51249">
        <w:rPr>
          <w:rFonts w:ascii="Times New Roman" w:hAnsi="Times New Roman"/>
          <w:sz w:val="24"/>
          <w:szCs w:val="24"/>
        </w:rPr>
        <w:t xml:space="preserve"> ask the claimant and his/her power of attorney (if one exists) to provide copies of documents, evidence, and records in their possession that VA would have kept in the claims folder.</w:t>
      </w:r>
    </w:p>
    <w:p w14:paraId="1D171F13" w14:textId="77777777" w:rsidR="00C51249" w:rsidRPr="00C51249" w:rsidRDefault="00C51249" w:rsidP="00C51249">
      <w:pPr>
        <w:spacing w:after="0" w:line="240" w:lineRule="auto"/>
        <w:rPr>
          <w:rFonts w:ascii="Times New Roman" w:hAnsi="Times New Roman"/>
          <w:sz w:val="24"/>
          <w:szCs w:val="24"/>
        </w:rPr>
      </w:pPr>
    </w:p>
    <w:p w14:paraId="3745359C" w14:textId="34C71D78" w:rsidR="00C51249" w:rsidRDefault="00C51249" w:rsidP="00C51249">
      <w:pPr>
        <w:spacing w:after="0" w:line="240" w:lineRule="auto"/>
        <w:rPr>
          <w:rFonts w:ascii="Times New Roman" w:hAnsi="Times New Roman"/>
          <w:sz w:val="24"/>
          <w:szCs w:val="24"/>
        </w:rPr>
      </w:pPr>
      <w:r>
        <w:rPr>
          <w:rFonts w:ascii="Times New Roman" w:hAnsi="Times New Roman"/>
          <w:sz w:val="24"/>
          <w:szCs w:val="24"/>
        </w:rPr>
        <w:t xml:space="preserve">We will </w:t>
      </w:r>
      <w:r w:rsidRPr="00C51249">
        <w:rPr>
          <w:rFonts w:ascii="Times New Roman" w:hAnsi="Times New Roman"/>
          <w:sz w:val="24"/>
          <w:szCs w:val="24"/>
        </w:rPr>
        <w:t xml:space="preserve">update M21-1MR to reflect </w:t>
      </w:r>
      <w:r>
        <w:rPr>
          <w:rFonts w:ascii="Times New Roman" w:hAnsi="Times New Roman"/>
          <w:sz w:val="24"/>
          <w:szCs w:val="24"/>
        </w:rPr>
        <w:t>this change.</w:t>
      </w:r>
    </w:p>
    <w:p w14:paraId="19269596" w14:textId="77777777" w:rsidR="00040093" w:rsidRDefault="00040093" w:rsidP="00C51249">
      <w:pPr>
        <w:spacing w:after="0" w:line="240" w:lineRule="auto"/>
        <w:rPr>
          <w:rFonts w:ascii="Times New Roman" w:hAnsi="Times New Roman"/>
          <w:sz w:val="24"/>
          <w:szCs w:val="24"/>
        </w:rPr>
      </w:pPr>
    </w:p>
    <w:p w14:paraId="490DEA5A" w14:textId="3980EFB4" w:rsidR="00040093" w:rsidRPr="00343038" w:rsidRDefault="00040093" w:rsidP="00770D15">
      <w:pPr>
        <w:pStyle w:val="Heading1"/>
      </w:pPr>
      <w:bookmarkStart w:id="26" w:name="_Toc367265888"/>
      <w:r w:rsidRPr="00343038">
        <w:t>Suicide Prevention Guidelines</w:t>
      </w:r>
      <w:bookmarkEnd w:id="26"/>
      <w:r w:rsidRPr="00343038">
        <w:t xml:space="preserve"> </w:t>
      </w:r>
    </w:p>
    <w:p w14:paraId="52BCDC15" w14:textId="77777777" w:rsidR="00770D15" w:rsidRDefault="00770D15" w:rsidP="00770D15">
      <w:pPr>
        <w:pStyle w:val="Heading1"/>
        <w:rPr>
          <w:color w:val="103AEA"/>
          <w:szCs w:val="24"/>
        </w:rPr>
      </w:pPr>
    </w:p>
    <w:p w14:paraId="13CF1553" w14:textId="3E942F16" w:rsidR="00040093" w:rsidRPr="0055371C" w:rsidRDefault="00040093" w:rsidP="00040093">
      <w:pPr>
        <w:rPr>
          <w:rFonts w:ascii="Times New Roman" w:hAnsi="Times New Roman"/>
          <w:sz w:val="24"/>
          <w:szCs w:val="24"/>
        </w:rPr>
      </w:pPr>
      <w:r w:rsidRPr="0055371C">
        <w:rPr>
          <w:rFonts w:ascii="Times New Roman" w:hAnsi="Times New Roman"/>
          <w:color w:val="103AEA"/>
          <w:sz w:val="24"/>
          <w:szCs w:val="24"/>
        </w:rPr>
        <w:t>Target Audience</w:t>
      </w:r>
      <w:r w:rsidRPr="0055371C">
        <w:rPr>
          <w:rFonts w:ascii="Times New Roman" w:hAnsi="Times New Roman"/>
          <w:sz w:val="24"/>
          <w:szCs w:val="24"/>
        </w:rPr>
        <w:t>: VSR, SVSR, RVSR, Management</w:t>
      </w:r>
    </w:p>
    <w:p w14:paraId="0A71CCB9" w14:textId="76864621" w:rsidR="00040093" w:rsidRPr="00771D40" w:rsidRDefault="00040093" w:rsidP="00040093">
      <w:pPr>
        <w:rPr>
          <w:sz w:val="24"/>
          <w:szCs w:val="24"/>
        </w:rPr>
      </w:pPr>
      <w:r>
        <w:rPr>
          <w:noProof/>
          <w:sz w:val="24"/>
          <w:szCs w:val="24"/>
        </w:rPr>
        <w:drawing>
          <wp:inline distT="0" distB="0" distL="0" distR="0" wp14:anchorId="1549B966" wp14:editId="48E78FD9">
            <wp:extent cx="1714500" cy="571500"/>
            <wp:effectExtent l="0" t="0" r="0" b="0"/>
            <wp:docPr id="5" name="Picture 5" descr="C:\Users\vbacowhitek\Desktop\VeteransCrisisLine-Badge-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acowhitek\Desktop\VeteransCrisisLine-Badge-Phon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14:paraId="66267879" w14:textId="2278AFF9" w:rsidR="00040093" w:rsidRPr="00040093" w:rsidRDefault="00040093" w:rsidP="00040093">
      <w:pPr>
        <w:spacing w:after="0" w:line="240" w:lineRule="auto"/>
        <w:rPr>
          <w:rFonts w:ascii="Times New Roman" w:hAnsi="Times New Roman"/>
          <w:sz w:val="24"/>
          <w:szCs w:val="24"/>
        </w:rPr>
      </w:pPr>
      <w:r w:rsidRPr="00040093">
        <w:rPr>
          <w:rFonts w:ascii="Times New Roman" w:hAnsi="Times New Roman"/>
          <w:sz w:val="24"/>
          <w:szCs w:val="24"/>
        </w:rPr>
        <w:t>People experience emotional and mental health crises in response to a wide range of situations</w:t>
      </w:r>
      <w:r>
        <w:rPr>
          <w:rFonts w:ascii="Times New Roman" w:hAnsi="Times New Roman"/>
          <w:sz w:val="24"/>
          <w:szCs w:val="24"/>
        </w:rPr>
        <w:t>,</w:t>
      </w:r>
      <w:r w:rsidRPr="00040093">
        <w:rPr>
          <w:rFonts w:ascii="Times New Roman" w:hAnsi="Times New Roman"/>
          <w:sz w:val="24"/>
          <w:szCs w:val="24"/>
        </w:rPr>
        <w:t xml:space="preserve"> from difficulties in their personal relationships to the loss of a job.  For Veterans, these crises can be heightened by their experiences during military service.  </w:t>
      </w:r>
    </w:p>
    <w:p w14:paraId="6CE8B0A4" w14:textId="77777777" w:rsidR="00040093" w:rsidRPr="00040093" w:rsidRDefault="00040093" w:rsidP="00040093">
      <w:pPr>
        <w:spacing w:after="0" w:line="240" w:lineRule="auto"/>
        <w:rPr>
          <w:rFonts w:ascii="Times New Roman" w:hAnsi="Times New Roman"/>
          <w:sz w:val="24"/>
          <w:szCs w:val="24"/>
        </w:rPr>
      </w:pPr>
    </w:p>
    <w:p w14:paraId="35CD78FE" w14:textId="260F65FC" w:rsidR="00040093" w:rsidRPr="00040093" w:rsidRDefault="00040093" w:rsidP="00040093">
      <w:pPr>
        <w:spacing w:after="0" w:line="240" w:lineRule="auto"/>
        <w:rPr>
          <w:rFonts w:ascii="Times New Roman" w:hAnsi="Times New Roman"/>
          <w:i/>
          <w:sz w:val="24"/>
          <w:szCs w:val="24"/>
        </w:rPr>
      </w:pPr>
      <w:r w:rsidRPr="00040093">
        <w:rPr>
          <w:rFonts w:ascii="Times New Roman" w:hAnsi="Times New Roman"/>
          <w:i/>
          <w:sz w:val="24"/>
          <w:szCs w:val="24"/>
        </w:rPr>
        <w:t xml:space="preserve">If during the review of a claim, there is evidence or a statement from a Veteran/Claimant indicating suicidal ideations, </w:t>
      </w:r>
      <w:r>
        <w:rPr>
          <w:rFonts w:ascii="Times New Roman" w:hAnsi="Times New Roman"/>
          <w:i/>
          <w:sz w:val="24"/>
          <w:szCs w:val="24"/>
        </w:rPr>
        <w:t xml:space="preserve">claims processors </w:t>
      </w:r>
      <w:r w:rsidRPr="00040093">
        <w:rPr>
          <w:rFonts w:ascii="Times New Roman" w:hAnsi="Times New Roman"/>
          <w:b/>
          <w:i/>
          <w:sz w:val="24"/>
          <w:szCs w:val="24"/>
        </w:rPr>
        <w:t>must</w:t>
      </w:r>
      <w:r>
        <w:rPr>
          <w:rFonts w:ascii="Times New Roman" w:hAnsi="Times New Roman"/>
          <w:b/>
          <w:i/>
          <w:sz w:val="24"/>
          <w:szCs w:val="24"/>
        </w:rPr>
        <w:t xml:space="preserve"> </w:t>
      </w:r>
      <w:r>
        <w:rPr>
          <w:rFonts w:ascii="Times New Roman" w:hAnsi="Times New Roman"/>
          <w:i/>
          <w:sz w:val="24"/>
          <w:szCs w:val="24"/>
        </w:rPr>
        <w:t xml:space="preserve">follow the guidelines below: </w:t>
      </w:r>
    </w:p>
    <w:p w14:paraId="26A77407" w14:textId="77777777" w:rsidR="00040093" w:rsidRPr="00040093" w:rsidRDefault="00040093" w:rsidP="00040093">
      <w:pPr>
        <w:spacing w:after="0" w:line="240" w:lineRule="auto"/>
        <w:rPr>
          <w:rFonts w:ascii="Times New Roman" w:hAnsi="Times New Roman"/>
          <w:sz w:val="24"/>
          <w:szCs w:val="24"/>
        </w:rPr>
      </w:pPr>
    </w:p>
    <w:p w14:paraId="011AFC86" w14:textId="2F887434" w:rsidR="00040093" w:rsidRPr="00040093" w:rsidRDefault="00040093" w:rsidP="00040093">
      <w:pPr>
        <w:spacing w:after="0" w:line="240" w:lineRule="auto"/>
        <w:rPr>
          <w:rFonts w:ascii="Times New Roman" w:hAnsi="Times New Roman"/>
          <w:sz w:val="24"/>
          <w:szCs w:val="24"/>
        </w:rPr>
      </w:pPr>
      <w:r w:rsidRPr="00040093">
        <w:rPr>
          <w:rFonts w:ascii="Times New Roman" w:hAnsi="Times New Roman"/>
          <w:sz w:val="24"/>
          <w:szCs w:val="24"/>
        </w:rPr>
        <w:t xml:space="preserve">Take all suicidal threats seriously and please be </w:t>
      </w:r>
      <w:r>
        <w:rPr>
          <w:rFonts w:ascii="Times New Roman" w:hAnsi="Times New Roman"/>
          <w:sz w:val="24"/>
          <w:szCs w:val="24"/>
        </w:rPr>
        <w:t>aware</w:t>
      </w:r>
      <w:r w:rsidRPr="00040093">
        <w:rPr>
          <w:rFonts w:ascii="Times New Roman" w:hAnsi="Times New Roman"/>
          <w:sz w:val="24"/>
          <w:szCs w:val="24"/>
        </w:rPr>
        <w:t xml:space="preserve"> of the fact that this is a very sensitive matter.  The general approach and philosophy when dealing wi</w:t>
      </w:r>
      <w:r w:rsidR="00343038">
        <w:rPr>
          <w:rFonts w:ascii="Times New Roman" w:hAnsi="Times New Roman"/>
          <w:sz w:val="24"/>
          <w:szCs w:val="24"/>
        </w:rPr>
        <w:t>th this type of statement is to:</w:t>
      </w:r>
    </w:p>
    <w:p w14:paraId="03565B34" w14:textId="77777777" w:rsidR="00040093" w:rsidRPr="00040093" w:rsidRDefault="00040093" w:rsidP="00040093">
      <w:pPr>
        <w:numPr>
          <w:ilvl w:val="0"/>
          <w:numId w:val="16"/>
        </w:numPr>
        <w:spacing w:after="0" w:line="240" w:lineRule="auto"/>
        <w:rPr>
          <w:rFonts w:ascii="Times New Roman" w:hAnsi="Times New Roman"/>
          <w:sz w:val="24"/>
          <w:szCs w:val="24"/>
        </w:rPr>
      </w:pPr>
      <w:r w:rsidRPr="00040093">
        <w:rPr>
          <w:rFonts w:ascii="Times New Roman" w:hAnsi="Times New Roman"/>
          <w:sz w:val="24"/>
          <w:szCs w:val="24"/>
        </w:rPr>
        <w:t>be caring and empathetic,</w:t>
      </w:r>
    </w:p>
    <w:p w14:paraId="22F5880D" w14:textId="77777777" w:rsidR="00040093" w:rsidRPr="00040093" w:rsidRDefault="00040093" w:rsidP="00040093">
      <w:pPr>
        <w:numPr>
          <w:ilvl w:val="0"/>
          <w:numId w:val="16"/>
        </w:numPr>
        <w:spacing w:after="0" w:line="240" w:lineRule="auto"/>
        <w:rPr>
          <w:rFonts w:ascii="Times New Roman" w:hAnsi="Times New Roman"/>
          <w:sz w:val="24"/>
          <w:szCs w:val="24"/>
        </w:rPr>
      </w:pPr>
      <w:r w:rsidRPr="00040093">
        <w:rPr>
          <w:rFonts w:ascii="Times New Roman" w:hAnsi="Times New Roman"/>
          <w:sz w:val="24"/>
          <w:szCs w:val="24"/>
        </w:rPr>
        <w:t>express genuine concern,</w:t>
      </w:r>
    </w:p>
    <w:p w14:paraId="40711581" w14:textId="77777777" w:rsidR="00040093" w:rsidRPr="00040093" w:rsidRDefault="00040093" w:rsidP="00040093">
      <w:pPr>
        <w:numPr>
          <w:ilvl w:val="0"/>
          <w:numId w:val="16"/>
        </w:numPr>
        <w:spacing w:after="0" w:line="240" w:lineRule="auto"/>
        <w:rPr>
          <w:rFonts w:ascii="Times New Roman" w:hAnsi="Times New Roman"/>
          <w:sz w:val="24"/>
          <w:szCs w:val="24"/>
        </w:rPr>
      </w:pPr>
      <w:r w:rsidRPr="00040093">
        <w:rPr>
          <w:rFonts w:ascii="Times New Roman" w:hAnsi="Times New Roman"/>
          <w:sz w:val="24"/>
          <w:szCs w:val="24"/>
        </w:rPr>
        <w:t>recognize and acknowledge the Veteran/Claimant’s pain and despair</w:t>
      </w:r>
    </w:p>
    <w:p w14:paraId="4D52CF97" w14:textId="77777777" w:rsidR="00040093" w:rsidRPr="00040093" w:rsidRDefault="00040093" w:rsidP="00040093">
      <w:pPr>
        <w:numPr>
          <w:ilvl w:val="0"/>
          <w:numId w:val="16"/>
        </w:numPr>
        <w:spacing w:after="0" w:line="240" w:lineRule="auto"/>
        <w:rPr>
          <w:rFonts w:ascii="Times New Roman" w:hAnsi="Times New Roman"/>
          <w:sz w:val="24"/>
          <w:szCs w:val="24"/>
        </w:rPr>
      </w:pPr>
      <w:r w:rsidRPr="00040093">
        <w:rPr>
          <w:rFonts w:ascii="Times New Roman" w:hAnsi="Times New Roman"/>
          <w:sz w:val="24"/>
          <w:szCs w:val="24"/>
        </w:rPr>
        <w:t xml:space="preserve">call The Veterans Crisis Line, and </w:t>
      </w:r>
    </w:p>
    <w:p w14:paraId="7CF2AE4A" w14:textId="77777777" w:rsidR="00040093" w:rsidRPr="00040093" w:rsidRDefault="00040093" w:rsidP="00040093">
      <w:pPr>
        <w:numPr>
          <w:ilvl w:val="0"/>
          <w:numId w:val="16"/>
        </w:numPr>
        <w:spacing w:after="0" w:line="240" w:lineRule="auto"/>
        <w:rPr>
          <w:rFonts w:ascii="Times New Roman" w:hAnsi="Times New Roman"/>
          <w:sz w:val="24"/>
          <w:szCs w:val="24"/>
        </w:rPr>
      </w:pPr>
      <w:r w:rsidRPr="00040093">
        <w:rPr>
          <w:rFonts w:ascii="Times New Roman" w:hAnsi="Times New Roman"/>
          <w:sz w:val="24"/>
          <w:szCs w:val="24"/>
        </w:rPr>
        <w:t>focus on the fact that the Veteran/Claimant has communicated that they are feeling this way and therefore recognizes that something is wrong and he/she is seeking help.</w:t>
      </w:r>
    </w:p>
    <w:p w14:paraId="0515564E" w14:textId="77777777" w:rsidR="00040093" w:rsidRPr="00040093" w:rsidRDefault="00040093" w:rsidP="00040093">
      <w:pPr>
        <w:spacing w:after="0" w:line="240" w:lineRule="auto"/>
        <w:rPr>
          <w:rFonts w:ascii="Times New Roman" w:hAnsi="Times New Roman"/>
          <w:sz w:val="24"/>
          <w:szCs w:val="24"/>
        </w:rPr>
      </w:pPr>
    </w:p>
    <w:p w14:paraId="1E9CA6C2" w14:textId="55C26301" w:rsidR="00040093" w:rsidRPr="00040093" w:rsidRDefault="00682AD4" w:rsidP="00040093">
      <w:pPr>
        <w:spacing w:after="0" w:line="240" w:lineRule="auto"/>
        <w:rPr>
          <w:rFonts w:ascii="Times New Roman" w:hAnsi="Times New Roman"/>
          <w:sz w:val="24"/>
          <w:szCs w:val="24"/>
        </w:rPr>
      </w:pPr>
      <w:hyperlink r:id="rId71" w:history="1">
        <w:r w:rsidR="00040093" w:rsidRPr="00040093">
          <w:rPr>
            <w:rFonts w:ascii="Times New Roman" w:hAnsi="Times New Roman"/>
            <w:color w:val="0000FF"/>
            <w:sz w:val="24"/>
            <w:szCs w:val="24"/>
            <w:u w:val="single"/>
          </w:rPr>
          <w:t>The Veterans Crisis Line</w:t>
        </w:r>
      </w:hyperlink>
      <w:r w:rsidR="00040093" w:rsidRPr="00040093">
        <w:rPr>
          <w:rFonts w:ascii="Times New Roman" w:hAnsi="Times New Roman"/>
          <w:sz w:val="24"/>
          <w:szCs w:val="24"/>
        </w:rPr>
        <w:t xml:space="preserve"> is a toll-free, confidential resource that connects Veterans/Claimants in crisis and their families and friends with qualified</w:t>
      </w:r>
      <w:r w:rsidR="00040093">
        <w:rPr>
          <w:rFonts w:ascii="Times New Roman" w:hAnsi="Times New Roman"/>
          <w:sz w:val="24"/>
          <w:szCs w:val="24"/>
        </w:rPr>
        <w:t xml:space="preserve"> and</w:t>
      </w:r>
      <w:r w:rsidR="00040093" w:rsidRPr="00040093">
        <w:rPr>
          <w:rFonts w:ascii="Times New Roman" w:hAnsi="Times New Roman"/>
          <w:sz w:val="24"/>
          <w:szCs w:val="24"/>
        </w:rPr>
        <w:t xml:space="preserve"> caring VA responders.  Call the toll-free number, at 1-800-273-8255 and Press 1 to speak with a trained</w:t>
      </w:r>
      <w:r w:rsidR="006111FB">
        <w:rPr>
          <w:rFonts w:ascii="Times New Roman" w:hAnsi="Times New Roman"/>
          <w:sz w:val="24"/>
          <w:szCs w:val="24"/>
        </w:rPr>
        <w:t xml:space="preserve"> </w:t>
      </w:r>
      <w:r w:rsidR="00040093" w:rsidRPr="00040093">
        <w:rPr>
          <w:rFonts w:ascii="Times New Roman" w:hAnsi="Times New Roman"/>
          <w:sz w:val="24"/>
          <w:szCs w:val="24"/>
        </w:rPr>
        <w:t xml:space="preserve">VA responder and get connected to services that can make a difference.  The Veteran/Claimant does not need to be registered with VA or enrolled in VA health care to use this resource.  </w:t>
      </w:r>
    </w:p>
    <w:p w14:paraId="7AB631B2" w14:textId="77777777" w:rsidR="00040093" w:rsidRPr="00040093" w:rsidRDefault="00040093" w:rsidP="00040093">
      <w:pPr>
        <w:spacing w:after="0" w:line="240" w:lineRule="auto"/>
        <w:rPr>
          <w:rFonts w:ascii="Times New Roman" w:hAnsi="Times New Roman"/>
          <w:sz w:val="24"/>
          <w:szCs w:val="24"/>
        </w:rPr>
      </w:pPr>
    </w:p>
    <w:p w14:paraId="3A9D75F9" w14:textId="77777777" w:rsidR="00040093" w:rsidRPr="00040093" w:rsidRDefault="00040093" w:rsidP="00040093">
      <w:pPr>
        <w:spacing w:after="0" w:line="240" w:lineRule="auto"/>
        <w:rPr>
          <w:rFonts w:ascii="Times New Roman" w:hAnsi="Times New Roman"/>
          <w:sz w:val="24"/>
          <w:szCs w:val="24"/>
        </w:rPr>
      </w:pPr>
      <w:r w:rsidRPr="00040093">
        <w:rPr>
          <w:rFonts w:ascii="Times New Roman" w:hAnsi="Times New Roman"/>
          <w:sz w:val="24"/>
          <w:szCs w:val="24"/>
        </w:rPr>
        <w:t xml:space="preserve">If, you are speaking with a Veteran/Claimant on the telephone and they start talking about or alluding to committing suicide, use the procedures in the </w:t>
      </w:r>
      <w:hyperlink r:id="rId72" w:history="1">
        <w:r w:rsidRPr="00040093">
          <w:rPr>
            <w:rFonts w:ascii="Times New Roman" w:hAnsi="Times New Roman"/>
            <w:color w:val="0000FF"/>
            <w:sz w:val="24"/>
            <w:szCs w:val="24"/>
            <w:u w:val="single"/>
          </w:rPr>
          <w:t>M27-1, Part I.3.11</w:t>
        </w:r>
      </w:hyperlink>
      <w:r w:rsidRPr="00040093">
        <w:rPr>
          <w:rFonts w:ascii="Times New Roman" w:hAnsi="Times New Roman"/>
          <w:sz w:val="24"/>
          <w:szCs w:val="24"/>
        </w:rPr>
        <w:t xml:space="preserve"> for more information on how to proceed with the call.</w:t>
      </w:r>
    </w:p>
    <w:p w14:paraId="7AC97FBB" w14:textId="77777777" w:rsidR="00040093" w:rsidRPr="00040093" w:rsidRDefault="00040093" w:rsidP="00040093">
      <w:pPr>
        <w:spacing w:after="0" w:line="240" w:lineRule="auto"/>
        <w:rPr>
          <w:rFonts w:ascii="Times New Roman" w:hAnsi="Times New Roman"/>
          <w:sz w:val="24"/>
          <w:szCs w:val="24"/>
        </w:rPr>
      </w:pPr>
    </w:p>
    <w:p w14:paraId="791231DD" w14:textId="148C2FDE" w:rsidR="00873BB0" w:rsidRPr="008E4387" w:rsidRDefault="008E4387" w:rsidP="008E4387">
      <w:pPr>
        <w:pStyle w:val="Heading1"/>
        <w:spacing w:after="0"/>
        <w:rPr>
          <w:szCs w:val="24"/>
        </w:rPr>
      </w:pPr>
      <w:bookmarkStart w:id="27" w:name="_Toc367265889"/>
      <w:r w:rsidRPr="008E4387">
        <w:rPr>
          <w:szCs w:val="24"/>
        </w:rPr>
        <w:t>National Train</w:t>
      </w:r>
      <w:r w:rsidR="00884DEF">
        <w:rPr>
          <w:szCs w:val="24"/>
        </w:rPr>
        <w:t xml:space="preserve">ing Curriculum for </w:t>
      </w:r>
      <w:r w:rsidRPr="008E4387">
        <w:rPr>
          <w:szCs w:val="24"/>
        </w:rPr>
        <w:t>FY14</w:t>
      </w:r>
      <w:bookmarkEnd w:id="27"/>
      <w:r w:rsidR="00873BB0" w:rsidRPr="008E4387">
        <w:rPr>
          <w:szCs w:val="24"/>
        </w:rPr>
        <w:t xml:space="preserve"> </w:t>
      </w:r>
    </w:p>
    <w:p w14:paraId="4A0FE9C4" w14:textId="77777777" w:rsidR="00873BB0" w:rsidRPr="008E4387" w:rsidRDefault="00873BB0" w:rsidP="008E4387">
      <w:pPr>
        <w:spacing w:after="0" w:line="240" w:lineRule="auto"/>
        <w:rPr>
          <w:rFonts w:ascii="Times New Roman" w:hAnsi="Times New Roman"/>
          <w:b/>
          <w:color w:val="4F81BD" w:themeColor="accent1"/>
          <w:sz w:val="24"/>
          <w:szCs w:val="24"/>
          <w:u w:val="single"/>
        </w:rPr>
      </w:pPr>
    </w:p>
    <w:p w14:paraId="5F87CF0E" w14:textId="1DB4916F" w:rsidR="00873BB0" w:rsidRDefault="00873BB0" w:rsidP="008E4387">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sidR="00F729E6">
        <w:rPr>
          <w:rFonts w:ascii="Times New Roman" w:hAnsi="Times New Roman"/>
          <w:sz w:val="24"/>
          <w:szCs w:val="24"/>
        </w:rPr>
        <w:t>VSRs</w:t>
      </w:r>
      <w:r w:rsidR="008E4387" w:rsidRPr="008E4387">
        <w:rPr>
          <w:rFonts w:ascii="Times New Roman" w:hAnsi="Times New Roman"/>
          <w:sz w:val="24"/>
          <w:szCs w:val="24"/>
        </w:rPr>
        <w:t xml:space="preserve">, </w:t>
      </w:r>
      <w:r w:rsidR="00F729E6">
        <w:rPr>
          <w:rFonts w:ascii="Times New Roman" w:hAnsi="Times New Roman"/>
          <w:sz w:val="24"/>
          <w:szCs w:val="24"/>
        </w:rPr>
        <w:t>RVSRs</w:t>
      </w:r>
      <w:r w:rsidR="008E4387" w:rsidRPr="008E4387">
        <w:rPr>
          <w:rFonts w:ascii="Times New Roman" w:hAnsi="Times New Roman"/>
          <w:sz w:val="24"/>
          <w:szCs w:val="24"/>
        </w:rPr>
        <w:t xml:space="preserve">, </w:t>
      </w:r>
      <w:r w:rsidR="00F729E6">
        <w:rPr>
          <w:rFonts w:ascii="Times New Roman" w:hAnsi="Times New Roman"/>
          <w:sz w:val="24"/>
          <w:szCs w:val="24"/>
        </w:rPr>
        <w:t>and m</w:t>
      </w:r>
      <w:r w:rsidR="008E4387" w:rsidRPr="008E4387">
        <w:rPr>
          <w:rFonts w:ascii="Times New Roman" w:hAnsi="Times New Roman"/>
          <w:sz w:val="24"/>
          <w:szCs w:val="24"/>
        </w:rPr>
        <w:t>anagement</w:t>
      </w:r>
    </w:p>
    <w:p w14:paraId="5068134F" w14:textId="77777777" w:rsidR="007B7795" w:rsidRPr="008E4387" w:rsidRDefault="007B7795" w:rsidP="008E4387">
      <w:pPr>
        <w:spacing w:after="0" w:line="240" w:lineRule="auto"/>
        <w:rPr>
          <w:rFonts w:ascii="Times New Roman" w:hAnsi="Times New Roman"/>
          <w:sz w:val="24"/>
          <w:szCs w:val="24"/>
        </w:rPr>
      </w:pPr>
    </w:p>
    <w:p w14:paraId="51FA11CB" w14:textId="3D848D7D" w:rsidR="009D3354" w:rsidRDefault="008E4387" w:rsidP="008E4387">
      <w:pPr>
        <w:pStyle w:val="NormalWeb"/>
        <w:spacing w:before="0" w:beforeAutospacing="0" w:after="0" w:afterAutospacing="0"/>
      </w:pPr>
      <w:r w:rsidRPr="008E4387">
        <w:rPr>
          <w:color w:val="000000"/>
        </w:rPr>
        <w:t xml:space="preserve">On August 21, 2013, </w:t>
      </w:r>
      <w:r w:rsidRPr="008E4387">
        <w:rPr>
          <w:bCs/>
        </w:rPr>
        <w:t xml:space="preserve">Compensation Service released </w:t>
      </w:r>
      <w:hyperlink r:id="rId73" w:history="1">
        <w:r w:rsidR="00F729E6" w:rsidRPr="00F729E6">
          <w:rPr>
            <w:rStyle w:val="Hyperlink"/>
          </w:rPr>
          <w:t>FL 13-20</w:t>
        </w:r>
        <w:r w:rsidR="00F729E6">
          <w:rPr>
            <w:rStyle w:val="Hyperlink"/>
            <w:i/>
          </w:rPr>
          <w:t>, Compensation Service National Training Curriculum for Fiscal Year 2014</w:t>
        </w:r>
      </w:hyperlink>
      <w:r w:rsidRPr="008E4387">
        <w:t>.  The Compensation Service Training Staff, in coordination with the Quality Assurance</w:t>
      </w:r>
      <w:r w:rsidR="00216F4E">
        <w:t xml:space="preserve"> (QA)</w:t>
      </w:r>
      <w:r w:rsidRPr="008E4387">
        <w:t xml:space="preserve"> Staff and RO participants, developed a curriculum that includes technical and developmental training specific to the employee position and level of experience.  </w:t>
      </w:r>
    </w:p>
    <w:p w14:paraId="100C4108" w14:textId="77777777" w:rsidR="009D3354" w:rsidRDefault="009D3354" w:rsidP="008E4387">
      <w:pPr>
        <w:pStyle w:val="NormalWeb"/>
        <w:spacing w:before="0" w:beforeAutospacing="0" w:after="0" w:afterAutospacing="0"/>
      </w:pPr>
    </w:p>
    <w:p w14:paraId="127BD6AD" w14:textId="4917839F" w:rsidR="009D3354" w:rsidRDefault="008E4387" w:rsidP="008E4387">
      <w:pPr>
        <w:pStyle w:val="NormalWeb"/>
        <w:spacing w:before="0" w:beforeAutospacing="0" w:after="0" w:afterAutospacing="0"/>
        <w:rPr>
          <w:color w:val="000000"/>
        </w:rPr>
      </w:pPr>
      <w:r w:rsidRPr="008E4387">
        <w:t xml:space="preserve"> ROs should take steps to establish training plans for FY 2014 in accordance with FL 13-20 and the standard operating procedure (SOP) to ensure that employees complete the designated number of national curricula hours.  ROs can use the online </w:t>
      </w:r>
      <w:r w:rsidRPr="008E4387">
        <w:rPr>
          <w:color w:val="000000"/>
        </w:rPr>
        <w:t>V</w:t>
      </w:r>
      <w:r w:rsidR="003D4F94">
        <w:rPr>
          <w:color w:val="000000"/>
        </w:rPr>
        <w:t>BA</w:t>
      </w:r>
      <w:r w:rsidRPr="008E4387">
        <w:rPr>
          <w:color w:val="000000"/>
        </w:rPr>
        <w:t xml:space="preserve"> Learning Catalog </w:t>
      </w:r>
      <w:r w:rsidRPr="008E4387">
        <w:t xml:space="preserve">to </w:t>
      </w:r>
      <w:r w:rsidRPr="008E4387">
        <w:rPr>
          <w:color w:val="000000"/>
        </w:rPr>
        <w:t xml:space="preserve">develop training plans and search for appropriate courses for employees.  The VBA Learning Catalog can be accessed at </w:t>
      </w:r>
      <w:hyperlink r:id="rId74" w:history="1">
        <w:r w:rsidR="009D3354" w:rsidRPr="009D3354">
          <w:rPr>
            <w:rStyle w:val="Hyperlink"/>
          </w:rPr>
          <w:t>http://hvnc.gdit.com/lc/</w:t>
        </w:r>
      </w:hyperlink>
      <w:r w:rsidR="009D3354">
        <w:rPr>
          <w:color w:val="000000"/>
        </w:rPr>
        <w:t xml:space="preserve"> </w:t>
      </w:r>
      <w:r w:rsidRPr="008E4387">
        <w:rPr>
          <w:color w:val="000000"/>
        </w:rPr>
        <w:t xml:space="preserve">and a link is also available from the Compensation Service Training homepage.  </w:t>
      </w:r>
    </w:p>
    <w:p w14:paraId="4D444175" w14:textId="77777777" w:rsidR="009D3354" w:rsidRDefault="009D3354" w:rsidP="008E4387">
      <w:pPr>
        <w:pStyle w:val="NormalWeb"/>
        <w:spacing w:before="0" w:beforeAutospacing="0" w:after="0" w:afterAutospacing="0"/>
        <w:rPr>
          <w:color w:val="000000"/>
        </w:rPr>
      </w:pPr>
    </w:p>
    <w:p w14:paraId="45A8CC97" w14:textId="64DBB7ED" w:rsidR="008E4387" w:rsidRDefault="008E4387" w:rsidP="008E4387">
      <w:pPr>
        <w:pStyle w:val="NormalWeb"/>
        <w:spacing w:before="0" w:beforeAutospacing="0" w:after="0" w:afterAutospacing="0"/>
      </w:pPr>
      <w:r w:rsidRPr="008E4387">
        <w:t xml:space="preserve">As a reminder, ROs are required to submit a Training Plan for each target audience.  Training Managers </w:t>
      </w:r>
      <w:r w:rsidR="009D3354">
        <w:t>must</w:t>
      </w:r>
      <w:r w:rsidRPr="008E4387">
        <w:t xml:space="preserve"> upload the RO Training Plans to the Compensation Service Training Staff SharePoint site within 45 </w:t>
      </w:r>
      <w:r w:rsidR="005D07BC">
        <w:t>work</w:t>
      </w:r>
      <w:r w:rsidRPr="008E4387">
        <w:t xml:space="preserve"> days of the release of this </w:t>
      </w:r>
      <w:r w:rsidR="009D3354">
        <w:t>FL</w:t>
      </w:r>
      <w:r w:rsidRPr="008E4387">
        <w:t>.</w:t>
      </w:r>
      <w:r w:rsidR="005D07BC">
        <w:t xml:space="preserve">  This is a change from calendar days</w:t>
      </w:r>
      <w:r w:rsidR="002E1341">
        <w:t xml:space="preserve"> as shown in the Fast Letter.  This change has been announced to the Training Managers.</w:t>
      </w:r>
    </w:p>
    <w:p w14:paraId="19F194CC" w14:textId="77777777" w:rsidR="008E4387" w:rsidRPr="008E4387" w:rsidRDefault="008E4387" w:rsidP="008E4387">
      <w:pPr>
        <w:pStyle w:val="NormalWeb"/>
        <w:spacing w:before="0" w:beforeAutospacing="0" w:after="0" w:afterAutospacing="0"/>
        <w:rPr>
          <w:color w:val="800080"/>
          <w:u w:val="single"/>
        </w:rPr>
      </w:pPr>
    </w:p>
    <w:p w14:paraId="496DE7CD" w14:textId="3D236052" w:rsidR="008E4387" w:rsidRPr="008E4387" w:rsidRDefault="008E4387" w:rsidP="008E4387">
      <w:pPr>
        <w:pStyle w:val="Heading1"/>
        <w:spacing w:after="0"/>
        <w:rPr>
          <w:szCs w:val="24"/>
        </w:rPr>
      </w:pPr>
      <w:bookmarkStart w:id="28" w:name="_Toc367265890"/>
      <w:r w:rsidRPr="008E4387">
        <w:rPr>
          <w:szCs w:val="24"/>
        </w:rPr>
        <w:t>Challenge Training</w:t>
      </w:r>
      <w:bookmarkEnd w:id="28"/>
    </w:p>
    <w:p w14:paraId="186290DF" w14:textId="77777777" w:rsidR="008E4387" w:rsidRPr="008E4387" w:rsidRDefault="008E4387" w:rsidP="008E4387">
      <w:pPr>
        <w:spacing w:after="0" w:line="240" w:lineRule="auto"/>
        <w:rPr>
          <w:rFonts w:ascii="Times New Roman" w:hAnsi="Times New Roman"/>
          <w:b/>
          <w:color w:val="4F81BD" w:themeColor="accent1"/>
          <w:sz w:val="24"/>
          <w:szCs w:val="24"/>
          <w:u w:val="single"/>
        </w:rPr>
      </w:pPr>
    </w:p>
    <w:p w14:paraId="185C75FC" w14:textId="419EC486" w:rsidR="008E4387" w:rsidRDefault="008E4387" w:rsidP="008E4387">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sidRPr="008E4387">
        <w:rPr>
          <w:rFonts w:ascii="Times New Roman" w:hAnsi="Times New Roman"/>
          <w:sz w:val="24"/>
          <w:szCs w:val="24"/>
        </w:rPr>
        <w:t xml:space="preserve">VSRs, RVSRs, </w:t>
      </w:r>
      <w:r w:rsidR="00F729E6">
        <w:rPr>
          <w:rFonts w:ascii="Times New Roman" w:hAnsi="Times New Roman"/>
          <w:sz w:val="24"/>
          <w:szCs w:val="24"/>
        </w:rPr>
        <w:t>and m</w:t>
      </w:r>
      <w:r w:rsidRPr="008E4387">
        <w:rPr>
          <w:rFonts w:ascii="Times New Roman" w:hAnsi="Times New Roman"/>
          <w:sz w:val="24"/>
          <w:szCs w:val="24"/>
        </w:rPr>
        <w:t>anagement</w:t>
      </w:r>
    </w:p>
    <w:p w14:paraId="0C102566" w14:textId="77777777" w:rsidR="008E4387" w:rsidRPr="008E4387" w:rsidRDefault="008E4387" w:rsidP="008E4387">
      <w:pPr>
        <w:spacing w:after="0" w:line="240" w:lineRule="auto"/>
        <w:rPr>
          <w:rFonts w:ascii="Times New Roman" w:hAnsi="Times New Roman"/>
          <w:sz w:val="24"/>
          <w:szCs w:val="24"/>
        </w:rPr>
      </w:pPr>
    </w:p>
    <w:p w14:paraId="4CCD148F" w14:textId="43CB2E6D" w:rsidR="008E4387" w:rsidRPr="008E4387" w:rsidRDefault="008E4387" w:rsidP="008E4387">
      <w:pPr>
        <w:pStyle w:val="NormalWeb"/>
        <w:spacing w:before="0" w:beforeAutospacing="0" w:after="0" w:afterAutospacing="0"/>
        <w:rPr>
          <w:color w:val="000000"/>
        </w:rPr>
      </w:pPr>
      <w:r w:rsidRPr="008E4387">
        <w:rPr>
          <w:color w:val="000000"/>
        </w:rPr>
        <w:t>Challenge Session 2013-5 began on Monday, August 27, 2013, for 42 VSRs from various ROs.  VSRs are in the residency training in Baltimore currently completing the Pre portion of their training.  Challenge for the VSR’s will conclude on Thursday, September 26, 2013, with students and instructors traveling on Friday, September 27, 2013.</w:t>
      </w:r>
    </w:p>
    <w:p w14:paraId="642A1C44" w14:textId="77777777" w:rsidR="008E4387" w:rsidRPr="008E4387" w:rsidRDefault="008E4387" w:rsidP="008E4387">
      <w:pPr>
        <w:pStyle w:val="NormalWeb"/>
        <w:spacing w:before="0" w:beforeAutospacing="0" w:after="0" w:afterAutospacing="0"/>
      </w:pPr>
    </w:p>
    <w:p w14:paraId="729A9E84" w14:textId="57C164C3" w:rsidR="008E4387" w:rsidRPr="008E4387" w:rsidRDefault="008E4387" w:rsidP="008E4387">
      <w:pPr>
        <w:pStyle w:val="NormalWeb"/>
        <w:spacing w:before="0" w:beforeAutospacing="0" w:after="0" w:afterAutospacing="0"/>
        <w:rPr>
          <w:color w:val="000000"/>
        </w:rPr>
      </w:pPr>
      <w:r w:rsidRPr="008E4387">
        <w:rPr>
          <w:color w:val="000000"/>
        </w:rPr>
        <w:t>Challenge 2014-1</w:t>
      </w:r>
      <w:r w:rsidRPr="008E4387">
        <w:t xml:space="preserve"> </w:t>
      </w:r>
      <w:r w:rsidRPr="008E4387">
        <w:rPr>
          <w:color w:val="000000"/>
        </w:rPr>
        <w:t>Instructor-led, Web-based Training (IWT) for RVSR will begin on Monday, September 16, 2013, and end on Friday, October 25, 2013.  On Monday, October 28, 2013, the RVSR students will travel to Baltimore to attend the four-week resident portion of Challenge training.</w:t>
      </w:r>
    </w:p>
    <w:p w14:paraId="3E8B3E09" w14:textId="77777777" w:rsidR="008E4387" w:rsidRPr="008E4387" w:rsidRDefault="008E4387" w:rsidP="008E4387">
      <w:pPr>
        <w:pStyle w:val="NormalWeb"/>
        <w:spacing w:before="0" w:beforeAutospacing="0" w:after="0" w:afterAutospacing="0"/>
        <w:rPr>
          <w:color w:val="000000"/>
        </w:rPr>
      </w:pPr>
    </w:p>
    <w:p w14:paraId="30C035B9" w14:textId="04B53122" w:rsidR="008E4387" w:rsidRPr="008E4387" w:rsidRDefault="008E4387" w:rsidP="008E4387">
      <w:pPr>
        <w:pStyle w:val="NormalWeb"/>
        <w:spacing w:before="0" w:beforeAutospacing="0" w:after="0" w:afterAutospacing="0"/>
      </w:pPr>
      <w:r w:rsidRPr="008E4387">
        <w:rPr>
          <w:color w:val="000000"/>
        </w:rPr>
        <w:t>VSR Challenge IWT will begin on Monday, September 16, 2013.  The IWT portion of training will end on Friday, October 11, 2013.  On Tuesday, October 15, 2013, the VSR students will travel to Baltimore to attend the six-week resident portion of Challenge training. With the new IWT format, ROs will not conduct any prerequisite training prior to the start of Challenge training.</w:t>
      </w:r>
      <w:r w:rsidRPr="008E4387">
        <w:t xml:space="preserve"> </w:t>
      </w:r>
    </w:p>
    <w:p w14:paraId="627775B2" w14:textId="77777777" w:rsidR="008E4387" w:rsidRPr="008E4387" w:rsidRDefault="008E4387" w:rsidP="008E4387">
      <w:pPr>
        <w:pStyle w:val="NormalWeb"/>
        <w:spacing w:before="0" w:beforeAutospacing="0" w:after="0" w:afterAutospacing="0"/>
      </w:pPr>
    </w:p>
    <w:p w14:paraId="155AAB79" w14:textId="4B8483F1" w:rsidR="008E4387" w:rsidRPr="008E4387" w:rsidRDefault="008E4387" w:rsidP="008E4387">
      <w:pPr>
        <w:pStyle w:val="Heading1"/>
        <w:spacing w:after="0"/>
        <w:rPr>
          <w:szCs w:val="24"/>
        </w:rPr>
      </w:pPr>
      <w:bookmarkStart w:id="29" w:name="_Toc367265891"/>
      <w:r w:rsidRPr="008E4387">
        <w:rPr>
          <w:szCs w:val="24"/>
        </w:rPr>
        <w:t>Military Sexual Trauma (MST) Training Requirement</w:t>
      </w:r>
      <w:bookmarkEnd w:id="29"/>
    </w:p>
    <w:p w14:paraId="5270EF7D" w14:textId="77777777" w:rsidR="008E4387" w:rsidRPr="008E4387" w:rsidRDefault="008E4387" w:rsidP="008E4387">
      <w:pPr>
        <w:spacing w:after="0" w:line="240" w:lineRule="auto"/>
        <w:rPr>
          <w:rFonts w:ascii="Times New Roman" w:hAnsi="Times New Roman"/>
          <w:b/>
          <w:color w:val="4F81BD" w:themeColor="accent1"/>
          <w:sz w:val="24"/>
          <w:szCs w:val="24"/>
          <w:u w:val="single"/>
        </w:rPr>
      </w:pPr>
    </w:p>
    <w:p w14:paraId="51A06088" w14:textId="74E445F2" w:rsidR="008E4387" w:rsidRDefault="008E4387" w:rsidP="008E4387">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sidRPr="008E4387">
        <w:rPr>
          <w:rFonts w:ascii="Times New Roman" w:hAnsi="Times New Roman"/>
          <w:sz w:val="24"/>
          <w:szCs w:val="24"/>
        </w:rPr>
        <w:t>VSRs, RVSRs,</w:t>
      </w:r>
      <w:r w:rsidR="003D4F94">
        <w:rPr>
          <w:rFonts w:ascii="Times New Roman" w:hAnsi="Times New Roman"/>
          <w:sz w:val="24"/>
          <w:szCs w:val="24"/>
        </w:rPr>
        <w:t xml:space="preserve"> Decision Review Officers (DROs) </w:t>
      </w:r>
      <w:r w:rsidR="0055371C">
        <w:rPr>
          <w:rFonts w:ascii="Times New Roman" w:hAnsi="Times New Roman"/>
          <w:sz w:val="24"/>
          <w:szCs w:val="24"/>
        </w:rPr>
        <w:t xml:space="preserve">and </w:t>
      </w:r>
      <w:r w:rsidR="0055371C" w:rsidRPr="008E4387">
        <w:rPr>
          <w:rFonts w:ascii="Times New Roman" w:hAnsi="Times New Roman"/>
          <w:sz w:val="24"/>
          <w:szCs w:val="24"/>
        </w:rPr>
        <w:t>management</w:t>
      </w:r>
    </w:p>
    <w:p w14:paraId="211A2BAD" w14:textId="77777777" w:rsidR="00F729E6" w:rsidRPr="008E4387" w:rsidRDefault="00F729E6" w:rsidP="008E4387">
      <w:pPr>
        <w:spacing w:after="0" w:line="240" w:lineRule="auto"/>
        <w:rPr>
          <w:rFonts w:ascii="Times New Roman" w:hAnsi="Times New Roman"/>
          <w:sz w:val="24"/>
          <w:szCs w:val="24"/>
        </w:rPr>
      </w:pPr>
    </w:p>
    <w:p w14:paraId="76410D9F" w14:textId="6791BA68" w:rsidR="008E4387" w:rsidRDefault="008E4387" w:rsidP="008E4387">
      <w:pPr>
        <w:pStyle w:val="NormalWeb"/>
        <w:spacing w:before="0" w:beforeAutospacing="0" w:after="0" w:afterAutospacing="0"/>
      </w:pPr>
      <w:r w:rsidRPr="008E4387">
        <w:t xml:space="preserve">Stations are reminded that all VSRs, RVSRs, and DROs are required to complete </w:t>
      </w:r>
      <w:r w:rsidRPr="008E4387">
        <w:rPr>
          <w:b/>
        </w:rPr>
        <w:t>Military Sexual Trauma (TMS #1371104)</w:t>
      </w:r>
      <w:r w:rsidRPr="008E4387">
        <w:t xml:space="preserve"> and </w:t>
      </w:r>
      <w:r w:rsidRPr="008E4387">
        <w:rPr>
          <w:b/>
        </w:rPr>
        <w:t>Military Sexual Trauma VHA Sensitivity Training (TMS #1688383).</w:t>
      </w:r>
      <w:r w:rsidRPr="008E4387">
        <w:t> </w:t>
      </w:r>
      <w:r w:rsidR="009D3354">
        <w:t xml:space="preserve"> </w:t>
      </w:r>
      <w:r w:rsidRPr="008E4387">
        <w:t>This is a one-time mandated training item.  All current VSRs, RVSRs and DROs are required to complete these courses if they were not previously completed.</w:t>
      </w:r>
      <w:r w:rsidR="005D07BC">
        <w:t xml:space="preserve">  Anyone hired in the future for one of these positions will be required to take these courses if they did not complete them in their prior position.</w:t>
      </w:r>
    </w:p>
    <w:p w14:paraId="1BEB1DFC" w14:textId="77777777" w:rsidR="008E4387" w:rsidRPr="008E4387" w:rsidRDefault="008E4387" w:rsidP="008E4387">
      <w:pPr>
        <w:pStyle w:val="NormalWeb"/>
        <w:spacing w:before="0" w:beforeAutospacing="0" w:after="0" w:afterAutospacing="0"/>
      </w:pPr>
    </w:p>
    <w:p w14:paraId="38B47596" w14:textId="77777777" w:rsidR="008E4387" w:rsidRDefault="008E4387" w:rsidP="008E4387">
      <w:pPr>
        <w:pStyle w:val="NormalWeb"/>
        <w:spacing w:before="0" w:beforeAutospacing="0" w:after="0" w:afterAutospacing="0"/>
      </w:pPr>
      <w:r w:rsidRPr="008E4387">
        <w:t xml:space="preserve">All personnel dedicated to processing Military Sexual Trauma claims must also complete </w:t>
      </w:r>
      <w:r w:rsidRPr="008E4387">
        <w:rPr>
          <w:b/>
        </w:rPr>
        <w:t>MST Live Meeting: Markers and Claim Development (TMS #2162964)</w:t>
      </w:r>
      <w:r w:rsidRPr="008E4387">
        <w:t>.</w:t>
      </w:r>
    </w:p>
    <w:p w14:paraId="25EA0ABD" w14:textId="77777777" w:rsidR="008E4387" w:rsidRPr="008E4387" w:rsidRDefault="008E4387" w:rsidP="008E4387">
      <w:pPr>
        <w:pStyle w:val="NormalWeb"/>
        <w:spacing w:before="0" w:beforeAutospacing="0" w:after="0" w:afterAutospacing="0"/>
      </w:pPr>
    </w:p>
    <w:p w14:paraId="59ADDE8E" w14:textId="77777777" w:rsidR="00770D15" w:rsidRDefault="00770D15">
      <w:pPr>
        <w:rPr>
          <w:rFonts w:ascii="Times New Roman" w:eastAsia="Times New Roman" w:hAnsi="Times New Roman"/>
          <w:b/>
          <w:color w:val="0226BE"/>
          <w:kern w:val="28"/>
          <w:sz w:val="24"/>
          <w:szCs w:val="24"/>
          <w:u w:val="single"/>
        </w:rPr>
      </w:pPr>
      <w:r>
        <w:rPr>
          <w:szCs w:val="24"/>
        </w:rPr>
        <w:br w:type="page"/>
      </w:r>
    </w:p>
    <w:p w14:paraId="35C6A3E5" w14:textId="3253F369" w:rsidR="008E4387" w:rsidRPr="009213B3" w:rsidRDefault="008E4387" w:rsidP="008E4387">
      <w:pPr>
        <w:pStyle w:val="Heading1"/>
        <w:spacing w:after="0"/>
        <w:rPr>
          <w:szCs w:val="24"/>
        </w:rPr>
      </w:pPr>
      <w:bookmarkStart w:id="30" w:name="_Toc367265892"/>
      <w:r w:rsidRPr="009213B3">
        <w:rPr>
          <w:szCs w:val="24"/>
        </w:rPr>
        <w:t>Skills Certification</w:t>
      </w:r>
      <w:bookmarkEnd w:id="30"/>
    </w:p>
    <w:p w14:paraId="208A5EE3" w14:textId="77777777" w:rsidR="008E4387" w:rsidRPr="008E4387" w:rsidRDefault="008E4387" w:rsidP="008E4387">
      <w:pPr>
        <w:spacing w:after="0" w:line="240" w:lineRule="auto"/>
        <w:rPr>
          <w:rFonts w:ascii="Times New Roman" w:hAnsi="Times New Roman"/>
          <w:b/>
          <w:color w:val="4F81BD" w:themeColor="accent1"/>
          <w:sz w:val="24"/>
          <w:szCs w:val="24"/>
          <w:u w:val="single"/>
        </w:rPr>
      </w:pPr>
    </w:p>
    <w:p w14:paraId="7766E402" w14:textId="1AEDF1EC" w:rsidR="008E4387" w:rsidRPr="008E4387" w:rsidRDefault="008E4387" w:rsidP="008E4387">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sidRPr="008E4387">
        <w:rPr>
          <w:rFonts w:ascii="Times New Roman" w:hAnsi="Times New Roman"/>
          <w:sz w:val="24"/>
          <w:szCs w:val="24"/>
        </w:rPr>
        <w:t xml:space="preserve">VSRs, RVSRs, </w:t>
      </w:r>
      <w:r w:rsidR="00F729E6">
        <w:rPr>
          <w:rFonts w:ascii="Times New Roman" w:hAnsi="Times New Roman"/>
          <w:sz w:val="24"/>
          <w:szCs w:val="24"/>
        </w:rPr>
        <w:t>and m</w:t>
      </w:r>
      <w:r w:rsidRPr="008E4387">
        <w:rPr>
          <w:rFonts w:ascii="Times New Roman" w:hAnsi="Times New Roman"/>
          <w:sz w:val="24"/>
          <w:szCs w:val="24"/>
        </w:rPr>
        <w:t>anagement</w:t>
      </w:r>
    </w:p>
    <w:p w14:paraId="7DB9BADA" w14:textId="77777777" w:rsidR="008E4387" w:rsidRPr="008E4387" w:rsidRDefault="008E4387" w:rsidP="008E4387">
      <w:pPr>
        <w:spacing w:after="0" w:line="240" w:lineRule="auto"/>
        <w:rPr>
          <w:rFonts w:ascii="Times New Roman" w:hAnsi="Times New Roman"/>
          <w:sz w:val="24"/>
          <w:szCs w:val="24"/>
        </w:rPr>
      </w:pPr>
    </w:p>
    <w:p w14:paraId="42189A6D" w14:textId="77777777" w:rsidR="008E4387" w:rsidRPr="008E4387" w:rsidRDefault="008E4387" w:rsidP="008E4387">
      <w:pPr>
        <w:spacing w:after="0" w:line="240" w:lineRule="auto"/>
        <w:rPr>
          <w:rFonts w:ascii="Times New Roman" w:hAnsi="Times New Roman"/>
          <w:b/>
          <w:bCs/>
          <w:sz w:val="24"/>
          <w:szCs w:val="24"/>
          <w:u w:val="single"/>
        </w:rPr>
      </w:pPr>
      <w:r w:rsidRPr="008E4387">
        <w:rPr>
          <w:rFonts w:ascii="Times New Roman" w:hAnsi="Times New Roman"/>
          <w:sz w:val="24"/>
          <w:szCs w:val="24"/>
        </w:rPr>
        <w:t>The following upcoming Skills Certification events will require field support:</w:t>
      </w:r>
    </w:p>
    <w:p w14:paraId="44E9263B" w14:textId="1385454E" w:rsidR="008E4387" w:rsidRPr="008E4387" w:rsidRDefault="0055371C" w:rsidP="008E4387">
      <w:pPr>
        <w:pStyle w:val="ListParagraph"/>
        <w:numPr>
          <w:ilvl w:val="0"/>
          <w:numId w:val="2"/>
        </w:numPr>
        <w:rPr>
          <w:b/>
          <w:bCs/>
          <w:sz w:val="24"/>
          <w:szCs w:val="24"/>
          <w:u w:val="single"/>
        </w:rPr>
      </w:pPr>
      <w:r w:rsidRPr="008E4387">
        <w:rPr>
          <w:sz w:val="24"/>
          <w:szCs w:val="24"/>
        </w:rPr>
        <w:t>Senior Vet</w:t>
      </w:r>
      <w:r>
        <w:rPr>
          <w:sz w:val="24"/>
          <w:szCs w:val="24"/>
        </w:rPr>
        <w:t>erans Service Representative (S</w:t>
      </w:r>
      <w:r w:rsidRPr="008E4387">
        <w:rPr>
          <w:sz w:val="24"/>
          <w:szCs w:val="24"/>
        </w:rPr>
        <w:t>VSR), Item Writing Workshop, will be held in Milwaukee from October 22 - 31, 2013.</w:t>
      </w:r>
    </w:p>
    <w:p w14:paraId="3F6C8F15" w14:textId="472E0020" w:rsidR="008E4387" w:rsidRPr="008E4387" w:rsidRDefault="0055371C" w:rsidP="008E4387">
      <w:pPr>
        <w:pStyle w:val="ListParagraph"/>
        <w:numPr>
          <w:ilvl w:val="0"/>
          <w:numId w:val="2"/>
        </w:numPr>
        <w:rPr>
          <w:b/>
          <w:bCs/>
          <w:sz w:val="24"/>
          <w:szCs w:val="24"/>
          <w:u w:val="single"/>
        </w:rPr>
      </w:pPr>
      <w:r>
        <w:rPr>
          <w:sz w:val="24"/>
          <w:szCs w:val="24"/>
        </w:rPr>
        <w:t>S</w:t>
      </w:r>
      <w:r w:rsidRPr="008E4387">
        <w:rPr>
          <w:sz w:val="24"/>
          <w:szCs w:val="24"/>
        </w:rPr>
        <w:t>VSR, Item Review Questionnaire (IRQ), will be held online October 23, 2013.</w:t>
      </w:r>
    </w:p>
    <w:p w14:paraId="4385E14E" w14:textId="77777777" w:rsidR="008E4387" w:rsidRPr="009D3354" w:rsidRDefault="008E4387" w:rsidP="008E4387">
      <w:pPr>
        <w:pStyle w:val="ListParagraph"/>
        <w:numPr>
          <w:ilvl w:val="0"/>
          <w:numId w:val="2"/>
        </w:numPr>
        <w:rPr>
          <w:b/>
          <w:bCs/>
          <w:sz w:val="24"/>
          <w:szCs w:val="24"/>
          <w:u w:val="single"/>
        </w:rPr>
      </w:pPr>
      <w:r w:rsidRPr="008E4387">
        <w:rPr>
          <w:sz w:val="24"/>
          <w:szCs w:val="24"/>
        </w:rPr>
        <w:t xml:space="preserve">Coach, Cut Score Workshop, will be held in Orlando from October 22 -24, 2013. </w:t>
      </w:r>
    </w:p>
    <w:p w14:paraId="6B4E6758" w14:textId="0221562A" w:rsidR="008E4387" w:rsidRPr="008E4387" w:rsidRDefault="008E4387" w:rsidP="008E4387">
      <w:pPr>
        <w:pStyle w:val="ListParagraph"/>
        <w:numPr>
          <w:ilvl w:val="0"/>
          <w:numId w:val="2"/>
        </w:numPr>
        <w:rPr>
          <w:b/>
          <w:bCs/>
          <w:sz w:val="24"/>
          <w:szCs w:val="24"/>
          <w:u w:val="single"/>
        </w:rPr>
      </w:pPr>
      <w:r w:rsidRPr="008E4387">
        <w:rPr>
          <w:sz w:val="24"/>
          <w:szCs w:val="24"/>
        </w:rPr>
        <w:t>JRVSR, Item Writing Workshop, will be held in Orlando from October 22 -24, 2013.</w:t>
      </w:r>
    </w:p>
    <w:p w14:paraId="49555FC5" w14:textId="77777777" w:rsidR="00B77F71" w:rsidRDefault="00B77F71" w:rsidP="00F729E6">
      <w:pPr>
        <w:pStyle w:val="Heading1"/>
        <w:spacing w:after="0"/>
        <w:rPr>
          <w:color w:val="0070C0"/>
          <w:szCs w:val="24"/>
        </w:rPr>
      </w:pPr>
    </w:p>
    <w:p w14:paraId="762941E1" w14:textId="77777777" w:rsidR="00F729E6" w:rsidRPr="00B77F71" w:rsidRDefault="00F729E6" w:rsidP="00B77F71">
      <w:pPr>
        <w:pStyle w:val="Heading1"/>
      </w:pPr>
      <w:bookmarkStart w:id="31" w:name="_Toc367265893"/>
      <w:r w:rsidRPr="00B77F71">
        <w:t>Common Findings – Routine Future Exams</w:t>
      </w:r>
      <w:bookmarkEnd w:id="31"/>
      <w:r w:rsidRPr="00B77F71">
        <w:t xml:space="preserve"> </w:t>
      </w:r>
    </w:p>
    <w:p w14:paraId="27D1535E" w14:textId="77777777" w:rsidR="00F729E6" w:rsidRPr="00F729E6" w:rsidRDefault="00F729E6" w:rsidP="00F729E6">
      <w:pPr>
        <w:spacing w:after="0" w:line="240" w:lineRule="auto"/>
        <w:rPr>
          <w:rFonts w:ascii="Times New Roman" w:hAnsi="Times New Roman"/>
          <w:sz w:val="24"/>
          <w:szCs w:val="24"/>
        </w:rPr>
      </w:pPr>
    </w:p>
    <w:p w14:paraId="10A3C8EF" w14:textId="7FD718DD" w:rsidR="00B77F71" w:rsidRDefault="00B77F71" w:rsidP="00B77F71">
      <w:pPr>
        <w:spacing w:after="0" w:line="240" w:lineRule="auto"/>
        <w:rPr>
          <w:rFonts w:ascii="Times New Roman" w:hAnsi="Times New Roman"/>
          <w:sz w:val="24"/>
          <w:szCs w:val="24"/>
        </w:rPr>
      </w:pPr>
      <w:r w:rsidRPr="00F729E6">
        <w:rPr>
          <w:rFonts w:ascii="Times New Roman" w:hAnsi="Times New Roman"/>
          <w:color w:val="0000FF"/>
          <w:sz w:val="24"/>
          <w:szCs w:val="24"/>
          <w:u w:val="single"/>
        </w:rPr>
        <w:t>Target Audience</w:t>
      </w:r>
      <w:r w:rsidRPr="00F729E6">
        <w:rPr>
          <w:rFonts w:ascii="Times New Roman" w:hAnsi="Times New Roman"/>
          <w:color w:val="0000FF"/>
          <w:sz w:val="24"/>
          <w:szCs w:val="24"/>
        </w:rPr>
        <w:t>:</w:t>
      </w:r>
      <w:r w:rsidRPr="00F729E6">
        <w:rPr>
          <w:rFonts w:ascii="Times New Roman" w:hAnsi="Times New Roman"/>
          <w:b/>
          <w:sz w:val="24"/>
          <w:szCs w:val="24"/>
        </w:rPr>
        <w:t xml:space="preserve"> </w:t>
      </w:r>
      <w:r w:rsidRPr="00F729E6">
        <w:rPr>
          <w:rFonts w:ascii="Times New Roman" w:hAnsi="Times New Roman"/>
          <w:sz w:val="24"/>
          <w:szCs w:val="24"/>
        </w:rPr>
        <w:t>CAs, VSRs, and Management</w:t>
      </w:r>
    </w:p>
    <w:p w14:paraId="76603C7B" w14:textId="77777777" w:rsidR="00B77F71" w:rsidRPr="00F729E6" w:rsidRDefault="00B77F71" w:rsidP="00B77F71">
      <w:pPr>
        <w:spacing w:after="0" w:line="240" w:lineRule="auto"/>
        <w:rPr>
          <w:rFonts w:ascii="Times New Roman" w:hAnsi="Times New Roman"/>
          <w:sz w:val="24"/>
          <w:szCs w:val="24"/>
        </w:rPr>
      </w:pPr>
    </w:p>
    <w:p w14:paraId="247815F1" w14:textId="6104C77B" w:rsidR="00F729E6" w:rsidRPr="00F729E6" w:rsidRDefault="0052720A" w:rsidP="00F729E6">
      <w:pPr>
        <w:spacing w:after="0" w:line="240" w:lineRule="auto"/>
        <w:rPr>
          <w:rFonts w:ascii="Times New Roman" w:hAnsi="Times New Roman"/>
          <w:sz w:val="24"/>
          <w:szCs w:val="24"/>
        </w:rPr>
      </w:pPr>
      <w:r>
        <w:rPr>
          <w:rFonts w:ascii="Times New Roman" w:hAnsi="Times New Roman"/>
          <w:sz w:val="24"/>
          <w:szCs w:val="24"/>
        </w:rPr>
        <w:t xml:space="preserve">On June 12, 2013 Compensation Service rescinded </w:t>
      </w:r>
      <w:hyperlink r:id="rId75" w:history="1">
        <w:r w:rsidR="00540F2E" w:rsidRPr="00540F2E">
          <w:rPr>
            <w:rStyle w:val="Hyperlink"/>
            <w:rFonts w:ascii="Times New Roman" w:hAnsi="Times New Roman"/>
            <w:sz w:val="24"/>
            <w:szCs w:val="24"/>
          </w:rPr>
          <w:t>FL 10-23, Discontinuance of Sequential End Products (EPs)</w:t>
        </w:r>
      </w:hyperlink>
      <w:r w:rsidR="00540F2E">
        <w:rPr>
          <w:rFonts w:ascii="Times New Roman" w:hAnsi="Times New Roman"/>
          <w:sz w:val="24"/>
          <w:szCs w:val="24"/>
        </w:rPr>
        <w:t xml:space="preserve">.  </w:t>
      </w:r>
      <w:r w:rsidR="00F729E6" w:rsidRPr="00F729E6">
        <w:rPr>
          <w:rFonts w:ascii="Times New Roman" w:hAnsi="Times New Roman"/>
          <w:sz w:val="24"/>
          <w:szCs w:val="24"/>
        </w:rPr>
        <w:t>Therefore, unless specifically authorized, more than one EP should not be taken for the same contention(s).  For example, if there is an EP 020 pending for PTSD and Hearing Loss and a routine futu</w:t>
      </w:r>
      <w:r w:rsidR="000015D6">
        <w:rPr>
          <w:rFonts w:ascii="Times New Roman" w:hAnsi="Times New Roman"/>
          <w:sz w:val="24"/>
          <w:szCs w:val="24"/>
        </w:rPr>
        <w:t>r</w:t>
      </w:r>
      <w:r w:rsidR="00F729E6" w:rsidRPr="00F729E6">
        <w:rPr>
          <w:rFonts w:ascii="Times New Roman" w:hAnsi="Times New Roman"/>
          <w:sz w:val="24"/>
          <w:szCs w:val="24"/>
        </w:rPr>
        <w:t>e examination comes due for PTSD, the RO should ensure all actions are worked under the EP 020.</w:t>
      </w:r>
    </w:p>
    <w:p w14:paraId="2DEE7B65" w14:textId="77777777" w:rsidR="00F729E6" w:rsidRPr="00F729E6" w:rsidRDefault="00F729E6" w:rsidP="00F729E6">
      <w:pPr>
        <w:spacing w:after="0" w:line="240" w:lineRule="auto"/>
        <w:rPr>
          <w:rFonts w:ascii="Times New Roman" w:hAnsi="Times New Roman"/>
          <w:sz w:val="24"/>
          <w:szCs w:val="24"/>
        </w:rPr>
      </w:pPr>
    </w:p>
    <w:p w14:paraId="3100980D" w14:textId="0D34630F" w:rsidR="00F729E6" w:rsidRPr="00F729E6" w:rsidRDefault="00F729E6" w:rsidP="00F729E6">
      <w:pPr>
        <w:spacing w:after="0" w:line="240" w:lineRule="auto"/>
        <w:rPr>
          <w:rFonts w:ascii="Times New Roman" w:hAnsi="Times New Roman"/>
          <w:sz w:val="24"/>
          <w:szCs w:val="24"/>
        </w:rPr>
      </w:pPr>
      <w:r w:rsidRPr="00F729E6">
        <w:rPr>
          <w:rFonts w:ascii="Times New Roman" w:hAnsi="Times New Roman"/>
          <w:sz w:val="24"/>
          <w:szCs w:val="24"/>
        </w:rPr>
        <w:t xml:space="preserve">While conducting site visits, the Compensation Service site visit staff has found ROs improperly establishing an EP 310 in addition to a rating EP for same contention.  ROs should </w:t>
      </w:r>
      <w:r w:rsidRPr="00540F2E">
        <w:rPr>
          <w:rFonts w:ascii="Times New Roman" w:hAnsi="Times New Roman"/>
          <w:b/>
          <w:sz w:val="24"/>
          <w:szCs w:val="24"/>
        </w:rPr>
        <w:t>only</w:t>
      </w:r>
      <w:r w:rsidRPr="00F729E6">
        <w:rPr>
          <w:rFonts w:ascii="Times New Roman" w:hAnsi="Times New Roman"/>
          <w:sz w:val="24"/>
          <w:szCs w:val="24"/>
        </w:rPr>
        <w:t xml:space="preserve"> establish an EP 310 if there is no other rating EP pending for the same contention.  </w:t>
      </w:r>
    </w:p>
    <w:p w14:paraId="26622D9D" w14:textId="77777777" w:rsidR="00F729E6" w:rsidRPr="00B77F71" w:rsidRDefault="00F729E6" w:rsidP="00B77F71">
      <w:pPr>
        <w:pStyle w:val="Heading1"/>
      </w:pPr>
      <w:bookmarkStart w:id="32" w:name="_Toc367265894"/>
      <w:r w:rsidRPr="00B77F71">
        <w:t>Commendable</w:t>
      </w:r>
      <w:bookmarkEnd w:id="32"/>
    </w:p>
    <w:p w14:paraId="1F7CA50C" w14:textId="77777777" w:rsidR="00F729E6" w:rsidRPr="00F729E6" w:rsidRDefault="00F729E6" w:rsidP="00F729E6">
      <w:pPr>
        <w:spacing w:after="0" w:line="240" w:lineRule="auto"/>
        <w:rPr>
          <w:rFonts w:ascii="Times New Roman" w:hAnsi="Times New Roman"/>
          <w:sz w:val="24"/>
          <w:szCs w:val="24"/>
        </w:rPr>
      </w:pPr>
    </w:p>
    <w:p w14:paraId="3149A5D3" w14:textId="6AF7F74F" w:rsidR="00B77F71" w:rsidRDefault="00B77F71" w:rsidP="00B77F71">
      <w:pPr>
        <w:spacing w:after="0" w:line="240" w:lineRule="auto"/>
        <w:rPr>
          <w:rFonts w:ascii="Times New Roman" w:hAnsi="Times New Roman"/>
          <w:sz w:val="24"/>
          <w:szCs w:val="24"/>
        </w:rPr>
      </w:pPr>
      <w:r w:rsidRPr="00F729E6">
        <w:rPr>
          <w:rFonts w:ascii="Times New Roman" w:hAnsi="Times New Roman"/>
          <w:color w:val="0000FF"/>
          <w:sz w:val="24"/>
          <w:szCs w:val="24"/>
          <w:u w:val="single"/>
        </w:rPr>
        <w:t>Target Audience</w:t>
      </w:r>
      <w:r w:rsidRPr="00F729E6">
        <w:rPr>
          <w:rFonts w:ascii="Times New Roman" w:hAnsi="Times New Roman"/>
          <w:color w:val="0000FF"/>
          <w:sz w:val="24"/>
          <w:szCs w:val="24"/>
        </w:rPr>
        <w:t>:</w:t>
      </w:r>
      <w:r w:rsidRPr="00F729E6">
        <w:rPr>
          <w:rFonts w:ascii="Times New Roman" w:hAnsi="Times New Roman"/>
          <w:b/>
          <w:sz w:val="24"/>
          <w:szCs w:val="24"/>
        </w:rPr>
        <w:t xml:space="preserve"> </w:t>
      </w:r>
      <w:r w:rsidR="0052720A">
        <w:rPr>
          <w:rFonts w:ascii="Times New Roman" w:hAnsi="Times New Roman"/>
          <w:sz w:val="24"/>
          <w:szCs w:val="24"/>
        </w:rPr>
        <w:t xml:space="preserve">CAs, Intake Analysts (IAs), VSRs, RVSRs, Quality Review Teams (QRTs) </w:t>
      </w:r>
      <w:r w:rsidRPr="00F729E6">
        <w:rPr>
          <w:rFonts w:ascii="Times New Roman" w:hAnsi="Times New Roman"/>
          <w:sz w:val="24"/>
          <w:szCs w:val="24"/>
        </w:rPr>
        <w:t>Coach</w:t>
      </w:r>
      <w:r>
        <w:rPr>
          <w:rFonts w:ascii="Times New Roman" w:hAnsi="Times New Roman"/>
          <w:sz w:val="24"/>
          <w:szCs w:val="24"/>
        </w:rPr>
        <w:t>es</w:t>
      </w:r>
      <w:r w:rsidRPr="00F729E6">
        <w:rPr>
          <w:rFonts w:ascii="Times New Roman" w:hAnsi="Times New Roman"/>
          <w:sz w:val="24"/>
          <w:szCs w:val="24"/>
        </w:rPr>
        <w:t xml:space="preserve">, </w:t>
      </w:r>
      <w:r w:rsidR="0052720A">
        <w:rPr>
          <w:rFonts w:ascii="Times New Roman" w:hAnsi="Times New Roman"/>
          <w:sz w:val="24"/>
          <w:szCs w:val="24"/>
        </w:rPr>
        <w:t xml:space="preserve">and </w:t>
      </w:r>
      <w:r w:rsidR="0052720A" w:rsidRPr="00F729E6">
        <w:rPr>
          <w:rFonts w:ascii="Times New Roman" w:hAnsi="Times New Roman"/>
          <w:sz w:val="24"/>
          <w:szCs w:val="24"/>
        </w:rPr>
        <w:t>Assistant</w:t>
      </w:r>
      <w:r w:rsidRPr="00F729E6">
        <w:rPr>
          <w:rFonts w:ascii="Times New Roman" w:hAnsi="Times New Roman"/>
          <w:sz w:val="24"/>
          <w:szCs w:val="24"/>
        </w:rPr>
        <w:t xml:space="preserve"> </w:t>
      </w:r>
      <w:r w:rsidR="0055371C" w:rsidRPr="00F729E6">
        <w:rPr>
          <w:rFonts w:ascii="Times New Roman" w:hAnsi="Times New Roman"/>
          <w:sz w:val="24"/>
          <w:szCs w:val="24"/>
        </w:rPr>
        <w:t>Coach</w:t>
      </w:r>
      <w:r w:rsidR="0055371C">
        <w:rPr>
          <w:rFonts w:ascii="Times New Roman" w:hAnsi="Times New Roman"/>
          <w:sz w:val="24"/>
          <w:szCs w:val="24"/>
        </w:rPr>
        <w:t>es</w:t>
      </w:r>
    </w:p>
    <w:p w14:paraId="716B6E22" w14:textId="77777777" w:rsidR="00B77F71" w:rsidRPr="00F729E6" w:rsidRDefault="00B77F71" w:rsidP="00B77F71">
      <w:pPr>
        <w:spacing w:after="0" w:line="240" w:lineRule="auto"/>
        <w:rPr>
          <w:rFonts w:ascii="Times New Roman" w:hAnsi="Times New Roman"/>
          <w:sz w:val="24"/>
          <w:szCs w:val="24"/>
        </w:rPr>
      </w:pPr>
    </w:p>
    <w:p w14:paraId="0BD47C01" w14:textId="42E3F500" w:rsidR="00F729E6" w:rsidRPr="00F729E6" w:rsidRDefault="00F729E6" w:rsidP="00F729E6">
      <w:pPr>
        <w:spacing w:after="0" w:line="240" w:lineRule="auto"/>
        <w:rPr>
          <w:rFonts w:ascii="Times New Roman" w:hAnsi="Times New Roman"/>
          <w:bCs/>
          <w:sz w:val="24"/>
          <w:szCs w:val="24"/>
        </w:rPr>
      </w:pPr>
      <w:r w:rsidRPr="00F729E6">
        <w:rPr>
          <w:rFonts w:ascii="Times New Roman" w:hAnsi="Times New Roman"/>
          <w:bCs/>
          <w:sz w:val="24"/>
          <w:szCs w:val="24"/>
        </w:rPr>
        <w:t xml:space="preserve">In an effort to </w:t>
      </w:r>
      <w:r w:rsidR="0052720A">
        <w:rPr>
          <w:rFonts w:ascii="Times New Roman" w:hAnsi="Times New Roman"/>
          <w:bCs/>
          <w:sz w:val="24"/>
          <w:szCs w:val="24"/>
        </w:rPr>
        <w:t xml:space="preserve">track and </w:t>
      </w:r>
      <w:r w:rsidRPr="00F729E6">
        <w:rPr>
          <w:rFonts w:ascii="Times New Roman" w:hAnsi="Times New Roman"/>
          <w:bCs/>
          <w:sz w:val="24"/>
          <w:szCs w:val="24"/>
        </w:rPr>
        <w:t xml:space="preserve">forecast mail workload being sent to each of the lanes, the Muskogee RO </w:t>
      </w:r>
      <w:r w:rsidR="0052720A">
        <w:rPr>
          <w:rFonts w:ascii="Times New Roman" w:hAnsi="Times New Roman"/>
          <w:bCs/>
          <w:sz w:val="24"/>
          <w:szCs w:val="24"/>
        </w:rPr>
        <w:t>uses</w:t>
      </w:r>
      <w:r w:rsidRPr="00F729E6">
        <w:rPr>
          <w:rFonts w:ascii="Times New Roman" w:hAnsi="Times New Roman"/>
          <w:bCs/>
          <w:sz w:val="24"/>
          <w:szCs w:val="24"/>
        </w:rPr>
        <w:t xml:space="preserve"> a daily mail count spreadsheet, which consists of a main summary tab and individual tabs for each of the CAs.  The CAs are responsible for entering the number of pieces of mail established</w:t>
      </w:r>
      <w:r w:rsidR="0052720A">
        <w:rPr>
          <w:rFonts w:ascii="Times New Roman" w:hAnsi="Times New Roman"/>
          <w:bCs/>
          <w:sz w:val="24"/>
          <w:szCs w:val="24"/>
        </w:rPr>
        <w:t>,</w:t>
      </w:r>
      <w:r w:rsidRPr="00F729E6">
        <w:rPr>
          <w:rFonts w:ascii="Times New Roman" w:hAnsi="Times New Roman"/>
          <w:bCs/>
          <w:sz w:val="24"/>
          <w:szCs w:val="24"/>
        </w:rPr>
        <w:t xml:space="preserve"> processed</w:t>
      </w:r>
      <w:r w:rsidR="0052720A">
        <w:rPr>
          <w:rFonts w:ascii="Times New Roman" w:hAnsi="Times New Roman"/>
          <w:bCs/>
          <w:sz w:val="24"/>
          <w:szCs w:val="24"/>
        </w:rPr>
        <w:t>, and pending action</w:t>
      </w:r>
      <w:r w:rsidRPr="00F729E6">
        <w:rPr>
          <w:rFonts w:ascii="Times New Roman" w:hAnsi="Times New Roman"/>
          <w:bCs/>
          <w:sz w:val="24"/>
          <w:szCs w:val="24"/>
        </w:rPr>
        <w:t xml:space="preserve"> on their individual tab.  The CAs’ information is tallied on the main summary page and the summary page is sent out daily to management to help them know what kind of mail was processed, what is expected to come to their lane, and what is still pending.</w:t>
      </w:r>
    </w:p>
    <w:p w14:paraId="1DD40507" w14:textId="77777777" w:rsidR="0052720A" w:rsidRDefault="0052720A" w:rsidP="0052720A">
      <w:pPr>
        <w:spacing w:after="0" w:line="240" w:lineRule="auto"/>
        <w:rPr>
          <w:rFonts w:ascii="Times New Roman" w:hAnsi="Times New Roman"/>
          <w:sz w:val="24"/>
          <w:szCs w:val="24"/>
        </w:rPr>
      </w:pPr>
    </w:p>
    <w:p w14:paraId="6E71C65E" w14:textId="7F2891E4" w:rsidR="0052720A" w:rsidRPr="00F729E6" w:rsidRDefault="00682AD4" w:rsidP="0052720A">
      <w:pPr>
        <w:spacing w:after="0" w:line="240" w:lineRule="auto"/>
        <w:rPr>
          <w:rFonts w:ascii="Times New Roman" w:hAnsi="Times New Roman"/>
          <w:sz w:val="24"/>
          <w:szCs w:val="24"/>
        </w:rPr>
      </w:pPr>
      <w:hyperlink w:anchor="spreadsheet" w:history="1">
        <w:r w:rsidR="0052720A" w:rsidRPr="003D4F94">
          <w:rPr>
            <w:rStyle w:val="Hyperlink"/>
            <w:rFonts w:ascii="Times New Roman" w:hAnsi="Times New Roman"/>
            <w:sz w:val="24"/>
            <w:szCs w:val="24"/>
          </w:rPr>
          <w:t>An example of the main summary page spreadsheet is included at the end of the bulletin.</w:t>
        </w:r>
      </w:hyperlink>
      <w:r w:rsidR="0052720A">
        <w:rPr>
          <w:rFonts w:ascii="Times New Roman" w:hAnsi="Times New Roman"/>
          <w:sz w:val="24"/>
          <w:szCs w:val="24"/>
        </w:rPr>
        <w:t xml:space="preserve"> </w:t>
      </w:r>
    </w:p>
    <w:p w14:paraId="71A5E024" w14:textId="77777777" w:rsidR="00F729E6" w:rsidRPr="00F729E6" w:rsidRDefault="00F729E6" w:rsidP="00F729E6">
      <w:pPr>
        <w:spacing w:after="0" w:line="240" w:lineRule="auto"/>
        <w:rPr>
          <w:rFonts w:ascii="Times New Roman" w:hAnsi="Times New Roman"/>
          <w:bCs/>
          <w:sz w:val="24"/>
          <w:szCs w:val="24"/>
        </w:rPr>
      </w:pPr>
    </w:p>
    <w:p w14:paraId="0394C49C" w14:textId="7517E2AF" w:rsidR="00F729E6" w:rsidRPr="00F729E6" w:rsidRDefault="00F729E6" w:rsidP="00F729E6">
      <w:pPr>
        <w:spacing w:after="0" w:line="240" w:lineRule="auto"/>
        <w:rPr>
          <w:rFonts w:ascii="Times New Roman" w:hAnsi="Times New Roman"/>
          <w:sz w:val="24"/>
          <w:szCs w:val="24"/>
        </w:rPr>
      </w:pPr>
      <w:r w:rsidRPr="00F729E6">
        <w:rPr>
          <w:rFonts w:ascii="Times New Roman" w:hAnsi="Times New Roman"/>
          <w:bCs/>
          <w:sz w:val="24"/>
          <w:szCs w:val="24"/>
        </w:rPr>
        <w:t xml:space="preserve">The Togus RO has implemented a </w:t>
      </w:r>
      <w:r w:rsidR="0052720A">
        <w:rPr>
          <w:rFonts w:ascii="Times New Roman" w:hAnsi="Times New Roman"/>
          <w:bCs/>
          <w:sz w:val="24"/>
          <w:szCs w:val="24"/>
        </w:rPr>
        <w:t xml:space="preserve">mail workload </w:t>
      </w:r>
      <w:r w:rsidRPr="00F729E6">
        <w:rPr>
          <w:rFonts w:ascii="Times New Roman" w:hAnsi="Times New Roman"/>
          <w:bCs/>
          <w:sz w:val="24"/>
          <w:szCs w:val="24"/>
        </w:rPr>
        <w:t xml:space="preserve">process where the IA places all mail needing to be established in bins labeled by each day of the week.  The CAs are responsible for zeroing out the current day before starting on the next day.  If they are not able to zero out, they will finish processing the mail the following day.  This practice ensures timely control of mail based on date of claim.      </w:t>
      </w:r>
      <w:r w:rsidRPr="00F729E6">
        <w:rPr>
          <w:rFonts w:ascii="Times New Roman" w:hAnsi="Times New Roman"/>
          <w:sz w:val="24"/>
          <w:szCs w:val="24"/>
        </w:rPr>
        <w:t xml:space="preserve"> </w:t>
      </w:r>
    </w:p>
    <w:p w14:paraId="7D474DFD" w14:textId="77777777" w:rsidR="00F729E6" w:rsidRPr="00F729E6" w:rsidRDefault="00F729E6" w:rsidP="00F729E6">
      <w:pPr>
        <w:spacing w:after="0" w:line="240" w:lineRule="auto"/>
        <w:rPr>
          <w:rFonts w:ascii="Times New Roman" w:hAnsi="Times New Roman"/>
          <w:sz w:val="24"/>
          <w:szCs w:val="24"/>
        </w:rPr>
      </w:pPr>
    </w:p>
    <w:p w14:paraId="7FD20D5F" w14:textId="163F3554" w:rsidR="00216F4E" w:rsidRPr="00F729E6" w:rsidRDefault="00216F4E" w:rsidP="00216F4E">
      <w:pPr>
        <w:spacing w:after="0" w:line="240" w:lineRule="auto"/>
        <w:rPr>
          <w:rFonts w:ascii="Times New Roman" w:hAnsi="Times New Roman"/>
          <w:sz w:val="24"/>
          <w:szCs w:val="24"/>
        </w:rPr>
      </w:pPr>
      <w:r w:rsidRPr="00F729E6">
        <w:rPr>
          <w:rFonts w:ascii="Times New Roman" w:hAnsi="Times New Roman"/>
          <w:bCs/>
          <w:sz w:val="24"/>
          <w:szCs w:val="24"/>
        </w:rPr>
        <w:t xml:space="preserve">In an effort to improve station quality and transparency with both the local and national quality review process, the Jackson RO created a QRT SharePoint (SP) site and made it available to all employees.  Error trends are tracked and training is provided via the SP site.  The site also contains recently released training letters, </w:t>
      </w:r>
      <w:r>
        <w:rPr>
          <w:rFonts w:ascii="Times New Roman" w:hAnsi="Times New Roman"/>
          <w:bCs/>
          <w:sz w:val="24"/>
          <w:szCs w:val="24"/>
        </w:rPr>
        <w:t>FLs</w:t>
      </w:r>
      <w:r w:rsidRPr="00F729E6">
        <w:rPr>
          <w:rFonts w:ascii="Times New Roman" w:hAnsi="Times New Roman"/>
          <w:bCs/>
          <w:sz w:val="24"/>
          <w:szCs w:val="24"/>
        </w:rPr>
        <w:t xml:space="preserve"> and processing tips.  Jackson’s rating accuracy at the end of FY11 was 79.8 percent.  The RO has met or been within 10 percent of the station target for rating accuracy each month of FY12 and FY13. </w:t>
      </w:r>
      <w:r w:rsidRPr="00F729E6">
        <w:rPr>
          <w:rFonts w:ascii="Times New Roman" w:hAnsi="Times New Roman"/>
          <w:sz w:val="24"/>
          <w:szCs w:val="24"/>
        </w:rPr>
        <w:t xml:space="preserve"> </w:t>
      </w:r>
    </w:p>
    <w:p w14:paraId="3423D634" w14:textId="77777777" w:rsidR="00F729E6" w:rsidRPr="00F729E6" w:rsidRDefault="00F729E6" w:rsidP="00F729E6">
      <w:pPr>
        <w:spacing w:after="0" w:line="240" w:lineRule="auto"/>
        <w:rPr>
          <w:rFonts w:ascii="Times New Roman" w:hAnsi="Times New Roman"/>
          <w:sz w:val="24"/>
          <w:szCs w:val="24"/>
        </w:rPr>
      </w:pPr>
    </w:p>
    <w:p w14:paraId="5DDD632D" w14:textId="19838996" w:rsidR="00F729E6" w:rsidRPr="00B77F71" w:rsidRDefault="00F729E6" w:rsidP="00B77F71">
      <w:pPr>
        <w:pStyle w:val="Heading1"/>
      </w:pPr>
      <w:bookmarkStart w:id="33" w:name="_Toc367265895"/>
      <w:r w:rsidRPr="00B77F71">
        <w:t>M21-4</w:t>
      </w:r>
      <w:bookmarkEnd w:id="33"/>
    </w:p>
    <w:p w14:paraId="1132B0D5" w14:textId="77777777" w:rsidR="00F729E6" w:rsidRPr="00F729E6" w:rsidRDefault="00F729E6" w:rsidP="00F729E6">
      <w:pPr>
        <w:spacing w:after="0" w:line="240" w:lineRule="auto"/>
        <w:rPr>
          <w:rFonts w:ascii="Times New Roman" w:hAnsi="Times New Roman"/>
          <w:sz w:val="24"/>
          <w:szCs w:val="24"/>
        </w:rPr>
      </w:pPr>
    </w:p>
    <w:p w14:paraId="482F0BB6" w14:textId="2273E776" w:rsidR="00B77F71" w:rsidRDefault="00B77F71" w:rsidP="00B77F71">
      <w:pPr>
        <w:spacing w:after="0" w:line="240" w:lineRule="auto"/>
        <w:rPr>
          <w:rFonts w:ascii="Times New Roman" w:hAnsi="Times New Roman"/>
          <w:sz w:val="24"/>
          <w:szCs w:val="24"/>
        </w:rPr>
      </w:pPr>
      <w:r w:rsidRPr="00F729E6">
        <w:rPr>
          <w:rFonts w:ascii="Times New Roman" w:hAnsi="Times New Roman"/>
          <w:color w:val="0000FF"/>
          <w:sz w:val="24"/>
          <w:szCs w:val="24"/>
          <w:u w:val="single"/>
        </w:rPr>
        <w:t>Target Audience</w:t>
      </w:r>
      <w:r w:rsidRPr="00F729E6">
        <w:rPr>
          <w:rFonts w:ascii="Times New Roman" w:hAnsi="Times New Roman"/>
          <w:color w:val="0000FF"/>
          <w:sz w:val="24"/>
          <w:szCs w:val="24"/>
        </w:rPr>
        <w:t>:</w:t>
      </w:r>
      <w:r w:rsidRPr="00F729E6">
        <w:rPr>
          <w:rFonts w:ascii="Times New Roman" w:hAnsi="Times New Roman"/>
          <w:b/>
          <w:sz w:val="24"/>
          <w:szCs w:val="24"/>
        </w:rPr>
        <w:t xml:space="preserve"> </w:t>
      </w:r>
      <w:r w:rsidRPr="00F729E6">
        <w:rPr>
          <w:rFonts w:ascii="Times New Roman" w:hAnsi="Times New Roman"/>
          <w:sz w:val="24"/>
          <w:szCs w:val="24"/>
        </w:rPr>
        <w:t xml:space="preserve">All </w:t>
      </w:r>
      <w:r w:rsidR="00216F4E">
        <w:rPr>
          <w:rFonts w:ascii="Times New Roman" w:hAnsi="Times New Roman"/>
          <w:sz w:val="24"/>
          <w:szCs w:val="24"/>
        </w:rPr>
        <w:t xml:space="preserve">claims processors </w:t>
      </w:r>
    </w:p>
    <w:p w14:paraId="4FE12BFE" w14:textId="77777777" w:rsidR="00B77F71" w:rsidRPr="00F729E6" w:rsidRDefault="00B77F71" w:rsidP="00B77F71">
      <w:pPr>
        <w:spacing w:after="0" w:line="240" w:lineRule="auto"/>
        <w:rPr>
          <w:rFonts w:ascii="Times New Roman" w:hAnsi="Times New Roman"/>
          <w:sz w:val="24"/>
          <w:szCs w:val="24"/>
        </w:rPr>
      </w:pPr>
    </w:p>
    <w:p w14:paraId="60B69C0A" w14:textId="77777777" w:rsidR="00F729E6" w:rsidRPr="00F729E6" w:rsidRDefault="00F729E6" w:rsidP="00F729E6">
      <w:pPr>
        <w:spacing w:after="0" w:line="240" w:lineRule="auto"/>
        <w:rPr>
          <w:rFonts w:ascii="Times New Roman" w:hAnsi="Times New Roman"/>
          <w:sz w:val="24"/>
          <w:szCs w:val="24"/>
        </w:rPr>
      </w:pPr>
      <w:r w:rsidRPr="00F729E6">
        <w:rPr>
          <w:rFonts w:ascii="Times New Roman" w:hAnsi="Times New Roman"/>
          <w:sz w:val="24"/>
          <w:szCs w:val="24"/>
        </w:rPr>
        <w:t xml:space="preserve">Compensation Service is in the process of reviewing options to update the M21-4.  There are no tentative dates for completion at this time.  </w:t>
      </w:r>
    </w:p>
    <w:p w14:paraId="3A465CEA" w14:textId="77777777" w:rsidR="00F729E6" w:rsidRPr="00F729E6" w:rsidRDefault="00F729E6" w:rsidP="00F729E6">
      <w:pPr>
        <w:spacing w:after="0" w:line="240" w:lineRule="auto"/>
        <w:rPr>
          <w:rFonts w:ascii="Times New Roman" w:hAnsi="Times New Roman"/>
          <w:sz w:val="24"/>
          <w:szCs w:val="24"/>
        </w:rPr>
      </w:pPr>
    </w:p>
    <w:p w14:paraId="6B9B59E4" w14:textId="6B4BC46C" w:rsidR="00F729E6" w:rsidRPr="00B77F71" w:rsidRDefault="00F729E6" w:rsidP="00B77F71">
      <w:pPr>
        <w:pStyle w:val="Heading1"/>
      </w:pPr>
      <w:bookmarkStart w:id="34" w:name="_Toc367265896"/>
      <w:r w:rsidRPr="00B77F71">
        <w:t xml:space="preserve">Common Findings – Suspense Dates and </w:t>
      </w:r>
      <w:r w:rsidR="00216F4E">
        <w:t>R</w:t>
      </w:r>
      <w:r w:rsidRPr="00B77F71">
        <w:t>easons</w:t>
      </w:r>
      <w:bookmarkEnd w:id="34"/>
      <w:r w:rsidRPr="00B77F71">
        <w:t xml:space="preserve"> </w:t>
      </w:r>
    </w:p>
    <w:p w14:paraId="41D4820E" w14:textId="77777777" w:rsidR="00F729E6" w:rsidRPr="00F729E6" w:rsidRDefault="00F729E6" w:rsidP="00F729E6">
      <w:pPr>
        <w:pStyle w:val="Heading1"/>
        <w:spacing w:after="0"/>
        <w:rPr>
          <w:color w:val="0000FF"/>
          <w:szCs w:val="24"/>
        </w:rPr>
      </w:pPr>
    </w:p>
    <w:p w14:paraId="0FD1EF04" w14:textId="4C293597" w:rsidR="00B77F71" w:rsidRDefault="00B77F71" w:rsidP="00B77F71">
      <w:pPr>
        <w:spacing w:after="0" w:line="240" w:lineRule="auto"/>
        <w:rPr>
          <w:rFonts w:ascii="Times New Roman" w:hAnsi="Times New Roman"/>
          <w:sz w:val="24"/>
          <w:szCs w:val="24"/>
        </w:rPr>
      </w:pPr>
      <w:r w:rsidRPr="00F729E6">
        <w:rPr>
          <w:rFonts w:ascii="Times New Roman" w:hAnsi="Times New Roman"/>
          <w:color w:val="0000CC"/>
          <w:sz w:val="24"/>
          <w:szCs w:val="24"/>
          <w:u w:val="single"/>
        </w:rPr>
        <w:t>Target Audience</w:t>
      </w:r>
      <w:r w:rsidRPr="00F729E6">
        <w:rPr>
          <w:rFonts w:ascii="Times New Roman" w:hAnsi="Times New Roman"/>
          <w:color w:val="0000FF"/>
          <w:sz w:val="24"/>
          <w:szCs w:val="24"/>
        </w:rPr>
        <w:t>:</w:t>
      </w:r>
      <w:r w:rsidRPr="00F729E6">
        <w:rPr>
          <w:rFonts w:ascii="Times New Roman" w:hAnsi="Times New Roman"/>
          <w:b/>
          <w:sz w:val="24"/>
          <w:szCs w:val="24"/>
        </w:rPr>
        <w:t xml:space="preserve"> </w:t>
      </w:r>
      <w:r w:rsidRPr="00F729E6">
        <w:rPr>
          <w:rFonts w:ascii="Times New Roman" w:hAnsi="Times New Roman"/>
          <w:sz w:val="24"/>
          <w:szCs w:val="24"/>
        </w:rPr>
        <w:t xml:space="preserve">CAs, VSRs, RVSRs, and </w:t>
      </w:r>
      <w:r w:rsidR="00216F4E">
        <w:rPr>
          <w:rFonts w:ascii="Times New Roman" w:hAnsi="Times New Roman"/>
          <w:sz w:val="24"/>
          <w:szCs w:val="24"/>
        </w:rPr>
        <w:t>m</w:t>
      </w:r>
      <w:r w:rsidRPr="00F729E6">
        <w:rPr>
          <w:rFonts w:ascii="Times New Roman" w:hAnsi="Times New Roman"/>
          <w:sz w:val="24"/>
          <w:szCs w:val="24"/>
        </w:rPr>
        <w:t>anagement</w:t>
      </w:r>
    </w:p>
    <w:p w14:paraId="03CB2806" w14:textId="77777777" w:rsidR="00B77F71" w:rsidRPr="00F729E6" w:rsidRDefault="00B77F71" w:rsidP="00B77F71">
      <w:pPr>
        <w:spacing w:after="0" w:line="240" w:lineRule="auto"/>
        <w:rPr>
          <w:rFonts w:ascii="Times New Roman" w:hAnsi="Times New Roman"/>
          <w:sz w:val="24"/>
          <w:szCs w:val="24"/>
        </w:rPr>
      </w:pPr>
    </w:p>
    <w:p w14:paraId="108E2117" w14:textId="798C6218" w:rsidR="00F729E6" w:rsidRPr="00F729E6" w:rsidRDefault="00216F4E" w:rsidP="00F729E6">
      <w:pPr>
        <w:spacing w:after="0" w:line="240" w:lineRule="auto"/>
        <w:rPr>
          <w:rFonts w:ascii="Times New Roman" w:hAnsi="Times New Roman"/>
          <w:sz w:val="24"/>
          <w:szCs w:val="24"/>
        </w:rPr>
      </w:pPr>
      <w:r>
        <w:rPr>
          <w:rFonts w:ascii="Times New Roman" w:hAnsi="Times New Roman"/>
          <w:sz w:val="24"/>
          <w:szCs w:val="24"/>
        </w:rPr>
        <w:t>The Office of Field Operations (OFO) provided g</w:t>
      </w:r>
      <w:r w:rsidR="00F729E6" w:rsidRPr="00F729E6">
        <w:rPr>
          <w:rFonts w:ascii="Times New Roman" w:hAnsi="Times New Roman"/>
          <w:sz w:val="24"/>
          <w:szCs w:val="24"/>
        </w:rPr>
        <w:t xml:space="preserve">uidance regarding the need to update MAP-D with the appropriate suspense dates and suspense </w:t>
      </w:r>
      <w:r w:rsidR="0055371C" w:rsidRPr="00F729E6">
        <w:rPr>
          <w:rFonts w:ascii="Times New Roman" w:hAnsi="Times New Roman"/>
          <w:sz w:val="24"/>
          <w:szCs w:val="24"/>
        </w:rPr>
        <w:t>reasons in</w:t>
      </w:r>
      <w:r w:rsidR="00F729E6" w:rsidRPr="00F729E6">
        <w:rPr>
          <w:rFonts w:ascii="Times New Roman" w:hAnsi="Times New Roman"/>
          <w:sz w:val="24"/>
          <w:szCs w:val="24"/>
        </w:rPr>
        <w:t xml:space="preserve"> June 2012.  However, during site visits we have found rating and non-rating EPs missing the suspense dates and suspense reasons which should be updated in MAP-D at the time of claims establishment.  In some instances, up to 90 percent of certain EP groups were missing suspense dates and suspense reasons.  These two items serve as a reminder to RO</w:t>
      </w:r>
      <w:r>
        <w:rPr>
          <w:rFonts w:ascii="Times New Roman" w:hAnsi="Times New Roman"/>
          <w:sz w:val="24"/>
          <w:szCs w:val="24"/>
        </w:rPr>
        <w:t>s</w:t>
      </w:r>
      <w:r w:rsidR="00F729E6" w:rsidRPr="00F729E6">
        <w:rPr>
          <w:rFonts w:ascii="Times New Roman" w:hAnsi="Times New Roman"/>
          <w:sz w:val="24"/>
          <w:szCs w:val="24"/>
        </w:rPr>
        <w:t xml:space="preserve"> that </w:t>
      </w:r>
      <w:r>
        <w:rPr>
          <w:rFonts w:ascii="Times New Roman" w:hAnsi="Times New Roman"/>
          <w:sz w:val="24"/>
          <w:szCs w:val="24"/>
        </w:rPr>
        <w:t xml:space="preserve">these </w:t>
      </w:r>
      <w:r w:rsidR="00F729E6" w:rsidRPr="00F729E6">
        <w:rPr>
          <w:rFonts w:ascii="Times New Roman" w:hAnsi="Times New Roman"/>
          <w:sz w:val="24"/>
          <w:szCs w:val="24"/>
        </w:rPr>
        <w:t>action</w:t>
      </w:r>
      <w:r>
        <w:rPr>
          <w:rFonts w:ascii="Times New Roman" w:hAnsi="Times New Roman"/>
          <w:sz w:val="24"/>
          <w:szCs w:val="24"/>
        </w:rPr>
        <w:t>s</w:t>
      </w:r>
      <w:r w:rsidR="00F729E6" w:rsidRPr="00F729E6">
        <w:rPr>
          <w:rFonts w:ascii="Times New Roman" w:hAnsi="Times New Roman"/>
          <w:sz w:val="24"/>
          <w:szCs w:val="24"/>
        </w:rPr>
        <w:t xml:space="preserve"> </w:t>
      </w:r>
      <w:r w:rsidR="00F729E6" w:rsidRPr="00540F2E">
        <w:rPr>
          <w:rFonts w:ascii="Times New Roman" w:hAnsi="Times New Roman"/>
          <w:b/>
          <w:sz w:val="24"/>
          <w:szCs w:val="24"/>
        </w:rPr>
        <w:t>must</w:t>
      </w:r>
      <w:r w:rsidR="00F729E6" w:rsidRPr="00F729E6">
        <w:rPr>
          <w:rFonts w:ascii="Times New Roman" w:hAnsi="Times New Roman"/>
          <w:sz w:val="24"/>
          <w:szCs w:val="24"/>
        </w:rPr>
        <w:t xml:space="preserve"> be taken in the processing of the claim and are </w:t>
      </w:r>
      <w:r>
        <w:rPr>
          <w:rFonts w:ascii="Times New Roman" w:hAnsi="Times New Roman"/>
          <w:sz w:val="24"/>
          <w:szCs w:val="24"/>
        </w:rPr>
        <w:t>vital</w:t>
      </w:r>
      <w:r w:rsidRPr="00F729E6">
        <w:rPr>
          <w:rFonts w:ascii="Times New Roman" w:hAnsi="Times New Roman"/>
          <w:sz w:val="24"/>
          <w:szCs w:val="24"/>
        </w:rPr>
        <w:t xml:space="preserve"> </w:t>
      </w:r>
      <w:r w:rsidR="00F729E6" w:rsidRPr="00F729E6">
        <w:rPr>
          <w:rFonts w:ascii="Times New Roman" w:hAnsi="Times New Roman"/>
          <w:sz w:val="24"/>
          <w:szCs w:val="24"/>
        </w:rPr>
        <w:t xml:space="preserve">for workload management purposes.  </w:t>
      </w:r>
    </w:p>
    <w:p w14:paraId="37982634" w14:textId="77777777" w:rsidR="00F729E6" w:rsidRPr="00F729E6" w:rsidRDefault="00F729E6" w:rsidP="00F729E6">
      <w:pPr>
        <w:spacing w:after="0" w:line="240" w:lineRule="auto"/>
        <w:rPr>
          <w:rFonts w:ascii="Times New Roman" w:hAnsi="Times New Roman"/>
          <w:sz w:val="24"/>
          <w:szCs w:val="24"/>
        </w:rPr>
      </w:pPr>
    </w:p>
    <w:p w14:paraId="62FE713B" w14:textId="6B18845B" w:rsidR="00F729E6" w:rsidRPr="00F729E6" w:rsidRDefault="00F729E6" w:rsidP="00F729E6">
      <w:pPr>
        <w:spacing w:after="0" w:line="240" w:lineRule="auto"/>
        <w:rPr>
          <w:rFonts w:ascii="Times New Roman" w:hAnsi="Times New Roman"/>
          <w:sz w:val="24"/>
          <w:szCs w:val="24"/>
        </w:rPr>
      </w:pPr>
      <w:r w:rsidRPr="00F729E6">
        <w:rPr>
          <w:rFonts w:ascii="Times New Roman" w:hAnsi="Times New Roman"/>
          <w:sz w:val="24"/>
          <w:szCs w:val="24"/>
        </w:rPr>
        <w:t xml:space="preserve">Without effective management of suspense dates and suspense reasons, there is a risk of claims pending longer than necessary and may potentially lead to </w:t>
      </w:r>
      <w:r w:rsidR="00216F4E">
        <w:rPr>
          <w:rFonts w:ascii="Times New Roman" w:hAnsi="Times New Roman"/>
          <w:sz w:val="24"/>
          <w:szCs w:val="24"/>
        </w:rPr>
        <w:t xml:space="preserve">inaccurate </w:t>
      </w:r>
      <w:r w:rsidRPr="00F729E6">
        <w:rPr>
          <w:rFonts w:ascii="Times New Roman" w:hAnsi="Times New Roman"/>
          <w:sz w:val="24"/>
          <w:szCs w:val="24"/>
        </w:rPr>
        <w:t>pay</w:t>
      </w:r>
      <w:r w:rsidR="00216F4E">
        <w:rPr>
          <w:rFonts w:ascii="Times New Roman" w:hAnsi="Times New Roman"/>
          <w:sz w:val="24"/>
          <w:szCs w:val="24"/>
        </w:rPr>
        <w:t>ment</w:t>
      </w:r>
      <w:r w:rsidRPr="00F729E6">
        <w:rPr>
          <w:rFonts w:ascii="Times New Roman" w:hAnsi="Times New Roman"/>
          <w:sz w:val="24"/>
          <w:szCs w:val="24"/>
        </w:rPr>
        <w:t xml:space="preserve"> benefits.  ROs should ensure that suspense dates and </w:t>
      </w:r>
      <w:r w:rsidR="00216F4E">
        <w:rPr>
          <w:rFonts w:ascii="Times New Roman" w:hAnsi="Times New Roman"/>
          <w:sz w:val="24"/>
          <w:szCs w:val="24"/>
        </w:rPr>
        <w:t xml:space="preserve">suspense </w:t>
      </w:r>
      <w:r w:rsidRPr="00F729E6">
        <w:rPr>
          <w:rFonts w:ascii="Times New Roman" w:hAnsi="Times New Roman"/>
          <w:sz w:val="24"/>
          <w:szCs w:val="24"/>
        </w:rPr>
        <w:t>reason</w:t>
      </w:r>
      <w:r w:rsidR="00216F4E">
        <w:rPr>
          <w:rFonts w:ascii="Times New Roman" w:hAnsi="Times New Roman"/>
          <w:sz w:val="24"/>
          <w:szCs w:val="24"/>
        </w:rPr>
        <w:t>s</w:t>
      </w:r>
      <w:r w:rsidRPr="00F729E6">
        <w:rPr>
          <w:rFonts w:ascii="Times New Roman" w:hAnsi="Times New Roman"/>
          <w:sz w:val="24"/>
          <w:szCs w:val="24"/>
        </w:rPr>
        <w:t xml:space="preserve"> are being set when a claim is established and updated during the various cycle times.  </w:t>
      </w:r>
      <w:r w:rsidR="00216F4E">
        <w:rPr>
          <w:rFonts w:ascii="Times New Roman" w:hAnsi="Times New Roman"/>
          <w:sz w:val="24"/>
          <w:szCs w:val="24"/>
        </w:rPr>
        <w:t>To ensure compliance, ROs should provide r</w:t>
      </w:r>
      <w:r w:rsidR="00343038">
        <w:rPr>
          <w:rFonts w:ascii="Times New Roman" w:hAnsi="Times New Roman"/>
          <w:sz w:val="24"/>
          <w:szCs w:val="24"/>
        </w:rPr>
        <w:t>eminders and/or training to C</w:t>
      </w:r>
      <w:r w:rsidRPr="00F729E6">
        <w:rPr>
          <w:rFonts w:ascii="Times New Roman" w:hAnsi="Times New Roman"/>
          <w:sz w:val="24"/>
          <w:szCs w:val="24"/>
        </w:rPr>
        <w:t xml:space="preserve">As and other employees who are placing EPs under.       </w:t>
      </w:r>
    </w:p>
    <w:p w14:paraId="5EF2E407" w14:textId="77777777" w:rsidR="00F729E6" w:rsidRPr="00F729E6" w:rsidRDefault="00F729E6" w:rsidP="00F729E6">
      <w:pPr>
        <w:spacing w:after="0" w:line="240" w:lineRule="auto"/>
        <w:rPr>
          <w:rFonts w:ascii="Times New Roman" w:hAnsi="Times New Roman"/>
          <w:sz w:val="24"/>
          <w:szCs w:val="24"/>
        </w:rPr>
      </w:pPr>
    </w:p>
    <w:p w14:paraId="2722C300" w14:textId="3E9A895F" w:rsidR="00F729E6" w:rsidRPr="00F729E6" w:rsidRDefault="00216F4E" w:rsidP="00B77F71">
      <w:pPr>
        <w:pStyle w:val="Heading1"/>
      </w:pPr>
      <w:bookmarkStart w:id="35" w:name="_Toc367265897"/>
      <w:r>
        <w:t>One</w:t>
      </w:r>
      <w:r w:rsidR="00F729E6" w:rsidRPr="00F729E6">
        <w:t>-Year Old Claims Pending STAR Review</w:t>
      </w:r>
      <w:bookmarkEnd w:id="35"/>
    </w:p>
    <w:p w14:paraId="20F5B909" w14:textId="77777777" w:rsidR="00B77F71" w:rsidRDefault="00B77F71" w:rsidP="00B77F71">
      <w:pPr>
        <w:spacing w:after="0" w:line="240" w:lineRule="auto"/>
        <w:rPr>
          <w:rFonts w:ascii="Times New Roman" w:hAnsi="Times New Roman"/>
          <w:color w:val="0000FF"/>
          <w:sz w:val="24"/>
          <w:szCs w:val="24"/>
          <w:u w:val="single"/>
        </w:rPr>
      </w:pPr>
    </w:p>
    <w:p w14:paraId="5AB65C09" w14:textId="4994C4B9" w:rsidR="00B77F71" w:rsidRPr="00F729E6" w:rsidRDefault="00B77F71" w:rsidP="00B77F71">
      <w:pPr>
        <w:spacing w:after="0" w:line="240" w:lineRule="auto"/>
        <w:rPr>
          <w:rFonts w:ascii="Times New Roman" w:hAnsi="Times New Roman"/>
          <w:sz w:val="24"/>
          <w:szCs w:val="24"/>
        </w:rPr>
      </w:pPr>
      <w:r w:rsidRPr="00F729E6">
        <w:rPr>
          <w:rFonts w:ascii="Times New Roman" w:hAnsi="Times New Roman"/>
          <w:color w:val="0000FF"/>
          <w:sz w:val="24"/>
          <w:szCs w:val="24"/>
          <w:u w:val="single"/>
        </w:rPr>
        <w:t>Target Audience</w:t>
      </w:r>
      <w:r w:rsidRPr="00F729E6">
        <w:rPr>
          <w:rFonts w:ascii="Times New Roman" w:hAnsi="Times New Roman"/>
          <w:color w:val="0000FF"/>
          <w:sz w:val="24"/>
          <w:szCs w:val="24"/>
        </w:rPr>
        <w:t>:</w:t>
      </w:r>
      <w:r w:rsidRPr="00F729E6">
        <w:rPr>
          <w:rFonts w:ascii="Times New Roman" w:hAnsi="Times New Roman"/>
          <w:b/>
          <w:sz w:val="24"/>
          <w:szCs w:val="24"/>
        </w:rPr>
        <w:t xml:space="preserve"> </w:t>
      </w:r>
      <w:r w:rsidRPr="00F729E6">
        <w:rPr>
          <w:rFonts w:ascii="Times New Roman" w:hAnsi="Times New Roman"/>
          <w:sz w:val="24"/>
          <w:szCs w:val="24"/>
        </w:rPr>
        <w:t>CAs, VSRs, RVSRs, QRT</w:t>
      </w:r>
      <w:r w:rsidR="00216F4E">
        <w:rPr>
          <w:rFonts w:ascii="Times New Roman" w:hAnsi="Times New Roman"/>
          <w:sz w:val="24"/>
          <w:szCs w:val="24"/>
        </w:rPr>
        <w:t>s</w:t>
      </w:r>
      <w:r w:rsidRPr="00F729E6">
        <w:rPr>
          <w:rFonts w:ascii="Times New Roman" w:hAnsi="Times New Roman"/>
          <w:sz w:val="24"/>
          <w:szCs w:val="24"/>
        </w:rPr>
        <w:t xml:space="preserve">, and </w:t>
      </w:r>
      <w:r w:rsidR="00216F4E">
        <w:rPr>
          <w:rFonts w:ascii="Times New Roman" w:hAnsi="Times New Roman"/>
          <w:sz w:val="24"/>
          <w:szCs w:val="24"/>
        </w:rPr>
        <w:t>m</w:t>
      </w:r>
      <w:r w:rsidRPr="00F729E6">
        <w:rPr>
          <w:rFonts w:ascii="Times New Roman" w:hAnsi="Times New Roman"/>
          <w:sz w:val="24"/>
          <w:szCs w:val="24"/>
        </w:rPr>
        <w:t>anagement</w:t>
      </w:r>
    </w:p>
    <w:p w14:paraId="7B9FA466" w14:textId="77777777" w:rsidR="00F729E6" w:rsidRPr="00F729E6" w:rsidRDefault="00F729E6" w:rsidP="00F729E6">
      <w:pPr>
        <w:spacing w:after="0" w:line="240" w:lineRule="auto"/>
        <w:rPr>
          <w:rFonts w:ascii="Times New Roman" w:hAnsi="Times New Roman"/>
          <w:sz w:val="24"/>
          <w:szCs w:val="24"/>
        </w:rPr>
      </w:pPr>
    </w:p>
    <w:p w14:paraId="3672CF3F" w14:textId="0665E692" w:rsidR="00F729E6" w:rsidRPr="00F729E6" w:rsidRDefault="00F729E6" w:rsidP="00F729E6">
      <w:pPr>
        <w:spacing w:after="0" w:line="240" w:lineRule="auto"/>
        <w:rPr>
          <w:rFonts w:ascii="Times New Roman" w:hAnsi="Times New Roman"/>
          <w:sz w:val="24"/>
          <w:szCs w:val="24"/>
        </w:rPr>
      </w:pPr>
      <w:r w:rsidRPr="00F729E6">
        <w:rPr>
          <w:rFonts w:ascii="Times New Roman" w:hAnsi="Times New Roman"/>
          <w:sz w:val="24"/>
          <w:szCs w:val="24"/>
        </w:rPr>
        <w:t xml:space="preserve">In an effort to support the </w:t>
      </w:r>
      <w:r w:rsidR="00216F4E">
        <w:rPr>
          <w:rFonts w:ascii="Times New Roman" w:hAnsi="Times New Roman"/>
          <w:sz w:val="24"/>
          <w:szCs w:val="24"/>
        </w:rPr>
        <w:t>One</w:t>
      </w:r>
      <w:r w:rsidRPr="00F729E6">
        <w:rPr>
          <w:rFonts w:ascii="Times New Roman" w:hAnsi="Times New Roman"/>
          <w:sz w:val="24"/>
          <w:szCs w:val="24"/>
        </w:rPr>
        <w:t xml:space="preserve">-year old claim initiative, the QA </w:t>
      </w:r>
      <w:r w:rsidR="00216F4E">
        <w:rPr>
          <w:rFonts w:ascii="Times New Roman" w:hAnsi="Times New Roman"/>
          <w:sz w:val="24"/>
          <w:szCs w:val="24"/>
        </w:rPr>
        <w:t>O</w:t>
      </w:r>
      <w:r w:rsidRPr="00F729E6">
        <w:rPr>
          <w:rFonts w:ascii="Times New Roman" w:hAnsi="Times New Roman"/>
          <w:sz w:val="24"/>
          <w:szCs w:val="24"/>
        </w:rPr>
        <w:t xml:space="preserve">ffice in Nashville provides the following guidance.  </w:t>
      </w:r>
    </w:p>
    <w:p w14:paraId="342CA624" w14:textId="77777777" w:rsidR="00F729E6" w:rsidRPr="00F729E6" w:rsidRDefault="00F729E6" w:rsidP="00F729E6">
      <w:pPr>
        <w:spacing w:after="0" w:line="240" w:lineRule="auto"/>
        <w:rPr>
          <w:rFonts w:ascii="Times New Roman" w:hAnsi="Times New Roman"/>
          <w:sz w:val="24"/>
          <w:szCs w:val="24"/>
        </w:rPr>
      </w:pPr>
    </w:p>
    <w:p w14:paraId="1F4E02C9" w14:textId="46F9784E" w:rsidR="00216F4E" w:rsidRDefault="00F729E6" w:rsidP="00F729E6">
      <w:pPr>
        <w:spacing w:after="0" w:line="240" w:lineRule="auto"/>
        <w:rPr>
          <w:rFonts w:ascii="Times New Roman" w:hAnsi="Times New Roman"/>
          <w:sz w:val="24"/>
          <w:szCs w:val="24"/>
        </w:rPr>
      </w:pPr>
      <w:r w:rsidRPr="00F729E6">
        <w:rPr>
          <w:rFonts w:ascii="Times New Roman" w:hAnsi="Times New Roman"/>
          <w:sz w:val="24"/>
          <w:szCs w:val="24"/>
        </w:rPr>
        <w:t>If</w:t>
      </w:r>
      <w:r w:rsidR="00540F2E">
        <w:rPr>
          <w:rFonts w:ascii="Times New Roman" w:hAnsi="Times New Roman"/>
          <w:sz w:val="24"/>
          <w:szCs w:val="24"/>
        </w:rPr>
        <w:t xml:space="preserve"> </w:t>
      </w:r>
      <w:r w:rsidR="00216F4E">
        <w:rPr>
          <w:rFonts w:ascii="Times New Roman" w:hAnsi="Times New Roman"/>
          <w:sz w:val="24"/>
          <w:szCs w:val="24"/>
        </w:rPr>
        <w:t>an RO</w:t>
      </w:r>
      <w:r w:rsidRPr="00F729E6">
        <w:rPr>
          <w:rFonts w:ascii="Times New Roman" w:hAnsi="Times New Roman"/>
          <w:sz w:val="24"/>
          <w:szCs w:val="24"/>
        </w:rPr>
        <w:t xml:space="preserve"> ha</w:t>
      </w:r>
      <w:r w:rsidR="00216F4E">
        <w:rPr>
          <w:rFonts w:ascii="Times New Roman" w:hAnsi="Times New Roman"/>
          <w:sz w:val="24"/>
          <w:szCs w:val="24"/>
        </w:rPr>
        <w:t>s</w:t>
      </w:r>
      <w:r w:rsidRPr="00F729E6">
        <w:rPr>
          <w:rFonts w:ascii="Times New Roman" w:hAnsi="Times New Roman"/>
          <w:sz w:val="24"/>
          <w:szCs w:val="24"/>
        </w:rPr>
        <w:t xml:space="preserve"> files included in the </w:t>
      </w:r>
      <w:r w:rsidR="00216F4E">
        <w:rPr>
          <w:rFonts w:ascii="Times New Roman" w:hAnsi="Times New Roman"/>
          <w:sz w:val="24"/>
          <w:szCs w:val="24"/>
        </w:rPr>
        <w:t>one</w:t>
      </w:r>
      <w:r w:rsidRPr="00F729E6">
        <w:rPr>
          <w:rFonts w:ascii="Times New Roman" w:hAnsi="Times New Roman"/>
          <w:sz w:val="24"/>
          <w:szCs w:val="24"/>
        </w:rPr>
        <w:t xml:space="preserve">-year old claim initiative that have been requested by the QA Staff, please hold the file until the pending </w:t>
      </w:r>
      <w:r w:rsidR="00216F4E">
        <w:rPr>
          <w:rFonts w:ascii="Times New Roman" w:hAnsi="Times New Roman"/>
          <w:sz w:val="24"/>
          <w:szCs w:val="24"/>
        </w:rPr>
        <w:t>one</w:t>
      </w:r>
      <w:r w:rsidRPr="00F729E6">
        <w:rPr>
          <w:rFonts w:ascii="Times New Roman" w:hAnsi="Times New Roman"/>
          <w:sz w:val="24"/>
          <w:szCs w:val="24"/>
        </w:rPr>
        <w:t xml:space="preserve"> year</w:t>
      </w:r>
      <w:r w:rsidR="00216F4E">
        <w:rPr>
          <w:rFonts w:ascii="Times New Roman" w:hAnsi="Times New Roman"/>
          <w:sz w:val="24"/>
          <w:szCs w:val="24"/>
        </w:rPr>
        <w:t xml:space="preserve"> old</w:t>
      </w:r>
      <w:r w:rsidRPr="00F729E6">
        <w:rPr>
          <w:rFonts w:ascii="Times New Roman" w:hAnsi="Times New Roman"/>
          <w:sz w:val="24"/>
          <w:szCs w:val="24"/>
        </w:rPr>
        <w:t xml:space="preserve"> claim is processed. </w:t>
      </w:r>
    </w:p>
    <w:p w14:paraId="02CF650F" w14:textId="77777777" w:rsidR="00216F4E" w:rsidRDefault="00216F4E" w:rsidP="00F729E6">
      <w:pPr>
        <w:spacing w:after="0" w:line="240" w:lineRule="auto"/>
        <w:rPr>
          <w:rFonts w:ascii="Times New Roman" w:hAnsi="Times New Roman"/>
          <w:sz w:val="24"/>
          <w:szCs w:val="24"/>
        </w:rPr>
      </w:pPr>
    </w:p>
    <w:p w14:paraId="6258639A" w14:textId="449ABD72" w:rsidR="00F729E6" w:rsidRPr="00216F4E" w:rsidRDefault="00F729E6" w:rsidP="00F729E6">
      <w:pPr>
        <w:spacing w:after="0" w:line="240" w:lineRule="auto"/>
        <w:rPr>
          <w:rFonts w:ascii="Times New Roman" w:hAnsi="Times New Roman"/>
          <w:color w:val="1F497D"/>
          <w:sz w:val="24"/>
          <w:szCs w:val="24"/>
        </w:rPr>
      </w:pPr>
      <w:r w:rsidRPr="00F729E6">
        <w:rPr>
          <w:rFonts w:ascii="Times New Roman" w:hAnsi="Times New Roman"/>
          <w:sz w:val="24"/>
          <w:szCs w:val="24"/>
        </w:rPr>
        <w:t>The RO should promptly notify the QA Office which files are delayed due to the initiative.</w:t>
      </w:r>
      <w:r w:rsidR="00216F4E">
        <w:rPr>
          <w:rFonts w:ascii="Times New Roman" w:hAnsi="Times New Roman"/>
          <w:sz w:val="24"/>
          <w:szCs w:val="24"/>
        </w:rPr>
        <w:t xml:space="preserve"> </w:t>
      </w:r>
      <w:r w:rsidRPr="00F729E6">
        <w:rPr>
          <w:rFonts w:ascii="Times New Roman" w:hAnsi="Times New Roman"/>
          <w:sz w:val="24"/>
          <w:szCs w:val="24"/>
        </w:rPr>
        <w:t xml:space="preserve"> The RO should send the QA Office a follow</w:t>
      </w:r>
      <w:r w:rsidR="00216F4E">
        <w:rPr>
          <w:rFonts w:ascii="Times New Roman" w:hAnsi="Times New Roman"/>
          <w:sz w:val="24"/>
          <w:szCs w:val="24"/>
        </w:rPr>
        <w:t>-</w:t>
      </w:r>
      <w:r w:rsidRPr="00F729E6">
        <w:rPr>
          <w:rFonts w:ascii="Times New Roman" w:hAnsi="Times New Roman"/>
          <w:sz w:val="24"/>
          <w:szCs w:val="24"/>
        </w:rPr>
        <w:t xml:space="preserve">up report every month with the status of the delayed files.  As soon as the </w:t>
      </w:r>
      <w:r w:rsidR="00216F4E">
        <w:rPr>
          <w:rFonts w:ascii="Times New Roman" w:hAnsi="Times New Roman"/>
          <w:sz w:val="24"/>
          <w:szCs w:val="24"/>
        </w:rPr>
        <w:t>one</w:t>
      </w:r>
      <w:r w:rsidRPr="00F729E6">
        <w:rPr>
          <w:rFonts w:ascii="Times New Roman" w:hAnsi="Times New Roman"/>
          <w:sz w:val="24"/>
          <w:szCs w:val="24"/>
        </w:rPr>
        <w:t xml:space="preserve"> year </w:t>
      </w:r>
      <w:r w:rsidR="00216F4E">
        <w:rPr>
          <w:rFonts w:ascii="Times New Roman" w:hAnsi="Times New Roman"/>
          <w:sz w:val="24"/>
          <w:szCs w:val="24"/>
        </w:rPr>
        <w:t xml:space="preserve">old </w:t>
      </w:r>
      <w:r w:rsidRPr="00F729E6">
        <w:rPr>
          <w:rFonts w:ascii="Times New Roman" w:hAnsi="Times New Roman"/>
          <w:sz w:val="24"/>
          <w:szCs w:val="24"/>
        </w:rPr>
        <w:t>claim is complete, the RO should immediately send the file to the QA Office for review.</w:t>
      </w:r>
    </w:p>
    <w:p w14:paraId="070A9413" w14:textId="77777777" w:rsidR="00F729E6" w:rsidRPr="00F729E6" w:rsidRDefault="00F729E6" w:rsidP="00F729E6">
      <w:pPr>
        <w:spacing w:after="0" w:line="240" w:lineRule="auto"/>
        <w:rPr>
          <w:rFonts w:ascii="Times New Roman" w:hAnsi="Times New Roman"/>
          <w:sz w:val="24"/>
          <w:szCs w:val="24"/>
        </w:rPr>
      </w:pPr>
    </w:p>
    <w:p w14:paraId="3BDF4CA2" w14:textId="79A4FC7B" w:rsidR="00F729E6" w:rsidRDefault="00F729E6" w:rsidP="00B77F71">
      <w:pPr>
        <w:pStyle w:val="Heading1"/>
        <w:rPr>
          <w:rFonts w:eastAsiaTheme="minorHAnsi"/>
        </w:rPr>
      </w:pPr>
      <w:bookmarkStart w:id="36" w:name="_Toc367265898"/>
      <w:r w:rsidRPr="00F729E6">
        <w:rPr>
          <w:rFonts w:eastAsiaTheme="minorHAnsi"/>
        </w:rPr>
        <w:t xml:space="preserve">Reviews </w:t>
      </w:r>
      <w:r w:rsidR="00216F4E">
        <w:rPr>
          <w:rFonts w:eastAsiaTheme="minorHAnsi"/>
        </w:rPr>
        <w:t>C</w:t>
      </w:r>
      <w:r w:rsidRPr="00F729E6">
        <w:rPr>
          <w:rFonts w:eastAsiaTheme="minorHAnsi"/>
        </w:rPr>
        <w:t xml:space="preserve">ompleted by </w:t>
      </w:r>
      <w:r w:rsidR="00216F4E">
        <w:rPr>
          <w:rFonts w:eastAsiaTheme="minorHAnsi"/>
        </w:rPr>
        <w:t>VA</w:t>
      </w:r>
      <w:r w:rsidR="008E09EB">
        <w:rPr>
          <w:rFonts w:eastAsiaTheme="minorHAnsi"/>
        </w:rPr>
        <w:t xml:space="preserve"> </w:t>
      </w:r>
      <w:r w:rsidRPr="00F729E6">
        <w:rPr>
          <w:rFonts w:eastAsiaTheme="minorHAnsi"/>
        </w:rPr>
        <w:t>Office of Inspector General (OIG)</w:t>
      </w:r>
      <w:bookmarkEnd w:id="36"/>
    </w:p>
    <w:p w14:paraId="57D07C1B" w14:textId="77777777" w:rsidR="00B77F71" w:rsidRPr="00F729E6" w:rsidRDefault="00B77F71" w:rsidP="00F729E6">
      <w:pPr>
        <w:spacing w:after="0" w:line="240" w:lineRule="auto"/>
        <w:rPr>
          <w:rFonts w:ascii="Times New Roman" w:eastAsiaTheme="minorHAnsi" w:hAnsi="Times New Roman"/>
          <w:color w:val="0000CC"/>
          <w:sz w:val="24"/>
          <w:szCs w:val="24"/>
          <w:u w:val="single"/>
        </w:rPr>
      </w:pPr>
    </w:p>
    <w:p w14:paraId="70C68E3F" w14:textId="2817208F" w:rsidR="00B77F71" w:rsidRDefault="00B77F71" w:rsidP="00B77F71">
      <w:pPr>
        <w:spacing w:after="0" w:line="240" w:lineRule="auto"/>
        <w:rPr>
          <w:rFonts w:ascii="Times New Roman" w:hAnsi="Times New Roman"/>
          <w:sz w:val="24"/>
          <w:szCs w:val="24"/>
        </w:rPr>
      </w:pPr>
      <w:r w:rsidRPr="00F729E6">
        <w:rPr>
          <w:rFonts w:ascii="Times New Roman" w:hAnsi="Times New Roman"/>
          <w:color w:val="0000FF"/>
          <w:sz w:val="24"/>
          <w:szCs w:val="24"/>
          <w:u w:val="single"/>
        </w:rPr>
        <w:t>Target Audience</w:t>
      </w:r>
      <w:r w:rsidRPr="00F729E6">
        <w:rPr>
          <w:rFonts w:ascii="Times New Roman" w:hAnsi="Times New Roman"/>
          <w:color w:val="0000FF"/>
          <w:sz w:val="24"/>
          <w:szCs w:val="24"/>
        </w:rPr>
        <w:t>:</w:t>
      </w:r>
      <w:r w:rsidRPr="00F729E6">
        <w:rPr>
          <w:rFonts w:ascii="Times New Roman" w:hAnsi="Times New Roman"/>
          <w:b/>
          <w:sz w:val="24"/>
          <w:szCs w:val="24"/>
        </w:rPr>
        <w:t xml:space="preserve"> </w:t>
      </w:r>
      <w:r w:rsidRPr="00F729E6">
        <w:rPr>
          <w:rFonts w:ascii="Times New Roman" w:hAnsi="Times New Roman"/>
          <w:sz w:val="24"/>
          <w:szCs w:val="24"/>
        </w:rPr>
        <w:t xml:space="preserve">CAs, VSRs, RVSRs, QRT, and </w:t>
      </w:r>
      <w:r w:rsidR="00216F4E">
        <w:rPr>
          <w:rFonts w:ascii="Times New Roman" w:hAnsi="Times New Roman"/>
          <w:sz w:val="24"/>
          <w:szCs w:val="24"/>
        </w:rPr>
        <w:t>m</w:t>
      </w:r>
      <w:r w:rsidRPr="00F729E6">
        <w:rPr>
          <w:rFonts w:ascii="Times New Roman" w:hAnsi="Times New Roman"/>
          <w:sz w:val="24"/>
          <w:szCs w:val="24"/>
        </w:rPr>
        <w:t>anagement</w:t>
      </w:r>
    </w:p>
    <w:p w14:paraId="0C4BED04" w14:textId="77777777" w:rsidR="00B77F71" w:rsidRPr="00F729E6" w:rsidRDefault="00B77F71" w:rsidP="00B77F71">
      <w:pPr>
        <w:spacing w:after="0" w:line="240" w:lineRule="auto"/>
        <w:rPr>
          <w:rFonts w:ascii="Times New Roman" w:hAnsi="Times New Roman"/>
          <w:sz w:val="24"/>
          <w:szCs w:val="24"/>
        </w:rPr>
      </w:pPr>
    </w:p>
    <w:p w14:paraId="46715F6C" w14:textId="5E499C47" w:rsidR="006B43B7" w:rsidRDefault="00F729E6" w:rsidP="00F729E6">
      <w:pPr>
        <w:spacing w:after="0" w:line="240" w:lineRule="auto"/>
        <w:rPr>
          <w:rFonts w:ascii="Times New Roman" w:eastAsiaTheme="minorHAnsi" w:hAnsi="Times New Roman"/>
          <w:color w:val="000000" w:themeColor="text1"/>
          <w:sz w:val="24"/>
          <w:szCs w:val="24"/>
        </w:rPr>
      </w:pPr>
      <w:r w:rsidRPr="00F729E6">
        <w:rPr>
          <w:rFonts w:ascii="Times New Roman" w:eastAsiaTheme="minorHAnsi" w:hAnsi="Times New Roman"/>
          <w:color w:val="000000" w:themeColor="text1"/>
          <w:sz w:val="24"/>
          <w:szCs w:val="24"/>
        </w:rPr>
        <w:t xml:space="preserve">OIG routinely conducts site visits at RO around the country. In some reviews OIG cited errors on cases </w:t>
      </w:r>
      <w:r w:rsidR="006B43B7">
        <w:rPr>
          <w:rFonts w:ascii="Times New Roman" w:eastAsiaTheme="minorHAnsi" w:hAnsi="Times New Roman"/>
          <w:color w:val="000000" w:themeColor="text1"/>
          <w:sz w:val="24"/>
          <w:szCs w:val="24"/>
        </w:rPr>
        <w:t>that the RO</w:t>
      </w:r>
      <w:r w:rsidRPr="00F729E6">
        <w:rPr>
          <w:rFonts w:ascii="Times New Roman" w:eastAsiaTheme="minorHAnsi" w:hAnsi="Times New Roman"/>
          <w:color w:val="000000" w:themeColor="text1"/>
          <w:sz w:val="24"/>
          <w:szCs w:val="24"/>
        </w:rPr>
        <w:t xml:space="preserve"> felt were correct and in line with current guidance. </w:t>
      </w:r>
    </w:p>
    <w:p w14:paraId="29DBA6C3" w14:textId="77777777" w:rsidR="006B43B7" w:rsidRDefault="006B43B7" w:rsidP="00F729E6">
      <w:pPr>
        <w:spacing w:after="0" w:line="240" w:lineRule="auto"/>
        <w:rPr>
          <w:rFonts w:ascii="Times New Roman" w:eastAsiaTheme="minorHAnsi" w:hAnsi="Times New Roman"/>
          <w:color w:val="000000" w:themeColor="text1"/>
          <w:sz w:val="24"/>
          <w:szCs w:val="24"/>
        </w:rPr>
      </w:pPr>
    </w:p>
    <w:p w14:paraId="008BB161" w14:textId="4976F185" w:rsidR="00F729E6" w:rsidRPr="00F729E6" w:rsidRDefault="00F729E6" w:rsidP="00F729E6">
      <w:pPr>
        <w:spacing w:after="0" w:line="240" w:lineRule="auto"/>
        <w:rPr>
          <w:rFonts w:ascii="Times New Roman" w:eastAsiaTheme="minorHAnsi" w:hAnsi="Times New Roman"/>
          <w:color w:val="000000" w:themeColor="text1"/>
          <w:sz w:val="24"/>
          <w:szCs w:val="24"/>
        </w:rPr>
      </w:pPr>
      <w:r w:rsidRPr="00F729E6">
        <w:rPr>
          <w:rFonts w:ascii="Times New Roman" w:eastAsiaTheme="minorHAnsi" w:hAnsi="Times New Roman"/>
          <w:color w:val="000000" w:themeColor="text1"/>
          <w:sz w:val="24"/>
          <w:szCs w:val="24"/>
        </w:rPr>
        <w:t>If during an OIG site visit</w:t>
      </w:r>
      <w:r w:rsidR="006B43B7">
        <w:rPr>
          <w:rFonts w:ascii="Times New Roman" w:eastAsiaTheme="minorHAnsi" w:hAnsi="Times New Roman"/>
          <w:color w:val="000000" w:themeColor="text1"/>
          <w:sz w:val="24"/>
          <w:szCs w:val="24"/>
        </w:rPr>
        <w:t xml:space="preserve">, </w:t>
      </w:r>
      <w:r w:rsidR="00654BA1">
        <w:rPr>
          <w:rFonts w:ascii="Times New Roman" w:eastAsiaTheme="minorHAnsi" w:hAnsi="Times New Roman"/>
          <w:color w:val="000000" w:themeColor="text1"/>
          <w:sz w:val="24"/>
          <w:szCs w:val="24"/>
        </w:rPr>
        <w:t>an error is cited in which the</w:t>
      </w:r>
      <w:r w:rsidR="006B43B7">
        <w:rPr>
          <w:rFonts w:ascii="Times New Roman" w:eastAsiaTheme="minorHAnsi" w:hAnsi="Times New Roman"/>
          <w:color w:val="000000" w:themeColor="text1"/>
          <w:sz w:val="24"/>
          <w:szCs w:val="24"/>
        </w:rPr>
        <w:t xml:space="preserve"> RO</w:t>
      </w:r>
      <w:r w:rsidRPr="00F729E6">
        <w:rPr>
          <w:rFonts w:ascii="Times New Roman" w:eastAsiaTheme="minorHAnsi" w:hAnsi="Times New Roman"/>
          <w:color w:val="000000" w:themeColor="text1"/>
          <w:sz w:val="24"/>
          <w:szCs w:val="24"/>
        </w:rPr>
        <w:t xml:space="preserve"> do</w:t>
      </w:r>
      <w:r w:rsidR="006B43B7">
        <w:rPr>
          <w:rFonts w:ascii="Times New Roman" w:eastAsiaTheme="minorHAnsi" w:hAnsi="Times New Roman"/>
          <w:color w:val="000000" w:themeColor="text1"/>
          <w:sz w:val="24"/>
          <w:szCs w:val="24"/>
        </w:rPr>
        <w:t>es</w:t>
      </w:r>
      <w:r w:rsidRPr="00F729E6">
        <w:rPr>
          <w:rFonts w:ascii="Times New Roman" w:eastAsiaTheme="minorHAnsi" w:hAnsi="Times New Roman"/>
          <w:color w:val="000000" w:themeColor="text1"/>
          <w:sz w:val="24"/>
          <w:szCs w:val="24"/>
        </w:rPr>
        <w:t xml:space="preserve"> not agree, please contact the </w:t>
      </w:r>
      <w:r w:rsidR="006B43B7">
        <w:rPr>
          <w:rFonts w:ascii="Times New Roman" w:eastAsiaTheme="minorHAnsi" w:hAnsi="Times New Roman"/>
          <w:color w:val="000000" w:themeColor="text1"/>
          <w:sz w:val="24"/>
          <w:szCs w:val="24"/>
        </w:rPr>
        <w:t>QA</w:t>
      </w:r>
      <w:r w:rsidRPr="00F729E6">
        <w:rPr>
          <w:rFonts w:ascii="Times New Roman" w:eastAsiaTheme="minorHAnsi" w:hAnsi="Times New Roman"/>
          <w:color w:val="000000" w:themeColor="text1"/>
          <w:sz w:val="24"/>
          <w:szCs w:val="24"/>
        </w:rPr>
        <w:t xml:space="preserve"> staff to make arrangements for the files to be reviewed by the STAR staff. </w:t>
      </w:r>
      <w:r w:rsidR="006B43B7">
        <w:rPr>
          <w:rFonts w:ascii="Times New Roman" w:eastAsiaTheme="minorHAnsi" w:hAnsi="Times New Roman"/>
          <w:color w:val="000000" w:themeColor="text1"/>
          <w:sz w:val="24"/>
          <w:szCs w:val="24"/>
        </w:rPr>
        <w:t xml:space="preserve"> </w:t>
      </w:r>
      <w:r w:rsidRPr="00F729E6">
        <w:rPr>
          <w:rFonts w:ascii="Times New Roman" w:eastAsiaTheme="minorHAnsi" w:hAnsi="Times New Roman"/>
          <w:color w:val="000000" w:themeColor="text1"/>
          <w:sz w:val="24"/>
          <w:szCs w:val="24"/>
        </w:rPr>
        <w:t xml:space="preserve">STAR has already conducted a review for one office and </w:t>
      </w:r>
      <w:r w:rsidR="00606B26">
        <w:rPr>
          <w:rFonts w:ascii="Times New Roman" w:eastAsiaTheme="minorHAnsi" w:hAnsi="Times New Roman"/>
          <w:color w:val="000000" w:themeColor="text1"/>
          <w:sz w:val="24"/>
          <w:szCs w:val="24"/>
        </w:rPr>
        <w:t>disagreed with</w:t>
      </w:r>
      <w:r w:rsidRPr="00F729E6">
        <w:rPr>
          <w:rFonts w:ascii="Times New Roman" w:eastAsiaTheme="minorHAnsi" w:hAnsi="Times New Roman"/>
          <w:color w:val="000000" w:themeColor="text1"/>
          <w:sz w:val="24"/>
          <w:szCs w:val="24"/>
        </w:rPr>
        <w:t xml:space="preserve"> errors</w:t>
      </w:r>
      <w:r w:rsidR="00540F2E">
        <w:rPr>
          <w:rFonts w:ascii="Times New Roman" w:eastAsiaTheme="minorHAnsi" w:hAnsi="Times New Roman"/>
          <w:color w:val="000000" w:themeColor="text1"/>
          <w:sz w:val="24"/>
          <w:szCs w:val="24"/>
        </w:rPr>
        <w:t xml:space="preserve"> </w:t>
      </w:r>
      <w:r w:rsidRPr="00F729E6">
        <w:rPr>
          <w:rFonts w:ascii="Times New Roman" w:eastAsiaTheme="minorHAnsi" w:hAnsi="Times New Roman"/>
          <w:color w:val="000000" w:themeColor="text1"/>
          <w:sz w:val="24"/>
          <w:szCs w:val="24"/>
        </w:rPr>
        <w:t xml:space="preserve">that OIG cited. </w:t>
      </w:r>
    </w:p>
    <w:p w14:paraId="3CCB2E31" w14:textId="77777777" w:rsidR="00F729E6" w:rsidRPr="00F729E6" w:rsidRDefault="00F729E6" w:rsidP="00F729E6">
      <w:pPr>
        <w:spacing w:after="0" w:line="240" w:lineRule="auto"/>
        <w:rPr>
          <w:rFonts w:ascii="Times New Roman" w:hAnsi="Times New Roman"/>
          <w:sz w:val="24"/>
          <w:szCs w:val="24"/>
        </w:rPr>
      </w:pPr>
    </w:p>
    <w:p w14:paraId="77C37557" w14:textId="0A881101" w:rsidR="00F729E6" w:rsidRPr="00B77F71" w:rsidRDefault="00F729E6" w:rsidP="00B77F71">
      <w:pPr>
        <w:pStyle w:val="Heading1"/>
      </w:pPr>
      <w:bookmarkStart w:id="37" w:name="_Toc367265899"/>
      <w:r w:rsidRPr="00B77F71">
        <w:t xml:space="preserve">New Open </w:t>
      </w:r>
      <w:r w:rsidR="006B43B7">
        <w:t>Compensation and Pension (</w:t>
      </w:r>
      <w:r w:rsidRPr="00B77F71">
        <w:t>C&amp;P</w:t>
      </w:r>
      <w:r w:rsidR="006B43B7">
        <w:t>)</w:t>
      </w:r>
      <w:r w:rsidRPr="00B77F71">
        <w:t xml:space="preserve"> Examination Request Reports</w:t>
      </w:r>
      <w:bookmarkEnd w:id="37"/>
    </w:p>
    <w:p w14:paraId="57D751DA" w14:textId="77777777" w:rsidR="00B77F71" w:rsidRPr="00B77F71" w:rsidRDefault="00B77F71" w:rsidP="00B77F71">
      <w:pPr>
        <w:spacing w:after="0" w:line="240" w:lineRule="auto"/>
        <w:rPr>
          <w:rFonts w:ascii="Times New Roman" w:hAnsi="Times New Roman"/>
          <w:color w:val="0000FF"/>
          <w:sz w:val="24"/>
          <w:szCs w:val="24"/>
          <w:u w:val="single"/>
        </w:rPr>
      </w:pPr>
    </w:p>
    <w:p w14:paraId="0C4540E5" w14:textId="1CD64F7E" w:rsidR="00B77F71" w:rsidRPr="00B77F71" w:rsidRDefault="00B77F71" w:rsidP="00B77F71">
      <w:pPr>
        <w:spacing w:after="0" w:line="240" w:lineRule="auto"/>
        <w:rPr>
          <w:rFonts w:ascii="Times New Roman" w:hAnsi="Times New Roman"/>
          <w:sz w:val="24"/>
          <w:szCs w:val="24"/>
        </w:rPr>
      </w:pPr>
      <w:r w:rsidRPr="00B77F71">
        <w:rPr>
          <w:rFonts w:ascii="Times New Roman" w:hAnsi="Times New Roman"/>
          <w:color w:val="0000FF"/>
          <w:sz w:val="24"/>
          <w:szCs w:val="24"/>
          <w:u w:val="single"/>
        </w:rPr>
        <w:t>Target Audience</w:t>
      </w:r>
      <w:r w:rsidRPr="00B77F71">
        <w:rPr>
          <w:rFonts w:ascii="Times New Roman" w:hAnsi="Times New Roman"/>
          <w:color w:val="0000FF"/>
          <w:sz w:val="24"/>
          <w:szCs w:val="24"/>
        </w:rPr>
        <w:t xml:space="preserve">: </w:t>
      </w:r>
      <w:r w:rsidRPr="00B77F71">
        <w:rPr>
          <w:rFonts w:ascii="Times New Roman" w:hAnsi="Times New Roman"/>
          <w:sz w:val="24"/>
          <w:szCs w:val="24"/>
        </w:rPr>
        <w:t xml:space="preserve">CAs, VSRs, RVSRs, and </w:t>
      </w:r>
      <w:r w:rsidR="006B43B7">
        <w:rPr>
          <w:rFonts w:ascii="Times New Roman" w:hAnsi="Times New Roman"/>
          <w:sz w:val="24"/>
          <w:szCs w:val="24"/>
        </w:rPr>
        <w:t>m</w:t>
      </w:r>
      <w:r w:rsidRPr="00B77F71">
        <w:rPr>
          <w:rFonts w:ascii="Times New Roman" w:hAnsi="Times New Roman"/>
          <w:sz w:val="24"/>
          <w:szCs w:val="24"/>
        </w:rPr>
        <w:t>anagement</w:t>
      </w:r>
    </w:p>
    <w:p w14:paraId="20797F7F" w14:textId="77777777" w:rsidR="00F729E6" w:rsidRPr="00B77F71" w:rsidRDefault="00F729E6" w:rsidP="00B77F71">
      <w:pPr>
        <w:spacing w:after="0" w:line="240" w:lineRule="auto"/>
        <w:rPr>
          <w:rFonts w:ascii="Times New Roman" w:hAnsi="Times New Roman"/>
          <w:sz w:val="24"/>
          <w:szCs w:val="24"/>
        </w:rPr>
      </w:pPr>
    </w:p>
    <w:p w14:paraId="701CEC66" w14:textId="5248E5CF" w:rsidR="00F729E6" w:rsidRPr="00B77F71" w:rsidRDefault="00F729E6" w:rsidP="00B77F71">
      <w:pPr>
        <w:spacing w:after="0" w:line="240" w:lineRule="auto"/>
        <w:rPr>
          <w:rFonts w:ascii="Times New Roman" w:hAnsi="Times New Roman"/>
          <w:sz w:val="24"/>
          <w:szCs w:val="24"/>
        </w:rPr>
      </w:pPr>
      <w:r w:rsidRPr="00B77F71">
        <w:rPr>
          <w:rFonts w:ascii="Times New Roman" w:hAnsi="Times New Roman"/>
          <w:sz w:val="24"/>
          <w:szCs w:val="24"/>
        </w:rPr>
        <w:t xml:space="preserve">The Disability Examination Management staff of Compensation Service, in collaboration with our partners in the VHA Office of Disability and Medical Assessment, is now generating and publishing Excel reports on open C&amp;P exam requests to our secure </w:t>
      </w:r>
      <w:r w:rsidR="006B43B7" w:rsidRPr="00B77F71">
        <w:rPr>
          <w:rFonts w:ascii="Times New Roman" w:hAnsi="Times New Roman"/>
          <w:sz w:val="24"/>
          <w:szCs w:val="24"/>
        </w:rPr>
        <w:t>S</w:t>
      </w:r>
      <w:r w:rsidR="006B43B7">
        <w:rPr>
          <w:rFonts w:ascii="Times New Roman" w:hAnsi="Times New Roman"/>
          <w:sz w:val="24"/>
          <w:szCs w:val="24"/>
        </w:rPr>
        <w:t>P</w:t>
      </w:r>
      <w:r w:rsidR="006B43B7" w:rsidRPr="00B77F71">
        <w:rPr>
          <w:rFonts w:ascii="Times New Roman" w:hAnsi="Times New Roman"/>
          <w:sz w:val="24"/>
          <w:szCs w:val="24"/>
        </w:rPr>
        <w:t xml:space="preserve"> </w:t>
      </w:r>
      <w:r w:rsidRPr="00B77F71">
        <w:rPr>
          <w:rFonts w:ascii="Times New Roman" w:hAnsi="Times New Roman"/>
          <w:sz w:val="24"/>
          <w:szCs w:val="24"/>
        </w:rPr>
        <w:t xml:space="preserve">site.  </w:t>
      </w:r>
      <w:r w:rsidR="006B43B7">
        <w:rPr>
          <w:rFonts w:ascii="Times New Roman" w:hAnsi="Times New Roman"/>
          <w:sz w:val="24"/>
          <w:szCs w:val="24"/>
        </w:rPr>
        <w:t>We first made this</w:t>
      </w:r>
      <w:r w:rsidRPr="00B77F71">
        <w:rPr>
          <w:rFonts w:ascii="Times New Roman" w:hAnsi="Times New Roman"/>
          <w:sz w:val="24"/>
          <w:szCs w:val="24"/>
        </w:rPr>
        <w:t xml:space="preserve"> announce</w:t>
      </w:r>
      <w:r w:rsidR="006B43B7">
        <w:rPr>
          <w:rFonts w:ascii="Times New Roman" w:hAnsi="Times New Roman"/>
          <w:sz w:val="24"/>
          <w:szCs w:val="24"/>
        </w:rPr>
        <w:t>ment</w:t>
      </w:r>
      <w:r w:rsidRPr="00B77F71">
        <w:rPr>
          <w:rFonts w:ascii="Times New Roman" w:hAnsi="Times New Roman"/>
          <w:sz w:val="24"/>
          <w:szCs w:val="24"/>
        </w:rPr>
        <w:t xml:space="preserve"> at the August 2013 VSCM and QRT Continuing Education Program in Marietta, GA. </w:t>
      </w:r>
    </w:p>
    <w:p w14:paraId="20A5E6EA" w14:textId="77777777" w:rsidR="00F729E6" w:rsidRPr="00B77F71" w:rsidRDefault="00F729E6" w:rsidP="00B77F71">
      <w:pPr>
        <w:spacing w:after="0" w:line="240" w:lineRule="auto"/>
        <w:rPr>
          <w:rFonts w:ascii="Times New Roman" w:hAnsi="Times New Roman"/>
          <w:sz w:val="24"/>
          <w:szCs w:val="24"/>
        </w:rPr>
      </w:pPr>
    </w:p>
    <w:p w14:paraId="74C3DCAC" w14:textId="56D6D473" w:rsidR="00540F2E" w:rsidRDefault="00F729E6" w:rsidP="00B77F71">
      <w:pPr>
        <w:spacing w:after="0" w:line="240" w:lineRule="auto"/>
        <w:rPr>
          <w:rFonts w:ascii="Times New Roman" w:hAnsi="Times New Roman"/>
          <w:sz w:val="24"/>
          <w:szCs w:val="24"/>
        </w:rPr>
      </w:pPr>
      <w:r w:rsidRPr="00B77F71">
        <w:rPr>
          <w:rFonts w:ascii="Times New Roman" w:hAnsi="Times New Roman"/>
          <w:sz w:val="24"/>
          <w:szCs w:val="24"/>
        </w:rPr>
        <w:t xml:space="preserve">A separate Excel report is generated for each requesting office </w:t>
      </w:r>
      <w:r w:rsidR="006B43B7" w:rsidRPr="00B77F71">
        <w:rPr>
          <w:rFonts w:ascii="Times New Roman" w:hAnsi="Times New Roman"/>
          <w:sz w:val="24"/>
          <w:szCs w:val="24"/>
        </w:rPr>
        <w:t xml:space="preserve">that has open requests </w:t>
      </w:r>
      <w:r w:rsidRPr="00B77F71">
        <w:rPr>
          <w:rFonts w:ascii="Times New Roman" w:hAnsi="Times New Roman"/>
          <w:sz w:val="24"/>
          <w:szCs w:val="24"/>
        </w:rPr>
        <w:t xml:space="preserve">in </w:t>
      </w:r>
      <w:r w:rsidR="006B43B7">
        <w:rPr>
          <w:rFonts w:ascii="Times New Roman" w:hAnsi="Times New Roman"/>
          <w:sz w:val="24"/>
          <w:szCs w:val="24"/>
        </w:rPr>
        <w:t>Compensation and Pension Records Interchange (</w:t>
      </w:r>
      <w:r w:rsidRPr="00B77F71">
        <w:rPr>
          <w:rFonts w:ascii="Times New Roman" w:hAnsi="Times New Roman"/>
          <w:sz w:val="24"/>
          <w:szCs w:val="24"/>
        </w:rPr>
        <w:t>CAPRI</w:t>
      </w:r>
      <w:r w:rsidR="006B43B7">
        <w:rPr>
          <w:rFonts w:ascii="Times New Roman" w:hAnsi="Times New Roman"/>
          <w:sz w:val="24"/>
          <w:szCs w:val="24"/>
        </w:rPr>
        <w:t>)</w:t>
      </w:r>
      <w:r w:rsidRPr="00B77F71">
        <w:rPr>
          <w:rFonts w:ascii="Times New Roman" w:hAnsi="Times New Roman"/>
          <w:sz w:val="24"/>
          <w:szCs w:val="24"/>
        </w:rPr>
        <w:t xml:space="preserve">, to include </w:t>
      </w:r>
      <w:r w:rsidR="006B43B7">
        <w:rPr>
          <w:rFonts w:ascii="Times New Roman" w:hAnsi="Times New Roman"/>
          <w:sz w:val="24"/>
          <w:szCs w:val="24"/>
        </w:rPr>
        <w:t xml:space="preserve">Individual Disability </w:t>
      </w:r>
      <w:r w:rsidR="00540F2E">
        <w:rPr>
          <w:rFonts w:ascii="Times New Roman" w:hAnsi="Times New Roman"/>
          <w:sz w:val="24"/>
          <w:szCs w:val="24"/>
        </w:rPr>
        <w:t>Evaluation</w:t>
      </w:r>
      <w:r w:rsidR="006B43B7">
        <w:rPr>
          <w:rFonts w:ascii="Times New Roman" w:hAnsi="Times New Roman"/>
          <w:sz w:val="24"/>
          <w:szCs w:val="24"/>
        </w:rPr>
        <w:t xml:space="preserve"> System (</w:t>
      </w:r>
      <w:r w:rsidRPr="00B77F71">
        <w:rPr>
          <w:rFonts w:ascii="Times New Roman" w:hAnsi="Times New Roman"/>
          <w:sz w:val="24"/>
          <w:szCs w:val="24"/>
        </w:rPr>
        <w:t>IDES</w:t>
      </w:r>
      <w:r w:rsidR="006B43B7">
        <w:rPr>
          <w:rFonts w:ascii="Times New Roman" w:hAnsi="Times New Roman"/>
          <w:sz w:val="24"/>
          <w:szCs w:val="24"/>
        </w:rPr>
        <w:t>)</w:t>
      </w:r>
      <w:r w:rsidRPr="00B77F71">
        <w:rPr>
          <w:rFonts w:ascii="Times New Roman" w:hAnsi="Times New Roman"/>
          <w:sz w:val="24"/>
          <w:szCs w:val="24"/>
        </w:rPr>
        <w:t xml:space="preserve"> sites, satellite offices, and other substations. </w:t>
      </w:r>
    </w:p>
    <w:p w14:paraId="238D2A6E" w14:textId="77777777" w:rsidR="00540F2E" w:rsidRDefault="00540F2E" w:rsidP="00B77F71">
      <w:pPr>
        <w:spacing w:after="0" w:line="240" w:lineRule="auto"/>
        <w:rPr>
          <w:rFonts w:ascii="Times New Roman" w:hAnsi="Times New Roman"/>
          <w:sz w:val="24"/>
          <w:szCs w:val="24"/>
        </w:rPr>
      </w:pPr>
    </w:p>
    <w:p w14:paraId="6EAF251F" w14:textId="79A18165" w:rsidR="006B43B7" w:rsidRDefault="00F729E6" w:rsidP="00B77F71">
      <w:pPr>
        <w:spacing w:after="0" w:line="240" w:lineRule="auto"/>
        <w:rPr>
          <w:rFonts w:ascii="Times New Roman" w:hAnsi="Times New Roman"/>
          <w:sz w:val="24"/>
          <w:szCs w:val="24"/>
        </w:rPr>
      </w:pPr>
      <w:r w:rsidRPr="00B77F71">
        <w:rPr>
          <w:rFonts w:ascii="Times New Roman" w:hAnsi="Times New Roman"/>
          <w:sz w:val="24"/>
          <w:szCs w:val="24"/>
        </w:rPr>
        <w:t xml:space="preserve">(Please see the guide </w:t>
      </w:r>
      <w:hyperlink r:id="rId76" w:tgtFrame="_blank" w:tooltip="Requesting Substation Codes in CAPRI for the Purpose of Batch Printing Examination Results" w:history="1">
        <w:r w:rsidRPr="00B77F71">
          <w:rPr>
            <w:rStyle w:val="Hyperlink"/>
            <w:rFonts w:ascii="Times New Roman" w:hAnsi="Times New Roman"/>
            <w:sz w:val="24"/>
            <w:szCs w:val="24"/>
          </w:rPr>
          <w:t>Requesting Substation Codes in CAPRI for the Purpose of Batch Printing Examination Results</w:t>
        </w:r>
      </w:hyperlink>
      <w:r w:rsidRPr="00B77F71">
        <w:rPr>
          <w:rFonts w:ascii="Times New Roman" w:hAnsi="Times New Roman"/>
          <w:sz w:val="24"/>
          <w:szCs w:val="24"/>
        </w:rPr>
        <w:t xml:space="preserve"> published on our </w:t>
      </w:r>
      <w:hyperlink r:id="rId77" w:history="1">
        <w:r w:rsidRPr="00B77F71">
          <w:rPr>
            <w:rStyle w:val="Hyperlink"/>
            <w:rFonts w:ascii="Times New Roman" w:hAnsi="Times New Roman"/>
            <w:sz w:val="24"/>
            <w:szCs w:val="24"/>
          </w:rPr>
          <w:t>CAPRI page</w:t>
        </w:r>
      </w:hyperlink>
      <w:r w:rsidRPr="00B77F71">
        <w:rPr>
          <w:rFonts w:ascii="Times New Roman" w:hAnsi="Times New Roman"/>
          <w:sz w:val="24"/>
          <w:szCs w:val="24"/>
        </w:rPr>
        <w:t xml:space="preserve"> for more information on substations.) </w:t>
      </w:r>
    </w:p>
    <w:p w14:paraId="5D794065" w14:textId="77777777" w:rsidR="006B43B7" w:rsidRDefault="006B43B7" w:rsidP="00B77F71">
      <w:pPr>
        <w:spacing w:after="0" w:line="240" w:lineRule="auto"/>
        <w:rPr>
          <w:rFonts w:ascii="Times New Roman" w:hAnsi="Times New Roman"/>
          <w:sz w:val="24"/>
          <w:szCs w:val="24"/>
        </w:rPr>
      </w:pPr>
    </w:p>
    <w:p w14:paraId="17985B07" w14:textId="13F678ED" w:rsidR="00F729E6" w:rsidRDefault="00F729E6" w:rsidP="00B77F71">
      <w:pPr>
        <w:spacing w:after="0" w:line="240" w:lineRule="auto"/>
        <w:rPr>
          <w:rFonts w:ascii="Times New Roman" w:hAnsi="Times New Roman"/>
          <w:sz w:val="24"/>
          <w:szCs w:val="24"/>
        </w:rPr>
      </w:pPr>
      <w:r w:rsidRPr="00B77F71">
        <w:rPr>
          <w:rFonts w:ascii="Times New Roman" w:hAnsi="Times New Roman"/>
          <w:sz w:val="24"/>
          <w:szCs w:val="24"/>
        </w:rPr>
        <w:t xml:space="preserve">Please note that substations </w:t>
      </w:r>
      <w:r w:rsidRPr="00540F2E">
        <w:rPr>
          <w:rFonts w:ascii="Times New Roman" w:hAnsi="Times New Roman"/>
          <w:b/>
          <w:sz w:val="24"/>
          <w:szCs w:val="24"/>
        </w:rPr>
        <w:t>will</w:t>
      </w:r>
      <w:r w:rsidRPr="00B77F71">
        <w:rPr>
          <w:rFonts w:ascii="Times New Roman" w:hAnsi="Times New Roman"/>
          <w:sz w:val="24"/>
          <w:szCs w:val="24"/>
        </w:rPr>
        <w:t xml:space="preserve"> have their own reports independent of their parent stations (for example, records for VBA SUB WEST PALM BEACH will not show in the report for ST. PETERSBURG-RO, and vice versa).  Additionally, since a small handful of RO are still set up as </w:t>
      </w:r>
      <w:r w:rsidR="007B6494">
        <w:rPr>
          <w:rFonts w:ascii="Times New Roman" w:hAnsi="Times New Roman"/>
          <w:sz w:val="24"/>
          <w:szCs w:val="24"/>
        </w:rPr>
        <w:t>Veterans Affairs Medical &amp; Re</w:t>
      </w:r>
      <w:r w:rsidR="00606B26">
        <w:rPr>
          <w:rFonts w:ascii="Times New Roman" w:hAnsi="Times New Roman"/>
          <w:sz w:val="24"/>
          <w:szCs w:val="24"/>
        </w:rPr>
        <w:t>gional Office Centers (</w:t>
      </w:r>
      <w:r w:rsidRPr="00B77F71">
        <w:rPr>
          <w:rFonts w:ascii="Times New Roman" w:hAnsi="Times New Roman"/>
          <w:sz w:val="24"/>
          <w:szCs w:val="24"/>
        </w:rPr>
        <w:t>VAMROCs</w:t>
      </w:r>
      <w:r w:rsidR="00606B26">
        <w:rPr>
          <w:rFonts w:ascii="Times New Roman" w:hAnsi="Times New Roman"/>
          <w:sz w:val="24"/>
          <w:szCs w:val="24"/>
        </w:rPr>
        <w:t>)</w:t>
      </w:r>
      <w:r w:rsidRPr="00B77F71">
        <w:rPr>
          <w:rFonts w:ascii="Times New Roman" w:hAnsi="Times New Roman"/>
          <w:sz w:val="24"/>
          <w:szCs w:val="24"/>
        </w:rPr>
        <w:t xml:space="preserve"> in CAPRI, you may have to look for the name of your local VAMC to find your VARO’s report (for example, Honolulu VARO is set as VA PACIFIC ISLANDS HCS in CAPRI).</w:t>
      </w:r>
    </w:p>
    <w:p w14:paraId="45BDAD1F" w14:textId="77777777" w:rsidR="006B43B7" w:rsidRPr="00B77F71" w:rsidRDefault="006B43B7" w:rsidP="00B77F71">
      <w:pPr>
        <w:spacing w:after="0" w:line="240" w:lineRule="auto"/>
        <w:rPr>
          <w:rFonts w:ascii="Times New Roman" w:hAnsi="Times New Roman"/>
          <w:sz w:val="24"/>
          <w:szCs w:val="24"/>
        </w:rPr>
      </w:pPr>
    </w:p>
    <w:p w14:paraId="38A8F8CF" w14:textId="77777777" w:rsidR="006B43B7" w:rsidRDefault="00F729E6" w:rsidP="00B77F71">
      <w:pPr>
        <w:spacing w:after="0" w:line="240" w:lineRule="auto"/>
        <w:rPr>
          <w:rFonts w:ascii="Times New Roman" w:hAnsi="Times New Roman"/>
          <w:sz w:val="24"/>
          <w:szCs w:val="24"/>
        </w:rPr>
      </w:pPr>
      <w:r w:rsidRPr="00B77F71">
        <w:rPr>
          <w:rFonts w:ascii="Times New Roman" w:hAnsi="Times New Roman"/>
          <w:sz w:val="24"/>
          <w:szCs w:val="24"/>
        </w:rPr>
        <w:t xml:space="preserve">This data is updated as VHA corporate data is refreshed, which is currently twice per week. The Excel reports are accessible from the </w:t>
      </w:r>
      <w:hyperlink r:id="rId78" w:history="1">
        <w:r w:rsidRPr="00B77F71">
          <w:rPr>
            <w:rStyle w:val="Hyperlink"/>
            <w:rFonts w:ascii="Times New Roman" w:hAnsi="Times New Roman"/>
            <w:sz w:val="24"/>
            <w:szCs w:val="24"/>
          </w:rPr>
          <w:t>DEMO Secure SharePoint Reports Library</w:t>
        </w:r>
      </w:hyperlink>
      <w:r w:rsidRPr="00B77F71">
        <w:rPr>
          <w:rFonts w:ascii="Times New Roman" w:hAnsi="Times New Roman"/>
          <w:sz w:val="24"/>
          <w:szCs w:val="24"/>
        </w:rPr>
        <w:t xml:space="preserve"> in the </w:t>
      </w:r>
      <w:hyperlink r:id="rId79" w:history="1">
        <w:r w:rsidRPr="00B77F71">
          <w:rPr>
            <w:rStyle w:val="Hyperlink"/>
            <w:rFonts w:ascii="Times New Roman" w:hAnsi="Times New Roman"/>
            <w:sz w:val="24"/>
            <w:szCs w:val="24"/>
          </w:rPr>
          <w:t>OpenExamRequests folder</w:t>
        </w:r>
      </w:hyperlink>
      <w:r w:rsidRPr="00B77F71">
        <w:rPr>
          <w:rFonts w:ascii="Times New Roman" w:hAnsi="Times New Roman"/>
          <w:sz w:val="24"/>
          <w:szCs w:val="24"/>
        </w:rPr>
        <w:t xml:space="preserve">.  A link to the secure library can be found on the </w:t>
      </w:r>
      <w:hyperlink r:id="rId80" w:history="1">
        <w:r w:rsidRPr="00B77F71">
          <w:rPr>
            <w:rStyle w:val="Hyperlink"/>
            <w:rFonts w:ascii="Times New Roman" w:hAnsi="Times New Roman"/>
            <w:sz w:val="24"/>
            <w:szCs w:val="24"/>
          </w:rPr>
          <w:t>Compensation Service C&amp;P Examination Process (DEMO) page</w:t>
        </w:r>
      </w:hyperlink>
      <w:r w:rsidRPr="00B77F71">
        <w:rPr>
          <w:rFonts w:ascii="Times New Roman" w:hAnsi="Times New Roman"/>
          <w:sz w:val="24"/>
          <w:szCs w:val="24"/>
        </w:rPr>
        <w:t xml:space="preserve">. </w:t>
      </w:r>
    </w:p>
    <w:p w14:paraId="40F7CB03" w14:textId="77777777" w:rsidR="006B43B7" w:rsidRDefault="006B43B7" w:rsidP="00B77F71">
      <w:pPr>
        <w:spacing w:after="0" w:line="240" w:lineRule="auto"/>
        <w:rPr>
          <w:rFonts w:ascii="Times New Roman" w:hAnsi="Times New Roman"/>
          <w:sz w:val="24"/>
          <w:szCs w:val="24"/>
        </w:rPr>
      </w:pPr>
    </w:p>
    <w:p w14:paraId="633203C4" w14:textId="455DF7CA" w:rsidR="00F729E6" w:rsidRDefault="00F729E6" w:rsidP="00B77F71">
      <w:pPr>
        <w:spacing w:after="0" w:line="240" w:lineRule="auto"/>
        <w:rPr>
          <w:rFonts w:ascii="Times New Roman" w:hAnsi="Times New Roman"/>
          <w:sz w:val="24"/>
          <w:szCs w:val="24"/>
        </w:rPr>
      </w:pPr>
      <w:r w:rsidRPr="00B77F71">
        <w:rPr>
          <w:rFonts w:ascii="Times New Roman" w:hAnsi="Times New Roman"/>
          <w:sz w:val="24"/>
          <w:szCs w:val="24"/>
        </w:rPr>
        <w:t xml:space="preserve">If you have questions or need assistance, please e-mail </w:t>
      </w:r>
      <w:hyperlink r:id="rId81" w:history="1">
        <w:r w:rsidRPr="00B77F71">
          <w:rPr>
            <w:rStyle w:val="Hyperlink"/>
            <w:rFonts w:ascii="Times New Roman" w:hAnsi="Times New Roman"/>
            <w:sz w:val="24"/>
            <w:szCs w:val="24"/>
          </w:rPr>
          <w:t>VAVBAWAS/CO/CAPRI</w:t>
        </w:r>
      </w:hyperlink>
      <w:r w:rsidRPr="00B77F71">
        <w:rPr>
          <w:rFonts w:ascii="Times New Roman" w:hAnsi="Times New Roman"/>
          <w:sz w:val="24"/>
          <w:szCs w:val="24"/>
        </w:rPr>
        <w:t xml:space="preserve">. </w:t>
      </w:r>
    </w:p>
    <w:p w14:paraId="32E4A1E5" w14:textId="77777777" w:rsidR="00FE2905" w:rsidRDefault="00FE2905" w:rsidP="00B77F71">
      <w:pPr>
        <w:pStyle w:val="Heading1"/>
      </w:pPr>
    </w:p>
    <w:p w14:paraId="32E67666" w14:textId="3A0B1868" w:rsidR="00F729E6" w:rsidRDefault="00F729E6" w:rsidP="00B77F71">
      <w:pPr>
        <w:pStyle w:val="Heading1"/>
      </w:pPr>
      <w:bookmarkStart w:id="38" w:name="_Toc367265900"/>
      <w:r w:rsidRPr="00B77F71">
        <w:t>Updates to Acc</w:t>
      </w:r>
      <w:r w:rsidR="00B77F71" w:rsidRPr="00B77F71">
        <w:t>eptable Clinical Evidence (ACE)</w:t>
      </w:r>
      <w:bookmarkEnd w:id="38"/>
    </w:p>
    <w:p w14:paraId="44CDBEDA" w14:textId="77777777" w:rsidR="00B77F71" w:rsidRPr="00B77F71" w:rsidRDefault="00B77F71" w:rsidP="00B77F71">
      <w:pPr>
        <w:keepNext/>
        <w:spacing w:after="0" w:line="240" w:lineRule="auto"/>
        <w:outlineLvl w:val="0"/>
        <w:rPr>
          <w:rFonts w:ascii="Times New Roman" w:hAnsi="Times New Roman"/>
          <w:b/>
          <w:color w:val="0000FF"/>
          <w:kern w:val="28"/>
          <w:sz w:val="24"/>
          <w:szCs w:val="24"/>
          <w:u w:val="single"/>
        </w:rPr>
      </w:pPr>
    </w:p>
    <w:p w14:paraId="4E58E971" w14:textId="615422B0" w:rsidR="00F729E6" w:rsidRDefault="00F729E6" w:rsidP="00B77F71">
      <w:pPr>
        <w:spacing w:after="0" w:line="240" w:lineRule="auto"/>
        <w:rPr>
          <w:rFonts w:ascii="Times New Roman" w:hAnsi="Times New Roman"/>
          <w:sz w:val="24"/>
          <w:szCs w:val="24"/>
        </w:rPr>
      </w:pPr>
      <w:r w:rsidRPr="00B77F71">
        <w:rPr>
          <w:rFonts w:ascii="Times New Roman" w:hAnsi="Times New Roman"/>
          <w:color w:val="0000FF"/>
          <w:sz w:val="24"/>
          <w:szCs w:val="24"/>
          <w:u w:val="single"/>
        </w:rPr>
        <w:t>Target Audience</w:t>
      </w:r>
      <w:r w:rsidRPr="00B77F71">
        <w:rPr>
          <w:rFonts w:ascii="Times New Roman" w:hAnsi="Times New Roman"/>
          <w:color w:val="0000FF"/>
          <w:sz w:val="24"/>
          <w:szCs w:val="24"/>
        </w:rPr>
        <w:t>:</w:t>
      </w:r>
      <w:r w:rsidRPr="00B77F71">
        <w:rPr>
          <w:rFonts w:ascii="Times New Roman" w:hAnsi="Times New Roman"/>
          <w:b/>
          <w:sz w:val="24"/>
          <w:szCs w:val="24"/>
        </w:rPr>
        <w:t xml:space="preserve"> </w:t>
      </w:r>
      <w:r w:rsidR="006B43B7">
        <w:rPr>
          <w:rFonts w:ascii="Times New Roman" w:hAnsi="Times New Roman"/>
          <w:sz w:val="24"/>
          <w:szCs w:val="24"/>
        </w:rPr>
        <w:t xml:space="preserve">CAs, </w:t>
      </w:r>
      <w:r w:rsidRPr="00B77F71">
        <w:rPr>
          <w:rFonts w:ascii="Times New Roman" w:hAnsi="Times New Roman"/>
          <w:sz w:val="24"/>
          <w:szCs w:val="24"/>
        </w:rPr>
        <w:t>VSR</w:t>
      </w:r>
      <w:r w:rsidR="006B43B7">
        <w:rPr>
          <w:rFonts w:ascii="Times New Roman" w:hAnsi="Times New Roman"/>
          <w:sz w:val="24"/>
          <w:szCs w:val="24"/>
        </w:rPr>
        <w:t>s</w:t>
      </w:r>
      <w:r w:rsidRPr="00B77F71">
        <w:rPr>
          <w:rFonts w:ascii="Times New Roman" w:hAnsi="Times New Roman"/>
          <w:sz w:val="24"/>
          <w:szCs w:val="24"/>
        </w:rPr>
        <w:t xml:space="preserve">, </w:t>
      </w:r>
      <w:r w:rsidR="006B43B7">
        <w:rPr>
          <w:rFonts w:ascii="Times New Roman" w:hAnsi="Times New Roman"/>
          <w:sz w:val="24"/>
          <w:szCs w:val="24"/>
        </w:rPr>
        <w:t xml:space="preserve">and </w:t>
      </w:r>
      <w:r w:rsidRPr="00B77F71">
        <w:rPr>
          <w:rFonts w:ascii="Times New Roman" w:hAnsi="Times New Roman"/>
          <w:sz w:val="24"/>
          <w:szCs w:val="24"/>
        </w:rPr>
        <w:t>RVSR</w:t>
      </w:r>
      <w:r w:rsidR="006B43B7">
        <w:rPr>
          <w:rFonts w:ascii="Times New Roman" w:hAnsi="Times New Roman"/>
          <w:sz w:val="24"/>
          <w:szCs w:val="24"/>
        </w:rPr>
        <w:t>s</w:t>
      </w:r>
    </w:p>
    <w:p w14:paraId="241F87BD" w14:textId="77777777" w:rsidR="00B77F71" w:rsidRPr="00B77F71" w:rsidRDefault="00B77F71" w:rsidP="00B77F71">
      <w:pPr>
        <w:spacing w:after="0" w:line="240" w:lineRule="auto"/>
        <w:rPr>
          <w:rFonts w:ascii="Times New Roman" w:hAnsi="Times New Roman"/>
          <w:sz w:val="24"/>
          <w:szCs w:val="24"/>
        </w:rPr>
      </w:pPr>
    </w:p>
    <w:p w14:paraId="2583DA95" w14:textId="71C5AF9E" w:rsidR="000A495E" w:rsidRDefault="00F729E6" w:rsidP="00B77F71">
      <w:pPr>
        <w:spacing w:after="0" w:line="240" w:lineRule="auto"/>
        <w:rPr>
          <w:rFonts w:ascii="Times New Roman" w:eastAsiaTheme="minorHAnsi" w:hAnsi="Times New Roman"/>
          <w:sz w:val="24"/>
          <w:szCs w:val="24"/>
        </w:rPr>
      </w:pPr>
      <w:r w:rsidRPr="00B77F71">
        <w:rPr>
          <w:rFonts w:ascii="Times New Roman" w:eastAsiaTheme="minorHAnsi" w:hAnsi="Times New Roman"/>
          <w:sz w:val="24"/>
          <w:szCs w:val="24"/>
        </w:rPr>
        <w:t xml:space="preserve">Compensation Service revised </w:t>
      </w:r>
      <w:r w:rsidR="00707540">
        <w:rPr>
          <w:rFonts w:ascii="Times New Roman" w:eastAsiaTheme="minorHAnsi" w:hAnsi="Times New Roman"/>
          <w:sz w:val="24"/>
          <w:szCs w:val="24"/>
        </w:rPr>
        <w:t>FL 12-22</w:t>
      </w:r>
      <w:r w:rsidRPr="00B77F71">
        <w:rPr>
          <w:rFonts w:ascii="Times New Roman" w:eastAsiaTheme="minorHAnsi" w:hAnsi="Times New Roman"/>
          <w:sz w:val="24"/>
          <w:szCs w:val="24"/>
        </w:rPr>
        <w:t>,</w:t>
      </w:r>
      <w:r w:rsidR="000A495E" w:rsidRPr="000A495E">
        <w:t xml:space="preserve"> </w:t>
      </w:r>
      <w:r w:rsidR="000A495E" w:rsidRPr="000A495E">
        <w:rPr>
          <w:rFonts w:ascii="Times New Roman" w:eastAsiaTheme="minorHAnsi" w:hAnsi="Times New Roman"/>
          <w:sz w:val="24"/>
          <w:szCs w:val="24"/>
        </w:rPr>
        <w:t>Using Acc</w:t>
      </w:r>
      <w:r w:rsidR="000A495E">
        <w:rPr>
          <w:rFonts w:ascii="Times New Roman" w:eastAsiaTheme="minorHAnsi" w:hAnsi="Times New Roman"/>
          <w:sz w:val="24"/>
          <w:szCs w:val="24"/>
        </w:rPr>
        <w:t xml:space="preserve">eptable Clinical Evidence (ACE) </w:t>
      </w:r>
      <w:hyperlink r:id="rId82" w:history="1">
        <w:r w:rsidR="00707540" w:rsidRPr="00AF6AFA">
          <w:rPr>
            <w:rStyle w:val="Hyperlink"/>
            <w:rFonts w:ascii="Times New Roman" w:eastAsiaTheme="minorHAnsi" w:hAnsi="Times New Roman"/>
            <w:sz w:val="24"/>
            <w:szCs w:val="24"/>
          </w:rPr>
          <w:t>http://vbaw.vba.va.gov/bl/21/publicat/Letters/FL12/FL12-022.doc</w:t>
        </w:r>
      </w:hyperlink>
      <w:r w:rsidR="00707540">
        <w:rPr>
          <w:rFonts w:ascii="Times New Roman" w:eastAsiaTheme="minorHAnsi" w:hAnsi="Times New Roman"/>
          <w:sz w:val="24"/>
          <w:szCs w:val="24"/>
        </w:rPr>
        <w:t xml:space="preserve"> </w:t>
      </w:r>
      <w:r w:rsidR="00707540" w:rsidRPr="00707540">
        <w:rPr>
          <w:rFonts w:ascii="Times New Roman" w:eastAsiaTheme="minorHAnsi" w:hAnsi="Times New Roman"/>
          <w:sz w:val="24"/>
          <w:szCs w:val="24"/>
        </w:rPr>
        <w:t>on August 27</w:t>
      </w:r>
      <w:r w:rsidR="000A495E">
        <w:rPr>
          <w:rFonts w:ascii="Times New Roman" w:eastAsiaTheme="minorHAnsi" w:hAnsi="Times New Roman"/>
          <w:sz w:val="24"/>
          <w:szCs w:val="24"/>
        </w:rPr>
        <w:t xml:space="preserve">, 2013.  </w:t>
      </w:r>
    </w:p>
    <w:p w14:paraId="421DCE46" w14:textId="7EE39F87" w:rsidR="006B43B7" w:rsidRDefault="00F729E6" w:rsidP="00B77F71">
      <w:pPr>
        <w:spacing w:after="0" w:line="240" w:lineRule="auto"/>
        <w:rPr>
          <w:rFonts w:ascii="Times New Roman" w:eastAsiaTheme="minorHAnsi" w:hAnsi="Times New Roman"/>
          <w:sz w:val="24"/>
          <w:szCs w:val="24"/>
        </w:rPr>
      </w:pPr>
      <w:r w:rsidRPr="00B77F71">
        <w:rPr>
          <w:rFonts w:ascii="Times New Roman" w:eastAsiaTheme="minorHAnsi" w:hAnsi="Times New Roman"/>
          <w:sz w:val="24"/>
          <w:szCs w:val="24"/>
        </w:rPr>
        <w:t>Among the revisions is the inclusion of pension claims as eligible for ACE and notice that all of the DBQs ha</w:t>
      </w:r>
      <w:r w:rsidR="006B43B7">
        <w:rPr>
          <w:rFonts w:ascii="Times New Roman" w:eastAsiaTheme="minorHAnsi" w:hAnsi="Times New Roman"/>
          <w:sz w:val="24"/>
          <w:szCs w:val="24"/>
        </w:rPr>
        <w:t>ve</w:t>
      </w:r>
      <w:r w:rsidRPr="00B77F71">
        <w:rPr>
          <w:rFonts w:ascii="Times New Roman" w:eastAsiaTheme="minorHAnsi" w:hAnsi="Times New Roman"/>
          <w:sz w:val="24"/>
          <w:szCs w:val="24"/>
        </w:rPr>
        <w:t xml:space="preserve"> been modified with check boxes for the rationale of using ACE and identify the evidence reviewed.  These checkboxes are for the clinician completing the DBQ/Evaluation.  </w:t>
      </w:r>
    </w:p>
    <w:p w14:paraId="03B99B9C" w14:textId="77777777" w:rsidR="006B43B7" w:rsidRDefault="006B43B7" w:rsidP="00B77F71">
      <w:pPr>
        <w:spacing w:after="0" w:line="240" w:lineRule="auto"/>
        <w:rPr>
          <w:rFonts w:ascii="Times New Roman" w:eastAsiaTheme="minorHAnsi" w:hAnsi="Times New Roman"/>
          <w:sz w:val="24"/>
          <w:szCs w:val="24"/>
        </w:rPr>
      </w:pPr>
    </w:p>
    <w:p w14:paraId="5F22D9E5" w14:textId="742B2D97" w:rsidR="00F729E6" w:rsidRDefault="00F729E6" w:rsidP="00B77F71">
      <w:pPr>
        <w:spacing w:after="0" w:line="240" w:lineRule="auto"/>
        <w:rPr>
          <w:rFonts w:ascii="Times New Roman" w:eastAsiaTheme="minorHAnsi" w:hAnsi="Times New Roman"/>
          <w:sz w:val="24"/>
          <w:szCs w:val="24"/>
        </w:rPr>
      </w:pPr>
      <w:r w:rsidRPr="00B77F71">
        <w:rPr>
          <w:rFonts w:ascii="Times New Roman" w:eastAsiaTheme="minorHAnsi" w:hAnsi="Times New Roman"/>
          <w:sz w:val="24"/>
          <w:szCs w:val="24"/>
        </w:rPr>
        <w:t xml:space="preserve">VBA maintains the responsibility for determining if an in-person examination is required.  When there is no requirement for an in-person examination, VBA’s responsibility is to communicate to VHA that if </w:t>
      </w:r>
      <w:r w:rsidR="006B43B7">
        <w:rPr>
          <w:rFonts w:ascii="Times New Roman" w:eastAsiaTheme="minorHAnsi" w:hAnsi="Times New Roman"/>
          <w:sz w:val="24"/>
          <w:szCs w:val="24"/>
        </w:rPr>
        <w:t>it</w:t>
      </w:r>
      <w:r w:rsidRPr="00B77F71">
        <w:rPr>
          <w:rFonts w:ascii="Times New Roman" w:eastAsiaTheme="minorHAnsi" w:hAnsi="Times New Roman"/>
          <w:sz w:val="24"/>
          <w:szCs w:val="24"/>
        </w:rPr>
        <w:t xml:space="preserve"> choose</w:t>
      </w:r>
      <w:r w:rsidR="006B43B7">
        <w:rPr>
          <w:rFonts w:ascii="Times New Roman" w:eastAsiaTheme="minorHAnsi" w:hAnsi="Times New Roman"/>
          <w:sz w:val="24"/>
          <w:szCs w:val="24"/>
        </w:rPr>
        <w:t>s</w:t>
      </w:r>
      <w:r w:rsidRPr="00B77F71">
        <w:rPr>
          <w:rFonts w:ascii="Times New Roman" w:eastAsiaTheme="minorHAnsi" w:hAnsi="Times New Roman"/>
          <w:sz w:val="24"/>
          <w:szCs w:val="24"/>
        </w:rPr>
        <w:t xml:space="preserve"> to use the ACE process, </w:t>
      </w:r>
      <w:r w:rsidR="006B43B7">
        <w:rPr>
          <w:rFonts w:ascii="Times New Roman" w:eastAsiaTheme="minorHAnsi" w:hAnsi="Times New Roman"/>
          <w:sz w:val="24"/>
          <w:szCs w:val="24"/>
        </w:rPr>
        <w:t xml:space="preserve">it must </w:t>
      </w:r>
      <w:r w:rsidR="003D4F94">
        <w:rPr>
          <w:rFonts w:ascii="Times New Roman" w:eastAsiaTheme="minorHAnsi" w:hAnsi="Times New Roman"/>
          <w:sz w:val="24"/>
          <w:szCs w:val="24"/>
        </w:rPr>
        <w:t>explain</w:t>
      </w:r>
      <w:r w:rsidRPr="00B77F71">
        <w:rPr>
          <w:rFonts w:ascii="Times New Roman" w:eastAsiaTheme="minorHAnsi" w:hAnsi="Times New Roman"/>
          <w:sz w:val="24"/>
          <w:szCs w:val="24"/>
        </w:rPr>
        <w:t xml:space="preserve"> why </w:t>
      </w:r>
      <w:r w:rsidR="006B43B7">
        <w:rPr>
          <w:rFonts w:ascii="Times New Roman" w:eastAsiaTheme="minorHAnsi" w:hAnsi="Times New Roman"/>
          <w:sz w:val="24"/>
          <w:szCs w:val="24"/>
        </w:rPr>
        <w:t>it</w:t>
      </w:r>
      <w:r w:rsidR="00B83ED1">
        <w:rPr>
          <w:rFonts w:ascii="Times New Roman" w:eastAsiaTheme="minorHAnsi" w:hAnsi="Times New Roman"/>
          <w:sz w:val="24"/>
          <w:szCs w:val="24"/>
        </w:rPr>
        <w:t xml:space="preserve"> cho</w:t>
      </w:r>
      <w:r w:rsidRPr="00B77F71">
        <w:rPr>
          <w:rFonts w:ascii="Times New Roman" w:eastAsiaTheme="minorHAnsi" w:hAnsi="Times New Roman"/>
          <w:sz w:val="24"/>
          <w:szCs w:val="24"/>
        </w:rPr>
        <w:t xml:space="preserve">se not to examine the Veteran and what materials </w:t>
      </w:r>
      <w:r w:rsidR="006B43B7">
        <w:rPr>
          <w:rFonts w:ascii="Times New Roman" w:eastAsiaTheme="minorHAnsi" w:hAnsi="Times New Roman"/>
          <w:sz w:val="24"/>
          <w:szCs w:val="24"/>
        </w:rPr>
        <w:t>it</w:t>
      </w:r>
      <w:r w:rsidRPr="00B77F71">
        <w:rPr>
          <w:rFonts w:ascii="Times New Roman" w:eastAsiaTheme="minorHAnsi" w:hAnsi="Times New Roman"/>
          <w:sz w:val="24"/>
          <w:szCs w:val="24"/>
        </w:rPr>
        <w:t xml:space="preserve"> reviewed.  If allowed by VBA, it becomes the individual clinician’s determination as to the use of ACE.  </w:t>
      </w:r>
    </w:p>
    <w:p w14:paraId="1B420E30" w14:textId="77777777" w:rsidR="006B43B7" w:rsidRPr="00B77F71" w:rsidRDefault="006B43B7" w:rsidP="00B77F71">
      <w:pPr>
        <w:spacing w:after="0" w:line="240" w:lineRule="auto"/>
        <w:rPr>
          <w:rFonts w:ascii="Times New Roman" w:eastAsiaTheme="minorHAnsi" w:hAnsi="Times New Roman"/>
          <w:sz w:val="24"/>
          <w:szCs w:val="24"/>
        </w:rPr>
      </w:pPr>
    </w:p>
    <w:p w14:paraId="10D976B3" w14:textId="58188BB8" w:rsidR="00B77F71" w:rsidRDefault="00707540" w:rsidP="00B77F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VSR’s and RVSR’s</w:t>
      </w:r>
      <w:r w:rsidR="00B83ED1">
        <w:rPr>
          <w:rFonts w:ascii="Times New Roman" w:eastAsiaTheme="minorHAnsi" w:hAnsi="Times New Roman"/>
          <w:sz w:val="24"/>
          <w:szCs w:val="24"/>
        </w:rPr>
        <w:t xml:space="preserve"> </w:t>
      </w:r>
      <w:r w:rsidR="00B83ED1" w:rsidRPr="00B83ED1">
        <w:rPr>
          <w:rFonts w:ascii="Times New Roman" w:eastAsiaTheme="minorHAnsi" w:hAnsi="Times New Roman"/>
          <w:sz w:val="24"/>
          <w:szCs w:val="24"/>
        </w:rPr>
        <w:t>should not routinely rule-out the use of ACE for particular types of examination requests.  Unless the case fits one of the enumerated exclusions, or there is a compelling reason why an in-person exam</w:t>
      </w:r>
      <w:r w:rsidR="00B83ED1">
        <w:rPr>
          <w:rFonts w:ascii="Times New Roman" w:eastAsiaTheme="minorHAnsi" w:hAnsi="Times New Roman"/>
          <w:sz w:val="24"/>
          <w:szCs w:val="24"/>
        </w:rPr>
        <w:t>ination</w:t>
      </w:r>
      <w:r w:rsidR="00B83ED1" w:rsidRPr="00B83ED1">
        <w:rPr>
          <w:rFonts w:ascii="Times New Roman" w:eastAsiaTheme="minorHAnsi" w:hAnsi="Times New Roman"/>
          <w:sz w:val="24"/>
          <w:szCs w:val="24"/>
        </w:rPr>
        <w:t xml:space="preserve"> must be conducted, we should not prohibit ACE from being used.  </w:t>
      </w:r>
      <w:r w:rsidR="00F729E6" w:rsidRPr="00B77F71">
        <w:rPr>
          <w:rFonts w:ascii="Times New Roman" w:eastAsiaTheme="minorHAnsi" w:hAnsi="Times New Roman"/>
          <w:sz w:val="24"/>
          <w:szCs w:val="24"/>
        </w:rPr>
        <w:t>Any evaluation conducted via the ACE process provide</w:t>
      </w:r>
      <w:r w:rsidR="006B43B7">
        <w:rPr>
          <w:rFonts w:ascii="Times New Roman" w:eastAsiaTheme="minorHAnsi" w:hAnsi="Times New Roman"/>
          <w:sz w:val="24"/>
          <w:szCs w:val="24"/>
        </w:rPr>
        <w:t>s</w:t>
      </w:r>
      <w:r w:rsidR="00F729E6" w:rsidRPr="00B77F71">
        <w:rPr>
          <w:rFonts w:ascii="Times New Roman" w:eastAsiaTheme="minorHAnsi" w:hAnsi="Times New Roman"/>
          <w:sz w:val="24"/>
          <w:szCs w:val="24"/>
        </w:rPr>
        <w:t xml:space="preserve"> the required information back to VBA just as if the Veteran were physically examined.  </w:t>
      </w:r>
      <w:r w:rsidR="006B43B7">
        <w:rPr>
          <w:rFonts w:ascii="Times New Roman" w:eastAsiaTheme="minorHAnsi" w:hAnsi="Times New Roman"/>
          <w:sz w:val="24"/>
          <w:szCs w:val="24"/>
        </w:rPr>
        <w:t>Therefore</w:t>
      </w:r>
      <w:r w:rsidR="00F729E6" w:rsidRPr="00B77F71">
        <w:rPr>
          <w:rFonts w:ascii="Times New Roman" w:eastAsiaTheme="minorHAnsi" w:hAnsi="Times New Roman"/>
          <w:sz w:val="24"/>
          <w:szCs w:val="24"/>
        </w:rPr>
        <w:t>, there is no need to rou</w:t>
      </w:r>
      <w:r w:rsidR="00B77F71">
        <w:rPr>
          <w:rFonts w:ascii="Times New Roman" w:eastAsiaTheme="minorHAnsi" w:hAnsi="Times New Roman"/>
          <w:sz w:val="24"/>
          <w:szCs w:val="24"/>
        </w:rPr>
        <w:t>tinely exclude the use of ACE.</w:t>
      </w:r>
    </w:p>
    <w:p w14:paraId="2801A3A0" w14:textId="77777777" w:rsidR="00B77F71" w:rsidRDefault="00B77F71" w:rsidP="00B77F71">
      <w:pPr>
        <w:spacing w:after="0" w:line="240" w:lineRule="auto"/>
        <w:rPr>
          <w:rFonts w:ascii="Times New Roman" w:eastAsiaTheme="minorHAnsi" w:hAnsi="Times New Roman"/>
          <w:sz w:val="24"/>
          <w:szCs w:val="24"/>
        </w:rPr>
      </w:pPr>
    </w:p>
    <w:p w14:paraId="3899BB3D" w14:textId="31611309" w:rsidR="00B77F71" w:rsidRDefault="006B43B7" w:rsidP="00B77F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Direct q</w:t>
      </w:r>
      <w:r w:rsidR="00F729E6" w:rsidRPr="00B77F71">
        <w:rPr>
          <w:rFonts w:ascii="Times New Roman" w:eastAsiaTheme="minorHAnsi" w:hAnsi="Times New Roman"/>
          <w:sz w:val="24"/>
          <w:szCs w:val="24"/>
        </w:rPr>
        <w:t xml:space="preserve">uestions to </w:t>
      </w:r>
      <w:hyperlink r:id="rId83" w:history="1">
        <w:r w:rsidR="00F729E6" w:rsidRPr="00B77F71">
          <w:rPr>
            <w:rFonts w:ascii="Times New Roman" w:eastAsiaTheme="minorHAnsi" w:hAnsi="Times New Roman"/>
            <w:color w:val="0000FF"/>
            <w:sz w:val="24"/>
            <w:szCs w:val="24"/>
            <w:u w:val="single"/>
          </w:rPr>
          <w:t>VAVBAWAS/CO/DBQCOMMENTS</w:t>
        </w:r>
      </w:hyperlink>
      <w:r w:rsidR="00F729E6" w:rsidRPr="00B77F71">
        <w:rPr>
          <w:rFonts w:ascii="Times New Roman" w:eastAsiaTheme="minorHAnsi" w:hAnsi="Times New Roman"/>
          <w:sz w:val="24"/>
          <w:szCs w:val="24"/>
        </w:rPr>
        <w:t>.</w:t>
      </w:r>
    </w:p>
    <w:p w14:paraId="568FD42A" w14:textId="293A6B47" w:rsidR="00B77F71" w:rsidRPr="00B77F71" w:rsidRDefault="00343038" w:rsidP="00B77F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p>
    <w:p w14:paraId="482E34D7" w14:textId="67FCC2E6" w:rsidR="00F729E6" w:rsidRDefault="00F729E6" w:rsidP="00B77F71">
      <w:pPr>
        <w:pStyle w:val="Heading1"/>
        <w:rPr>
          <w:rFonts w:eastAsiaTheme="minorHAnsi"/>
        </w:rPr>
      </w:pPr>
      <w:bookmarkStart w:id="39" w:name="_Toc367265901"/>
      <w:r w:rsidRPr="00B77F71">
        <w:rPr>
          <w:rFonts w:eastAsiaTheme="minorHAnsi"/>
        </w:rPr>
        <w:t>Systems Compliance Errors (S1) for VSR Individual Quality Reviews</w:t>
      </w:r>
      <w:r w:rsidR="0094426C">
        <w:rPr>
          <w:rFonts w:eastAsiaTheme="minorHAnsi"/>
        </w:rPr>
        <w:t xml:space="preserve"> (IQRs)</w:t>
      </w:r>
      <w:bookmarkEnd w:id="39"/>
    </w:p>
    <w:p w14:paraId="61EF04FD" w14:textId="77777777" w:rsidR="00B77F71" w:rsidRPr="00B77F71" w:rsidRDefault="00B77F71" w:rsidP="00B77F71">
      <w:pPr>
        <w:spacing w:after="0" w:line="240" w:lineRule="auto"/>
        <w:rPr>
          <w:rFonts w:ascii="Times New Roman" w:eastAsiaTheme="minorHAnsi" w:hAnsi="Times New Roman"/>
          <w:color w:val="0000CC"/>
          <w:sz w:val="24"/>
          <w:szCs w:val="24"/>
          <w:u w:val="single"/>
        </w:rPr>
      </w:pPr>
    </w:p>
    <w:p w14:paraId="661F6F0A" w14:textId="74240E1E" w:rsidR="00B77F71" w:rsidRDefault="00B77F71" w:rsidP="00B77F71">
      <w:pPr>
        <w:spacing w:after="0" w:line="240" w:lineRule="auto"/>
        <w:rPr>
          <w:rFonts w:ascii="Times New Roman" w:hAnsi="Times New Roman"/>
          <w:sz w:val="24"/>
          <w:szCs w:val="24"/>
        </w:rPr>
      </w:pPr>
      <w:r w:rsidRPr="00B77F71">
        <w:rPr>
          <w:rFonts w:ascii="Times New Roman" w:hAnsi="Times New Roman"/>
          <w:color w:val="0000FF"/>
          <w:sz w:val="24"/>
          <w:szCs w:val="24"/>
          <w:u w:val="single"/>
        </w:rPr>
        <w:t>Target Audience</w:t>
      </w:r>
      <w:r w:rsidRPr="00B77F71">
        <w:rPr>
          <w:rFonts w:ascii="Times New Roman" w:hAnsi="Times New Roman"/>
          <w:color w:val="0000FF"/>
          <w:sz w:val="24"/>
          <w:szCs w:val="24"/>
        </w:rPr>
        <w:t>:</w:t>
      </w:r>
      <w:r w:rsidRPr="00B77F71">
        <w:rPr>
          <w:rFonts w:ascii="Times New Roman" w:hAnsi="Times New Roman"/>
          <w:b/>
          <w:sz w:val="24"/>
          <w:szCs w:val="24"/>
        </w:rPr>
        <w:t xml:space="preserve"> </w:t>
      </w:r>
      <w:r w:rsidRPr="00B77F71">
        <w:rPr>
          <w:rFonts w:ascii="Times New Roman" w:hAnsi="Times New Roman"/>
          <w:sz w:val="24"/>
          <w:szCs w:val="24"/>
        </w:rPr>
        <w:t>VSRs, QRT</w:t>
      </w:r>
      <w:r w:rsidR="0094426C">
        <w:rPr>
          <w:rFonts w:ascii="Times New Roman" w:hAnsi="Times New Roman"/>
          <w:sz w:val="24"/>
          <w:szCs w:val="24"/>
        </w:rPr>
        <w:t>s</w:t>
      </w:r>
      <w:r w:rsidRPr="00B77F71">
        <w:rPr>
          <w:rFonts w:ascii="Times New Roman" w:hAnsi="Times New Roman"/>
          <w:sz w:val="24"/>
          <w:szCs w:val="24"/>
        </w:rPr>
        <w:t xml:space="preserve">, and </w:t>
      </w:r>
      <w:r w:rsidR="0094426C">
        <w:rPr>
          <w:rFonts w:ascii="Times New Roman" w:hAnsi="Times New Roman"/>
          <w:sz w:val="24"/>
          <w:szCs w:val="24"/>
        </w:rPr>
        <w:t>m</w:t>
      </w:r>
      <w:r w:rsidRPr="00B77F71">
        <w:rPr>
          <w:rFonts w:ascii="Times New Roman" w:hAnsi="Times New Roman"/>
          <w:sz w:val="24"/>
          <w:szCs w:val="24"/>
        </w:rPr>
        <w:t>anagement</w:t>
      </w:r>
    </w:p>
    <w:p w14:paraId="13559947" w14:textId="77777777" w:rsidR="00B77F71" w:rsidRPr="00B77F71" w:rsidRDefault="00B77F71" w:rsidP="00B77F71">
      <w:pPr>
        <w:spacing w:after="0" w:line="240" w:lineRule="auto"/>
        <w:rPr>
          <w:rFonts w:ascii="Times New Roman" w:hAnsi="Times New Roman"/>
          <w:sz w:val="24"/>
          <w:szCs w:val="24"/>
        </w:rPr>
      </w:pPr>
    </w:p>
    <w:p w14:paraId="2FADF725" w14:textId="77777777" w:rsidR="00F729E6" w:rsidRDefault="00F729E6" w:rsidP="00B77F71">
      <w:pPr>
        <w:spacing w:after="0" w:line="240" w:lineRule="auto"/>
        <w:rPr>
          <w:rFonts w:ascii="Times New Roman" w:eastAsiaTheme="minorHAnsi" w:hAnsi="Times New Roman"/>
          <w:color w:val="000000" w:themeColor="text1"/>
          <w:sz w:val="24"/>
          <w:szCs w:val="24"/>
        </w:rPr>
      </w:pPr>
      <w:r w:rsidRPr="00B77F71">
        <w:rPr>
          <w:rFonts w:ascii="Times New Roman" w:eastAsiaTheme="minorHAnsi" w:hAnsi="Times New Roman"/>
          <w:color w:val="000000" w:themeColor="text1"/>
          <w:sz w:val="24"/>
          <w:szCs w:val="24"/>
        </w:rPr>
        <w:t>VSR systems compliance is integral in our effort to make sure that all systems correctly reflect claim status. The current VSR performance standards are in line with the ASPEN programming which notes S1 as a critical error.  There has been no change to the instructions or policy on calling the S1 error.</w:t>
      </w:r>
    </w:p>
    <w:p w14:paraId="59D7D037" w14:textId="77777777" w:rsidR="00B77F71" w:rsidRDefault="00B77F71" w:rsidP="00B77F71">
      <w:pPr>
        <w:spacing w:after="0" w:line="240" w:lineRule="auto"/>
        <w:rPr>
          <w:rFonts w:ascii="Times New Roman" w:eastAsiaTheme="minorHAnsi" w:hAnsi="Times New Roman"/>
          <w:color w:val="0000CC"/>
          <w:sz w:val="24"/>
          <w:szCs w:val="24"/>
          <w:u w:val="single"/>
        </w:rPr>
      </w:pPr>
    </w:p>
    <w:p w14:paraId="4C5C40EB" w14:textId="263E8A8A" w:rsidR="00F729E6" w:rsidRPr="00B77F71" w:rsidRDefault="0094426C" w:rsidP="00B77F71">
      <w:pPr>
        <w:pStyle w:val="Heading1"/>
        <w:rPr>
          <w:rFonts w:eastAsiaTheme="minorHAnsi"/>
        </w:rPr>
      </w:pPr>
      <w:bookmarkStart w:id="40" w:name="_Toc367265902"/>
      <w:r>
        <w:rPr>
          <w:rFonts w:eastAsiaTheme="minorHAnsi"/>
        </w:rPr>
        <w:t>IQRs</w:t>
      </w:r>
      <w:r w:rsidR="00F729E6" w:rsidRPr="00B77F71">
        <w:rPr>
          <w:rFonts w:eastAsiaTheme="minorHAnsi"/>
        </w:rPr>
        <w:t xml:space="preserve"> in VBMS</w:t>
      </w:r>
      <w:bookmarkEnd w:id="40"/>
    </w:p>
    <w:p w14:paraId="475BA5DF" w14:textId="77777777" w:rsidR="00B77F71" w:rsidRDefault="00B77F71" w:rsidP="00B77F71">
      <w:pPr>
        <w:spacing w:after="0" w:line="240" w:lineRule="auto"/>
        <w:rPr>
          <w:rFonts w:ascii="Times New Roman" w:hAnsi="Times New Roman"/>
          <w:color w:val="0000FF"/>
          <w:sz w:val="24"/>
          <w:szCs w:val="24"/>
          <w:u w:val="single"/>
        </w:rPr>
      </w:pPr>
    </w:p>
    <w:p w14:paraId="37DDC53C" w14:textId="09DCC024" w:rsidR="00B77F71" w:rsidRDefault="00B77F71" w:rsidP="00B77F71">
      <w:pPr>
        <w:spacing w:after="0" w:line="240" w:lineRule="auto"/>
        <w:rPr>
          <w:rFonts w:ascii="Times New Roman" w:hAnsi="Times New Roman"/>
          <w:sz w:val="24"/>
          <w:szCs w:val="24"/>
        </w:rPr>
      </w:pPr>
      <w:r w:rsidRPr="00B77F71">
        <w:rPr>
          <w:rFonts w:ascii="Times New Roman" w:hAnsi="Times New Roman"/>
          <w:color w:val="0000FF"/>
          <w:sz w:val="24"/>
          <w:szCs w:val="24"/>
          <w:u w:val="single"/>
        </w:rPr>
        <w:t>Target Audience</w:t>
      </w:r>
      <w:r w:rsidRPr="00B77F71">
        <w:rPr>
          <w:rFonts w:ascii="Times New Roman" w:hAnsi="Times New Roman"/>
          <w:color w:val="0000FF"/>
          <w:sz w:val="24"/>
          <w:szCs w:val="24"/>
        </w:rPr>
        <w:t>:</w:t>
      </w:r>
      <w:r w:rsidRPr="00B77F71">
        <w:rPr>
          <w:rFonts w:ascii="Times New Roman" w:hAnsi="Times New Roman"/>
          <w:b/>
          <w:sz w:val="24"/>
          <w:szCs w:val="24"/>
        </w:rPr>
        <w:t xml:space="preserve"> </w:t>
      </w:r>
      <w:r w:rsidRPr="00B77F71">
        <w:rPr>
          <w:rFonts w:ascii="Times New Roman" w:hAnsi="Times New Roman"/>
          <w:sz w:val="24"/>
          <w:szCs w:val="24"/>
        </w:rPr>
        <w:t xml:space="preserve"> QRT</w:t>
      </w:r>
      <w:r w:rsidR="0094426C">
        <w:rPr>
          <w:rFonts w:ascii="Times New Roman" w:hAnsi="Times New Roman"/>
          <w:sz w:val="24"/>
          <w:szCs w:val="24"/>
        </w:rPr>
        <w:t>s</w:t>
      </w:r>
      <w:r w:rsidRPr="00B77F71">
        <w:rPr>
          <w:rFonts w:ascii="Times New Roman" w:hAnsi="Times New Roman"/>
          <w:sz w:val="24"/>
          <w:szCs w:val="24"/>
        </w:rPr>
        <w:t xml:space="preserve"> and</w:t>
      </w:r>
      <w:r w:rsidR="00540F2E">
        <w:rPr>
          <w:rFonts w:ascii="Times New Roman" w:hAnsi="Times New Roman"/>
          <w:sz w:val="24"/>
          <w:szCs w:val="24"/>
        </w:rPr>
        <w:t xml:space="preserve"> </w:t>
      </w:r>
      <w:r w:rsidR="0094426C">
        <w:rPr>
          <w:rFonts w:ascii="Times New Roman" w:hAnsi="Times New Roman"/>
          <w:sz w:val="24"/>
          <w:szCs w:val="24"/>
        </w:rPr>
        <w:t>m</w:t>
      </w:r>
      <w:r w:rsidRPr="00B77F71">
        <w:rPr>
          <w:rFonts w:ascii="Times New Roman" w:hAnsi="Times New Roman"/>
          <w:sz w:val="24"/>
          <w:szCs w:val="24"/>
        </w:rPr>
        <w:t>anagement</w:t>
      </w:r>
    </w:p>
    <w:p w14:paraId="21F73853" w14:textId="77777777" w:rsidR="00B77F71" w:rsidRPr="00B77F71" w:rsidRDefault="00B77F71" w:rsidP="00B77F71">
      <w:pPr>
        <w:spacing w:after="0" w:line="240" w:lineRule="auto"/>
        <w:rPr>
          <w:rFonts w:ascii="Times New Roman" w:hAnsi="Times New Roman"/>
          <w:sz w:val="24"/>
          <w:szCs w:val="24"/>
        </w:rPr>
      </w:pPr>
    </w:p>
    <w:p w14:paraId="2FC27C3B" w14:textId="39DF969F" w:rsidR="0094426C" w:rsidRDefault="00F729E6" w:rsidP="00B77F71">
      <w:pPr>
        <w:spacing w:after="0" w:line="240" w:lineRule="auto"/>
        <w:rPr>
          <w:rFonts w:ascii="Times New Roman" w:eastAsiaTheme="minorHAnsi" w:hAnsi="Times New Roman"/>
          <w:color w:val="000000" w:themeColor="text1"/>
          <w:sz w:val="24"/>
          <w:szCs w:val="24"/>
        </w:rPr>
      </w:pPr>
      <w:r w:rsidRPr="00B77F71">
        <w:rPr>
          <w:rFonts w:ascii="Times New Roman" w:eastAsiaTheme="minorHAnsi" w:hAnsi="Times New Roman"/>
          <w:color w:val="000000" w:themeColor="text1"/>
          <w:sz w:val="24"/>
          <w:szCs w:val="24"/>
        </w:rPr>
        <w:t>VBMS does not have functionality to identify cases for selection of</w:t>
      </w:r>
      <w:r w:rsidR="00540F2E">
        <w:rPr>
          <w:rFonts w:ascii="Times New Roman" w:eastAsiaTheme="minorHAnsi" w:hAnsi="Times New Roman"/>
          <w:color w:val="000000" w:themeColor="text1"/>
          <w:sz w:val="24"/>
          <w:szCs w:val="24"/>
        </w:rPr>
        <w:t xml:space="preserve"> </w:t>
      </w:r>
      <w:r w:rsidRPr="00B77F71">
        <w:rPr>
          <w:rFonts w:ascii="Times New Roman" w:eastAsiaTheme="minorHAnsi" w:hAnsi="Times New Roman"/>
          <w:color w:val="000000" w:themeColor="text1"/>
          <w:sz w:val="24"/>
          <w:szCs w:val="24"/>
        </w:rPr>
        <w:t xml:space="preserve">IQR or to lock the file during quality reviews. </w:t>
      </w:r>
      <w:r w:rsidR="0094426C">
        <w:rPr>
          <w:rFonts w:ascii="Times New Roman" w:eastAsiaTheme="minorHAnsi" w:hAnsi="Times New Roman"/>
          <w:color w:val="000000" w:themeColor="text1"/>
          <w:sz w:val="24"/>
          <w:szCs w:val="24"/>
        </w:rPr>
        <w:t xml:space="preserve"> We are developing f</w:t>
      </w:r>
      <w:r w:rsidRPr="00B77F71">
        <w:rPr>
          <w:rFonts w:ascii="Times New Roman" w:eastAsiaTheme="minorHAnsi" w:hAnsi="Times New Roman"/>
          <w:color w:val="000000" w:themeColor="text1"/>
          <w:sz w:val="24"/>
          <w:szCs w:val="24"/>
        </w:rPr>
        <w:t xml:space="preserve">uture modifications to VBMS that will assist the field with the quality review process. </w:t>
      </w:r>
    </w:p>
    <w:p w14:paraId="42E2BF16" w14:textId="77777777" w:rsidR="0094426C" w:rsidRDefault="0094426C" w:rsidP="00B77F71">
      <w:pPr>
        <w:spacing w:after="0" w:line="240" w:lineRule="auto"/>
        <w:rPr>
          <w:rFonts w:ascii="Times New Roman" w:eastAsiaTheme="minorHAnsi" w:hAnsi="Times New Roman"/>
          <w:color w:val="000000" w:themeColor="text1"/>
          <w:sz w:val="24"/>
          <w:szCs w:val="24"/>
        </w:rPr>
      </w:pPr>
    </w:p>
    <w:p w14:paraId="0A10F48D" w14:textId="54C58DD9" w:rsidR="0094426C" w:rsidRDefault="0094426C" w:rsidP="00B77F71">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Please note that t</w:t>
      </w:r>
      <w:r w:rsidR="00F729E6" w:rsidRPr="00B77F71">
        <w:rPr>
          <w:rFonts w:ascii="Times New Roman" w:eastAsiaTheme="minorHAnsi" w:hAnsi="Times New Roman"/>
          <w:color w:val="000000" w:themeColor="text1"/>
          <w:sz w:val="24"/>
          <w:szCs w:val="24"/>
        </w:rPr>
        <w:t>here is no change to the current process for selecting cases for IQR completed in VBMS.  Cases for review should be identified through the current ASPEN process to obtain a random sample for each employee. Once cases are identified, the Quality Review Specialist</w:t>
      </w:r>
      <w:r>
        <w:rPr>
          <w:rFonts w:ascii="Times New Roman" w:eastAsiaTheme="minorHAnsi" w:hAnsi="Times New Roman"/>
          <w:color w:val="000000" w:themeColor="text1"/>
          <w:sz w:val="24"/>
          <w:szCs w:val="24"/>
        </w:rPr>
        <w:t xml:space="preserve"> (QRS)</w:t>
      </w:r>
      <w:r w:rsidR="00F729E6" w:rsidRPr="00B77F71">
        <w:rPr>
          <w:rFonts w:ascii="Times New Roman" w:eastAsiaTheme="minorHAnsi" w:hAnsi="Times New Roman"/>
          <w:color w:val="000000" w:themeColor="text1"/>
          <w:sz w:val="24"/>
          <w:szCs w:val="24"/>
        </w:rPr>
        <w:t xml:space="preserve"> should complete a review of the case utilizing the electronic file information</w:t>
      </w:r>
      <w:r>
        <w:rPr>
          <w:rFonts w:ascii="Times New Roman" w:eastAsiaTheme="minorHAnsi" w:hAnsi="Times New Roman"/>
          <w:color w:val="000000" w:themeColor="text1"/>
          <w:sz w:val="24"/>
          <w:szCs w:val="24"/>
        </w:rPr>
        <w:t xml:space="preserve"> and</w:t>
      </w:r>
      <w:r w:rsidR="00F729E6" w:rsidRPr="00B77F71">
        <w:rPr>
          <w:rFonts w:ascii="Times New Roman" w:eastAsiaTheme="minorHAnsi" w:hAnsi="Times New Roman"/>
          <w:color w:val="000000" w:themeColor="text1"/>
          <w:sz w:val="24"/>
          <w:szCs w:val="24"/>
        </w:rPr>
        <w:t xml:space="preserve"> enter</w:t>
      </w:r>
      <w:r w:rsidR="00540F2E">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 xml:space="preserve">it </w:t>
      </w:r>
      <w:r w:rsidR="00F729E6" w:rsidRPr="00B77F71">
        <w:rPr>
          <w:rFonts w:ascii="Times New Roman" w:eastAsiaTheme="minorHAnsi" w:hAnsi="Times New Roman"/>
          <w:color w:val="000000" w:themeColor="text1"/>
          <w:sz w:val="24"/>
          <w:szCs w:val="24"/>
        </w:rPr>
        <w:t xml:space="preserve">into </w:t>
      </w:r>
      <w:r>
        <w:rPr>
          <w:rFonts w:ascii="Times New Roman" w:eastAsiaTheme="minorHAnsi" w:hAnsi="Times New Roman"/>
          <w:color w:val="000000" w:themeColor="text1"/>
          <w:sz w:val="24"/>
          <w:szCs w:val="24"/>
        </w:rPr>
        <w:t xml:space="preserve">the </w:t>
      </w:r>
      <w:r w:rsidR="00F729E6" w:rsidRPr="00B77F71">
        <w:rPr>
          <w:rFonts w:ascii="Times New Roman" w:eastAsiaTheme="minorHAnsi" w:hAnsi="Times New Roman"/>
          <w:color w:val="000000" w:themeColor="text1"/>
          <w:sz w:val="24"/>
          <w:szCs w:val="24"/>
        </w:rPr>
        <w:t xml:space="preserve">ASPEN database. </w:t>
      </w:r>
    </w:p>
    <w:p w14:paraId="0A334EAB" w14:textId="6121EC70" w:rsidR="00F729E6" w:rsidRDefault="0094426C" w:rsidP="00B77F71">
      <w:pPr>
        <w:spacing w:after="0" w:line="240" w:lineRule="auto"/>
        <w:rPr>
          <w:rStyle w:val="Hyperlink"/>
          <w:rFonts w:ascii="Times New Roman" w:eastAsiaTheme="minorHAnsi" w:hAnsi="Times New Roman"/>
          <w:sz w:val="24"/>
          <w:szCs w:val="24"/>
        </w:rPr>
      </w:pPr>
      <w:r>
        <w:rPr>
          <w:rFonts w:ascii="Times New Roman" w:eastAsiaTheme="minorHAnsi" w:hAnsi="Times New Roman"/>
          <w:color w:val="000000" w:themeColor="text1"/>
          <w:sz w:val="24"/>
          <w:szCs w:val="24"/>
        </w:rPr>
        <w:t xml:space="preserve"> </w:t>
      </w:r>
      <w:r w:rsidR="00F729E6" w:rsidRPr="00B77F71">
        <w:rPr>
          <w:rFonts w:ascii="Times New Roman" w:eastAsiaTheme="minorHAnsi" w:hAnsi="Times New Roman"/>
          <w:color w:val="000000" w:themeColor="text1"/>
          <w:sz w:val="24"/>
          <w:szCs w:val="24"/>
        </w:rPr>
        <w:t xml:space="preserve">Follow local procedures or the QRT SOP attached to </w:t>
      </w:r>
      <w:hyperlink r:id="rId84" w:history="1">
        <w:r w:rsidR="00FE2905" w:rsidRPr="00FE2905">
          <w:rPr>
            <w:rStyle w:val="Hyperlink"/>
            <w:rFonts w:ascii="Times New Roman" w:eastAsiaTheme="minorHAnsi" w:hAnsi="Times New Roman"/>
            <w:sz w:val="24"/>
            <w:szCs w:val="24"/>
          </w:rPr>
          <w:t xml:space="preserve">FL 13-18, </w:t>
        </w:r>
        <w:r w:rsidR="00FE2905" w:rsidRPr="00FE2905">
          <w:rPr>
            <w:rStyle w:val="Hyperlink"/>
            <w:rFonts w:ascii="Times New Roman" w:eastAsiaTheme="minorHAnsi" w:hAnsi="Times New Roman"/>
            <w:i/>
            <w:sz w:val="24"/>
            <w:szCs w:val="24"/>
          </w:rPr>
          <w:t>Overview of Quality Review Teams</w:t>
        </w:r>
      </w:hyperlink>
      <w:r w:rsidR="00A00349">
        <w:rPr>
          <w:rFonts w:ascii="Times New Roman" w:eastAsiaTheme="minorHAnsi" w:hAnsi="Times New Roman"/>
          <w:color w:val="000000" w:themeColor="text1"/>
          <w:sz w:val="24"/>
          <w:szCs w:val="24"/>
        </w:rPr>
        <w:t xml:space="preserve"> </w:t>
      </w:r>
      <w:r w:rsidR="00F729E6" w:rsidRPr="00B77F71">
        <w:rPr>
          <w:rFonts w:ascii="Times New Roman" w:eastAsiaTheme="minorHAnsi" w:hAnsi="Times New Roman"/>
          <w:color w:val="000000" w:themeColor="text1"/>
          <w:sz w:val="24"/>
          <w:szCs w:val="24"/>
        </w:rPr>
        <w:t xml:space="preserve">for any needed corrective action. </w:t>
      </w:r>
      <w:r>
        <w:rPr>
          <w:rFonts w:ascii="Times New Roman" w:eastAsiaTheme="minorHAnsi" w:hAnsi="Times New Roman"/>
          <w:color w:val="000000" w:themeColor="text1"/>
          <w:sz w:val="24"/>
          <w:szCs w:val="24"/>
        </w:rPr>
        <w:t xml:space="preserve"> Also see</w:t>
      </w:r>
      <w:r w:rsidR="00F729E6" w:rsidRPr="00B77F71">
        <w:rPr>
          <w:rFonts w:ascii="Times New Roman" w:eastAsiaTheme="minorHAnsi" w:hAnsi="Times New Roman"/>
          <w:color w:val="000000" w:themeColor="text1"/>
          <w:sz w:val="24"/>
          <w:szCs w:val="24"/>
        </w:rPr>
        <w:t xml:space="preserve"> </w:t>
      </w:r>
      <w:hyperlink r:id="rId85" w:history="1">
        <w:r w:rsidR="00F729E6" w:rsidRPr="00B77F71">
          <w:rPr>
            <w:rStyle w:val="Hyperlink"/>
            <w:rFonts w:ascii="Times New Roman" w:eastAsiaTheme="minorHAnsi" w:hAnsi="Times New Roman"/>
            <w:sz w:val="24"/>
            <w:szCs w:val="24"/>
          </w:rPr>
          <w:t>QRT FAQ for VBMS</w:t>
        </w:r>
      </w:hyperlink>
    </w:p>
    <w:p w14:paraId="2997EF8D" w14:textId="77777777" w:rsidR="00B77F71" w:rsidRDefault="00B77F71" w:rsidP="00312D09">
      <w:pPr>
        <w:pStyle w:val="Heading1"/>
        <w:spacing w:after="0"/>
        <w:rPr>
          <w:szCs w:val="24"/>
        </w:rPr>
      </w:pPr>
    </w:p>
    <w:p w14:paraId="6224A08C" w14:textId="50CEC5F0" w:rsidR="00312D09" w:rsidRPr="008E4387" w:rsidRDefault="00312D09" w:rsidP="00312D09">
      <w:pPr>
        <w:pStyle w:val="Heading1"/>
        <w:spacing w:after="0"/>
        <w:rPr>
          <w:szCs w:val="24"/>
        </w:rPr>
      </w:pPr>
      <w:bookmarkStart w:id="41" w:name="_Toc367265903"/>
      <w:r>
        <w:rPr>
          <w:szCs w:val="24"/>
        </w:rPr>
        <w:t>Contract Medical Exams</w:t>
      </w:r>
      <w:bookmarkEnd w:id="41"/>
    </w:p>
    <w:p w14:paraId="323000EA" w14:textId="77777777" w:rsidR="00312D09" w:rsidRPr="008E4387" w:rsidRDefault="00312D09" w:rsidP="00312D09">
      <w:pPr>
        <w:spacing w:after="0" w:line="240" w:lineRule="auto"/>
        <w:rPr>
          <w:rFonts w:ascii="Times New Roman" w:hAnsi="Times New Roman"/>
          <w:b/>
          <w:color w:val="4F81BD" w:themeColor="accent1"/>
          <w:sz w:val="24"/>
          <w:szCs w:val="24"/>
          <w:u w:val="single"/>
        </w:rPr>
      </w:pPr>
    </w:p>
    <w:p w14:paraId="769FD39E" w14:textId="51E4675D" w:rsidR="00312D09" w:rsidRDefault="00312D09" w:rsidP="00312D09">
      <w:pPr>
        <w:spacing w:after="0" w:line="240" w:lineRule="auto"/>
        <w:rPr>
          <w:rFonts w:ascii="Times New Roman" w:hAnsi="Times New Roman"/>
          <w:sz w:val="24"/>
          <w:szCs w:val="24"/>
        </w:rPr>
      </w:pPr>
      <w:r w:rsidRPr="008E4387">
        <w:rPr>
          <w:rFonts w:ascii="Times New Roman" w:hAnsi="Times New Roman"/>
          <w:color w:val="0000FF"/>
          <w:sz w:val="24"/>
          <w:szCs w:val="24"/>
          <w:u w:val="single"/>
        </w:rPr>
        <w:t>Target Audience</w:t>
      </w:r>
      <w:r w:rsidRPr="008E4387">
        <w:rPr>
          <w:rFonts w:ascii="Times New Roman" w:hAnsi="Times New Roman"/>
          <w:color w:val="0000FF"/>
          <w:sz w:val="24"/>
          <w:szCs w:val="24"/>
        </w:rPr>
        <w:t>:</w:t>
      </w:r>
      <w:r w:rsidRPr="008E4387">
        <w:rPr>
          <w:rFonts w:ascii="Times New Roman" w:hAnsi="Times New Roman"/>
          <w:b/>
          <w:sz w:val="24"/>
          <w:szCs w:val="24"/>
        </w:rPr>
        <w:t xml:space="preserve"> </w:t>
      </w:r>
      <w:r>
        <w:rPr>
          <w:rFonts w:ascii="Times New Roman" w:hAnsi="Times New Roman"/>
          <w:sz w:val="24"/>
          <w:szCs w:val="24"/>
        </w:rPr>
        <w:t>All</w:t>
      </w:r>
    </w:p>
    <w:p w14:paraId="4132397E" w14:textId="77777777" w:rsidR="00343038" w:rsidRDefault="00343038" w:rsidP="00312D09">
      <w:pPr>
        <w:spacing w:after="0" w:line="240" w:lineRule="auto"/>
        <w:rPr>
          <w:rFonts w:ascii="Times New Roman" w:hAnsi="Times New Roman"/>
          <w:sz w:val="24"/>
          <w:szCs w:val="24"/>
        </w:rPr>
      </w:pPr>
    </w:p>
    <w:p w14:paraId="0B09B9B6" w14:textId="697A6794" w:rsidR="00312D09" w:rsidRPr="00312D09" w:rsidRDefault="00312D09" w:rsidP="00312D09">
      <w:pPr>
        <w:spacing w:after="0" w:line="240" w:lineRule="auto"/>
        <w:rPr>
          <w:rFonts w:ascii="Times New Roman" w:eastAsiaTheme="minorHAnsi" w:hAnsi="Times New Roman"/>
          <w:sz w:val="24"/>
          <w:szCs w:val="24"/>
        </w:rPr>
      </w:pPr>
      <w:r w:rsidRPr="00312D09">
        <w:rPr>
          <w:rFonts w:ascii="Times New Roman" w:eastAsiaTheme="minorHAnsi" w:hAnsi="Times New Roman"/>
          <w:sz w:val="24"/>
          <w:szCs w:val="24"/>
        </w:rPr>
        <w:t xml:space="preserve">VBA and VHA have contracts in place to complete medical disability examinations.  </w:t>
      </w:r>
    </w:p>
    <w:p w14:paraId="0F2630FE" w14:textId="77777777" w:rsidR="00312D09" w:rsidRPr="00312D09" w:rsidRDefault="00312D09" w:rsidP="00312D09">
      <w:pPr>
        <w:spacing w:after="0" w:line="240" w:lineRule="auto"/>
        <w:rPr>
          <w:rFonts w:ascii="Times New Roman" w:eastAsiaTheme="minorHAnsi" w:hAnsi="Times New Roman"/>
          <w:sz w:val="24"/>
          <w:szCs w:val="24"/>
        </w:rPr>
      </w:pPr>
    </w:p>
    <w:p w14:paraId="47324AC1" w14:textId="77777777" w:rsidR="00312D09" w:rsidRPr="00312D09" w:rsidRDefault="00312D09" w:rsidP="00312D09">
      <w:pPr>
        <w:spacing w:after="0" w:line="240" w:lineRule="auto"/>
        <w:rPr>
          <w:rFonts w:ascii="Times New Roman" w:eastAsiaTheme="minorHAnsi" w:hAnsi="Times New Roman"/>
          <w:sz w:val="24"/>
          <w:szCs w:val="24"/>
        </w:rPr>
      </w:pPr>
      <w:r w:rsidRPr="00312D09">
        <w:rPr>
          <w:rFonts w:ascii="Times New Roman" w:eastAsiaTheme="minorHAnsi" w:hAnsi="Times New Roman"/>
          <w:sz w:val="24"/>
          <w:szCs w:val="24"/>
        </w:rPr>
        <w:t>VBA has three Medical Disability Exam Contracts: QTC, VetFed and Veterans Evaluation Services (VES).</w:t>
      </w:r>
    </w:p>
    <w:p w14:paraId="6F6A96B7" w14:textId="77777777" w:rsidR="00312D09" w:rsidRPr="00312D09" w:rsidRDefault="00312D09" w:rsidP="00312D09">
      <w:pPr>
        <w:spacing w:after="0" w:line="240" w:lineRule="auto"/>
        <w:rPr>
          <w:rFonts w:ascii="Times New Roman" w:eastAsiaTheme="minorHAnsi" w:hAnsi="Times New Roman"/>
          <w:sz w:val="24"/>
          <w:szCs w:val="24"/>
        </w:rPr>
      </w:pPr>
    </w:p>
    <w:p w14:paraId="6724EB0E" w14:textId="2AFFF688" w:rsidR="00312D09" w:rsidRPr="00312D09" w:rsidRDefault="00312D09" w:rsidP="00312D09">
      <w:pPr>
        <w:spacing w:after="0" w:line="240" w:lineRule="auto"/>
        <w:rPr>
          <w:rFonts w:ascii="Times New Roman" w:eastAsiaTheme="minorHAnsi" w:hAnsi="Times New Roman"/>
          <w:sz w:val="24"/>
          <w:szCs w:val="24"/>
        </w:rPr>
      </w:pPr>
      <w:r w:rsidRPr="00312D09">
        <w:rPr>
          <w:rFonts w:ascii="Times New Roman" w:eastAsiaTheme="minorHAnsi" w:hAnsi="Times New Roman"/>
          <w:sz w:val="24"/>
          <w:szCs w:val="24"/>
        </w:rPr>
        <w:t xml:space="preserve">The major differences in the three contracts are the </w:t>
      </w:r>
      <w:r w:rsidR="00D47D99">
        <w:rPr>
          <w:rFonts w:ascii="Times New Roman" w:eastAsiaTheme="minorHAnsi" w:hAnsi="Times New Roman"/>
          <w:sz w:val="24"/>
          <w:szCs w:val="24"/>
        </w:rPr>
        <w:t xml:space="preserve">source of </w:t>
      </w:r>
      <w:r w:rsidRPr="00312D09">
        <w:rPr>
          <w:rFonts w:ascii="Times New Roman" w:eastAsiaTheme="minorHAnsi" w:hAnsi="Times New Roman"/>
          <w:sz w:val="24"/>
          <w:szCs w:val="24"/>
        </w:rPr>
        <w:t xml:space="preserve">funding and </w:t>
      </w:r>
      <w:r w:rsidR="00D47D99">
        <w:rPr>
          <w:rFonts w:ascii="Times New Roman" w:eastAsiaTheme="minorHAnsi" w:hAnsi="Times New Roman"/>
          <w:sz w:val="24"/>
          <w:szCs w:val="24"/>
        </w:rPr>
        <w:t>which facilities</w:t>
      </w:r>
      <w:r w:rsidRPr="00312D09">
        <w:rPr>
          <w:rFonts w:ascii="Times New Roman" w:eastAsiaTheme="minorHAnsi" w:hAnsi="Times New Roman"/>
          <w:sz w:val="24"/>
          <w:szCs w:val="24"/>
        </w:rPr>
        <w:t xml:space="preserve"> can utilize the contracts.  QTC and VetFed are funded with mandatory funds via Public Law 104-275. VES is funded with </w:t>
      </w:r>
      <w:r>
        <w:rPr>
          <w:rFonts w:ascii="Times New Roman" w:eastAsiaTheme="minorHAnsi" w:hAnsi="Times New Roman"/>
          <w:sz w:val="24"/>
          <w:szCs w:val="24"/>
        </w:rPr>
        <w:t>general operating expenses (</w:t>
      </w:r>
      <w:r w:rsidRPr="00312D09">
        <w:rPr>
          <w:rFonts w:ascii="Times New Roman" w:eastAsiaTheme="minorHAnsi" w:hAnsi="Times New Roman"/>
          <w:sz w:val="24"/>
          <w:szCs w:val="24"/>
        </w:rPr>
        <w:t>GOE</w:t>
      </w:r>
      <w:r>
        <w:rPr>
          <w:rFonts w:ascii="Times New Roman" w:eastAsiaTheme="minorHAnsi" w:hAnsi="Times New Roman"/>
          <w:sz w:val="24"/>
          <w:szCs w:val="24"/>
        </w:rPr>
        <w:t>)</w:t>
      </w:r>
      <w:r w:rsidRPr="00312D09">
        <w:rPr>
          <w:rFonts w:ascii="Times New Roman" w:eastAsiaTheme="minorHAnsi" w:hAnsi="Times New Roman"/>
          <w:sz w:val="24"/>
          <w:szCs w:val="24"/>
        </w:rPr>
        <w:t xml:space="preserve"> funds via Public Law 108-183. </w:t>
      </w:r>
    </w:p>
    <w:p w14:paraId="0E5A6C9A" w14:textId="77777777" w:rsidR="00312D09" w:rsidRPr="00312D09" w:rsidRDefault="00312D09" w:rsidP="00312D09">
      <w:pPr>
        <w:spacing w:after="0" w:line="240" w:lineRule="auto"/>
        <w:rPr>
          <w:rFonts w:ascii="Times New Roman" w:eastAsiaTheme="minorHAnsi" w:hAnsi="Times New Roman"/>
          <w:sz w:val="24"/>
          <w:szCs w:val="24"/>
        </w:rPr>
      </w:pPr>
    </w:p>
    <w:p w14:paraId="3E0514BB" w14:textId="6C1D7716" w:rsidR="00312D09" w:rsidRPr="00312D09" w:rsidRDefault="00312D09" w:rsidP="00312D09">
      <w:pPr>
        <w:spacing w:after="0" w:line="240" w:lineRule="auto"/>
        <w:rPr>
          <w:rFonts w:ascii="Times New Roman" w:eastAsiaTheme="minorHAnsi" w:hAnsi="Times New Roman"/>
          <w:sz w:val="24"/>
          <w:szCs w:val="24"/>
        </w:rPr>
      </w:pPr>
      <w:r w:rsidRPr="00312D09">
        <w:rPr>
          <w:rFonts w:ascii="Times New Roman" w:eastAsiaTheme="minorHAnsi" w:hAnsi="Times New Roman"/>
          <w:sz w:val="24"/>
          <w:szCs w:val="24"/>
        </w:rPr>
        <w:t xml:space="preserve">Ten </w:t>
      </w:r>
      <w:r>
        <w:rPr>
          <w:rFonts w:ascii="Times New Roman" w:eastAsiaTheme="minorHAnsi" w:hAnsi="Times New Roman"/>
          <w:sz w:val="24"/>
          <w:szCs w:val="24"/>
        </w:rPr>
        <w:t>ROs</w:t>
      </w:r>
      <w:r w:rsidRPr="00312D09">
        <w:rPr>
          <w:rFonts w:ascii="Times New Roman" w:eastAsiaTheme="minorHAnsi" w:hAnsi="Times New Roman"/>
          <w:sz w:val="24"/>
          <w:szCs w:val="24"/>
        </w:rPr>
        <w:t xml:space="preserve"> are authorized to use the QTC/VetFed contract: Atlanta, Roanoke, Muskogee, L</w:t>
      </w:r>
      <w:r w:rsidR="008216C0">
        <w:rPr>
          <w:rFonts w:ascii="Times New Roman" w:eastAsiaTheme="minorHAnsi" w:hAnsi="Times New Roman"/>
          <w:sz w:val="24"/>
          <w:szCs w:val="24"/>
        </w:rPr>
        <w:t>os Angeles</w:t>
      </w:r>
      <w:r w:rsidRPr="00312D09">
        <w:rPr>
          <w:rFonts w:ascii="Times New Roman" w:eastAsiaTheme="minorHAnsi" w:hAnsi="Times New Roman"/>
          <w:sz w:val="24"/>
          <w:szCs w:val="24"/>
        </w:rPr>
        <w:t xml:space="preserve">, San Diego, Winston Salem, Houston, Seattle, Providence, and Salt Lake City. QTC also performs </w:t>
      </w:r>
      <w:r w:rsidR="008216C0">
        <w:rPr>
          <w:rFonts w:ascii="Times New Roman" w:eastAsiaTheme="minorHAnsi" w:hAnsi="Times New Roman"/>
          <w:sz w:val="24"/>
          <w:szCs w:val="24"/>
        </w:rPr>
        <w:t>Benefits Delivery at Discharge (</w:t>
      </w:r>
      <w:r w:rsidRPr="00312D09">
        <w:rPr>
          <w:rFonts w:ascii="Times New Roman" w:eastAsiaTheme="minorHAnsi" w:hAnsi="Times New Roman"/>
          <w:sz w:val="24"/>
          <w:szCs w:val="24"/>
        </w:rPr>
        <w:t>BDD</w:t>
      </w:r>
      <w:r w:rsidR="008216C0">
        <w:rPr>
          <w:rFonts w:ascii="Times New Roman" w:eastAsiaTheme="minorHAnsi" w:hAnsi="Times New Roman"/>
          <w:sz w:val="24"/>
          <w:szCs w:val="24"/>
        </w:rPr>
        <w:t>)</w:t>
      </w:r>
      <w:r w:rsidR="00343038">
        <w:rPr>
          <w:rFonts w:ascii="Times New Roman" w:eastAsiaTheme="minorHAnsi" w:hAnsi="Times New Roman"/>
          <w:sz w:val="24"/>
          <w:szCs w:val="24"/>
        </w:rPr>
        <w:t>/</w:t>
      </w:r>
      <w:r w:rsidRPr="00312D09">
        <w:rPr>
          <w:rFonts w:ascii="Times New Roman" w:eastAsiaTheme="minorHAnsi" w:hAnsi="Times New Roman"/>
          <w:sz w:val="24"/>
          <w:szCs w:val="24"/>
        </w:rPr>
        <w:t xml:space="preserve">IDES exams in the jurisdiction of the </w:t>
      </w:r>
      <w:r w:rsidR="008216C0">
        <w:rPr>
          <w:rFonts w:ascii="Times New Roman" w:eastAsiaTheme="minorHAnsi" w:hAnsi="Times New Roman"/>
          <w:sz w:val="24"/>
          <w:szCs w:val="24"/>
        </w:rPr>
        <w:t>10</w:t>
      </w:r>
      <w:r w:rsidRPr="00312D09">
        <w:rPr>
          <w:rFonts w:ascii="Times New Roman" w:eastAsiaTheme="minorHAnsi" w:hAnsi="Times New Roman"/>
          <w:sz w:val="24"/>
          <w:szCs w:val="24"/>
        </w:rPr>
        <w:t xml:space="preserve"> ROs on the QTC/VetFed contract.</w:t>
      </w:r>
    </w:p>
    <w:p w14:paraId="63F91A08" w14:textId="77777777" w:rsidR="00312D09" w:rsidRPr="00312D09" w:rsidRDefault="00312D09" w:rsidP="00312D09">
      <w:pPr>
        <w:spacing w:after="0" w:line="240" w:lineRule="auto"/>
        <w:rPr>
          <w:rFonts w:ascii="Times New Roman" w:eastAsiaTheme="minorHAnsi" w:hAnsi="Times New Roman"/>
          <w:sz w:val="24"/>
          <w:szCs w:val="24"/>
        </w:rPr>
      </w:pPr>
    </w:p>
    <w:p w14:paraId="66688569" w14:textId="6404F68E" w:rsidR="00312D09" w:rsidRPr="00312D09" w:rsidRDefault="00312D09" w:rsidP="00312D09">
      <w:pPr>
        <w:spacing w:after="0" w:line="240" w:lineRule="auto"/>
        <w:rPr>
          <w:rFonts w:ascii="Times New Roman" w:eastAsiaTheme="minorHAnsi" w:hAnsi="Times New Roman"/>
          <w:sz w:val="24"/>
          <w:szCs w:val="24"/>
        </w:rPr>
      </w:pPr>
      <w:r w:rsidRPr="00312D09">
        <w:rPr>
          <w:rFonts w:ascii="Times New Roman" w:eastAsiaTheme="minorHAnsi" w:hAnsi="Times New Roman"/>
          <w:sz w:val="24"/>
          <w:szCs w:val="24"/>
        </w:rPr>
        <w:t xml:space="preserve">Eight </w:t>
      </w:r>
      <w:r w:rsidR="008216C0">
        <w:rPr>
          <w:rFonts w:ascii="Times New Roman" w:eastAsiaTheme="minorHAnsi" w:hAnsi="Times New Roman"/>
          <w:sz w:val="24"/>
          <w:szCs w:val="24"/>
        </w:rPr>
        <w:t>ROs</w:t>
      </w:r>
      <w:r w:rsidRPr="00312D09">
        <w:rPr>
          <w:rFonts w:ascii="Times New Roman" w:eastAsiaTheme="minorHAnsi" w:hAnsi="Times New Roman"/>
          <w:sz w:val="24"/>
          <w:szCs w:val="24"/>
        </w:rPr>
        <w:t xml:space="preserve"> are authorized to use the VES contract: Cleveland, Denver, Des Moines, Honolulu, Indianapolis, Lincoln, St Louis, and Waco.  </w:t>
      </w:r>
    </w:p>
    <w:p w14:paraId="52D30B8C" w14:textId="77777777" w:rsidR="00312D09" w:rsidRPr="00312D09" w:rsidRDefault="00312D09" w:rsidP="00312D09">
      <w:pPr>
        <w:spacing w:after="0" w:line="240" w:lineRule="auto"/>
        <w:rPr>
          <w:rFonts w:ascii="Times New Roman" w:eastAsiaTheme="minorHAnsi" w:hAnsi="Times New Roman"/>
          <w:sz w:val="24"/>
          <w:szCs w:val="24"/>
        </w:rPr>
      </w:pPr>
    </w:p>
    <w:p w14:paraId="056EE41D" w14:textId="2CC8CFDD" w:rsidR="00312D09" w:rsidRPr="00312D09" w:rsidRDefault="00312D09" w:rsidP="00312D09">
      <w:pPr>
        <w:spacing w:after="0" w:line="240" w:lineRule="auto"/>
        <w:rPr>
          <w:rFonts w:ascii="Times New Roman" w:eastAsiaTheme="minorHAnsi" w:hAnsi="Times New Roman"/>
          <w:sz w:val="24"/>
          <w:szCs w:val="24"/>
        </w:rPr>
      </w:pPr>
      <w:r w:rsidRPr="00312D09">
        <w:rPr>
          <w:rFonts w:ascii="Times New Roman" w:eastAsiaTheme="minorHAnsi" w:hAnsi="Times New Roman"/>
          <w:sz w:val="24"/>
          <w:szCs w:val="24"/>
        </w:rPr>
        <w:t>VHA has a separate Medical Disability Exam Contract.  If the VA</w:t>
      </w:r>
      <w:r w:rsidR="008216C0">
        <w:rPr>
          <w:rFonts w:ascii="Times New Roman" w:eastAsiaTheme="minorHAnsi" w:hAnsi="Times New Roman"/>
          <w:sz w:val="24"/>
          <w:szCs w:val="24"/>
        </w:rPr>
        <w:t xml:space="preserve"> medical center (VA</w:t>
      </w:r>
      <w:r w:rsidRPr="00312D09">
        <w:rPr>
          <w:rFonts w:ascii="Times New Roman" w:eastAsiaTheme="minorHAnsi" w:hAnsi="Times New Roman"/>
          <w:sz w:val="24"/>
          <w:szCs w:val="24"/>
        </w:rPr>
        <w:t>MC</w:t>
      </w:r>
      <w:r w:rsidR="008216C0">
        <w:rPr>
          <w:rFonts w:ascii="Times New Roman" w:eastAsiaTheme="minorHAnsi" w:hAnsi="Times New Roman"/>
          <w:sz w:val="24"/>
          <w:szCs w:val="24"/>
        </w:rPr>
        <w:t>)</w:t>
      </w:r>
      <w:r w:rsidRPr="00312D09">
        <w:rPr>
          <w:rFonts w:ascii="Times New Roman" w:eastAsiaTheme="minorHAnsi" w:hAnsi="Times New Roman"/>
          <w:sz w:val="24"/>
          <w:szCs w:val="24"/>
        </w:rPr>
        <w:t xml:space="preserve"> cannot complete the exam request in a timely manner, the VAMC may elect to use one of the five providers on their contract.  QTC and VES are also providers on the VHA contract.  This sometimes leads to confusion because QTC and VES are on both the VBA and VHA contract.</w:t>
      </w:r>
    </w:p>
    <w:p w14:paraId="0A31CF61" w14:textId="77777777" w:rsidR="00312D09" w:rsidRPr="00312D09" w:rsidRDefault="00312D09" w:rsidP="00312D09">
      <w:pPr>
        <w:spacing w:after="0" w:line="240" w:lineRule="auto"/>
        <w:rPr>
          <w:rFonts w:ascii="Times New Roman" w:eastAsiaTheme="minorHAnsi" w:hAnsi="Times New Roman"/>
          <w:sz w:val="24"/>
          <w:szCs w:val="24"/>
        </w:rPr>
      </w:pPr>
    </w:p>
    <w:p w14:paraId="34AA4D34" w14:textId="77777777" w:rsidR="00343038" w:rsidRDefault="00312D09" w:rsidP="00312D09">
      <w:pPr>
        <w:rPr>
          <w:rFonts w:ascii="Times New Roman" w:eastAsiaTheme="minorHAnsi" w:hAnsi="Times New Roman"/>
          <w:sz w:val="24"/>
          <w:szCs w:val="24"/>
        </w:rPr>
      </w:pPr>
      <w:r w:rsidRPr="00312D09">
        <w:rPr>
          <w:rFonts w:ascii="Times New Roman" w:eastAsiaTheme="minorHAnsi" w:hAnsi="Times New Roman"/>
          <w:sz w:val="24"/>
          <w:szCs w:val="24"/>
        </w:rPr>
        <w:t xml:space="preserve">If an exam request is submitted </w:t>
      </w:r>
      <w:r w:rsidR="008216C0" w:rsidRPr="00312D09">
        <w:rPr>
          <w:rFonts w:ascii="Times New Roman" w:eastAsiaTheme="minorHAnsi" w:hAnsi="Times New Roman"/>
          <w:sz w:val="24"/>
          <w:szCs w:val="24"/>
        </w:rPr>
        <w:t>to a VAMC</w:t>
      </w:r>
      <w:r w:rsidR="008216C0">
        <w:rPr>
          <w:rFonts w:ascii="Times New Roman" w:eastAsiaTheme="minorHAnsi" w:hAnsi="Times New Roman"/>
          <w:sz w:val="24"/>
          <w:szCs w:val="24"/>
        </w:rPr>
        <w:t xml:space="preserve"> </w:t>
      </w:r>
      <w:r w:rsidRPr="00312D09">
        <w:rPr>
          <w:rFonts w:ascii="Times New Roman" w:eastAsiaTheme="minorHAnsi" w:hAnsi="Times New Roman"/>
          <w:sz w:val="24"/>
          <w:szCs w:val="24"/>
        </w:rPr>
        <w:t>via CAPRI , all follow up requests should be directed to the VAMC</w:t>
      </w:r>
      <w:r w:rsidR="008216C0">
        <w:rPr>
          <w:rFonts w:ascii="Times New Roman" w:eastAsiaTheme="minorHAnsi" w:hAnsi="Times New Roman"/>
          <w:sz w:val="24"/>
          <w:szCs w:val="24"/>
        </w:rPr>
        <w:t xml:space="preserve">, even if </w:t>
      </w:r>
      <w:r w:rsidRPr="00312D09">
        <w:rPr>
          <w:rFonts w:ascii="Times New Roman" w:eastAsiaTheme="minorHAnsi" w:hAnsi="Times New Roman"/>
          <w:sz w:val="24"/>
          <w:szCs w:val="24"/>
        </w:rPr>
        <w:t>the VAMC forwards the exam request to a contractor to complete</w:t>
      </w:r>
      <w:r w:rsidR="008216C0">
        <w:rPr>
          <w:rFonts w:ascii="Times New Roman" w:eastAsiaTheme="minorHAnsi" w:hAnsi="Times New Roman"/>
          <w:sz w:val="24"/>
          <w:szCs w:val="24"/>
        </w:rPr>
        <w:t xml:space="preserve">. </w:t>
      </w:r>
    </w:p>
    <w:p w14:paraId="05DE2B28" w14:textId="77777777" w:rsidR="00343038" w:rsidRDefault="00343038" w:rsidP="00312D09">
      <w:pPr>
        <w:rPr>
          <w:rFonts w:ascii="Times New Roman" w:eastAsiaTheme="minorHAnsi" w:hAnsi="Times New Roman"/>
          <w:sz w:val="24"/>
          <w:szCs w:val="24"/>
        </w:rPr>
      </w:pPr>
    </w:p>
    <w:p w14:paraId="372A5DAC" w14:textId="77777777" w:rsidR="00343038" w:rsidRDefault="00343038" w:rsidP="00312D09">
      <w:pPr>
        <w:rPr>
          <w:rFonts w:ascii="Times New Roman" w:eastAsiaTheme="minorHAnsi" w:hAnsi="Times New Roman"/>
          <w:sz w:val="24"/>
          <w:szCs w:val="24"/>
        </w:rPr>
      </w:pPr>
    </w:p>
    <w:p w14:paraId="02DB72FB" w14:textId="77777777" w:rsidR="00770D15" w:rsidRDefault="00770D15" w:rsidP="008E4387">
      <w:pPr>
        <w:rPr>
          <w:rFonts w:ascii="Times New Roman" w:hAnsi="Times New Roman"/>
          <w:b/>
          <w:bCs/>
          <w:sz w:val="24"/>
          <w:szCs w:val="24"/>
          <w:u w:val="single"/>
        </w:rPr>
      </w:pPr>
    </w:p>
    <w:p w14:paraId="37D6B989" w14:textId="77777777" w:rsidR="00770D15" w:rsidRDefault="00770D15" w:rsidP="008E4387">
      <w:pPr>
        <w:rPr>
          <w:rFonts w:ascii="Times New Roman" w:hAnsi="Times New Roman"/>
          <w:b/>
          <w:bCs/>
          <w:sz w:val="24"/>
          <w:szCs w:val="24"/>
          <w:u w:val="single"/>
        </w:rPr>
      </w:pPr>
    </w:p>
    <w:p w14:paraId="43989902" w14:textId="77777777" w:rsidR="00770D15" w:rsidRDefault="00770D15" w:rsidP="008E4387">
      <w:pPr>
        <w:rPr>
          <w:rFonts w:ascii="Times New Roman" w:hAnsi="Times New Roman"/>
          <w:b/>
          <w:bCs/>
          <w:sz w:val="24"/>
          <w:szCs w:val="24"/>
          <w:u w:val="single"/>
        </w:rPr>
      </w:pPr>
    </w:p>
    <w:p w14:paraId="5032C335" w14:textId="77777777" w:rsidR="00770D15" w:rsidRDefault="00770D15" w:rsidP="008E4387">
      <w:pPr>
        <w:rPr>
          <w:rFonts w:ascii="Times New Roman" w:hAnsi="Times New Roman"/>
          <w:b/>
          <w:bCs/>
          <w:sz w:val="24"/>
          <w:szCs w:val="24"/>
          <w:u w:val="single"/>
        </w:rPr>
      </w:pPr>
    </w:p>
    <w:p w14:paraId="78610F91" w14:textId="77777777" w:rsidR="00770D15" w:rsidRDefault="00770D15" w:rsidP="008E4387">
      <w:pPr>
        <w:rPr>
          <w:rFonts w:ascii="Times New Roman" w:hAnsi="Times New Roman"/>
          <w:b/>
          <w:bCs/>
          <w:sz w:val="24"/>
          <w:szCs w:val="24"/>
          <w:u w:val="single"/>
        </w:rPr>
      </w:pPr>
    </w:p>
    <w:p w14:paraId="3E9F221D" w14:textId="77777777" w:rsidR="00770D15" w:rsidRDefault="00770D15" w:rsidP="008E4387">
      <w:pPr>
        <w:rPr>
          <w:rFonts w:ascii="Times New Roman" w:hAnsi="Times New Roman"/>
          <w:b/>
          <w:bCs/>
          <w:sz w:val="24"/>
          <w:szCs w:val="24"/>
          <w:u w:val="single"/>
        </w:rPr>
      </w:pPr>
    </w:p>
    <w:p w14:paraId="79EC96B6" w14:textId="77777777" w:rsidR="00770D15" w:rsidRDefault="00770D15" w:rsidP="008E4387">
      <w:pPr>
        <w:rPr>
          <w:rFonts w:ascii="Times New Roman" w:hAnsi="Times New Roman"/>
          <w:b/>
          <w:bCs/>
          <w:sz w:val="24"/>
          <w:szCs w:val="24"/>
          <w:u w:val="single"/>
        </w:rPr>
      </w:pPr>
    </w:p>
    <w:p w14:paraId="045EBEB4" w14:textId="77777777" w:rsidR="00770D15" w:rsidRDefault="00770D15" w:rsidP="008E4387">
      <w:pPr>
        <w:rPr>
          <w:rFonts w:ascii="Times New Roman" w:hAnsi="Times New Roman"/>
          <w:b/>
          <w:bCs/>
          <w:sz w:val="24"/>
          <w:szCs w:val="24"/>
          <w:u w:val="single"/>
        </w:rPr>
      </w:pPr>
    </w:p>
    <w:p w14:paraId="278F030E" w14:textId="77777777" w:rsidR="00222327" w:rsidRDefault="00222327" w:rsidP="008E4387">
      <w:pPr>
        <w:rPr>
          <w:rFonts w:ascii="Times New Roman" w:hAnsi="Times New Roman"/>
          <w:b/>
          <w:bCs/>
          <w:sz w:val="24"/>
          <w:szCs w:val="24"/>
          <w:u w:val="single"/>
        </w:rPr>
      </w:pPr>
    </w:p>
    <w:p w14:paraId="3474FAA4" w14:textId="77777777" w:rsidR="00222327" w:rsidRDefault="00222327" w:rsidP="008E4387">
      <w:pPr>
        <w:rPr>
          <w:rFonts w:ascii="Times New Roman" w:hAnsi="Times New Roman"/>
          <w:b/>
          <w:bCs/>
          <w:sz w:val="24"/>
          <w:szCs w:val="24"/>
          <w:u w:val="single"/>
        </w:rPr>
      </w:pPr>
    </w:p>
    <w:p w14:paraId="06C03528" w14:textId="77777777" w:rsidR="00222327" w:rsidRDefault="00222327" w:rsidP="008E4387">
      <w:pPr>
        <w:rPr>
          <w:rFonts w:ascii="Times New Roman" w:hAnsi="Times New Roman"/>
          <w:b/>
          <w:bCs/>
          <w:sz w:val="24"/>
          <w:szCs w:val="24"/>
          <w:u w:val="single"/>
        </w:rPr>
      </w:pPr>
    </w:p>
    <w:p w14:paraId="16C3EF43" w14:textId="77777777" w:rsidR="00222327" w:rsidRDefault="00222327" w:rsidP="008E4387">
      <w:pPr>
        <w:rPr>
          <w:rFonts w:ascii="Times New Roman" w:hAnsi="Times New Roman"/>
          <w:b/>
          <w:bCs/>
          <w:sz w:val="24"/>
          <w:szCs w:val="24"/>
          <w:u w:val="single"/>
        </w:rPr>
      </w:pPr>
    </w:p>
    <w:p w14:paraId="75BEABDD" w14:textId="77777777" w:rsidR="00222327" w:rsidRDefault="00222327" w:rsidP="008E4387">
      <w:pPr>
        <w:rPr>
          <w:rFonts w:ascii="Times New Roman" w:hAnsi="Times New Roman"/>
          <w:b/>
          <w:bCs/>
          <w:sz w:val="24"/>
          <w:szCs w:val="24"/>
          <w:u w:val="single"/>
        </w:rPr>
      </w:pPr>
    </w:p>
    <w:p w14:paraId="2ED424EA" w14:textId="77777777" w:rsidR="00222327" w:rsidRDefault="00222327" w:rsidP="008E4387">
      <w:pPr>
        <w:rPr>
          <w:rFonts w:ascii="Times New Roman" w:hAnsi="Times New Roman"/>
          <w:b/>
          <w:bCs/>
          <w:sz w:val="24"/>
          <w:szCs w:val="24"/>
          <w:u w:val="single"/>
        </w:rPr>
      </w:pPr>
    </w:p>
    <w:p w14:paraId="1B98E094" w14:textId="77777777" w:rsidR="00222327" w:rsidRDefault="00222327" w:rsidP="008E4387">
      <w:pPr>
        <w:rPr>
          <w:rFonts w:ascii="Times New Roman" w:hAnsi="Times New Roman"/>
          <w:b/>
          <w:bCs/>
          <w:sz w:val="24"/>
          <w:szCs w:val="24"/>
          <w:u w:val="single"/>
        </w:rPr>
      </w:pPr>
    </w:p>
    <w:p w14:paraId="41C6B929" w14:textId="77777777" w:rsidR="00770D15" w:rsidRDefault="00770D15" w:rsidP="008E4387">
      <w:pPr>
        <w:rPr>
          <w:rFonts w:ascii="Times New Roman" w:hAnsi="Times New Roman"/>
          <w:b/>
          <w:bCs/>
          <w:sz w:val="24"/>
          <w:szCs w:val="24"/>
          <w:u w:val="single"/>
        </w:rPr>
      </w:pPr>
    </w:p>
    <w:p w14:paraId="31321E29" w14:textId="533410DF" w:rsidR="008E4387" w:rsidRPr="00343038" w:rsidRDefault="00343038" w:rsidP="008E4387">
      <w:pPr>
        <w:rPr>
          <w:rFonts w:ascii="Times New Roman" w:hAnsi="Times New Roman"/>
          <w:b/>
          <w:bCs/>
          <w:sz w:val="24"/>
          <w:szCs w:val="24"/>
          <w:u w:val="single"/>
        </w:rPr>
      </w:pPr>
      <w:r w:rsidRPr="00FB4CCE">
        <w:rPr>
          <w:rFonts w:ascii="Arial" w:hAnsi="Arial" w:cs="Arial"/>
          <w:noProof/>
          <w:szCs w:val="24"/>
        </w:rPr>
        <w:drawing>
          <wp:inline distT="0" distB="0" distL="0" distR="0" wp14:anchorId="21333157" wp14:editId="43F8A3A2">
            <wp:extent cx="2729979" cy="1819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clrChange>
                        <a:clrFrom>
                          <a:srgbClr val="171D08"/>
                        </a:clrFrom>
                        <a:clrTo>
                          <a:srgbClr val="171D08">
                            <a:alpha val="0"/>
                          </a:srgbClr>
                        </a:clrTo>
                      </a:clrChange>
                      <a:extLst>
                        <a:ext uri="{BEBA8EAE-BF5A-486C-A8C5-ECC9F3942E4B}">
                          <a14:imgProps xmlns:a14="http://schemas.microsoft.com/office/drawing/2010/main">
                            <a14:imgLayer r:embed="rId87">
                              <a14:imgEffect>
                                <a14:brightnessContrast bright="-20000" contrast="40000"/>
                              </a14:imgEffect>
                            </a14:imgLayer>
                          </a14:imgProps>
                        </a:ext>
                      </a:extLst>
                    </a:blip>
                    <a:stretch>
                      <a:fillRect/>
                    </a:stretch>
                  </pic:blipFill>
                  <pic:spPr>
                    <a:xfrm>
                      <a:off x="0" y="0"/>
                      <a:ext cx="2729579" cy="1819008"/>
                    </a:xfrm>
                    <a:prstGeom prst="rect">
                      <a:avLst/>
                    </a:prstGeom>
                    <a:blipFill dpi="0" rotWithShape="1">
                      <a:blip r:embed="rId88">
                        <a:alphaModFix amt="21000"/>
                      </a:blip>
                      <a:srcRect/>
                      <a:tile tx="0" ty="0" sx="100000" sy="100000" flip="none" algn="tl"/>
                    </a:blipFill>
                    <a:effectLst/>
                  </pic:spPr>
                </pic:pic>
              </a:graphicData>
            </a:graphic>
          </wp:inline>
        </w:drawing>
      </w:r>
      <w:r w:rsidR="003D4F94" w:rsidRPr="003D4F94">
        <w:rPr>
          <w:rFonts w:ascii="Times New Roman" w:hAnsi="Times New Roman"/>
          <w:noProof/>
          <w:sz w:val="24"/>
          <w:szCs w:val="24"/>
        </w:rPr>
        <mc:AlternateContent>
          <mc:Choice Requires="wps">
            <w:drawing>
              <wp:anchor distT="0" distB="0" distL="114300" distR="114300" simplePos="0" relativeHeight="251658244" behindDoc="0" locked="0" layoutInCell="1" allowOverlap="1" wp14:anchorId="7BB151D0" wp14:editId="565B3831">
                <wp:simplePos x="0" y="0"/>
                <wp:positionH relativeFrom="column">
                  <wp:posOffset>57150</wp:posOffset>
                </wp:positionH>
                <wp:positionV relativeFrom="paragraph">
                  <wp:posOffset>589280</wp:posOffset>
                </wp:positionV>
                <wp:extent cx="2590800" cy="638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38175"/>
                        </a:xfrm>
                        <a:prstGeom prst="rect">
                          <a:avLst/>
                        </a:prstGeom>
                        <a:noFill/>
                        <a:ln w="9525">
                          <a:noFill/>
                          <a:miter lim="800000"/>
                          <a:headEnd/>
                          <a:tailEnd/>
                        </a:ln>
                      </wps:spPr>
                      <wps:txbx>
                        <w:txbxContent>
                          <w:p w14:paraId="2351C377" w14:textId="18653069" w:rsidR="00360AA2" w:rsidRPr="00142D36" w:rsidRDefault="00360AA2" w:rsidP="00142D36">
                            <w:pPr>
                              <w:spacing w:after="0"/>
                              <w:jc w:val="center"/>
                              <w:rPr>
                                <w:rFonts w:ascii="Cooper Black" w:hAnsi="Cooper Black"/>
                                <w:color w:val="FFFFFF" w:themeColor="background1"/>
                                <w:sz w:val="38"/>
                                <w:szCs w:val="28"/>
                              </w:rPr>
                            </w:pPr>
                            <w:r w:rsidRPr="00142D36">
                              <w:rPr>
                                <w:rFonts w:ascii="Cooper Black" w:hAnsi="Cooper Black"/>
                                <w:color w:val="FFFFFF" w:themeColor="background1"/>
                                <w:sz w:val="38"/>
                                <w:szCs w:val="28"/>
                              </w:rPr>
                              <w:t>Fall is almost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46.4pt;width:204pt;height:5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" filled="f" stroked="f">
                <v:textbox>
                  <w:txbxContent>
                    <w:p w14:paraId="2351C377" w14:textId="18653069" w:rsidR="00360AA2" w:rsidRPr="00142D36" w:rsidRDefault="00360AA2" w:rsidP="00142D36">
                      <w:pPr>
                        <w:spacing w:after="0"/>
                        <w:jc w:val="center"/>
                        <w:rPr>
                          <w:rFonts w:ascii="Cooper Black" w:hAnsi="Cooper Black"/>
                          <w:color w:val="FFFFFF" w:themeColor="background1"/>
                          <w:sz w:val="38"/>
                          <w:szCs w:val="28"/>
                        </w:rPr>
                      </w:pPr>
                      <w:r w:rsidRPr="00142D36">
                        <w:rPr>
                          <w:rFonts w:ascii="Cooper Black" w:hAnsi="Cooper Black"/>
                          <w:color w:val="FFFFFF" w:themeColor="background1"/>
                          <w:sz w:val="38"/>
                          <w:szCs w:val="28"/>
                        </w:rPr>
                        <w:t>Fall is almost here!</w:t>
                      </w:r>
                    </w:p>
                  </w:txbxContent>
                </v:textbox>
              </v:shape>
            </w:pict>
          </mc:Fallback>
        </mc:AlternateContent>
      </w:r>
    </w:p>
    <w:p w14:paraId="039642B1" w14:textId="77777777" w:rsidR="008E4387" w:rsidRPr="008E4387" w:rsidRDefault="008E4387" w:rsidP="00873BB0">
      <w:pPr>
        <w:spacing w:after="0" w:line="240" w:lineRule="auto"/>
        <w:rPr>
          <w:rFonts w:ascii="Times New Roman" w:hAnsi="Times New Roman"/>
          <w:sz w:val="24"/>
          <w:szCs w:val="24"/>
        </w:rPr>
      </w:pPr>
    </w:p>
    <w:p w14:paraId="292FD028" w14:textId="59C0A5AE" w:rsidR="00966853" w:rsidRPr="008E4387" w:rsidRDefault="00966853" w:rsidP="004619BB">
      <w:pPr>
        <w:rPr>
          <w:rFonts w:ascii="Times New Roman" w:hAnsi="Times New Roman"/>
          <w:sz w:val="24"/>
          <w:szCs w:val="24"/>
        </w:rPr>
      </w:pPr>
    </w:p>
    <w:p w14:paraId="0C3605FD" w14:textId="77777777" w:rsidR="00CB2A2E" w:rsidRPr="008E4387" w:rsidRDefault="00CB2A2E" w:rsidP="004619BB">
      <w:pPr>
        <w:rPr>
          <w:rFonts w:ascii="Times New Roman" w:hAnsi="Times New Roman"/>
          <w:sz w:val="24"/>
          <w:szCs w:val="24"/>
        </w:rPr>
      </w:pPr>
    </w:p>
    <w:p w14:paraId="0F90731C" w14:textId="2623BE0A" w:rsidR="0052720A" w:rsidRDefault="0052720A">
      <w:pPr>
        <w:rPr>
          <w:sz w:val="24"/>
          <w:szCs w:val="24"/>
        </w:rPr>
      </w:pPr>
      <w:r>
        <w:rPr>
          <w:sz w:val="24"/>
          <w:szCs w:val="24"/>
        </w:rPr>
        <w:br w:type="page"/>
      </w:r>
    </w:p>
    <w:p w14:paraId="7D2F8507" w14:textId="77777777" w:rsidR="00142D36" w:rsidRDefault="00142D36" w:rsidP="003D4F94">
      <w:pPr>
        <w:rPr>
          <w:b/>
          <w:sz w:val="24"/>
          <w:szCs w:val="24"/>
        </w:rPr>
        <w:sectPr w:rsidR="00142D36" w:rsidSect="00933CD4">
          <w:type w:val="continuous"/>
          <w:pgSz w:w="12240" w:h="15840"/>
          <w:pgMar w:top="1440" w:right="1440" w:bottom="1440" w:left="1440" w:header="720" w:footer="720" w:gutter="0"/>
          <w:cols w:num="2" w:space="720"/>
          <w:docGrid w:linePitch="360"/>
        </w:sectPr>
      </w:pPr>
      <w:bookmarkStart w:id="42" w:name="spreadsheet"/>
    </w:p>
    <w:p w14:paraId="443E4EEA" w14:textId="69159CDC" w:rsidR="00CB2A2E" w:rsidRPr="003D4F94" w:rsidRDefault="003D4F94" w:rsidP="00142D36">
      <w:pPr>
        <w:jc w:val="center"/>
        <w:rPr>
          <w:b/>
          <w:sz w:val="24"/>
          <w:szCs w:val="24"/>
        </w:rPr>
      </w:pPr>
      <w:r w:rsidRPr="003D4F94">
        <w:rPr>
          <w:b/>
          <w:sz w:val="24"/>
          <w:szCs w:val="24"/>
        </w:rPr>
        <w:t>Muskogee Mail Count Spreadsheet</w:t>
      </w:r>
    </w:p>
    <w:bookmarkEnd w:id="42"/>
    <w:p w14:paraId="1C226173" w14:textId="77777777" w:rsidR="00142D36" w:rsidRDefault="00142D36" w:rsidP="004619BB">
      <w:pPr>
        <w:rPr>
          <w:sz w:val="24"/>
          <w:szCs w:val="24"/>
        </w:rPr>
        <w:sectPr w:rsidR="00142D36" w:rsidSect="00142D36">
          <w:type w:val="continuous"/>
          <w:pgSz w:w="12240" w:h="15840"/>
          <w:pgMar w:top="1440" w:right="1440" w:bottom="1440" w:left="1440" w:header="720" w:footer="720" w:gutter="0"/>
          <w:cols w:space="720"/>
          <w:docGrid w:linePitch="360"/>
        </w:sectPr>
      </w:pPr>
    </w:p>
    <w:p w14:paraId="339CB57E" w14:textId="230F46F8" w:rsidR="00CB2A2E" w:rsidRDefault="00CB2A2E" w:rsidP="004619BB">
      <w:pPr>
        <w:rPr>
          <w:sz w:val="24"/>
          <w:szCs w:val="24"/>
        </w:rPr>
      </w:pPr>
    </w:p>
    <w:p w14:paraId="1DEB5EB8" w14:textId="77777777" w:rsidR="00CB2A2E" w:rsidRDefault="00CB2A2E" w:rsidP="004619BB">
      <w:pPr>
        <w:rPr>
          <w:sz w:val="24"/>
          <w:szCs w:val="24"/>
        </w:rPr>
      </w:pPr>
    </w:p>
    <w:p w14:paraId="15F3B32B" w14:textId="77777777" w:rsidR="00CB2A2E" w:rsidRDefault="00CB2A2E" w:rsidP="004619BB">
      <w:pPr>
        <w:rPr>
          <w:sz w:val="24"/>
          <w:szCs w:val="24"/>
        </w:rPr>
        <w:sectPr w:rsidR="00CB2A2E" w:rsidSect="00933CD4">
          <w:type w:val="continuous"/>
          <w:pgSz w:w="12240" w:h="15840"/>
          <w:pgMar w:top="1440" w:right="1440" w:bottom="1440" w:left="1440" w:header="720" w:footer="720" w:gutter="0"/>
          <w:cols w:num="2" w:space="720"/>
          <w:docGrid w:linePitch="360"/>
        </w:sectPr>
      </w:pPr>
    </w:p>
    <w:p w14:paraId="398CD281" w14:textId="6701F680" w:rsidR="00312D09" w:rsidRPr="008E4387" w:rsidRDefault="0052720A">
      <w:pPr>
        <w:pStyle w:val="NormalWeb"/>
        <w:spacing w:before="0" w:beforeAutospacing="0" w:after="0" w:afterAutospacing="0"/>
      </w:pPr>
      <w:r w:rsidRPr="00F729E6">
        <w:rPr>
          <w:noProof/>
        </w:rPr>
        <w:drawing>
          <wp:inline distT="0" distB="0" distL="0" distR="0" wp14:anchorId="515A7C5E" wp14:editId="037C1154">
            <wp:extent cx="5837349" cy="3267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37349" cy="3267075"/>
                    </a:xfrm>
                    <a:prstGeom prst="rect">
                      <a:avLst/>
                    </a:prstGeom>
                    <a:noFill/>
                    <a:ln>
                      <a:noFill/>
                    </a:ln>
                  </pic:spPr>
                </pic:pic>
              </a:graphicData>
            </a:graphic>
          </wp:inline>
        </w:drawing>
      </w:r>
    </w:p>
    <w:sectPr w:rsidR="00312D09" w:rsidRPr="008E4387" w:rsidSect="00CB2A2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B3629" w14:textId="77777777" w:rsidR="00682AD4" w:rsidRDefault="00682AD4" w:rsidP="004619BB">
      <w:pPr>
        <w:spacing w:after="0" w:line="240" w:lineRule="auto"/>
      </w:pPr>
      <w:r>
        <w:separator/>
      </w:r>
    </w:p>
  </w:endnote>
  <w:endnote w:type="continuationSeparator" w:id="0">
    <w:p w14:paraId="2116BCA6" w14:textId="77777777" w:rsidR="00682AD4" w:rsidRDefault="00682AD4" w:rsidP="004619BB">
      <w:pPr>
        <w:spacing w:after="0" w:line="240" w:lineRule="auto"/>
      </w:pPr>
      <w:r>
        <w:continuationSeparator/>
      </w:r>
    </w:p>
  </w:endnote>
  <w:endnote w:type="continuationNotice" w:id="1">
    <w:p w14:paraId="18987029" w14:textId="77777777" w:rsidR="00682AD4" w:rsidRDefault="00682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2E629" w14:textId="0A3F03A3" w:rsidR="00360AA2" w:rsidRDefault="00360AA2" w:rsidP="004619BB">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450EA8">
      <w:rPr>
        <w:rStyle w:val="PageNumber"/>
        <w:noProof/>
      </w:rPr>
      <w:t>1</w:t>
    </w:r>
    <w:r>
      <w:rPr>
        <w:rStyle w:val="PageNumber"/>
      </w:rPr>
      <w:fldChar w:fldCharType="end"/>
    </w:r>
  </w:p>
  <w:p w14:paraId="0E048CA9" w14:textId="77777777" w:rsidR="00360AA2" w:rsidRDefault="00360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E7E1C" w14:textId="77777777" w:rsidR="00682AD4" w:rsidRDefault="00682AD4" w:rsidP="004619BB">
      <w:pPr>
        <w:spacing w:after="0" w:line="240" w:lineRule="auto"/>
      </w:pPr>
      <w:r>
        <w:separator/>
      </w:r>
    </w:p>
  </w:footnote>
  <w:footnote w:type="continuationSeparator" w:id="0">
    <w:p w14:paraId="3DB28141" w14:textId="77777777" w:rsidR="00682AD4" w:rsidRDefault="00682AD4" w:rsidP="004619BB">
      <w:pPr>
        <w:spacing w:after="0" w:line="240" w:lineRule="auto"/>
      </w:pPr>
      <w:r>
        <w:continuationSeparator/>
      </w:r>
    </w:p>
  </w:footnote>
  <w:footnote w:type="continuationNotice" w:id="1">
    <w:p w14:paraId="4823E0AA" w14:textId="77777777" w:rsidR="00682AD4" w:rsidRDefault="00682AD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DD6C241E"/>
    <w:lvl w:ilvl="0" w:tplc="C062E0CA">
      <w:start w:val="1"/>
      <w:numFmt w:val="bullet"/>
      <w:pStyle w:val="BulletText2"/>
      <w:lvlText w:val="-"/>
      <w:lvlJc w:val="left"/>
      <w:pPr>
        <w:tabs>
          <w:tab w:val="num" w:pos="360"/>
        </w:tabs>
        <w:ind w:left="360"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4B2D4A"/>
    <w:multiLevelType w:val="hybridMultilevel"/>
    <w:tmpl w:val="4E06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B11C6"/>
    <w:multiLevelType w:val="hybridMultilevel"/>
    <w:tmpl w:val="E470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B814F4"/>
    <w:multiLevelType w:val="hybridMultilevel"/>
    <w:tmpl w:val="9A60D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19234E"/>
    <w:multiLevelType w:val="hybridMultilevel"/>
    <w:tmpl w:val="5288A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745842"/>
    <w:multiLevelType w:val="hybridMultilevel"/>
    <w:tmpl w:val="37041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972EE5"/>
    <w:multiLevelType w:val="hybridMultilevel"/>
    <w:tmpl w:val="8B68A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9550DC"/>
    <w:multiLevelType w:val="hybridMultilevel"/>
    <w:tmpl w:val="EF44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EC25B5"/>
    <w:multiLevelType w:val="hybridMultilevel"/>
    <w:tmpl w:val="874E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111C43"/>
    <w:multiLevelType w:val="hybridMultilevel"/>
    <w:tmpl w:val="FBE0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407B3"/>
    <w:multiLevelType w:val="hybridMultilevel"/>
    <w:tmpl w:val="0CFA12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62DB3D68"/>
    <w:multiLevelType w:val="hybridMultilevel"/>
    <w:tmpl w:val="BC929DC4"/>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DB041B8"/>
    <w:multiLevelType w:val="hybridMultilevel"/>
    <w:tmpl w:val="CC16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A751A9"/>
    <w:multiLevelType w:val="hybridMultilevel"/>
    <w:tmpl w:val="117E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8984238"/>
    <w:multiLevelType w:val="hybridMultilevel"/>
    <w:tmpl w:val="4CAC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3F057D"/>
    <w:multiLevelType w:val="hybridMultilevel"/>
    <w:tmpl w:val="9626B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D328A1"/>
    <w:multiLevelType w:val="hybridMultilevel"/>
    <w:tmpl w:val="CEB4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10"/>
  </w:num>
  <w:num w:numId="6">
    <w:abstractNumId w:val="2"/>
  </w:num>
  <w:num w:numId="7">
    <w:abstractNumId w:val="14"/>
  </w:num>
  <w:num w:numId="8">
    <w:abstractNumId w:val="7"/>
  </w:num>
  <w:num w:numId="9">
    <w:abstractNumId w:val="12"/>
  </w:num>
  <w:num w:numId="10">
    <w:abstractNumId w:val="11"/>
  </w:num>
  <w:num w:numId="11">
    <w:abstractNumId w:val="0"/>
  </w:num>
  <w:num w:numId="12">
    <w:abstractNumId w:val="15"/>
  </w:num>
  <w:num w:numId="13">
    <w:abstractNumId w:val="13"/>
  </w:num>
  <w:num w:numId="14">
    <w:abstractNumId w:val="6"/>
  </w:num>
  <w:num w:numId="15">
    <w:abstractNumId w:val="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57"/>
    <w:rsid w:val="000015D6"/>
    <w:rsid w:val="00031185"/>
    <w:rsid w:val="00040093"/>
    <w:rsid w:val="000402FE"/>
    <w:rsid w:val="00042EEC"/>
    <w:rsid w:val="00064CB8"/>
    <w:rsid w:val="00070FD0"/>
    <w:rsid w:val="00077102"/>
    <w:rsid w:val="000A495E"/>
    <w:rsid w:val="000B0231"/>
    <w:rsid w:val="000D736D"/>
    <w:rsid w:val="001025F1"/>
    <w:rsid w:val="00142203"/>
    <w:rsid w:val="00142D36"/>
    <w:rsid w:val="001A0802"/>
    <w:rsid w:val="001B1A37"/>
    <w:rsid w:val="001B431B"/>
    <w:rsid w:val="001B77B2"/>
    <w:rsid w:val="001D3AC1"/>
    <w:rsid w:val="00204000"/>
    <w:rsid w:val="00216F4E"/>
    <w:rsid w:val="00222327"/>
    <w:rsid w:val="002C1D57"/>
    <w:rsid w:val="002D7B2A"/>
    <w:rsid w:val="002E009B"/>
    <w:rsid w:val="002E1341"/>
    <w:rsid w:val="00312D09"/>
    <w:rsid w:val="003217D3"/>
    <w:rsid w:val="00340153"/>
    <w:rsid w:val="00343038"/>
    <w:rsid w:val="003457C0"/>
    <w:rsid w:val="00360AA2"/>
    <w:rsid w:val="003626F6"/>
    <w:rsid w:val="00362D57"/>
    <w:rsid w:val="00392CF6"/>
    <w:rsid w:val="003C56B8"/>
    <w:rsid w:val="003D4F94"/>
    <w:rsid w:val="00410F72"/>
    <w:rsid w:val="0042012A"/>
    <w:rsid w:val="00424B20"/>
    <w:rsid w:val="004266F5"/>
    <w:rsid w:val="0044589F"/>
    <w:rsid w:val="00450744"/>
    <w:rsid w:val="00450EA8"/>
    <w:rsid w:val="004619BB"/>
    <w:rsid w:val="00461D60"/>
    <w:rsid w:val="004729E9"/>
    <w:rsid w:val="00492FFE"/>
    <w:rsid w:val="00496331"/>
    <w:rsid w:val="004967CB"/>
    <w:rsid w:val="004E78AC"/>
    <w:rsid w:val="00505F69"/>
    <w:rsid w:val="00525380"/>
    <w:rsid w:val="0052720A"/>
    <w:rsid w:val="00537A9A"/>
    <w:rsid w:val="00540F2E"/>
    <w:rsid w:val="0055371C"/>
    <w:rsid w:val="00591D35"/>
    <w:rsid w:val="005D07BC"/>
    <w:rsid w:val="00606B26"/>
    <w:rsid w:val="006111FB"/>
    <w:rsid w:val="006458B1"/>
    <w:rsid w:val="0064594F"/>
    <w:rsid w:val="006479A2"/>
    <w:rsid w:val="006545D5"/>
    <w:rsid w:val="00654BA1"/>
    <w:rsid w:val="00657B36"/>
    <w:rsid w:val="00676BDC"/>
    <w:rsid w:val="00682AD4"/>
    <w:rsid w:val="006B43B7"/>
    <w:rsid w:val="006E7875"/>
    <w:rsid w:val="00707540"/>
    <w:rsid w:val="00741A1F"/>
    <w:rsid w:val="00770D15"/>
    <w:rsid w:val="00794EC7"/>
    <w:rsid w:val="00796079"/>
    <w:rsid w:val="007B6494"/>
    <w:rsid w:val="007B7795"/>
    <w:rsid w:val="007C4864"/>
    <w:rsid w:val="007F7CF9"/>
    <w:rsid w:val="008144F0"/>
    <w:rsid w:val="008216C0"/>
    <w:rsid w:val="008310F8"/>
    <w:rsid w:val="00873BB0"/>
    <w:rsid w:val="008830F3"/>
    <w:rsid w:val="00884DEF"/>
    <w:rsid w:val="00896D4A"/>
    <w:rsid w:val="008A46EC"/>
    <w:rsid w:val="008B7A07"/>
    <w:rsid w:val="008C7272"/>
    <w:rsid w:val="008C7947"/>
    <w:rsid w:val="008D2D68"/>
    <w:rsid w:val="008D5F17"/>
    <w:rsid w:val="008E09EB"/>
    <w:rsid w:val="008E4387"/>
    <w:rsid w:val="009213B3"/>
    <w:rsid w:val="0093116E"/>
    <w:rsid w:val="009316E1"/>
    <w:rsid w:val="00933CD4"/>
    <w:rsid w:val="00936003"/>
    <w:rsid w:val="0094426C"/>
    <w:rsid w:val="009510D6"/>
    <w:rsid w:val="00966853"/>
    <w:rsid w:val="00985213"/>
    <w:rsid w:val="009B1685"/>
    <w:rsid w:val="009C6A57"/>
    <w:rsid w:val="009D168B"/>
    <w:rsid w:val="009D3354"/>
    <w:rsid w:val="00A00349"/>
    <w:rsid w:val="00A06513"/>
    <w:rsid w:val="00A47D94"/>
    <w:rsid w:val="00A85556"/>
    <w:rsid w:val="00AA125F"/>
    <w:rsid w:val="00AD493B"/>
    <w:rsid w:val="00B02B2C"/>
    <w:rsid w:val="00B315EC"/>
    <w:rsid w:val="00B328A3"/>
    <w:rsid w:val="00B70D53"/>
    <w:rsid w:val="00B77F71"/>
    <w:rsid w:val="00B83ED1"/>
    <w:rsid w:val="00BA16E9"/>
    <w:rsid w:val="00C443C3"/>
    <w:rsid w:val="00C51249"/>
    <w:rsid w:val="00C60231"/>
    <w:rsid w:val="00C61D7B"/>
    <w:rsid w:val="00CA1522"/>
    <w:rsid w:val="00CA3D6B"/>
    <w:rsid w:val="00CB2A2E"/>
    <w:rsid w:val="00CD204C"/>
    <w:rsid w:val="00CD5DD3"/>
    <w:rsid w:val="00D0004A"/>
    <w:rsid w:val="00D06462"/>
    <w:rsid w:val="00D21EA2"/>
    <w:rsid w:val="00D2385E"/>
    <w:rsid w:val="00D47D99"/>
    <w:rsid w:val="00D50C4A"/>
    <w:rsid w:val="00D5561F"/>
    <w:rsid w:val="00D607B5"/>
    <w:rsid w:val="00D86266"/>
    <w:rsid w:val="00D904BE"/>
    <w:rsid w:val="00DA4C9A"/>
    <w:rsid w:val="00DA5B74"/>
    <w:rsid w:val="00DD2909"/>
    <w:rsid w:val="00DE2ADA"/>
    <w:rsid w:val="00DE4EDE"/>
    <w:rsid w:val="00DF2D04"/>
    <w:rsid w:val="00E13BA5"/>
    <w:rsid w:val="00E50F6D"/>
    <w:rsid w:val="00E562DD"/>
    <w:rsid w:val="00E75027"/>
    <w:rsid w:val="00E839B2"/>
    <w:rsid w:val="00E905FD"/>
    <w:rsid w:val="00E907DE"/>
    <w:rsid w:val="00EA2FD8"/>
    <w:rsid w:val="00EC1DB2"/>
    <w:rsid w:val="00EC28C2"/>
    <w:rsid w:val="00EC7AE9"/>
    <w:rsid w:val="00ED2364"/>
    <w:rsid w:val="00F15E32"/>
    <w:rsid w:val="00F729E6"/>
    <w:rsid w:val="00FB4CCE"/>
    <w:rsid w:val="00FC07D4"/>
    <w:rsid w:val="00FE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paragraph" w:styleId="Heading1">
    <w:name w:val="heading 1"/>
    <w:basedOn w:val="Normal"/>
    <w:next w:val="Normal"/>
    <w:link w:val="Heading1Char"/>
    <w:qFormat/>
    <w:rsid w:val="009213B3"/>
    <w:pPr>
      <w:keepNext/>
      <w:spacing w:after="60" w:line="240" w:lineRule="auto"/>
      <w:outlineLvl w:val="0"/>
    </w:pPr>
    <w:rPr>
      <w:rFonts w:ascii="Times New Roman" w:eastAsia="Times New Roman" w:hAnsi="Times New Roman"/>
      <w:b/>
      <w:color w:val="0226BE"/>
      <w:kern w:val="28"/>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57"/>
    <w:rPr>
      <w:rFonts w:ascii="Tahoma" w:hAnsi="Tahoma" w:cs="Tahoma"/>
      <w:sz w:val="16"/>
      <w:szCs w:val="16"/>
    </w:rPr>
  </w:style>
  <w:style w:type="character" w:customStyle="1" w:styleId="Heading1Char">
    <w:name w:val="Heading 1 Char"/>
    <w:basedOn w:val="DefaultParagraphFont"/>
    <w:link w:val="Heading1"/>
    <w:rsid w:val="009213B3"/>
    <w:rPr>
      <w:rFonts w:ascii="Times New Roman" w:eastAsia="Times New Roman" w:hAnsi="Times New Roman" w:cs="Times New Roman"/>
      <w:b/>
      <w:color w:val="0226BE"/>
      <w:kern w:val="28"/>
      <w:sz w:val="24"/>
      <w:szCs w:val="20"/>
      <w:u w:val="single"/>
    </w:rPr>
  </w:style>
  <w:style w:type="character" w:styleId="Hyperlink">
    <w:name w:val="Hyperlink"/>
    <w:uiPriority w:val="99"/>
    <w:rsid w:val="004619BB"/>
    <w:rPr>
      <w:color w:val="0000FF"/>
      <w:u w:val="single"/>
    </w:rPr>
  </w:style>
  <w:style w:type="paragraph" w:styleId="TOCHeading">
    <w:name w:val="TOC Heading"/>
    <w:basedOn w:val="Heading1"/>
    <w:next w:val="Normal"/>
    <w:uiPriority w:val="39"/>
    <w:semiHidden/>
    <w:unhideWhenUsed/>
    <w:qFormat/>
    <w:rsid w:val="004619B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styleId="TOC1">
    <w:name w:val="toc 1"/>
    <w:basedOn w:val="Normal"/>
    <w:next w:val="Normal"/>
    <w:autoRedefine/>
    <w:uiPriority w:val="39"/>
    <w:unhideWhenUsed/>
    <w:rsid w:val="00D904BE"/>
    <w:pPr>
      <w:tabs>
        <w:tab w:val="right" w:leader="dot" w:pos="9350"/>
      </w:tabs>
      <w:spacing w:after="100"/>
    </w:pPr>
    <w:rPr>
      <w:rFonts w:ascii="Times New Roman" w:hAnsi="Times New Roman"/>
      <w:noProof/>
    </w:rPr>
  </w:style>
  <w:style w:type="paragraph" w:styleId="ListParagraph">
    <w:name w:val="List Paragraph"/>
    <w:basedOn w:val="Normal"/>
    <w:uiPriority w:val="34"/>
    <w:qFormat/>
    <w:rsid w:val="004619BB"/>
    <w:pPr>
      <w:spacing w:after="0" w:line="240" w:lineRule="auto"/>
      <w:ind w:left="720"/>
      <w:contextualSpacing/>
    </w:pPr>
    <w:rPr>
      <w:rFonts w:ascii="Times New Roman" w:eastAsia="Times New Roman" w:hAnsi="Times New Roman"/>
    </w:rPr>
  </w:style>
  <w:style w:type="paragraph" w:styleId="NoSpacing">
    <w:name w:val="No Spacing"/>
    <w:uiPriority w:val="1"/>
    <w:qFormat/>
    <w:rsid w:val="004619BB"/>
    <w:pPr>
      <w:spacing w:after="0" w:line="240" w:lineRule="auto"/>
    </w:pPr>
    <w:rPr>
      <w:rFonts w:ascii="Calibri" w:hAnsi="Calibri" w:cs="Times New Roman"/>
      <w:sz w:val="24"/>
      <w:szCs w:val="24"/>
    </w:rPr>
  </w:style>
  <w:style w:type="paragraph" w:styleId="Header">
    <w:name w:val="header"/>
    <w:basedOn w:val="Normal"/>
    <w:link w:val="HeaderChar"/>
    <w:uiPriority w:val="99"/>
    <w:unhideWhenUsed/>
    <w:rsid w:val="0046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BB"/>
    <w:rPr>
      <w:rFonts w:ascii="Calibri" w:hAnsi="Calibri" w:cs="Times New Roman"/>
      <w:sz w:val="20"/>
      <w:szCs w:val="20"/>
    </w:rPr>
  </w:style>
  <w:style w:type="paragraph" w:styleId="Footer">
    <w:name w:val="footer"/>
    <w:basedOn w:val="Normal"/>
    <w:link w:val="FooterChar"/>
    <w:uiPriority w:val="99"/>
    <w:unhideWhenUsed/>
    <w:rsid w:val="0046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BB"/>
    <w:rPr>
      <w:rFonts w:ascii="Calibri" w:hAnsi="Calibri" w:cs="Times New Roman"/>
      <w:sz w:val="20"/>
      <w:szCs w:val="20"/>
    </w:rPr>
  </w:style>
  <w:style w:type="character" w:styleId="PageNumber">
    <w:name w:val="page number"/>
    <w:basedOn w:val="DefaultParagraphFont"/>
    <w:rsid w:val="004619BB"/>
  </w:style>
  <w:style w:type="paragraph" w:customStyle="1" w:styleId="Footer-Professional">
    <w:name w:val="Footer - Professional"/>
    <w:basedOn w:val="Footer"/>
    <w:rsid w:val="004619BB"/>
    <w:pPr>
      <w:pBdr>
        <w:top w:val="single" w:sz="36" w:space="1" w:color="000080"/>
      </w:pBdr>
      <w:tabs>
        <w:tab w:val="clear" w:pos="4680"/>
        <w:tab w:val="clear" w:pos="9360"/>
        <w:tab w:val="center" w:pos="4320"/>
        <w:tab w:val="right" w:pos="8640"/>
      </w:tabs>
      <w:jc w:val="center"/>
    </w:pPr>
    <w:rPr>
      <w:rFonts w:ascii="Arial Black" w:eastAsia="Times New Roman" w:hAnsi="Arial Black"/>
      <w:color w:val="000080"/>
      <w:sz w:val="16"/>
    </w:rPr>
  </w:style>
  <w:style w:type="character" w:styleId="CommentReference">
    <w:name w:val="annotation reference"/>
    <w:basedOn w:val="DefaultParagraphFont"/>
    <w:unhideWhenUsed/>
    <w:rsid w:val="004619BB"/>
    <w:rPr>
      <w:sz w:val="16"/>
      <w:szCs w:val="16"/>
    </w:rPr>
  </w:style>
  <w:style w:type="paragraph" w:styleId="CommentText">
    <w:name w:val="annotation text"/>
    <w:basedOn w:val="Normal"/>
    <w:link w:val="CommentTextChar"/>
    <w:unhideWhenUsed/>
    <w:rsid w:val="004619BB"/>
    <w:pPr>
      <w:spacing w:line="240" w:lineRule="auto"/>
    </w:pPr>
  </w:style>
  <w:style w:type="character" w:customStyle="1" w:styleId="CommentTextChar">
    <w:name w:val="Comment Text Char"/>
    <w:basedOn w:val="DefaultParagraphFont"/>
    <w:link w:val="CommentText"/>
    <w:rsid w:val="004619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19BB"/>
    <w:rPr>
      <w:b/>
      <w:bCs/>
    </w:rPr>
  </w:style>
  <w:style w:type="character" w:customStyle="1" w:styleId="CommentSubjectChar">
    <w:name w:val="Comment Subject Char"/>
    <w:basedOn w:val="CommentTextChar"/>
    <w:link w:val="CommentSubject"/>
    <w:uiPriority w:val="99"/>
    <w:semiHidden/>
    <w:rsid w:val="004619BB"/>
    <w:rPr>
      <w:rFonts w:ascii="Calibri" w:hAnsi="Calibri" w:cs="Times New Roman"/>
      <w:b/>
      <w:bCs/>
      <w:sz w:val="20"/>
      <w:szCs w:val="20"/>
    </w:rPr>
  </w:style>
  <w:style w:type="character" w:styleId="FollowedHyperlink">
    <w:name w:val="FollowedHyperlink"/>
    <w:basedOn w:val="DefaultParagraphFont"/>
    <w:uiPriority w:val="99"/>
    <w:semiHidden/>
    <w:unhideWhenUsed/>
    <w:rsid w:val="009510D6"/>
    <w:rPr>
      <w:color w:val="800080" w:themeColor="followedHyperlink"/>
      <w:u w:val="single"/>
    </w:rPr>
  </w:style>
  <w:style w:type="table" w:styleId="TableGrid">
    <w:name w:val="Table Grid"/>
    <w:basedOn w:val="TableNormal"/>
    <w:uiPriority w:val="59"/>
    <w:rsid w:val="00A855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CB2A2E"/>
    <w:pPr>
      <w:spacing w:after="0" w:line="240" w:lineRule="auto"/>
    </w:pPr>
    <w:rPr>
      <w:rFonts w:ascii="Times New Roman" w:eastAsiaTheme="minorHAnsi" w:hAnsi="Times New Roman"/>
      <w:color w:val="000000"/>
      <w:sz w:val="24"/>
      <w:szCs w:val="24"/>
    </w:rPr>
  </w:style>
  <w:style w:type="paragraph" w:customStyle="1" w:styleId="BulletText1">
    <w:name w:val="Bullet Text 1"/>
    <w:basedOn w:val="Normal"/>
    <w:uiPriority w:val="99"/>
    <w:rsid w:val="00CB2A2E"/>
    <w:pPr>
      <w:numPr>
        <w:numId w:val="10"/>
      </w:numPr>
      <w:spacing w:after="0" w:line="240" w:lineRule="auto"/>
    </w:pPr>
    <w:rPr>
      <w:rFonts w:ascii="Times New Roman" w:eastAsiaTheme="minorHAnsi" w:hAnsi="Times New Roman"/>
      <w:color w:val="000000"/>
      <w:sz w:val="24"/>
      <w:szCs w:val="24"/>
    </w:rPr>
  </w:style>
  <w:style w:type="paragraph" w:customStyle="1" w:styleId="BulletText2">
    <w:name w:val="Bullet Text 2"/>
    <w:basedOn w:val="Normal"/>
    <w:uiPriority w:val="99"/>
    <w:rsid w:val="00CB2A2E"/>
    <w:pPr>
      <w:numPr>
        <w:numId w:val="11"/>
      </w:numPr>
      <w:spacing w:after="0" w:line="240" w:lineRule="auto"/>
    </w:pPr>
    <w:rPr>
      <w:rFonts w:ascii="Times New Roman" w:eastAsiaTheme="minorHAnsi" w:hAnsi="Times New Roman"/>
      <w:color w:val="000000"/>
      <w:sz w:val="24"/>
      <w:szCs w:val="24"/>
    </w:rPr>
  </w:style>
  <w:style w:type="paragraph" w:customStyle="1" w:styleId="TableText">
    <w:name w:val="Table Text"/>
    <w:basedOn w:val="Normal"/>
    <w:uiPriority w:val="99"/>
    <w:rsid w:val="00CB2A2E"/>
    <w:pPr>
      <w:spacing w:after="0" w:line="240" w:lineRule="auto"/>
    </w:pPr>
    <w:rPr>
      <w:rFonts w:ascii="Times New Roman" w:eastAsiaTheme="minorHAnsi" w:hAnsi="Times New Roman"/>
      <w:color w:val="000000"/>
      <w:sz w:val="24"/>
      <w:szCs w:val="24"/>
    </w:rPr>
  </w:style>
  <w:style w:type="paragraph" w:styleId="Revision">
    <w:name w:val="Revision"/>
    <w:hidden/>
    <w:uiPriority w:val="99"/>
    <w:semiHidden/>
    <w:rsid w:val="008B7A07"/>
    <w:pPr>
      <w:spacing w:after="0" w:line="240" w:lineRule="auto"/>
    </w:pPr>
    <w:rPr>
      <w:rFonts w:ascii="Calibri" w:hAnsi="Calibri" w:cs="Times New Roman"/>
      <w:sz w:val="20"/>
      <w:szCs w:val="20"/>
    </w:rPr>
  </w:style>
  <w:style w:type="paragraph" w:styleId="NormalWeb">
    <w:name w:val="Normal (Web)"/>
    <w:basedOn w:val="Normal"/>
    <w:uiPriority w:val="99"/>
    <w:semiHidden/>
    <w:unhideWhenUsed/>
    <w:rsid w:val="008E4387"/>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paragraph" w:styleId="Heading1">
    <w:name w:val="heading 1"/>
    <w:basedOn w:val="Normal"/>
    <w:next w:val="Normal"/>
    <w:link w:val="Heading1Char"/>
    <w:qFormat/>
    <w:rsid w:val="009213B3"/>
    <w:pPr>
      <w:keepNext/>
      <w:spacing w:after="60" w:line="240" w:lineRule="auto"/>
      <w:outlineLvl w:val="0"/>
    </w:pPr>
    <w:rPr>
      <w:rFonts w:ascii="Times New Roman" w:eastAsia="Times New Roman" w:hAnsi="Times New Roman"/>
      <w:b/>
      <w:color w:val="0226BE"/>
      <w:kern w:val="28"/>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57"/>
    <w:rPr>
      <w:rFonts w:ascii="Tahoma" w:hAnsi="Tahoma" w:cs="Tahoma"/>
      <w:sz w:val="16"/>
      <w:szCs w:val="16"/>
    </w:rPr>
  </w:style>
  <w:style w:type="character" w:customStyle="1" w:styleId="Heading1Char">
    <w:name w:val="Heading 1 Char"/>
    <w:basedOn w:val="DefaultParagraphFont"/>
    <w:link w:val="Heading1"/>
    <w:rsid w:val="009213B3"/>
    <w:rPr>
      <w:rFonts w:ascii="Times New Roman" w:eastAsia="Times New Roman" w:hAnsi="Times New Roman" w:cs="Times New Roman"/>
      <w:b/>
      <w:color w:val="0226BE"/>
      <w:kern w:val="28"/>
      <w:sz w:val="24"/>
      <w:szCs w:val="20"/>
      <w:u w:val="single"/>
    </w:rPr>
  </w:style>
  <w:style w:type="character" w:styleId="Hyperlink">
    <w:name w:val="Hyperlink"/>
    <w:uiPriority w:val="99"/>
    <w:rsid w:val="004619BB"/>
    <w:rPr>
      <w:color w:val="0000FF"/>
      <w:u w:val="single"/>
    </w:rPr>
  </w:style>
  <w:style w:type="paragraph" w:styleId="TOCHeading">
    <w:name w:val="TOC Heading"/>
    <w:basedOn w:val="Heading1"/>
    <w:next w:val="Normal"/>
    <w:uiPriority w:val="39"/>
    <w:semiHidden/>
    <w:unhideWhenUsed/>
    <w:qFormat/>
    <w:rsid w:val="004619B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styleId="TOC1">
    <w:name w:val="toc 1"/>
    <w:basedOn w:val="Normal"/>
    <w:next w:val="Normal"/>
    <w:autoRedefine/>
    <w:uiPriority w:val="39"/>
    <w:unhideWhenUsed/>
    <w:rsid w:val="00D904BE"/>
    <w:pPr>
      <w:tabs>
        <w:tab w:val="right" w:leader="dot" w:pos="9350"/>
      </w:tabs>
      <w:spacing w:after="100"/>
    </w:pPr>
    <w:rPr>
      <w:rFonts w:ascii="Times New Roman" w:hAnsi="Times New Roman"/>
      <w:noProof/>
    </w:rPr>
  </w:style>
  <w:style w:type="paragraph" w:styleId="ListParagraph">
    <w:name w:val="List Paragraph"/>
    <w:basedOn w:val="Normal"/>
    <w:uiPriority w:val="34"/>
    <w:qFormat/>
    <w:rsid w:val="004619BB"/>
    <w:pPr>
      <w:spacing w:after="0" w:line="240" w:lineRule="auto"/>
      <w:ind w:left="720"/>
      <w:contextualSpacing/>
    </w:pPr>
    <w:rPr>
      <w:rFonts w:ascii="Times New Roman" w:eastAsia="Times New Roman" w:hAnsi="Times New Roman"/>
    </w:rPr>
  </w:style>
  <w:style w:type="paragraph" w:styleId="NoSpacing">
    <w:name w:val="No Spacing"/>
    <w:uiPriority w:val="1"/>
    <w:qFormat/>
    <w:rsid w:val="004619BB"/>
    <w:pPr>
      <w:spacing w:after="0" w:line="240" w:lineRule="auto"/>
    </w:pPr>
    <w:rPr>
      <w:rFonts w:ascii="Calibri" w:hAnsi="Calibri" w:cs="Times New Roman"/>
      <w:sz w:val="24"/>
      <w:szCs w:val="24"/>
    </w:rPr>
  </w:style>
  <w:style w:type="paragraph" w:styleId="Header">
    <w:name w:val="header"/>
    <w:basedOn w:val="Normal"/>
    <w:link w:val="HeaderChar"/>
    <w:uiPriority w:val="99"/>
    <w:unhideWhenUsed/>
    <w:rsid w:val="0046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BB"/>
    <w:rPr>
      <w:rFonts w:ascii="Calibri" w:hAnsi="Calibri" w:cs="Times New Roman"/>
      <w:sz w:val="20"/>
      <w:szCs w:val="20"/>
    </w:rPr>
  </w:style>
  <w:style w:type="paragraph" w:styleId="Footer">
    <w:name w:val="footer"/>
    <w:basedOn w:val="Normal"/>
    <w:link w:val="FooterChar"/>
    <w:uiPriority w:val="99"/>
    <w:unhideWhenUsed/>
    <w:rsid w:val="0046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BB"/>
    <w:rPr>
      <w:rFonts w:ascii="Calibri" w:hAnsi="Calibri" w:cs="Times New Roman"/>
      <w:sz w:val="20"/>
      <w:szCs w:val="20"/>
    </w:rPr>
  </w:style>
  <w:style w:type="character" w:styleId="PageNumber">
    <w:name w:val="page number"/>
    <w:basedOn w:val="DefaultParagraphFont"/>
    <w:rsid w:val="004619BB"/>
  </w:style>
  <w:style w:type="paragraph" w:customStyle="1" w:styleId="Footer-Professional">
    <w:name w:val="Footer - Professional"/>
    <w:basedOn w:val="Footer"/>
    <w:rsid w:val="004619BB"/>
    <w:pPr>
      <w:pBdr>
        <w:top w:val="single" w:sz="36" w:space="1" w:color="000080"/>
      </w:pBdr>
      <w:tabs>
        <w:tab w:val="clear" w:pos="4680"/>
        <w:tab w:val="clear" w:pos="9360"/>
        <w:tab w:val="center" w:pos="4320"/>
        <w:tab w:val="right" w:pos="8640"/>
      </w:tabs>
      <w:jc w:val="center"/>
    </w:pPr>
    <w:rPr>
      <w:rFonts w:ascii="Arial Black" w:eastAsia="Times New Roman" w:hAnsi="Arial Black"/>
      <w:color w:val="000080"/>
      <w:sz w:val="16"/>
    </w:rPr>
  </w:style>
  <w:style w:type="character" w:styleId="CommentReference">
    <w:name w:val="annotation reference"/>
    <w:basedOn w:val="DefaultParagraphFont"/>
    <w:unhideWhenUsed/>
    <w:rsid w:val="004619BB"/>
    <w:rPr>
      <w:sz w:val="16"/>
      <w:szCs w:val="16"/>
    </w:rPr>
  </w:style>
  <w:style w:type="paragraph" w:styleId="CommentText">
    <w:name w:val="annotation text"/>
    <w:basedOn w:val="Normal"/>
    <w:link w:val="CommentTextChar"/>
    <w:unhideWhenUsed/>
    <w:rsid w:val="004619BB"/>
    <w:pPr>
      <w:spacing w:line="240" w:lineRule="auto"/>
    </w:pPr>
  </w:style>
  <w:style w:type="character" w:customStyle="1" w:styleId="CommentTextChar">
    <w:name w:val="Comment Text Char"/>
    <w:basedOn w:val="DefaultParagraphFont"/>
    <w:link w:val="CommentText"/>
    <w:rsid w:val="004619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19BB"/>
    <w:rPr>
      <w:b/>
      <w:bCs/>
    </w:rPr>
  </w:style>
  <w:style w:type="character" w:customStyle="1" w:styleId="CommentSubjectChar">
    <w:name w:val="Comment Subject Char"/>
    <w:basedOn w:val="CommentTextChar"/>
    <w:link w:val="CommentSubject"/>
    <w:uiPriority w:val="99"/>
    <w:semiHidden/>
    <w:rsid w:val="004619BB"/>
    <w:rPr>
      <w:rFonts w:ascii="Calibri" w:hAnsi="Calibri" w:cs="Times New Roman"/>
      <w:b/>
      <w:bCs/>
      <w:sz w:val="20"/>
      <w:szCs w:val="20"/>
    </w:rPr>
  </w:style>
  <w:style w:type="character" w:styleId="FollowedHyperlink">
    <w:name w:val="FollowedHyperlink"/>
    <w:basedOn w:val="DefaultParagraphFont"/>
    <w:uiPriority w:val="99"/>
    <w:semiHidden/>
    <w:unhideWhenUsed/>
    <w:rsid w:val="009510D6"/>
    <w:rPr>
      <w:color w:val="800080" w:themeColor="followedHyperlink"/>
      <w:u w:val="single"/>
    </w:rPr>
  </w:style>
  <w:style w:type="table" w:styleId="TableGrid">
    <w:name w:val="Table Grid"/>
    <w:basedOn w:val="TableNormal"/>
    <w:uiPriority w:val="59"/>
    <w:rsid w:val="00A855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CB2A2E"/>
    <w:pPr>
      <w:spacing w:after="0" w:line="240" w:lineRule="auto"/>
    </w:pPr>
    <w:rPr>
      <w:rFonts w:ascii="Times New Roman" w:eastAsiaTheme="minorHAnsi" w:hAnsi="Times New Roman"/>
      <w:color w:val="000000"/>
      <w:sz w:val="24"/>
      <w:szCs w:val="24"/>
    </w:rPr>
  </w:style>
  <w:style w:type="paragraph" w:customStyle="1" w:styleId="BulletText1">
    <w:name w:val="Bullet Text 1"/>
    <w:basedOn w:val="Normal"/>
    <w:uiPriority w:val="99"/>
    <w:rsid w:val="00CB2A2E"/>
    <w:pPr>
      <w:numPr>
        <w:numId w:val="10"/>
      </w:numPr>
      <w:spacing w:after="0" w:line="240" w:lineRule="auto"/>
    </w:pPr>
    <w:rPr>
      <w:rFonts w:ascii="Times New Roman" w:eastAsiaTheme="minorHAnsi" w:hAnsi="Times New Roman"/>
      <w:color w:val="000000"/>
      <w:sz w:val="24"/>
      <w:szCs w:val="24"/>
    </w:rPr>
  </w:style>
  <w:style w:type="paragraph" w:customStyle="1" w:styleId="BulletText2">
    <w:name w:val="Bullet Text 2"/>
    <w:basedOn w:val="Normal"/>
    <w:uiPriority w:val="99"/>
    <w:rsid w:val="00CB2A2E"/>
    <w:pPr>
      <w:numPr>
        <w:numId w:val="11"/>
      </w:numPr>
      <w:spacing w:after="0" w:line="240" w:lineRule="auto"/>
    </w:pPr>
    <w:rPr>
      <w:rFonts w:ascii="Times New Roman" w:eastAsiaTheme="minorHAnsi" w:hAnsi="Times New Roman"/>
      <w:color w:val="000000"/>
      <w:sz w:val="24"/>
      <w:szCs w:val="24"/>
    </w:rPr>
  </w:style>
  <w:style w:type="paragraph" w:customStyle="1" w:styleId="TableText">
    <w:name w:val="Table Text"/>
    <w:basedOn w:val="Normal"/>
    <w:uiPriority w:val="99"/>
    <w:rsid w:val="00CB2A2E"/>
    <w:pPr>
      <w:spacing w:after="0" w:line="240" w:lineRule="auto"/>
    </w:pPr>
    <w:rPr>
      <w:rFonts w:ascii="Times New Roman" w:eastAsiaTheme="minorHAnsi" w:hAnsi="Times New Roman"/>
      <w:color w:val="000000"/>
      <w:sz w:val="24"/>
      <w:szCs w:val="24"/>
    </w:rPr>
  </w:style>
  <w:style w:type="paragraph" w:styleId="Revision">
    <w:name w:val="Revision"/>
    <w:hidden/>
    <w:uiPriority w:val="99"/>
    <w:semiHidden/>
    <w:rsid w:val="008B7A07"/>
    <w:pPr>
      <w:spacing w:after="0" w:line="240" w:lineRule="auto"/>
    </w:pPr>
    <w:rPr>
      <w:rFonts w:ascii="Calibri" w:hAnsi="Calibri" w:cs="Times New Roman"/>
      <w:sz w:val="20"/>
      <w:szCs w:val="20"/>
    </w:rPr>
  </w:style>
  <w:style w:type="paragraph" w:styleId="NormalWeb">
    <w:name w:val="Normal (Web)"/>
    <w:basedOn w:val="Normal"/>
    <w:uiPriority w:val="99"/>
    <w:semiHidden/>
    <w:unhideWhenUsed/>
    <w:rsid w:val="008E4387"/>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11367">
      <w:bodyDiv w:val="1"/>
      <w:marLeft w:val="0"/>
      <w:marRight w:val="0"/>
      <w:marTop w:val="0"/>
      <w:marBottom w:val="0"/>
      <w:divBdr>
        <w:top w:val="none" w:sz="0" w:space="0" w:color="auto"/>
        <w:left w:val="none" w:sz="0" w:space="0" w:color="auto"/>
        <w:bottom w:val="none" w:sz="0" w:space="0" w:color="auto"/>
        <w:right w:val="none" w:sz="0" w:space="0" w:color="auto"/>
      </w:divBdr>
    </w:div>
    <w:div w:id="18474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vbaw.vba.va.gov/bl/21/calendar/agenda/FY13/0413.doc" TargetMode="External"/><Relationship Id="rId26" Type="http://schemas.openxmlformats.org/officeDocument/2006/relationships/hyperlink" Target="http://vbaw.vba.va.gov/bl/21/Publicat/Regs/Part4/4_16.htm" TargetMode="External"/><Relationship Id="rId39" Type="http://schemas.openxmlformats.org/officeDocument/2006/relationships/hyperlink" Target="http://vbaw.vba.va.gov/bl/21/publicat/Letters/FL10/FL10-042.docx" TargetMode="External"/><Relationship Id="rId21" Type="http://schemas.openxmlformats.org/officeDocument/2006/relationships/hyperlink" Target="http://vbaw.vba.va.gov/bl/21/Publicat/Regs/Part4/4_2.htm" TargetMode="External"/><Relationship Id="rId34" Type="http://schemas.openxmlformats.org/officeDocument/2006/relationships/hyperlink" Target="http://vbaw.vba.va.gov/bl/20/cio/20s5/forms/VBA-21-526EZ-ARE.pdf" TargetMode="External"/><Relationship Id="rId42" Type="http://schemas.openxmlformats.org/officeDocument/2006/relationships/hyperlink" Target="http://vbaw.vba.va.gov/bl/21/publicat/Letters/FL10/FL10-048.docx" TargetMode="External"/><Relationship Id="rId47" Type="http://schemas.openxmlformats.org/officeDocument/2006/relationships/hyperlink" Target="http://vbaw.vba.va.gov/bl/21/publicat/Letters/FL11/FL11-023.docx" TargetMode="External"/><Relationship Id="rId50" Type="http://schemas.openxmlformats.org/officeDocument/2006/relationships/hyperlink" Target="http://vbaw.vba.va.gov/bl/21/publicat/Letters/FL11/FL11-034.docx" TargetMode="External"/><Relationship Id="rId55" Type="http://schemas.openxmlformats.org/officeDocument/2006/relationships/hyperlink" Target="http://vbaw.vba.va.gov/bl/21/publicat/Letters/FL12/FL12-012.docx" TargetMode="External"/><Relationship Id="rId63" Type="http://schemas.openxmlformats.org/officeDocument/2006/relationships/hyperlink" Target="mailto:212A.VBACO@va.gov" TargetMode="External"/><Relationship Id="rId68" Type="http://schemas.openxmlformats.org/officeDocument/2006/relationships/hyperlink" Target="http://www.benefits.va.gov/WARMS/docs/admin21/m21_1/mr/part3/subptiii/ch03/ch03_secb.doc" TargetMode="External"/><Relationship Id="rId76" Type="http://schemas.openxmlformats.org/officeDocument/2006/relationships/hyperlink" Target="http://vbaw.vba.va.gov/bl/21/DEMO/Docs/CAPRI/CAPRI_substation_code_guide.doc" TargetMode="External"/><Relationship Id="rId84" Type="http://schemas.openxmlformats.org/officeDocument/2006/relationships/hyperlink" Target="http://vbaw.vba.va.gov/bl/21/publicat/Letters/FL13/FL13-018.doc" TargetMode="External"/><Relationship Id="rId89" Type="http://schemas.openxmlformats.org/officeDocument/2006/relationships/image" Target="media/image5.emf"/><Relationship Id="rId7" Type="http://schemas.microsoft.com/office/2007/relationships/stylesWithEffects" Target="stylesWithEffects.xml"/><Relationship Id="rId71" Type="http://schemas.openxmlformats.org/officeDocument/2006/relationships/hyperlink" Target="http://www.veteranscrisisline.net/?gclid=CLyksJmyxrkCFaXm7Aod4FsA7A" TargetMode="External"/><Relationship Id="rId2" Type="http://schemas.openxmlformats.org/officeDocument/2006/relationships/customXml" Target="../customXml/item2.xml"/><Relationship Id="rId16" Type="http://schemas.openxmlformats.org/officeDocument/2006/relationships/hyperlink" Target="http://vbaw.vba.va.gov/bl/21/Publicat/Regs/Part4/4_59.htm" TargetMode="External"/><Relationship Id="rId29" Type="http://schemas.openxmlformats.org/officeDocument/2006/relationships/hyperlink" Target="http://vbaw.vba.va.gov/Vetsnet/RBA2000_Docs/webhelp/Examples_Issues/Evaluation/Reduction_Under_38_CFR_3.105(e).htm" TargetMode="External"/><Relationship Id="rId11" Type="http://schemas.openxmlformats.org/officeDocument/2006/relationships/endnotes" Target="endnotes.xml"/><Relationship Id="rId24" Type="http://schemas.openxmlformats.org/officeDocument/2006/relationships/hyperlink" Target="http://vbaw.vba.va.gov/bl/21/Publicat/Regs/Part4/4_97.htm" TargetMode="External"/><Relationship Id="rId32" Type="http://schemas.openxmlformats.org/officeDocument/2006/relationships/hyperlink" Target="http://www.law.cornell.edu/uscode/text/38/101" TargetMode="External"/><Relationship Id="rId37" Type="http://schemas.openxmlformats.org/officeDocument/2006/relationships/hyperlink" Target="http://vbaw.vba.va.gov/bl/20/cio/20s5/forms/VBA-21-0781-ARE.PDF" TargetMode="External"/><Relationship Id="rId40" Type="http://schemas.openxmlformats.org/officeDocument/2006/relationships/hyperlink" Target="http://vbaw.vba.va.gov/bl/21/publicat/Letters/FL10/FL10-044.docx" TargetMode="External"/><Relationship Id="rId45" Type="http://schemas.openxmlformats.org/officeDocument/2006/relationships/hyperlink" Target="http://vbaw.vba.va.gov/bl/21/publicat/Letters/FL11/FL11-019.docx" TargetMode="External"/><Relationship Id="rId53" Type="http://schemas.openxmlformats.org/officeDocument/2006/relationships/hyperlink" Target="http://vbaw.vba.va.gov/bl/21/publicat/Letters/FL12/FL12-005.docx" TargetMode="External"/><Relationship Id="rId58" Type="http://schemas.openxmlformats.org/officeDocument/2006/relationships/hyperlink" Target="http://www.benefits.va.gov/WARMS/M21_1MR3.asp" TargetMode="External"/><Relationship Id="rId66" Type="http://schemas.openxmlformats.org/officeDocument/2006/relationships/hyperlink" Target="http://www.benefits.va.gov/warms/M27_1.asp" TargetMode="External"/><Relationship Id="rId74" Type="http://schemas.openxmlformats.org/officeDocument/2006/relationships/hyperlink" Target="http://hvnc.gdit.com/lc/" TargetMode="External"/><Relationship Id="rId79" Type="http://schemas.openxmlformats.org/officeDocument/2006/relationships/hyperlink" Target="https://vaww.portal.va.gov/sites/vba/focusedveterans/DEMO/Reports/Forms/AllItems.aspx?RootFolder=%2fsites%2fvba%2ffocusedveterans%2fDEMO%2fReports%2fOpenExamRequests&amp;FolderCTID=&amp;View=%7b60D7DD9B%2d1F68%2d41D6%2d9B75%2dDC5436187CB9%7d" TargetMode="External"/><Relationship Id="rId87" Type="http://schemas.microsoft.com/office/2007/relationships/hdphoto" Target="media/hdphoto1.wdp"/><Relationship Id="rId5" Type="http://schemas.openxmlformats.org/officeDocument/2006/relationships/numbering" Target="numbering.xml"/><Relationship Id="rId61" Type="http://schemas.openxmlformats.org/officeDocument/2006/relationships/hyperlink" Target="http://vbacodmoint1.vba.va.gov/bl/21/Transformation/default.asp" TargetMode="External"/><Relationship Id="rId82" Type="http://schemas.openxmlformats.org/officeDocument/2006/relationships/hyperlink" Target="http://vbaw.vba.va.gov/bl/21/publicat/Letters/FL12/FL12-022.doc" TargetMode="External"/><Relationship Id="rId90" Type="http://schemas.openxmlformats.org/officeDocument/2006/relationships/fontTable" Target="fontTable.xml"/><Relationship Id="rId19" Type="http://schemas.openxmlformats.org/officeDocument/2006/relationships/hyperlink" Target="http://vbaw.vba.va.gov/bl/21/Publicat/Regs/Part4/4_104.htm" TargetMode="External"/><Relationship Id="rId14" Type="http://schemas.openxmlformats.org/officeDocument/2006/relationships/hyperlink" Target="http://vbaw.vba.va.gov/bl/21/Publicat/Regs/Part3/3_303.htm" TargetMode="External"/><Relationship Id="rId22" Type="http://schemas.openxmlformats.org/officeDocument/2006/relationships/hyperlink" Target="http://vbaw.vba.va.gov/bl/21/Publicat/Regs/Part4/4_123.htm" TargetMode="External"/><Relationship Id="rId27" Type="http://schemas.openxmlformats.org/officeDocument/2006/relationships/hyperlink" Target="http://www.benefits.va.gov/WARMS/M21_1MR4.asp" TargetMode="External"/><Relationship Id="rId30" Type="http://schemas.openxmlformats.org/officeDocument/2006/relationships/hyperlink" Target="http://vbacodmoint1.vba.va.gov/bl/21/Transformation/default.asp?Station=" TargetMode="External"/><Relationship Id="rId35" Type="http://schemas.openxmlformats.org/officeDocument/2006/relationships/hyperlink" Target="http://vbaw.vba.va.gov/bl/20/cio/20s5/forms/VBA-21-0781-ARE.PDF" TargetMode="External"/><Relationship Id="rId43" Type="http://schemas.openxmlformats.org/officeDocument/2006/relationships/hyperlink" Target="http://vbaw.vba.va.gov/bl/21/publicat/Letters/FL11/FL11-007.docx" TargetMode="External"/><Relationship Id="rId48" Type="http://schemas.openxmlformats.org/officeDocument/2006/relationships/hyperlink" Target="http://vbaw.vba.va.gov/bl/21/publicat/Letters/FL11/FL11-025.docx" TargetMode="External"/><Relationship Id="rId56" Type="http://schemas.openxmlformats.org/officeDocument/2006/relationships/hyperlink" Target="http://vbaw.vba.va.gov/bl/21/publicat/Letters/FL12/FL12-016.docx" TargetMode="External"/><Relationship Id="rId64" Type="http://schemas.openxmlformats.org/officeDocument/2006/relationships/hyperlink" Target="http://www.benefits.va.gov/warms/M27_1.asp" TargetMode="External"/><Relationship Id="rId69" Type="http://schemas.openxmlformats.org/officeDocument/2006/relationships/hyperlink" Target="http://www.benefits.va.gov/WARMS/docs/admin21/m21_1/mr/part3/subptii/ch04/ch04_secd.doc" TargetMode="External"/><Relationship Id="rId77" Type="http://schemas.openxmlformats.org/officeDocument/2006/relationships/hyperlink" Target="http://vbaw.vba.va.gov/bl/21/DEMO/capri.htm" TargetMode="External"/><Relationship Id="rId8" Type="http://schemas.openxmlformats.org/officeDocument/2006/relationships/settings" Target="settings.xml"/><Relationship Id="rId51" Type="http://schemas.openxmlformats.org/officeDocument/2006/relationships/hyperlink" Target="http://vbaw.vba.va.gov/bl/21/publicat/Letters/FL12/FL12-002.docx" TargetMode="External"/><Relationship Id="rId72" Type="http://schemas.openxmlformats.org/officeDocument/2006/relationships/hyperlink" Target="http://www.benefits.va.gov/warms/M27_1.asp" TargetMode="External"/><Relationship Id="rId80" Type="http://schemas.openxmlformats.org/officeDocument/2006/relationships/hyperlink" Target="http://vbaw.vba.va.gov/bl/21/DEMO/index.htm" TargetMode="External"/><Relationship Id="rId85" Type="http://schemas.openxmlformats.org/officeDocument/2006/relationships/hyperlink" Target="http://vbacodmoint1.vba.va.gov/bl/21/qrt/QRTFAQ_Answer.asp?ref=409"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vbaw.vba.va.gov/bl/21/Publicat/Regs/Part4/4_78.htm" TargetMode="External"/><Relationship Id="rId25" Type="http://schemas.openxmlformats.org/officeDocument/2006/relationships/hyperlink" Target="http://vbaw.vba.va.gov/bl/21/Publicat/Regs/Part3/3_808.htm" TargetMode="External"/><Relationship Id="rId33" Type="http://schemas.openxmlformats.org/officeDocument/2006/relationships/hyperlink" Target="http://vbaw.vba.va.gov/bl/20/cio/20s5/forms/VBA-21-526EZ-ARE.pdf" TargetMode="External"/><Relationship Id="rId38" Type="http://schemas.openxmlformats.org/officeDocument/2006/relationships/hyperlink" Target="http://vbaw.vba.va.gov/bl/21/publicat/Letters/FL10/FL10-033.docx" TargetMode="External"/><Relationship Id="rId46" Type="http://schemas.openxmlformats.org/officeDocument/2006/relationships/hyperlink" Target="http://vbaw.vba.va.gov/bl/21/publicat/Letters/FL11/FL11-021.docx" TargetMode="External"/><Relationship Id="rId59" Type="http://schemas.openxmlformats.org/officeDocument/2006/relationships/hyperlink" Target="http://www.benefits.va.gov/WARMS/M21_1MR3.asp" TargetMode="External"/><Relationship Id="rId67" Type="http://schemas.openxmlformats.org/officeDocument/2006/relationships/hyperlink" Target="http://uscode.house.gov/view.xhtml?req=(title:38%20section:4303%20edition:prelim)%20OR%20(granuleid:USC-prelim-title38-section4303)&amp;f=treesort&amp;edition=prelim&amp;num=0&amp;jumpTo=trueabout:blank" TargetMode="External"/><Relationship Id="rId20" Type="http://schemas.openxmlformats.org/officeDocument/2006/relationships/hyperlink" Target="http://vbaw.vba.va.gov/bl/21/Publicat/Regs/Part4/4_124.htm" TargetMode="External"/><Relationship Id="rId41" Type="http://schemas.openxmlformats.org/officeDocument/2006/relationships/hyperlink" Target="http://vbaw.vba.va.gov/bl/21/publicat/Letters/FL10/FL10-045.docx" TargetMode="External"/><Relationship Id="rId54" Type="http://schemas.openxmlformats.org/officeDocument/2006/relationships/hyperlink" Target="http://vbaw.vba.va.gov/bl/21/publicat/Letters/FL12/FL12-006.docx" TargetMode="External"/><Relationship Id="rId62" Type="http://schemas.openxmlformats.org/officeDocument/2006/relationships/hyperlink" Target="http://vbaw.vba.va.gov/VBMS/resources.asp" TargetMode="External"/><Relationship Id="rId70" Type="http://schemas.openxmlformats.org/officeDocument/2006/relationships/image" Target="media/image2.png"/><Relationship Id="rId75" Type="http://schemas.openxmlformats.org/officeDocument/2006/relationships/hyperlink" Target="http://vbaw.vba.va.gov/bl/21/publicat/Letters/FL10/FL10-023.doc" TargetMode="External"/><Relationship Id="rId83" Type="http://schemas.openxmlformats.org/officeDocument/2006/relationships/hyperlink" Target="mailto:DBQComments.vbaco@va.gov?subject=ACE" TargetMode="External"/><Relationship Id="rId88" Type="http://schemas.openxmlformats.org/officeDocument/2006/relationships/image" Target="media/image4.jpe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baw.vba.va.gov/bl/21/Publicat/Regs/Part4/4_9.htm" TargetMode="External"/><Relationship Id="rId23" Type="http://schemas.openxmlformats.org/officeDocument/2006/relationships/hyperlink" Target="http://vbaw.vba.va.gov/bl/21/Publicat/Regs/Part4/4_124.htm" TargetMode="External"/><Relationship Id="rId28" Type="http://schemas.openxmlformats.org/officeDocument/2006/relationships/hyperlink" Target="http://vbaw.vba.va.gov/bl/21/Publicat/Regs/Part3/3_343.htm" TargetMode="External"/><Relationship Id="rId36" Type="http://schemas.openxmlformats.org/officeDocument/2006/relationships/hyperlink" Target="http://vbaw.vba.va.gov/bl/21/publicat/Letters/FL12/FL12-025.doc" TargetMode="External"/><Relationship Id="rId49" Type="http://schemas.openxmlformats.org/officeDocument/2006/relationships/hyperlink" Target="http://vbaw.vba.va.gov/bl/21/publicat/Letters/FL11/FL11-032.docx" TargetMode="External"/><Relationship Id="rId57" Type="http://schemas.openxmlformats.org/officeDocument/2006/relationships/hyperlink" Target="http://vbaw.vba.va.gov/bl/21/publicat/Letters/TrngLtrs/TL03-02.docx" TargetMode="External"/><Relationship Id="rId10" Type="http://schemas.openxmlformats.org/officeDocument/2006/relationships/footnotes" Target="footnotes.xml"/><Relationship Id="rId31" Type="http://schemas.openxmlformats.org/officeDocument/2006/relationships/hyperlink" Target="http://vaww4.va.gov/vaforms/" TargetMode="External"/><Relationship Id="rId44" Type="http://schemas.openxmlformats.org/officeDocument/2006/relationships/hyperlink" Target="http://vbaw.vba.va.gov/bl/21/publicat/Letters/FL11/FL11-014.docx" TargetMode="External"/><Relationship Id="rId52" Type="http://schemas.openxmlformats.org/officeDocument/2006/relationships/hyperlink" Target="http://vbaw.vba.va.gov/bl/21/publicat/Letters/FL12/FL12-004.docx" TargetMode="External"/><Relationship Id="rId60" Type="http://schemas.openxmlformats.org/officeDocument/2006/relationships/hyperlink" Target="mailto:wasco212@va.gov" TargetMode="External"/><Relationship Id="rId65" Type="http://schemas.openxmlformats.org/officeDocument/2006/relationships/hyperlink" Target="http://vbaw.vba.va.gov/bl/20/cio/20s5/forms/VBA-27-0820-ARE.pdf" TargetMode="External"/><Relationship Id="rId73" Type="http://schemas.openxmlformats.org/officeDocument/2006/relationships/hyperlink" Target="http://vbaw.vba.va.gov/bl/21/publicat/Letters/FL13/FL13-020.docx" TargetMode="External"/><Relationship Id="rId78" Type="http://schemas.openxmlformats.org/officeDocument/2006/relationships/hyperlink" Target="https://vaww.portal.va.gov/sites/vba/focusedveterans/DEMO/Reports/Forms/AllItems.aspx?View=%7b60D7DD9B%2d1F68%2d41D6%2d9B75%2dDC5436187CB9%7d" TargetMode="External"/><Relationship Id="rId81" Type="http://schemas.openxmlformats.org/officeDocument/2006/relationships/hyperlink" Target="mailto:CAPRI.VBACO@va.gov" TargetMode="External"/><Relationship Id="rId86"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711C1F248B3449F588D5F97C4B07C" ma:contentTypeVersion="0" ma:contentTypeDescription="Create a new document." ma:contentTypeScope="" ma:versionID="98e70edfa5209748e6308b172814e225">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2DC1-5700-464F-9B33-35045157C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8B1BE5-206A-41AA-A3A6-AA6D1FF5F164}">
  <ds:schemaRefs>
    <ds:schemaRef ds:uri="http://schemas.microsoft.com/sharepoint/v3/contenttype/forms"/>
  </ds:schemaRefs>
</ds:datastoreItem>
</file>

<file path=customXml/itemProps3.xml><?xml version="1.0" encoding="utf-8"?>
<ds:datastoreItem xmlns:ds="http://schemas.openxmlformats.org/officeDocument/2006/customXml" ds:itemID="{6EFEE9A8-2152-4AFD-9E57-6B9AD6177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35B77-3D48-4139-AA02-811C1DBB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7940</Words>
  <Characters>45262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Mazar, Leah B., VBAVACO</dc:creator>
  <cp:lastModifiedBy>Townsend, John C. (VHACO) (SES EQV)</cp:lastModifiedBy>
  <cp:revision>2</cp:revision>
  <cp:lastPrinted>2013-07-17T13:20:00Z</cp:lastPrinted>
  <dcterms:created xsi:type="dcterms:W3CDTF">2013-10-01T15:48:00Z</dcterms:created>
  <dcterms:modified xsi:type="dcterms:W3CDTF">2013-10-01T15:48:00Z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0x01010007F711C1F248B3449F588D5F97C4B07C</vt:lpwstr>
  </property>
</Properties>
</file>