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C5FF6" w14:textId="1758AB97" w:rsidR="00805D83" w:rsidRDefault="005F22FB" w:rsidP="00805D83">
      <w:pPr>
        <w:pStyle w:val="Header"/>
        <w:tabs>
          <w:tab w:val="clear" w:pos="4320"/>
          <w:tab w:val="clear" w:pos="8640"/>
        </w:tabs>
        <w:ind w:right="1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B1C60D2" wp14:editId="3C54AC09">
            <wp:simplePos x="0" y="0"/>
            <wp:positionH relativeFrom="column">
              <wp:posOffset>5486400</wp:posOffset>
            </wp:positionH>
            <wp:positionV relativeFrom="paragraph">
              <wp:posOffset>-457200</wp:posOffset>
            </wp:positionV>
            <wp:extent cx="914400" cy="914400"/>
            <wp:effectExtent l="0" t="0" r="0" b="0"/>
            <wp:wrapNone/>
            <wp:docPr id="8" name="Picture 8" descr="ORO Logo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RO Logo - col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4A6" w:rsidRPr="00282D39">
        <w:rPr>
          <w:b/>
          <w:sz w:val="36"/>
          <w:szCs w:val="36"/>
        </w:rPr>
        <w:t>Office of Research Oversight</w:t>
      </w:r>
    </w:p>
    <w:p w14:paraId="1B1C5FF7" w14:textId="77777777" w:rsidR="00805D83" w:rsidRPr="00805D83" w:rsidRDefault="00805D83" w:rsidP="00805D83">
      <w:pPr>
        <w:pStyle w:val="Header"/>
        <w:tabs>
          <w:tab w:val="clear" w:pos="4320"/>
          <w:tab w:val="clear" w:pos="8640"/>
        </w:tabs>
        <w:ind w:right="10"/>
        <w:jc w:val="center"/>
        <w:rPr>
          <w:b/>
          <w:sz w:val="32"/>
          <w:szCs w:val="32"/>
        </w:rPr>
      </w:pPr>
    </w:p>
    <w:p w14:paraId="1B1C5FF8" w14:textId="77777777" w:rsidR="009960AE" w:rsidRDefault="00DA04A6" w:rsidP="00805D83">
      <w:pPr>
        <w:pStyle w:val="Header"/>
        <w:tabs>
          <w:tab w:val="clear" w:pos="4320"/>
          <w:tab w:val="clear" w:pos="8640"/>
        </w:tabs>
        <w:ind w:right="1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Research </w:t>
      </w:r>
      <w:r w:rsidR="00232CBA">
        <w:rPr>
          <w:b/>
          <w:sz w:val="36"/>
          <w:szCs w:val="36"/>
        </w:rPr>
        <w:t>Compliance Officer (RCO)</w:t>
      </w:r>
    </w:p>
    <w:p w14:paraId="1B1C5FF9" w14:textId="77777777" w:rsidR="00DA04A6" w:rsidRPr="00282D39" w:rsidRDefault="00DA04A6" w:rsidP="00805D83">
      <w:pPr>
        <w:pStyle w:val="Header"/>
        <w:tabs>
          <w:tab w:val="clear" w:pos="4320"/>
          <w:tab w:val="clear" w:pos="8640"/>
        </w:tabs>
        <w:ind w:right="10"/>
        <w:jc w:val="center"/>
        <w:rPr>
          <w:b/>
          <w:sz w:val="36"/>
          <w:szCs w:val="36"/>
        </w:rPr>
      </w:pPr>
      <w:r w:rsidRPr="00282D39">
        <w:rPr>
          <w:b/>
          <w:sz w:val="36"/>
          <w:szCs w:val="36"/>
        </w:rPr>
        <w:t xml:space="preserve"> </w:t>
      </w:r>
      <w:r w:rsidR="009960AE">
        <w:rPr>
          <w:b/>
          <w:sz w:val="36"/>
          <w:szCs w:val="36"/>
        </w:rPr>
        <w:t>Technical Assistance and Self-Assessment Tool</w:t>
      </w:r>
    </w:p>
    <w:p w14:paraId="1B1C5FFA" w14:textId="77777777" w:rsidR="00E46A57" w:rsidRDefault="00E46A57" w:rsidP="00805D83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</w:p>
    <w:p w14:paraId="1B1C5FFB" w14:textId="70C4231F" w:rsidR="00DA04A6" w:rsidRDefault="00BB74FE" w:rsidP="00805D83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2011</w:t>
      </w:r>
    </w:p>
    <w:p w14:paraId="5F8447D2" w14:textId="2F844251" w:rsidR="00BB74FE" w:rsidRDefault="00BB74FE" w:rsidP="00805D83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Revised July 2013</w:t>
      </w:r>
    </w:p>
    <w:p w14:paraId="1B1C5FFC" w14:textId="77777777" w:rsidR="00DA04A6" w:rsidRDefault="00DA04A6" w:rsidP="00DA04A6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</w:rPr>
      </w:pPr>
    </w:p>
    <w:p w14:paraId="1B1C5FFD" w14:textId="77777777" w:rsidR="00DA04A6" w:rsidRDefault="00DA04A6" w:rsidP="00F40893">
      <w:pPr>
        <w:pStyle w:val="Header"/>
        <w:tabs>
          <w:tab w:val="left" w:pos="720"/>
        </w:tabs>
        <w:rPr>
          <w:szCs w:val="28"/>
        </w:rPr>
      </w:pPr>
      <w:r>
        <w:rPr>
          <w:szCs w:val="28"/>
        </w:rPr>
        <w:t xml:space="preserve">This </w:t>
      </w:r>
      <w:r w:rsidR="009960AE">
        <w:rPr>
          <w:szCs w:val="28"/>
        </w:rPr>
        <w:t>resource</w:t>
      </w:r>
      <w:r>
        <w:rPr>
          <w:szCs w:val="28"/>
        </w:rPr>
        <w:t xml:space="preserve"> is provided </w:t>
      </w:r>
      <w:r w:rsidR="009960AE">
        <w:rPr>
          <w:szCs w:val="28"/>
        </w:rPr>
        <w:t xml:space="preserve">by ORO for technical assistance to VA research facilities regarding the role of the RCO, in order </w:t>
      </w:r>
      <w:r>
        <w:rPr>
          <w:szCs w:val="28"/>
        </w:rPr>
        <w:t>to assist facilities</w:t>
      </w:r>
      <w:r>
        <w:rPr>
          <w:i/>
          <w:iCs/>
          <w:szCs w:val="28"/>
        </w:rPr>
        <w:t xml:space="preserve"> </w:t>
      </w:r>
      <w:r>
        <w:rPr>
          <w:szCs w:val="28"/>
        </w:rPr>
        <w:t xml:space="preserve">in </w:t>
      </w:r>
      <w:r w:rsidR="009960AE">
        <w:rPr>
          <w:szCs w:val="28"/>
        </w:rPr>
        <w:t>assessing their</w:t>
      </w:r>
      <w:r>
        <w:rPr>
          <w:szCs w:val="28"/>
        </w:rPr>
        <w:t xml:space="preserve"> compliance with regulations and policies </w:t>
      </w:r>
      <w:r w:rsidR="00232CBA">
        <w:rPr>
          <w:szCs w:val="28"/>
        </w:rPr>
        <w:t xml:space="preserve">related to the role of the </w:t>
      </w:r>
      <w:r w:rsidR="009960AE">
        <w:rPr>
          <w:szCs w:val="28"/>
        </w:rPr>
        <w:t>RCO</w:t>
      </w:r>
      <w:r>
        <w:rPr>
          <w:szCs w:val="28"/>
        </w:rPr>
        <w:t>, including</w:t>
      </w:r>
      <w:r w:rsidR="00E80E02">
        <w:rPr>
          <w:szCs w:val="28"/>
        </w:rPr>
        <w:t xml:space="preserve"> but not limited to</w:t>
      </w:r>
      <w:r>
        <w:rPr>
          <w:szCs w:val="28"/>
        </w:rPr>
        <w:t xml:space="preserve"> the </w:t>
      </w:r>
      <w:r w:rsidR="00232CBA">
        <w:rPr>
          <w:szCs w:val="28"/>
        </w:rPr>
        <w:t>VHA Handbook 1058.01 and guidance posted on the ORO website and the ORO Technical Assistance SharePoint site.</w:t>
      </w:r>
      <w:r>
        <w:rPr>
          <w:szCs w:val="28"/>
        </w:rPr>
        <w:t xml:space="preserve"> </w:t>
      </w:r>
      <w:r w:rsidR="009960AE">
        <w:rPr>
          <w:szCs w:val="28"/>
        </w:rPr>
        <w:t>It also emphasizes practices that help the RCO achieve success in their role.</w:t>
      </w:r>
      <w:r>
        <w:rPr>
          <w:szCs w:val="28"/>
        </w:rPr>
        <w:t xml:space="preserve"> Please direct </w:t>
      </w:r>
      <w:r w:rsidR="00621841">
        <w:rPr>
          <w:szCs w:val="28"/>
        </w:rPr>
        <w:t xml:space="preserve">any </w:t>
      </w:r>
      <w:r>
        <w:rPr>
          <w:szCs w:val="28"/>
        </w:rPr>
        <w:t xml:space="preserve">questions </w:t>
      </w:r>
      <w:r w:rsidR="00621841">
        <w:rPr>
          <w:szCs w:val="28"/>
        </w:rPr>
        <w:t xml:space="preserve">you may have </w:t>
      </w:r>
      <w:r>
        <w:rPr>
          <w:szCs w:val="28"/>
        </w:rPr>
        <w:t xml:space="preserve">about the </w:t>
      </w:r>
      <w:r w:rsidR="009960AE">
        <w:rPr>
          <w:szCs w:val="28"/>
        </w:rPr>
        <w:t>tool</w:t>
      </w:r>
      <w:r>
        <w:rPr>
          <w:szCs w:val="28"/>
        </w:rPr>
        <w:t xml:space="preserve"> to </w:t>
      </w:r>
      <w:r w:rsidR="00746D3F">
        <w:rPr>
          <w:szCs w:val="28"/>
        </w:rPr>
        <w:t xml:space="preserve">ORO Central Office </w:t>
      </w:r>
      <w:r w:rsidR="00232CBA">
        <w:rPr>
          <w:szCs w:val="28"/>
        </w:rPr>
        <w:t xml:space="preserve">at </w:t>
      </w:r>
      <w:hyperlink r:id="rId13" w:history="1">
        <w:r w:rsidR="00232CBA" w:rsidRPr="00895106">
          <w:rPr>
            <w:rStyle w:val="Hyperlink"/>
            <w:szCs w:val="28"/>
          </w:rPr>
          <w:t>ororcep@va.gov</w:t>
        </w:r>
      </w:hyperlink>
      <w:r>
        <w:rPr>
          <w:szCs w:val="28"/>
        </w:rPr>
        <w:t>.</w:t>
      </w:r>
    </w:p>
    <w:p w14:paraId="1B1C5FFE" w14:textId="77777777" w:rsidR="00CB38D2" w:rsidRDefault="00CB38D2" w:rsidP="00232CBA">
      <w:pPr>
        <w:jc w:val="both"/>
        <w:rPr>
          <w:szCs w:val="28"/>
        </w:rPr>
      </w:pPr>
    </w:p>
    <w:p w14:paraId="1B1C5FFF" w14:textId="77777777" w:rsidR="00F40893" w:rsidRDefault="00DA04A6" w:rsidP="00232CBA">
      <w:pPr>
        <w:jc w:val="both"/>
        <w:rPr>
          <w:snapToGrid w:val="0"/>
        </w:rPr>
      </w:pPr>
      <w:r w:rsidRPr="001154E6">
        <w:rPr>
          <w:b/>
        </w:rPr>
        <w:t xml:space="preserve">SOURCES OF DOCUMENTATION/EVIDENCE: </w:t>
      </w:r>
      <w:r w:rsidRPr="00B94CC4">
        <w:rPr>
          <w:snapToGrid w:val="0"/>
        </w:rPr>
        <w:t>Pr</w:t>
      </w:r>
      <w:r>
        <w:rPr>
          <w:snapToGrid w:val="0"/>
        </w:rPr>
        <w:t xml:space="preserve">ior to conducting </w:t>
      </w:r>
      <w:r w:rsidR="001D297D">
        <w:rPr>
          <w:snapToGrid w:val="0"/>
        </w:rPr>
        <w:t xml:space="preserve">a self-assessment </w:t>
      </w:r>
      <w:r>
        <w:rPr>
          <w:snapToGrid w:val="0"/>
        </w:rPr>
        <w:t xml:space="preserve">with </w:t>
      </w:r>
      <w:r w:rsidRPr="00B94CC4">
        <w:rPr>
          <w:snapToGrid w:val="0"/>
        </w:rPr>
        <w:t xml:space="preserve">this checklist, </w:t>
      </w:r>
      <w:r w:rsidR="00891F33">
        <w:rPr>
          <w:snapToGrid w:val="0"/>
        </w:rPr>
        <w:t xml:space="preserve">you may find it </w:t>
      </w:r>
      <w:r w:rsidRPr="00B94CC4">
        <w:rPr>
          <w:snapToGrid w:val="0"/>
        </w:rPr>
        <w:t>helpful to</w:t>
      </w:r>
      <w:r w:rsidR="00891F33">
        <w:rPr>
          <w:snapToGrid w:val="0"/>
        </w:rPr>
        <w:t xml:space="preserve"> review</w:t>
      </w:r>
      <w:r w:rsidRPr="00B94CC4">
        <w:rPr>
          <w:snapToGrid w:val="0"/>
        </w:rPr>
        <w:t xml:space="preserve"> documents</w:t>
      </w:r>
      <w:r w:rsidR="00891F33">
        <w:rPr>
          <w:snapToGrid w:val="0"/>
        </w:rPr>
        <w:t xml:space="preserve"> </w:t>
      </w:r>
      <w:r w:rsidR="00232CBA">
        <w:rPr>
          <w:snapToGrid w:val="0"/>
        </w:rPr>
        <w:t>including a</w:t>
      </w:r>
      <w:r w:rsidR="001D297D">
        <w:rPr>
          <w:snapToGrid w:val="0"/>
        </w:rPr>
        <w:t>pplicable</w:t>
      </w:r>
      <w:r w:rsidR="003A3A66">
        <w:rPr>
          <w:snapToGrid w:val="0"/>
        </w:rPr>
        <w:t xml:space="preserve"> </w:t>
      </w:r>
      <w:r w:rsidR="00F40893">
        <w:rPr>
          <w:snapToGrid w:val="0"/>
        </w:rPr>
        <w:t>f</w:t>
      </w:r>
      <w:r w:rsidR="009960AE">
        <w:rPr>
          <w:snapToGrid w:val="0"/>
        </w:rPr>
        <w:t>acility</w:t>
      </w:r>
      <w:r w:rsidR="003A3A66">
        <w:rPr>
          <w:snapToGrid w:val="0"/>
        </w:rPr>
        <w:t xml:space="preserve"> and Research Service policies and procedures</w:t>
      </w:r>
      <w:r w:rsidR="00232CBA">
        <w:rPr>
          <w:snapToGrid w:val="0"/>
        </w:rPr>
        <w:t>, particularly those describing the plan for successfully accomplishing required audits of research protocols, or ascribing other duties to the RCO.  In addition, review of the  approved Position Description(s) of any/all RCOs, assistants, auditors, or other personnel involved in accomplishing the required audits is recommended.</w:t>
      </w:r>
    </w:p>
    <w:p w14:paraId="1B1C6000" w14:textId="77777777" w:rsidR="003A3A66" w:rsidRDefault="003A3A66" w:rsidP="00F40893">
      <w:pPr>
        <w:tabs>
          <w:tab w:val="left" w:pos="360"/>
        </w:tabs>
        <w:spacing w:after="60"/>
        <w:ind w:left="288"/>
        <w:rPr>
          <w:snapToGrid w:val="0"/>
        </w:rPr>
      </w:pPr>
    </w:p>
    <w:p w14:paraId="1B1C6001" w14:textId="77777777" w:rsidR="00DA04A6" w:rsidRDefault="00DA04A6" w:rsidP="000814B0">
      <w:pPr>
        <w:tabs>
          <w:tab w:val="left" w:pos="360"/>
        </w:tabs>
        <w:jc w:val="both"/>
      </w:pPr>
    </w:p>
    <w:p w14:paraId="1B1C6002" w14:textId="64E1F858" w:rsidR="001154E6" w:rsidRDefault="005F22FB" w:rsidP="00DA04A6">
      <w:pPr>
        <w:tabs>
          <w:tab w:val="left" w:pos="288"/>
          <w:tab w:val="left" w:pos="576"/>
          <w:tab w:val="left" w:pos="864"/>
        </w:tabs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1C60D4" wp14:editId="560A51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53125" cy="539115"/>
                <wp:effectExtent l="9525" t="9525" r="9525" b="1333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C60E3" w14:textId="77777777" w:rsidR="00EF5054" w:rsidRPr="009A15B1" w:rsidRDefault="00EF5054" w:rsidP="008227B9">
                            <w:pPr>
                              <w:tabs>
                                <w:tab w:val="left" w:pos="288"/>
                                <w:tab w:val="left" w:pos="576"/>
                                <w:tab w:val="left" w:pos="864"/>
                              </w:tabs>
                              <w:jc w:val="both"/>
                              <w:rPr>
                                <w:b/>
                                <w:color w:val="000000"/>
                                <w:szCs w:val="20"/>
                              </w:rPr>
                            </w:pPr>
                            <w:r w:rsidRPr="001154E6">
                              <w:rPr>
                                <w:b/>
                                <w:color w:val="000000"/>
                                <w:szCs w:val="20"/>
                              </w:rPr>
                              <w:t>DIRECTIONS:</w:t>
                            </w:r>
                            <w:r w:rsidRPr="001154E6">
                              <w:rPr>
                                <w:color w:val="000000"/>
                                <w:szCs w:val="20"/>
                              </w:rPr>
                              <w:t xml:space="preserve"> Check the Yes, No, or Not Applicable (N/A) box pertaining to each question; under the </w:t>
                            </w:r>
                            <w:r w:rsidRPr="007123FA">
                              <w:rPr>
                                <w:smallCaps/>
                                <w:color w:val="000000"/>
                                <w:szCs w:val="20"/>
                              </w:rPr>
                              <w:t>Notes</w:t>
                            </w:r>
                            <w:r w:rsidRPr="001154E6">
                              <w:rPr>
                                <w:color w:val="000000"/>
                                <w:szCs w:val="20"/>
                              </w:rPr>
                              <w:t xml:space="preserve"> column, 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 xml:space="preserve">cite the reference(s) to support your answer (e.g., auditing SOP section), describe any </w:t>
                            </w:r>
                            <w:r w:rsidRPr="001154E6">
                              <w:rPr>
                                <w:szCs w:val="20"/>
                              </w:rPr>
                              <w:t>features of exceptional merit</w:t>
                            </w:r>
                            <w:r>
                              <w:rPr>
                                <w:szCs w:val="20"/>
                              </w:rPr>
                              <w:t xml:space="preserve">, or </w:t>
                            </w:r>
                            <w:r>
                              <w:rPr>
                                <w:color w:val="000000"/>
                                <w:szCs w:val="20"/>
                              </w:rPr>
                              <w:t>explain an</w:t>
                            </w:r>
                            <w:r w:rsidRPr="001154E6">
                              <w:rPr>
                                <w:szCs w:val="20"/>
                              </w:rPr>
                              <w:t>y deficiencies.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468.75pt;height:42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">
                <v:textbox style="mso-fit-shape-to-text:t">
                  <w:txbxContent>
                    <w:p w14:paraId="1B1C60E3" w14:textId="77777777" w:rsidR="00EF5054" w:rsidRPr="009A15B1" w:rsidRDefault="00EF5054" w:rsidP="008227B9">
                      <w:pPr>
                        <w:tabs>
                          <w:tab w:val="left" w:pos="288"/>
                          <w:tab w:val="left" w:pos="576"/>
                          <w:tab w:val="left" w:pos="864"/>
                        </w:tabs>
                        <w:jc w:val="both"/>
                        <w:rPr>
                          <w:b/>
                          <w:color w:val="000000"/>
                          <w:szCs w:val="20"/>
                        </w:rPr>
                      </w:pPr>
                      <w:r w:rsidRPr="001154E6">
                        <w:rPr>
                          <w:b/>
                          <w:color w:val="000000"/>
                          <w:szCs w:val="20"/>
                        </w:rPr>
                        <w:t>DIRECTIONS:</w:t>
                      </w:r>
                      <w:r w:rsidRPr="001154E6">
                        <w:rPr>
                          <w:color w:val="000000"/>
                          <w:szCs w:val="20"/>
                        </w:rPr>
                        <w:t xml:space="preserve"> Check the Yes, No, or Not Applicable (N/A) box pertaining to each question; under the </w:t>
                      </w:r>
                      <w:r w:rsidRPr="007123FA">
                        <w:rPr>
                          <w:smallCaps/>
                          <w:color w:val="000000"/>
                          <w:szCs w:val="20"/>
                        </w:rPr>
                        <w:t>Notes</w:t>
                      </w:r>
                      <w:r w:rsidRPr="001154E6">
                        <w:rPr>
                          <w:color w:val="000000"/>
                          <w:szCs w:val="20"/>
                        </w:rPr>
                        <w:t xml:space="preserve"> column, </w:t>
                      </w:r>
                      <w:r>
                        <w:rPr>
                          <w:color w:val="000000"/>
                          <w:szCs w:val="20"/>
                        </w:rPr>
                        <w:t xml:space="preserve">cite the reference(s) to support your answer (e.g., auditing SOP section), describe any </w:t>
                      </w:r>
                      <w:r w:rsidRPr="001154E6">
                        <w:rPr>
                          <w:szCs w:val="20"/>
                        </w:rPr>
                        <w:t>features of exceptional merit</w:t>
                      </w:r>
                      <w:r>
                        <w:rPr>
                          <w:szCs w:val="20"/>
                        </w:rPr>
                        <w:t xml:space="preserve">, or </w:t>
                      </w:r>
                      <w:r>
                        <w:rPr>
                          <w:color w:val="000000"/>
                          <w:szCs w:val="20"/>
                        </w:rPr>
                        <w:t>explain an</w:t>
                      </w:r>
                      <w:r w:rsidRPr="001154E6">
                        <w:rPr>
                          <w:szCs w:val="20"/>
                        </w:rPr>
                        <w:t>y deficiencies.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1C6003" w14:textId="77777777" w:rsidR="001154E6" w:rsidRDefault="001154E6" w:rsidP="00DA04A6">
      <w:pPr>
        <w:tabs>
          <w:tab w:val="left" w:pos="288"/>
          <w:tab w:val="left" w:pos="576"/>
          <w:tab w:val="left" w:pos="864"/>
        </w:tabs>
        <w:rPr>
          <w:color w:val="000000"/>
        </w:rPr>
      </w:pPr>
    </w:p>
    <w:p w14:paraId="1B1C6004" w14:textId="77777777" w:rsidR="00DA04A6" w:rsidRDefault="00DA04A6" w:rsidP="00DA04A6">
      <w:pPr>
        <w:tabs>
          <w:tab w:val="left" w:pos="288"/>
          <w:tab w:val="left" w:pos="576"/>
          <w:tab w:val="left" w:pos="864"/>
        </w:tabs>
        <w:rPr>
          <w:color w:val="000000"/>
        </w:rPr>
      </w:pPr>
    </w:p>
    <w:p w14:paraId="1B1C6005" w14:textId="77777777" w:rsidR="00616D5F" w:rsidRDefault="00616D5F" w:rsidP="00DA04A6">
      <w:pPr>
        <w:pStyle w:val="Header"/>
        <w:rPr>
          <w:rFonts w:cs="Arial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8148"/>
      </w:tblGrid>
      <w:tr w:rsidR="00616D5F" w:rsidRPr="00383558" w14:paraId="1B1C6008" w14:textId="77777777" w:rsidTr="00383558">
        <w:trPr>
          <w:trHeight w:val="422"/>
        </w:trPr>
        <w:tc>
          <w:tcPr>
            <w:tcW w:w="1428" w:type="dxa"/>
            <w:tcBorders>
              <w:top w:val="nil"/>
              <w:bottom w:val="nil"/>
              <w:right w:val="nil"/>
            </w:tcBorders>
            <w:vAlign w:val="bottom"/>
          </w:tcPr>
          <w:p w14:paraId="1B1C6006" w14:textId="77777777" w:rsidR="00616D5F" w:rsidRPr="00383558" w:rsidRDefault="00616D5F" w:rsidP="00616D5F">
            <w:pPr>
              <w:pStyle w:val="Header"/>
              <w:rPr>
                <w:rFonts w:cs="Arial"/>
              </w:rPr>
            </w:pPr>
            <w:r w:rsidRPr="00383558">
              <w:rPr>
                <w:rFonts w:cs="Arial"/>
              </w:rPr>
              <w:t>VA Facility:</w:t>
            </w:r>
          </w:p>
        </w:tc>
        <w:tc>
          <w:tcPr>
            <w:tcW w:w="814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B1C6007" w14:textId="77777777" w:rsidR="00616D5F" w:rsidRPr="00383558" w:rsidRDefault="00F64DDD" w:rsidP="00B12A3F">
            <w:pPr>
              <w:pStyle w:val="Header"/>
              <w:rPr>
                <w:rFonts w:cs="Arial"/>
              </w:rPr>
            </w:pPr>
            <w:r w:rsidRPr="00383558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12A3F" w:rsidRPr="00383558">
              <w:rPr>
                <w:rFonts w:cs="Arial"/>
              </w:rPr>
              <w:instrText xml:space="preserve"> FORMTEXT </w:instrText>
            </w:r>
            <w:r w:rsidRPr="00383558">
              <w:rPr>
                <w:rFonts w:cs="Arial"/>
              </w:rPr>
            </w:r>
            <w:r w:rsidRPr="00383558">
              <w:rPr>
                <w:rFonts w:cs="Arial"/>
              </w:rPr>
              <w:fldChar w:fldCharType="separate"/>
            </w:r>
            <w:r w:rsidR="00B12A3F" w:rsidRPr="00383558">
              <w:rPr>
                <w:rFonts w:cs="Arial"/>
                <w:noProof/>
              </w:rPr>
              <w:t> </w:t>
            </w:r>
            <w:r w:rsidR="00B12A3F" w:rsidRPr="00383558">
              <w:rPr>
                <w:rFonts w:cs="Arial"/>
                <w:noProof/>
              </w:rPr>
              <w:t> </w:t>
            </w:r>
            <w:r w:rsidR="00B12A3F" w:rsidRPr="00383558">
              <w:rPr>
                <w:rFonts w:cs="Arial"/>
                <w:noProof/>
              </w:rPr>
              <w:t> </w:t>
            </w:r>
            <w:r w:rsidR="00B12A3F" w:rsidRPr="00383558">
              <w:rPr>
                <w:rFonts w:cs="Arial"/>
                <w:noProof/>
              </w:rPr>
              <w:t> </w:t>
            </w:r>
            <w:r w:rsidR="00B12A3F" w:rsidRPr="00383558">
              <w:rPr>
                <w:rFonts w:cs="Arial"/>
                <w:noProof/>
              </w:rPr>
              <w:t> </w:t>
            </w:r>
            <w:r w:rsidRPr="00383558">
              <w:rPr>
                <w:rFonts w:cs="Arial"/>
              </w:rPr>
              <w:fldChar w:fldCharType="end"/>
            </w:r>
            <w:bookmarkEnd w:id="1"/>
          </w:p>
        </w:tc>
      </w:tr>
      <w:tr w:rsidR="00616D5F" w:rsidRPr="00383558" w14:paraId="1B1C600B" w14:textId="77777777" w:rsidTr="00383558">
        <w:trPr>
          <w:trHeight w:val="350"/>
        </w:trPr>
        <w:tc>
          <w:tcPr>
            <w:tcW w:w="1428" w:type="dxa"/>
            <w:tcBorders>
              <w:top w:val="nil"/>
              <w:bottom w:val="nil"/>
              <w:right w:val="nil"/>
            </w:tcBorders>
            <w:vAlign w:val="bottom"/>
          </w:tcPr>
          <w:p w14:paraId="1B1C6009" w14:textId="77777777" w:rsidR="00616D5F" w:rsidRPr="00383558" w:rsidRDefault="00616D5F" w:rsidP="00616D5F">
            <w:pPr>
              <w:pStyle w:val="Header"/>
              <w:rPr>
                <w:rFonts w:cs="Arial"/>
              </w:rPr>
            </w:pPr>
            <w:r w:rsidRPr="00383558">
              <w:rPr>
                <w:rFonts w:cs="Arial"/>
              </w:rPr>
              <w:t>Reviewer</w:t>
            </w:r>
            <w:r w:rsidR="00E3188E" w:rsidRPr="00383558">
              <w:rPr>
                <w:rFonts w:cs="Arial"/>
              </w:rPr>
              <w:t>(s)</w:t>
            </w:r>
            <w:r w:rsidR="00C0171B" w:rsidRPr="00383558">
              <w:rPr>
                <w:rStyle w:val="FootnoteReference"/>
                <w:rFonts w:cs="Arial"/>
                <w:sz w:val="28"/>
                <w:szCs w:val="28"/>
              </w:rPr>
              <w:footnoteReference w:id="1"/>
            </w:r>
            <w:r w:rsidRPr="00383558">
              <w:rPr>
                <w:rFonts w:cs="Arial"/>
              </w:rPr>
              <w:t>: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B1C600A" w14:textId="77777777" w:rsidR="00616D5F" w:rsidRPr="00383558" w:rsidRDefault="00F64DDD" w:rsidP="00B12A3F">
            <w:pPr>
              <w:pStyle w:val="Header"/>
              <w:rPr>
                <w:rFonts w:cs="Arial"/>
              </w:rPr>
            </w:pPr>
            <w:r w:rsidRPr="00383558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12A3F" w:rsidRPr="00383558">
              <w:rPr>
                <w:rFonts w:cs="Arial"/>
              </w:rPr>
              <w:instrText xml:space="preserve"> FORMTEXT </w:instrText>
            </w:r>
            <w:r w:rsidRPr="00383558">
              <w:rPr>
                <w:rFonts w:cs="Arial"/>
              </w:rPr>
            </w:r>
            <w:r w:rsidRPr="00383558">
              <w:rPr>
                <w:rFonts w:cs="Arial"/>
              </w:rPr>
              <w:fldChar w:fldCharType="separate"/>
            </w:r>
            <w:r w:rsidR="00B12A3F" w:rsidRPr="00383558">
              <w:rPr>
                <w:rFonts w:cs="Arial"/>
                <w:noProof/>
              </w:rPr>
              <w:t> </w:t>
            </w:r>
            <w:r w:rsidR="00B12A3F" w:rsidRPr="00383558">
              <w:rPr>
                <w:rFonts w:cs="Arial"/>
                <w:noProof/>
              </w:rPr>
              <w:t> </w:t>
            </w:r>
            <w:r w:rsidR="00B12A3F" w:rsidRPr="00383558">
              <w:rPr>
                <w:rFonts w:cs="Arial"/>
                <w:noProof/>
              </w:rPr>
              <w:t> </w:t>
            </w:r>
            <w:r w:rsidR="00B12A3F" w:rsidRPr="00383558">
              <w:rPr>
                <w:rFonts w:cs="Arial"/>
                <w:noProof/>
              </w:rPr>
              <w:t> </w:t>
            </w:r>
            <w:r w:rsidR="00B12A3F" w:rsidRPr="00383558">
              <w:rPr>
                <w:rFonts w:cs="Arial"/>
                <w:noProof/>
              </w:rPr>
              <w:t> </w:t>
            </w:r>
            <w:r w:rsidRPr="00383558">
              <w:rPr>
                <w:rFonts w:cs="Arial"/>
              </w:rPr>
              <w:fldChar w:fldCharType="end"/>
            </w:r>
            <w:bookmarkEnd w:id="2"/>
          </w:p>
        </w:tc>
      </w:tr>
      <w:tr w:rsidR="00616D5F" w:rsidRPr="00383558" w14:paraId="1B1C600E" w14:textId="77777777" w:rsidTr="00383558">
        <w:trPr>
          <w:trHeight w:val="350"/>
        </w:trPr>
        <w:tc>
          <w:tcPr>
            <w:tcW w:w="1428" w:type="dxa"/>
            <w:tcBorders>
              <w:top w:val="nil"/>
              <w:bottom w:val="nil"/>
              <w:right w:val="nil"/>
            </w:tcBorders>
            <w:vAlign w:val="bottom"/>
          </w:tcPr>
          <w:p w14:paraId="1B1C600C" w14:textId="77777777" w:rsidR="00616D5F" w:rsidRPr="00383558" w:rsidRDefault="00616D5F" w:rsidP="00616D5F">
            <w:pPr>
              <w:pStyle w:val="Header"/>
              <w:rPr>
                <w:rFonts w:cs="Arial"/>
              </w:rPr>
            </w:pPr>
            <w:r w:rsidRPr="00383558">
              <w:rPr>
                <w:rFonts w:cs="Arial"/>
              </w:rPr>
              <w:t>Review Date:</w:t>
            </w:r>
          </w:p>
        </w:tc>
        <w:tc>
          <w:tcPr>
            <w:tcW w:w="81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B1C600D" w14:textId="77777777" w:rsidR="00616D5F" w:rsidRPr="00383558" w:rsidRDefault="00F64DDD" w:rsidP="00B12A3F">
            <w:pPr>
              <w:pStyle w:val="Header"/>
              <w:rPr>
                <w:rFonts w:cs="Arial"/>
              </w:rPr>
            </w:pPr>
            <w:r w:rsidRPr="00383558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12A3F" w:rsidRPr="00383558">
              <w:rPr>
                <w:rFonts w:cs="Arial"/>
              </w:rPr>
              <w:instrText xml:space="preserve"> FORMTEXT </w:instrText>
            </w:r>
            <w:r w:rsidRPr="00383558">
              <w:rPr>
                <w:rFonts w:cs="Arial"/>
              </w:rPr>
            </w:r>
            <w:r w:rsidRPr="00383558">
              <w:rPr>
                <w:rFonts w:cs="Arial"/>
              </w:rPr>
              <w:fldChar w:fldCharType="separate"/>
            </w:r>
            <w:r w:rsidR="00B12A3F" w:rsidRPr="00383558">
              <w:rPr>
                <w:rFonts w:cs="Arial"/>
                <w:noProof/>
              </w:rPr>
              <w:t> </w:t>
            </w:r>
            <w:r w:rsidR="00B12A3F" w:rsidRPr="00383558">
              <w:rPr>
                <w:rFonts w:cs="Arial"/>
                <w:noProof/>
              </w:rPr>
              <w:t> </w:t>
            </w:r>
            <w:r w:rsidR="00B12A3F" w:rsidRPr="00383558">
              <w:rPr>
                <w:rFonts w:cs="Arial"/>
                <w:noProof/>
              </w:rPr>
              <w:t> </w:t>
            </w:r>
            <w:r w:rsidR="00B12A3F" w:rsidRPr="00383558">
              <w:rPr>
                <w:rFonts w:cs="Arial"/>
                <w:noProof/>
              </w:rPr>
              <w:t> </w:t>
            </w:r>
            <w:r w:rsidR="00B12A3F" w:rsidRPr="00383558">
              <w:rPr>
                <w:rFonts w:cs="Arial"/>
                <w:noProof/>
              </w:rPr>
              <w:t> </w:t>
            </w:r>
            <w:r w:rsidRPr="00383558">
              <w:rPr>
                <w:rFonts w:cs="Arial"/>
              </w:rPr>
              <w:fldChar w:fldCharType="end"/>
            </w:r>
            <w:bookmarkEnd w:id="3"/>
          </w:p>
        </w:tc>
      </w:tr>
    </w:tbl>
    <w:p w14:paraId="1B1C600F" w14:textId="77777777" w:rsidR="00DA04A6" w:rsidRPr="001674F3" w:rsidRDefault="00DA04A6" w:rsidP="00DA04A6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  <w:szCs w:val="22"/>
        </w:rPr>
      </w:pPr>
    </w:p>
    <w:p w14:paraId="1B1C6010" w14:textId="77777777" w:rsidR="00896F3D" w:rsidRPr="001674F3" w:rsidRDefault="00896F3D" w:rsidP="004957FF">
      <w:pPr>
        <w:rPr>
          <w:rFonts w:cs="Arial"/>
          <w:b/>
          <w:sz w:val="22"/>
          <w:szCs w:val="22"/>
        </w:rPr>
        <w:sectPr w:rsidR="00896F3D" w:rsidRPr="001674F3" w:rsidSect="0063280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notePr>
            <w:numFmt w:val="chicago"/>
          </w:foot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0442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188"/>
        <w:gridCol w:w="330"/>
        <w:gridCol w:w="330"/>
        <w:gridCol w:w="330"/>
        <w:gridCol w:w="2780"/>
        <w:gridCol w:w="2052"/>
      </w:tblGrid>
      <w:tr w:rsidR="00E909C3" w:rsidRPr="00383558" w14:paraId="1B1C6012" w14:textId="77777777" w:rsidTr="00BC04D3">
        <w:trPr>
          <w:trHeight w:val="29"/>
        </w:trPr>
        <w:tc>
          <w:tcPr>
            <w:tcW w:w="10442" w:type="dxa"/>
            <w:gridSpan w:val="7"/>
            <w:tcBorders>
              <w:bottom w:val="single" w:sz="4" w:space="0" w:color="auto"/>
            </w:tcBorders>
            <w:shd w:val="clear" w:color="auto" w:fill="99CC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11" w14:textId="77777777" w:rsidR="00E909C3" w:rsidRPr="00FC0653" w:rsidRDefault="00646C57" w:rsidP="009960AE">
            <w:pPr>
              <w:jc w:val="center"/>
              <w:rPr>
                <w:rFonts w:cs="Arial"/>
                <w:b/>
                <w:szCs w:val="20"/>
              </w:rPr>
            </w:pPr>
            <w:r w:rsidRPr="00FC0653">
              <w:rPr>
                <w:rFonts w:cs="Arial"/>
                <w:b/>
                <w:szCs w:val="20"/>
              </w:rPr>
              <w:lastRenderedPageBreak/>
              <w:t xml:space="preserve">ORO Research Compliance Officer (RCO) </w:t>
            </w:r>
            <w:r w:rsidR="009960AE">
              <w:rPr>
                <w:rFonts w:cs="Arial"/>
                <w:b/>
                <w:szCs w:val="20"/>
              </w:rPr>
              <w:t>Self-Assessment Tool</w:t>
            </w:r>
          </w:p>
        </w:tc>
      </w:tr>
      <w:tr w:rsidR="007D3556" w:rsidRPr="00383558" w14:paraId="1B1C601A" w14:textId="77777777" w:rsidTr="009960AE">
        <w:trPr>
          <w:trHeight w:val="288"/>
        </w:trPr>
        <w:tc>
          <w:tcPr>
            <w:tcW w:w="432" w:type="dxa"/>
            <w:shd w:val="clear" w:color="auto" w:fill="FFFFCC"/>
            <w:tcMar>
              <w:left w:w="58" w:type="dxa"/>
              <w:right w:w="58" w:type="dxa"/>
            </w:tcMar>
            <w:vAlign w:val="center"/>
          </w:tcPr>
          <w:p w14:paraId="1B1C6013" w14:textId="77777777" w:rsidR="007D3556" w:rsidRPr="00383558" w:rsidRDefault="007D3556" w:rsidP="00252F0C">
            <w:pPr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4188" w:type="dxa"/>
            <w:shd w:val="clear" w:color="auto" w:fill="FFFFCC"/>
            <w:tcMar>
              <w:left w:w="58" w:type="dxa"/>
              <w:right w:w="58" w:type="dxa"/>
            </w:tcMar>
            <w:vAlign w:val="center"/>
          </w:tcPr>
          <w:p w14:paraId="1B1C6014" w14:textId="77777777" w:rsidR="007D3556" w:rsidRPr="00383558" w:rsidRDefault="007D3556" w:rsidP="00252F0C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383558">
              <w:rPr>
                <w:rFonts w:cs="Arial"/>
                <w:b/>
                <w:smallCaps/>
                <w:sz w:val="18"/>
                <w:szCs w:val="18"/>
              </w:rPr>
              <w:t>Element</w:t>
            </w:r>
          </w:p>
        </w:tc>
        <w:tc>
          <w:tcPr>
            <w:tcW w:w="330" w:type="dxa"/>
            <w:shd w:val="clear" w:color="auto" w:fill="FFFFCC"/>
            <w:tcMar>
              <w:left w:w="58" w:type="dxa"/>
              <w:right w:w="58" w:type="dxa"/>
            </w:tcMar>
            <w:vAlign w:val="center"/>
          </w:tcPr>
          <w:p w14:paraId="1B1C6015" w14:textId="77777777" w:rsidR="007D3556" w:rsidRPr="00383558" w:rsidRDefault="007D3556" w:rsidP="00252F0C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383558">
              <w:rPr>
                <w:rFonts w:cs="Arial"/>
                <w:b/>
                <w:smallCaps/>
                <w:sz w:val="18"/>
                <w:szCs w:val="18"/>
              </w:rPr>
              <w:t>Y</w:t>
            </w:r>
          </w:p>
        </w:tc>
        <w:tc>
          <w:tcPr>
            <w:tcW w:w="330" w:type="dxa"/>
            <w:shd w:val="clear" w:color="auto" w:fill="FFFFCC"/>
            <w:tcMar>
              <w:left w:w="58" w:type="dxa"/>
              <w:right w:w="58" w:type="dxa"/>
            </w:tcMar>
            <w:vAlign w:val="center"/>
          </w:tcPr>
          <w:p w14:paraId="1B1C6016" w14:textId="77777777" w:rsidR="007D3556" w:rsidRPr="00383558" w:rsidRDefault="007D3556" w:rsidP="00252F0C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383558">
              <w:rPr>
                <w:rFonts w:cs="Arial"/>
                <w:b/>
                <w:smallCaps/>
                <w:sz w:val="18"/>
                <w:szCs w:val="18"/>
              </w:rPr>
              <w:t>N</w:t>
            </w:r>
          </w:p>
        </w:tc>
        <w:tc>
          <w:tcPr>
            <w:tcW w:w="330" w:type="dxa"/>
            <w:shd w:val="clear" w:color="auto" w:fill="FFFFCC"/>
            <w:tcMar>
              <w:left w:w="58" w:type="dxa"/>
              <w:right w:w="58" w:type="dxa"/>
            </w:tcMar>
            <w:vAlign w:val="center"/>
          </w:tcPr>
          <w:p w14:paraId="1B1C6017" w14:textId="77777777" w:rsidR="007D3556" w:rsidRPr="00383558" w:rsidRDefault="007D3556" w:rsidP="00252F0C">
            <w:pPr>
              <w:jc w:val="center"/>
              <w:rPr>
                <w:rFonts w:cs="Arial"/>
                <w:b/>
                <w:smallCaps/>
                <w:sz w:val="12"/>
                <w:szCs w:val="12"/>
              </w:rPr>
            </w:pPr>
            <w:r w:rsidRPr="00383558">
              <w:rPr>
                <w:rFonts w:cs="Arial"/>
                <w:b/>
                <w:smallCaps/>
                <w:sz w:val="12"/>
                <w:szCs w:val="12"/>
              </w:rPr>
              <w:t>N/A</w:t>
            </w:r>
          </w:p>
        </w:tc>
        <w:tc>
          <w:tcPr>
            <w:tcW w:w="2780" w:type="dxa"/>
            <w:shd w:val="clear" w:color="auto" w:fill="FFFFCC"/>
            <w:tcMar>
              <w:left w:w="58" w:type="dxa"/>
              <w:right w:w="58" w:type="dxa"/>
            </w:tcMar>
            <w:vAlign w:val="center"/>
          </w:tcPr>
          <w:p w14:paraId="1B1C6018" w14:textId="77777777" w:rsidR="007D3556" w:rsidRPr="00383558" w:rsidRDefault="007D3556" w:rsidP="00252F0C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383558">
              <w:rPr>
                <w:rFonts w:cs="Arial"/>
                <w:b/>
                <w:smallCaps/>
                <w:sz w:val="18"/>
                <w:szCs w:val="18"/>
              </w:rPr>
              <w:t>Reference</w:t>
            </w:r>
          </w:p>
        </w:tc>
        <w:tc>
          <w:tcPr>
            <w:tcW w:w="2052" w:type="dxa"/>
            <w:shd w:val="clear" w:color="auto" w:fill="FFFFCC"/>
            <w:tcMar>
              <w:left w:w="58" w:type="dxa"/>
              <w:right w:w="58" w:type="dxa"/>
            </w:tcMar>
            <w:vAlign w:val="center"/>
          </w:tcPr>
          <w:p w14:paraId="1B1C6019" w14:textId="77777777" w:rsidR="007D3556" w:rsidRPr="00383558" w:rsidRDefault="007D3556" w:rsidP="00252F0C">
            <w:pPr>
              <w:jc w:val="center"/>
              <w:rPr>
                <w:rFonts w:cs="Arial"/>
                <w:b/>
                <w:smallCaps/>
                <w:sz w:val="18"/>
                <w:szCs w:val="18"/>
              </w:rPr>
            </w:pPr>
            <w:r w:rsidRPr="00383558">
              <w:rPr>
                <w:rFonts w:cs="Arial"/>
                <w:b/>
                <w:smallCaps/>
                <w:sz w:val="18"/>
                <w:szCs w:val="18"/>
              </w:rPr>
              <w:t>Notes</w:t>
            </w:r>
          </w:p>
        </w:tc>
      </w:tr>
      <w:tr w:rsidR="00E909C3" w:rsidRPr="00383558" w14:paraId="1B1C6022" w14:textId="77777777" w:rsidTr="009960AE">
        <w:trPr>
          <w:trHeight w:val="1304"/>
        </w:trPr>
        <w:tc>
          <w:tcPr>
            <w:tcW w:w="432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1B" w14:textId="77777777" w:rsidR="00E909C3" w:rsidRPr="00383558" w:rsidRDefault="00E909C3" w:rsidP="00383558">
            <w:pPr>
              <w:jc w:val="center"/>
              <w:rPr>
                <w:rFonts w:cs="Arial"/>
                <w:sz w:val="16"/>
                <w:szCs w:val="16"/>
              </w:rPr>
            </w:pPr>
            <w:r w:rsidRPr="0038355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88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1C" w14:textId="77777777" w:rsidR="00E909C3" w:rsidRPr="00485813" w:rsidRDefault="00485813" w:rsidP="00485813">
            <w:pPr>
              <w:rPr>
                <w:rFonts w:cs="Arial"/>
                <w:sz w:val="18"/>
                <w:szCs w:val="18"/>
              </w:rPr>
            </w:pPr>
            <w:r w:rsidRPr="00485813">
              <w:rPr>
                <w:rFonts w:cs="Arial"/>
                <w:sz w:val="18"/>
                <w:szCs w:val="18"/>
              </w:rPr>
              <w:t>The Medical Center Director</w:t>
            </w:r>
            <w:r>
              <w:rPr>
                <w:rFonts w:cs="Arial"/>
                <w:sz w:val="18"/>
                <w:szCs w:val="18"/>
              </w:rPr>
              <w:t xml:space="preserve"> has a</w:t>
            </w:r>
            <w:r>
              <w:rPr>
                <w:sz w:val="18"/>
                <w:szCs w:val="18"/>
              </w:rPr>
              <w:t>ppointed</w:t>
            </w:r>
            <w:r w:rsidRPr="00485813">
              <w:rPr>
                <w:sz w:val="18"/>
                <w:szCs w:val="18"/>
              </w:rPr>
              <w:t xml:space="preserve"> one or more RCOs to conduct annual research informed consent audits and triennial regulatory audits, and to assist in facility assessments of regulatory compliance</w:t>
            </w:r>
          </w:p>
        </w:tc>
        <w:tc>
          <w:tcPr>
            <w:tcW w:w="330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1D" w14:textId="77777777" w:rsidR="00E909C3" w:rsidRPr="00383558" w:rsidRDefault="00F64DDD" w:rsidP="00383558">
            <w:pPr>
              <w:jc w:val="center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C3" w:rsidRPr="0038355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1E" w14:textId="77777777" w:rsidR="00E909C3" w:rsidRPr="00383558" w:rsidRDefault="00F64DDD" w:rsidP="00383558">
            <w:pPr>
              <w:jc w:val="center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C3" w:rsidRPr="0038355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1F" w14:textId="77777777" w:rsidR="00E909C3" w:rsidRPr="00383558" w:rsidRDefault="00F64DDD" w:rsidP="00383558">
            <w:pPr>
              <w:jc w:val="center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C3" w:rsidRPr="0038355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80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20" w14:textId="77777777" w:rsidR="00E909C3" w:rsidRPr="00383558" w:rsidRDefault="00485813" w:rsidP="00030897">
            <w:pPr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t>VHA Handbook 1058.01, §</w:t>
            </w:r>
            <w:r>
              <w:rPr>
                <w:rFonts w:cs="Arial"/>
                <w:sz w:val="18"/>
                <w:szCs w:val="18"/>
              </w:rPr>
              <w:t>6</w:t>
            </w:r>
            <w:r w:rsidR="007D2AF3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c</w:t>
            </w:r>
          </w:p>
        </w:tc>
        <w:tc>
          <w:tcPr>
            <w:tcW w:w="2052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21" w14:textId="77777777" w:rsidR="00E909C3" w:rsidRPr="00383558" w:rsidRDefault="00F64DDD" w:rsidP="00030897">
            <w:pPr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" w:name="Text104"/>
            <w:r w:rsidR="00E909C3" w:rsidRPr="003835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separate"/>
            </w:r>
            <w:r w:rsidR="00E909C3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E909C3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E909C3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E909C3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E909C3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E909C3" w:rsidRPr="00383558" w14:paraId="1B1C602C" w14:textId="77777777" w:rsidTr="009960AE">
        <w:trPr>
          <w:trHeight w:val="656"/>
        </w:trPr>
        <w:tc>
          <w:tcPr>
            <w:tcW w:w="432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23" w14:textId="77777777" w:rsidR="00E909C3" w:rsidRPr="00383558" w:rsidRDefault="00E909C3" w:rsidP="00383558">
            <w:pPr>
              <w:jc w:val="center"/>
              <w:rPr>
                <w:rFonts w:cs="Arial"/>
                <w:sz w:val="16"/>
                <w:szCs w:val="16"/>
              </w:rPr>
            </w:pPr>
            <w:r w:rsidRPr="0038355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88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24" w14:textId="77777777" w:rsidR="00E909C3" w:rsidRPr="00383558" w:rsidRDefault="007D2AF3" w:rsidP="007D2A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facility’s lead RCO</w:t>
            </w:r>
            <w:r w:rsidRPr="007D2AF3">
              <w:rPr>
                <w:sz w:val="18"/>
                <w:szCs w:val="18"/>
              </w:rPr>
              <w:t xml:space="preserve"> report</w:t>
            </w:r>
            <w:r>
              <w:rPr>
                <w:sz w:val="18"/>
                <w:szCs w:val="18"/>
              </w:rPr>
              <w:t>s</w:t>
            </w:r>
            <w:r w:rsidRPr="007D2AF3">
              <w:rPr>
                <w:sz w:val="18"/>
                <w:szCs w:val="18"/>
              </w:rPr>
              <w:t xml:space="preserve"> directly to the </w:t>
            </w:r>
            <w:r>
              <w:rPr>
                <w:sz w:val="18"/>
                <w:szCs w:val="18"/>
              </w:rPr>
              <w:t>Medical Center</w:t>
            </w:r>
            <w:r w:rsidRPr="007D2AF3">
              <w:rPr>
                <w:sz w:val="18"/>
                <w:szCs w:val="18"/>
              </w:rPr>
              <w:t xml:space="preserve"> Directo</w:t>
            </w:r>
            <w:r w:rsidR="00875FD6">
              <w:rPr>
                <w:sz w:val="18"/>
                <w:szCs w:val="18"/>
              </w:rPr>
              <w:t>r, and is responsible for developing and implementing a research compliance program.</w:t>
            </w:r>
          </w:p>
        </w:tc>
        <w:tc>
          <w:tcPr>
            <w:tcW w:w="330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25" w14:textId="77777777" w:rsidR="00E909C3" w:rsidRPr="00383558" w:rsidRDefault="00F64DDD" w:rsidP="00383558">
            <w:pPr>
              <w:jc w:val="center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C3" w:rsidRPr="0038355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26" w14:textId="77777777" w:rsidR="00E909C3" w:rsidRPr="00383558" w:rsidRDefault="00F64DDD" w:rsidP="00383558">
            <w:pPr>
              <w:jc w:val="center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C3" w:rsidRPr="0038355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27" w14:textId="77777777" w:rsidR="00E909C3" w:rsidRPr="00383558" w:rsidRDefault="00F64DDD" w:rsidP="00383558">
            <w:pPr>
              <w:jc w:val="center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C3" w:rsidRPr="0038355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80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28" w14:textId="77777777" w:rsidR="00E909C3" w:rsidRDefault="007D2AF3" w:rsidP="00030897">
            <w:pPr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t>VHA Handbook 1058.01, §</w:t>
            </w:r>
            <w:r>
              <w:rPr>
                <w:rFonts w:cs="Arial"/>
                <w:sz w:val="18"/>
                <w:szCs w:val="18"/>
              </w:rPr>
              <w:t>6.c .(2)</w:t>
            </w:r>
          </w:p>
          <w:p w14:paraId="1B1C6029" w14:textId="77777777" w:rsidR="00875FD6" w:rsidRDefault="00875FD6" w:rsidP="0003089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VHA Directive 1200 §4. (10)</w:t>
            </w:r>
          </w:p>
          <w:p w14:paraId="1B1C602A" w14:textId="77777777" w:rsidR="00875FD6" w:rsidRPr="00383558" w:rsidRDefault="00875FD6" w:rsidP="0003089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VHA Handbook 1200.05 §5.d.(2)</w:t>
            </w:r>
          </w:p>
        </w:tc>
        <w:tc>
          <w:tcPr>
            <w:tcW w:w="2052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2B" w14:textId="77777777" w:rsidR="00E909C3" w:rsidRPr="00383558" w:rsidRDefault="00F64DDD" w:rsidP="00030897">
            <w:pPr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" w:name="Text105"/>
            <w:r w:rsidR="00E909C3" w:rsidRPr="003835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separate"/>
            </w:r>
            <w:r w:rsidR="00E909C3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E909C3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E909C3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E909C3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E909C3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E909C3" w:rsidRPr="00383558" w14:paraId="1B1C6034" w14:textId="77777777" w:rsidTr="009960AE">
        <w:trPr>
          <w:trHeight w:val="550"/>
        </w:trPr>
        <w:tc>
          <w:tcPr>
            <w:tcW w:w="432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2D" w14:textId="77777777" w:rsidR="00E909C3" w:rsidRPr="00383558" w:rsidRDefault="00E909C3" w:rsidP="00383558">
            <w:pPr>
              <w:jc w:val="center"/>
              <w:rPr>
                <w:rFonts w:cs="Arial"/>
                <w:sz w:val="16"/>
                <w:szCs w:val="16"/>
              </w:rPr>
            </w:pPr>
            <w:r w:rsidRPr="0038355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188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2E" w14:textId="77777777" w:rsidR="00E909C3" w:rsidRPr="00383558" w:rsidRDefault="007D2AF3" w:rsidP="0003089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The RCO has a Position Descriptio</w:t>
            </w:r>
            <w:r w:rsidR="000363B6">
              <w:rPr>
                <w:rFonts w:cs="Arial"/>
                <w:sz w:val="18"/>
                <w:szCs w:val="18"/>
              </w:rPr>
              <w:t>n that accurately reflects their</w:t>
            </w:r>
            <w:r>
              <w:rPr>
                <w:rFonts w:cs="Arial"/>
                <w:sz w:val="18"/>
                <w:szCs w:val="18"/>
              </w:rPr>
              <w:t xml:space="preserve"> duties.</w:t>
            </w:r>
          </w:p>
        </w:tc>
        <w:tc>
          <w:tcPr>
            <w:tcW w:w="330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2F" w14:textId="77777777" w:rsidR="00E909C3" w:rsidRPr="00383558" w:rsidRDefault="00F64DDD" w:rsidP="00383558">
            <w:pPr>
              <w:jc w:val="center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C3" w:rsidRPr="0038355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30" w14:textId="77777777" w:rsidR="00E909C3" w:rsidRPr="00383558" w:rsidRDefault="00F64DDD" w:rsidP="00383558">
            <w:pPr>
              <w:jc w:val="center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C3" w:rsidRPr="0038355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31" w14:textId="77777777" w:rsidR="00E909C3" w:rsidRPr="00383558" w:rsidRDefault="00F64DDD" w:rsidP="00383558">
            <w:pPr>
              <w:jc w:val="center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C3" w:rsidRPr="0038355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80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32" w14:textId="77777777" w:rsidR="00E909C3" w:rsidRPr="00383558" w:rsidRDefault="007D2AF3" w:rsidP="00030897">
            <w:pPr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t>VHA Handbook 1058.01, §</w:t>
            </w:r>
            <w:r>
              <w:rPr>
                <w:rFonts w:cs="Arial"/>
                <w:sz w:val="18"/>
                <w:szCs w:val="18"/>
              </w:rPr>
              <w:t>6.a-c</w:t>
            </w:r>
          </w:p>
        </w:tc>
        <w:tc>
          <w:tcPr>
            <w:tcW w:w="2052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33" w14:textId="77777777" w:rsidR="00E909C3" w:rsidRPr="00383558" w:rsidRDefault="00F64DDD" w:rsidP="00030897">
            <w:pPr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" w:name="Text107"/>
            <w:r w:rsidR="00E909C3" w:rsidRPr="003835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separate"/>
            </w:r>
            <w:r w:rsidR="00E909C3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E909C3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E909C3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E909C3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E909C3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E909C3" w:rsidRPr="00383558" w14:paraId="1B1C603C" w14:textId="77777777" w:rsidTr="009960AE">
        <w:trPr>
          <w:trHeight w:val="433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35" w14:textId="77777777" w:rsidR="00E909C3" w:rsidRPr="00383558" w:rsidRDefault="00E909C3" w:rsidP="00383558">
            <w:pPr>
              <w:jc w:val="center"/>
              <w:rPr>
                <w:rFonts w:cs="Arial"/>
                <w:sz w:val="16"/>
                <w:szCs w:val="16"/>
              </w:rPr>
            </w:pPr>
            <w:r w:rsidRPr="0038355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188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36" w14:textId="77777777" w:rsidR="00E909C3" w:rsidRPr="007D2AF3" w:rsidRDefault="007D2AF3" w:rsidP="007D2AF3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the </w:t>
            </w:r>
            <w:r w:rsidRPr="007D2AF3">
              <w:rPr>
                <w:sz w:val="18"/>
                <w:szCs w:val="18"/>
              </w:rPr>
              <w:t xml:space="preserve">facility </w:t>
            </w:r>
            <w:r>
              <w:rPr>
                <w:sz w:val="18"/>
                <w:szCs w:val="18"/>
              </w:rPr>
              <w:t xml:space="preserve">has not </w:t>
            </w:r>
            <w:r w:rsidRPr="007D2AF3">
              <w:rPr>
                <w:sz w:val="18"/>
                <w:szCs w:val="18"/>
              </w:rPr>
              <w:t>designate</w:t>
            </w:r>
            <w:r>
              <w:rPr>
                <w:sz w:val="18"/>
                <w:szCs w:val="18"/>
              </w:rPr>
              <w:t>d</w:t>
            </w:r>
            <w:r w:rsidRPr="007D2AF3">
              <w:rPr>
                <w:sz w:val="18"/>
                <w:szCs w:val="18"/>
              </w:rPr>
              <w:t xml:space="preserve"> at least one full-time RCO</w:t>
            </w:r>
            <w:r>
              <w:rPr>
                <w:sz w:val="18"/>
                <w:szCs w:val="18"/>
              </w:rPr>
              <w:t>, a waiver for a part-time RCO has been approved by the Undersecretary for Health.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37" w14:textId="77777777" w:rsidR="00E909C3" w:rsidRPr="00383558" w:rsidRDefault="00F64DDD" w:rsidP="00383558">
            <w:pPr>
              <w:jc w:val="center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C3" w:rsidRPr="0038355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38" w14:textId="77777777" w:rsidR="00E909C3" w:rsidRPr="00383558" w:rsidRDefault="00F64DDD" w:rsidP="00383558">
            <w:pPr>
              <w:jc w:val="center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C3" w:rsidRPr="0038355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39" w14:textId="77777777" w:rsidR="00E909C3" w:rsidRPr="00383558" w:rsidRDefault="00F64DDD" w:rsidP="00383558">
            <w:pPr>
              <w:jc w:val="center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C3" w:rsidRPr="0038355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3A" w14:textId="77777777" w:rsidR="00E909C3" w:rsidRPr="00383558" w:rsidRDefault="007D2AF3" w:rsidP="00030897">
            <w:pPr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t>VHA Handbook 1058.01, §</w:t>
            </w:r>
            <w:r>
              <w:rPr>
                <w:rFonts w:cs="Arial"/>
                <w:sz w:val="18"/>
                <w:szCs w:val="18"/>
              </w:rPr>
              <w:t>6.c .(1)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3B" w14:textId="77777777" w:rsidR="00E909C3" w:rsidRPr="00383558" w:rsidRDefault="00F64DDD" w:rsidP="00030897">
            <w:pPr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7" w:name="Text106"/>
            <w:r w:rsidR="00E909C3" w:rsidRPr="003835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separate"/>
            </w:r>
            <w:r w:rsidR="00E909C3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E909C3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E909C3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E909C3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E909C3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E909C3" w:rsidRPr="00383558" w14:paraId="1B1C6044" w14:textId="77777777" w:rsidTr="009960AE">
        <w:trPr>
          <w:trHeight w:val="613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3D" w14:textId="77777777" w:rsidR="00E909C3" w:rsidRPr="00383558" w:rsidRDefault="00632800" w:rsidP="00383558">
            <w:pPr>
              <w:jc w:val="center"/>
              <w:rPr>
                <w:rFonts w:cs="Arial"/>
                <w:sz w:val="16"/>
                <w:szCs w:val="16"/>
              </w:rPr>
            </w:pPr>
            <w:r w:rsidRPr="0038355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188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3E" w14:textId="77777777" w:rsidR="00E909C3" w:rsidRPr="007D2AF3" w:rsidRDefault="007D2AF3" w:rsidP="007D2AF3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part of </w:t>
            </w:r>
            <w:r w:rsidRPr="007D2AF3">
              <w:rPr>
                <w:sz w:val="18"/>
                <w:szCs w:val="18"/>
              </w:rPr>
              <w:t xml:space="preserve">RCO activities </w:t>
            </w:r>
            <w:r>
              <w:rPr>
                <w:sz w:val="18"/>
                <w:szCs w:val="18"/>
              </w:rPr>
              <w:t>are</w:t>
            </w:r>
            <w:r w:rsidRPr="007D2AF3">
              <w:rPr>
                <w:sz w:val="18"/>
                <w:szCs w:val="18"/>
              </w:rPr>
              <w:t xml:space="preserve"> determined or managed by the Research Service, research investigators, or any other research personnel.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3F" w14:textId="77777777" w:rsidR="00E909C3" w:rsidRPr="00383558" w:rsidRDefault="00F64DDD" w:rsidP="00383558">
            <w:pPr>
              <w:jc w:val="center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C3" w:rsidRPr="0038355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40" w14:textId="77777777" w:rsidR="00E909C3" w:rsidRPr="00383558" w:rsidRDefault="00F64DDD" w:rsidP="00383558">
            <w:pPr>
              <w:jc w:val="center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C3" w:rsidRPr="0038355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41" w14:textId="77777777" w:rsidR="00E909C3" w:rsidRPr="00383558" w:rsidRDefault="00F64DDD" w:rsidP="00383558">
            <w:pPr>
              <w:jc w:val="center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09C3" w:rsidRPr="0038355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42" w14:textId="77777777" w:rsidR="009C74E6" w:rsidRPr="00383558" w:rsidRDefault="007D2AF3" w:rsidP="007D2AF3">
            <w:pPr>
              <w:ind w:left="22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t>VHA Handbook 1058.01, §</w:t>
            </w:r>
            <w:r>
              <w:rPr>
                <w:rFonts w:cs="Arial"/>
                <w:sz w:val="18"/>
                <w:szCs w:val="18"/>
              </w:rPr>
              <w:t>6.c .(2)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43" w14:textId="77777777" w:rsidR="00E909C3" w:rsidRPr="00383558" w:rsidRDefault="00F64DDD" w:rsidP="00030897">
            <w:pPr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" w:name="Text110"/>
            <w:r w:rsidR="00E909C3" w:rsidRPr="003835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separate"/>
            </w:r>
            <w:r w:rsidR="00E909C3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E909C3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E909C3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E909C3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E909C3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D46224" w:rsidRPr="00383558" w14:paraId="1B1C604F" w14:textId="77777777" w:rsidTr="009960AE">
        <w:trPr>
          <w:trHeight w:val="613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45" w14:textId="77777777" w:rsidR="00D46224" w:rsidRPr="00383558" w:rsidRDefault="00D46224" w:rsidP="000D1E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188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46" w14:textId="77777777" w:rsidR="00D46224" w:rsidRPr="007D2AF3" w:rsidRDefault="00D46224" w:rsidP="000D1E25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The facility has written standard operating procedures and/or an auditing plan that describes how the required RCO audits will be achieved.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47" w14:textId="77777777" w:rsidR="00D46224" w:rsidRPr="00383558" w:rsidRDefault="00F64DDD" w:rsidP="000D1E25">
            <w:pPr>
              <w:jc w:val="center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224" w:rsidRPr="0038355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48" w14:textId="77777777" w:rsidR="00D46224" w:rsidRPr="00383558" w:rsidRDefault="00F64DDD" w:rsidP="000D1E25">
            <w:pPr>
              <w:jc w:val="center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224" w:rsidRPr="0038355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49" w14:textId="77777777" w:rsidR="00D46224" w:rsidRPr="00383558" w:rsidRDefault="00F64DDD" w:rsidP="000D1E25">
            <w:pPr>
              <w:jc w:val="center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224" w:rsidRPr="0038355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4A" w14:textId="77777777" w:rsidR="0045419F" w:rsidRDefault="0045419F" w:rsidP="0045419F">
            <w:pPr>
              <w:ind w:left="2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VHA Handbook 1058.01, §6.c </w:t>
            </w:r>
          </w:p>
          <w:p w14:paraId="1B1C604B" w14:textId="77777777" w:rsidR="0045419F" w:rsidRDefault="0045419F" w:rsidP="0045419F">
            <w:pPr>
              <w:ind w:left="2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Guidance on ORO website</w:t>
            </w:r>
          </w:p>
          <w:p w14:paraId="1B1C604C" w14:textId="570A0940" w:rsidR="0045419F" w:rsidRDefault="0045419F" w:rsidP="0045419F">
            <w:pPr>
              <w:ind w:left="2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Guidance on</w:t>
            </w:r>
            <w:r w:rsidR="00BB74FE">
              <w:rPr>
                <w:rFonts w:cs="Arial"/>
                <w:sz w:val="18"/>
                <w:szCs w:val="18"/>
              </w:rPr>
              <w:t xml:space="preserve"> ORO Technical Assistance ShareP</w:t>
            </w:r>
            <w:r>
              <w:rPr>
                <w:rFonts w:cs="Arial"/>
                <w:sz w:val="18"/>
                <w:szCs w:val="18"/>
              </w:rPr>
              <w:t xml:space="preserve">oint site </w:t>
            </w:r>
          </w:p>
          <w:p w14:paraId="1B1C604D" w14:textId="6C2C578B" w:rsidR="00D46224" w:rsidRPr="00383558" w:rsidRDefault="00BB74FE" w:rsidP="00BB74FE">
            <w:pPr>
              <w:ind w:left="2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“</w:t>
            </w:r>
            <w:r w:rsidRPr="00BB74FE">
              <w:rPr>
                <w:rFonts w:cs="Arial"/>
                <w:i/>
                <w:sz w:val="18"/>
                <w:szCs w:val="18"/>
              </w:rPr>
              <w:t>2013-14</w:t>
            </w:r>
            <w:r>
              <w:rPr>
                <w:rFonts w:cs="Arial"/>
                <w:sz w:val="18"/>
                <w:szCs w:val="18"/>
              </w:rPr>
              <w:t xml:space="preserve"> ORO </w:t>
            </w:r>
            <w:r w:rsidR="0045419F">
              <w:rPr>
                <w:rFonts w:cs="Arial"/>
                <w:i/>
                <w:sz w:val="18"/>
                <w:szCs w:val="18"/>
              </w:rPr>
              <w:t>Guidance for RCO</w:t>
            </w:r>
            <w:r w:rsidR="0045419F" w:rsidRPr="00D46224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 xml:space="preserve">research </w:t>
            </w:r>
            <w:r w:rsidR="0045419F" w:rsidRPr="00D46224">
              <w:rPr>
                <w:rFonts w:cs="Arial"/>
                <w:i/>
                <w:sz w:val="18"/>
                <w:szCs w:val="18"/>
              </w:rPr>
              <w:t xml:space="preserve">audit </w:t>
            </w:r>
            <w:r w:rsidR="0045419F">
              <w:rPr>
                <w:rFonts w:cs="Arial"/>
                <w:i/>
                <w:sz w:val="18"/>
                <w:szCs w:val="18"/>
              </w:rPr>
              <w:t xml:space="preserve">and training </w:t>
            </w:r>
            <w:r>
              <w:rPr>
                <w:rFonts w:cs="Arial"/>
                <w:i/>
                <w:sz w:val="18"/>
                <w:szCs w:val="18"/>
              </w:rPr>
              <w:t>requirements”</w:t>
            </w:r>
            <w:r w:rsidR="0045419F" w:rsidRPr="00D46224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4E" w14:textId="77777777" w:rsidR="00D46224" w:rsidRPr="00383558" w:rsidRDefault="00F64DDD" w:rsidP="000D1E25">
            <w:pPr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D46224" w:rsidRPr="003835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separate"/>
            </w:r>
            <w:r w:rsidR="00D46224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D46224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D46224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D46224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D46224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30256" w:rsidRPr="00383558" w14:paraId="1B1C605A" w14:textId="77777777" w:rsidTr="009960AE">
        <w:trPr>
          <w:trHeight w:val="613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50" w14:textId="77777777" w:rsidR="00C30256" w:rsidRPr="00383558" w:rsidRDefault="00787C18" w:rsidP="00C3025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188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51" w14:textId="77777777" w:rsidR="00C30256" w:rsidRPr="007D2AF3" w:rsidRDefault="00C30256" w:rsidP="00CB38D2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The Medical Center Director provides adequate resources to support the research program and the required RCO audits.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52" w14:textId="77777777" w:rsidR="00C30256" w:rsidRPr="00383558" w:rsidRDefault="00F64DDD" w:rsidP="00C30256">
            <w:pPr>
              <w:jc w:val="center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256" w:rsidRPr="0038355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53" w14:textId="77777777" w:rsidR="00C30256" w:rsidRPr="00383558" w:rsidRDefault="00F64DDD" w:rsidP="00C30256">
            <w:pPr>
              <w:jc w:val="center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256" w:rsidRPr="0038355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54" w14:textId="77777777" w:rsidR="00C30256" w:rsidRPr="00383558" w:rsidRDefault="00F64DDD" w:rsidP="00C30256">
            <w:pPr>
              <w:jc w:val="center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256" w:rsidRPr="0038355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55" w14:textId="77777777" w:rsidR="00C30256" w:rsidRDefault="00C30256" w:rsidP="00C30256">
            <w:pPr>
              <w:ind w:left="22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t>VHA Handbook 1058.01, §</w:t>
            </w:r>
            <w:r>
              <w:rPr>
                <w:rFonts w:cs="Arial"/>
                <w:sz w:val="18"/>
                <w:szCs w:val="18"/>
              </w:rPr>
              <w:t xml:space="preserve">6.a -.c </w:t>
            </w:r>
          </w:p>
          <w:p w14:paraId="1B1C6056" w14:textId="77777777" w:rsidR="00C30256" w:rsidRDefault="00787C18" w:rsidP="00C30256">
            <w:pPr>
              <w:ind w:left="2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VHA Directive 1200 §4.c.</w:t>
            </w:r>
            <w:r w:rsidR="00C30256">
              <w:rPr>
                <w:rFonts w:cs="Arial"/>
                <w:sz w:val="18"/>
                <w:szCs w:val="18"/>
              </w:rPr>
              <w:t>(4)</w:t>
            </w:r>
          </w:p>
          <w:p w14:paraId="1B1C6057" w14:textId="77777777" w:rsidR="00C30256" w:rsidRDefault="00C30256" w:rsidP="00C30256">
            <w:pPr>
              <w:ind w:left="2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VHA Handbook 1200.01 §5.a + .d</w:t>
            </w:r>
          </w:p>
          <w:p w14:paraId="1B1C6058" w14:textId="77777777" w:rsidR="00C30256" w:rsidRPr="00383558" w:rsidRDefault="00C30256" w:rsidP="00C30256">
            <w:pPr>
              <w:ind w:left="2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VHA Handbook 1200.05 §5.d.(2) and .g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59" w14:textId="77777777" w:rsidR="00C30256" w:rsidRPr="00383558" w:rsidRDefault="00F64DDD" w:rsidP="00C30256">
            <w:pPr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C30256" w:rsidRPr="003835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separate"/>
            </w:r>
            <w:r w:rsidR="00C30256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C30256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C30256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C30256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C30256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D1E25" w:rsidRPr="00383558" w14:paraId="1B1C6065" w14:textId="77777777" w:rsidTr="009960AE">
        <w:trPr>
          <w:trHeight w:val="613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5B" w14:textId="77777777" w:rsidR="000D1E25" w:rsidRPr="00383558" w:rsidRDefault="00787C18" w:rsidP="000D1E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188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5C" w14:textId="77777777" w:rsidR="000D1E25" w:rsidRPr="007D2AF3" w:rsidRDefault="000D1E25" w:rsidP="00CB38D2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RCO </w:t>
            </w:r>
            <w:r w:rsidR="00CB38D2">
              <w:rPr>
                <w:sz w:val="18"/>
                <w:szCs w:val="18"/>
              </w:rPr>
              <w:t xml:space="preserve">informed consent document (ICD) </w:t>
            </w:r>
            <w:r>
              <w:rPr>
                <w:sz w:val="18"/>
                <w:szCs w:val="18"/>
              </w:rPr>
              <w:t xml:space="preserve">audits are accomplished for all active human subjects research protocols annually, including 100% of </w:t>
            </w:r>
            <w:r w:rsidR="00CB38D2">
              <w:rPr>
                <w:sz w:val="18"/>
                <w:szCs w:val="18"/>
              </w:rPr>
              <w:t>ICDs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5D" w14:textId="77777777" w:rsidR="000D1E25" w:rsidRPr="00383558" w:rsidRDefault="00F64DDD" w:rsidP="000D1E25">
            <w:pPr>
              <w:jc w:val="center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E25" w:rsidRPr="0038355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5E" w14:textId="77777777" w:rsidR="000D1E25" w:rsidRPr="00383558" w:rsidRDefault="00F64DDD" w:rsidP="000D1E25">
            <w:pPr>
              <w:jc w:val="center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E25" w:rsidRPr="0038355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5F" w14:textId="77777777" w:rsidR="000D1E25" w:rsidRPr="00383558" w:rsidRDefault="00F64DDD" w:rsidP="000D1E25">
            <w:pPr>
              <w:jc w:val="center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E25" w:rsidRPr="0038355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60" w14:textId="77777777" w:rsidR="0045419F" w:rsidRDefault="0045419F" w:rsidP="0045419F">
            <w:pPr>
              <w:ind w:left="2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VHA Handbook 1058.01, §6.c </w:t>
            </w:r>
          </w:p>
          <w:p w14:paraId="1B1C6061" w14:textId="77777777" w:rsidR="0045419F" w:rsidRDefault="0045419F" w:rsidP="0045419F">
            <w:pPr>
              <w:ind w:left="2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Guidance on ORO website</w:t>
            </w:r>
          </w:p>
          <w:p w14:paraId="1B1C6062" w14:textId="7C17530B" w:rsidR="0045419F" w:rsidRDefault="0045419F" w:rsidP="0045419F">
            <w:pPr>
              <w:ind w:left="2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Guidance on</w:t>
            </w:r>
            <w:r w:rsidR="00BB74FE">
              <w:rPr>
                <w:rFonts w:cs="Arial"/>
                <w:sz w:val="18"/>
                <w:szCs w:val="18"/>
              </w:rPr>
              <w:t xml:space="preserve"> ORO Technical Assistance ShareP</w:t>
            </w:r>
            <w:r>
              <w:rPr>
                <w:rFonts w:cs="Arial"/>
                <w:sz w:val="18"/>
                <w:szCs w:val="18"/>
              </w:rPr>
              <w:t xml:space="preserve">oint site </w:t>
            </w:r>
          </w:p>
          <w:p w14:paraId="1B1C6063" w14:textId="3292C08E" w:rsidR="000D1E25" w:rsidRPr="00383558" w:rsidRDefault="00BB74FE" w:rsidP="0045419F">
            <w:pPr>
              <w:ind w:left="2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“</w:t>
            </w:r>
            <w:r w:rsidRPr="00BB74FE">
              <w:rPr>
                <w:rFonts w:cs="Arial"/>
                <w:i/>
                <w:sz w:val="18"/>
                <w:szCs w:val="18"/>
              </w:rPr>
              <w:t>2013-14</w:t>
            </w:r>
            <w:r>
              <w:rPr>
                <w:rFonts w:cs="Arial"/>
                <w:sz w:val="18"/>
                <w:szCs w:val="18"/>
              </w:rPr>
              <w:t xml:space="preserve"> ORO </w:t>
            </w:r>
            <w:r>
              <w:rPr>
                <w:rFonts w:cs="Arial"/>
                <w:i/>
                <w:sz w:val="18"/>
                <w:szCs w:val="18"/>
              </w:rPr>
              <w:t>Guidance for RCO</w:t>
            </w:r>
            <w:r w:rsidRPr="00D46224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 xml:space="preserve">research </w:t>
            </w:r>
            <w:r w:rsidRPr="00D46224">
              <w:rPr>
                <w:rFonts w:cs="Arial"/>
                <w:i/>
                <w:sz w:val="18"/>
                <w:szCs w:val="18"/>
              </w:rPr>
              <w:t xml:space="preserve">audit </w:t>
            </w:r>
            <w:r>
              <w:rPr>
                <w:rFonts w:cs="Arial"/>
                <w:i/>
                <w:sz w:val="18"/>
                <w:szCs w:val="18"/>
              </w:rPr>
              <w:t>and training requirements”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64" w14:textId="77777777" w:rsidR="000D1E25" w:rsidRPr="00383558" w:rsidRDefault="00F64DDD" w:rsidP="000D1E25">
            <w:pPr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0D1E25" w:rsidRPr="003835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separate"/>
            </w:r>
            <w:r w:rsidR="000D1E25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0D1E25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0D1E25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0D1E25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0D1E25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D1E25" w:rsidRPr="00383558" w14:paraId="1B1C6070" w14:textId="77777777" w:rsidTr="009960AE">
        <w:trPr>
          <w:trHeight w:val="613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66" w14:textId="77777777" w:rsidR="000D1E25" w:rsidRPr="00383558" w:rsidRDefault="00787C18" w:rsidP="000D1E2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188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67" w14:textId="77777777" w:rsidR="000D1E25" w:rsidRPr="007D2AF3" w:rsidRDefault="000D1E25" w:rsidP="000D1E25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RCO regulatory audits are accomplished as required by ORO for research initiated after January 1, 2008. (approximately one-third of active studies annually)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68" w14:textId="77777777" w:rsidR="000D1E25" w:rsidRPr="00383558" w:rsidRDefault="00F64DDD" w:rsidP="000D1E25">
            <w:pPr>
              <w:jc w:val="center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E25" w:rsidRPr="0038355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69" w14:textId="77777777" w:rsidR="000D1E25" w:rsidRPr="00383558" w:rsidRDefault="00F64DDD" w:rsidP="000D1E25">
            <w:pPr>
              <w:jc w:val="center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E25" w:rsidRPr="0038355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6A" w14:textId="77777777" w:rsidR="000D1E25" w:rsidRPr="00383558" w:rsidRDefault="00F64DDD" w:rsidP="000D1E25">
            <w:pPr>
              <w:jc w:val="center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E25" w:rsidRPr="0038355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6B" w14:textId="77777777" w:rsidR="0045419F" w:rsidRDefault="0045419F" w:rsidP="0045419F">
            <w:pPr>
              <w:ind w:left="2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VHA Handbook 1058.01, §6.c </w:t>
            </w:r>
          </w:p>
          <w:p w14:paraId="1B1C606C" w14:textId="77777777" w:rsidR="0045419F" w:rsidRDefault="0045419F" w:rsidP="0045419F">
            <w:pPr>
              <w:ind w:left="2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Guidance on ORO website</w:t>
            </w:r>
          </w:p>
          <w:p w14:paraId="1B1C606D" w14:textId="692F8FBB" w:rsidR="0045419F" w:rsidRDefault="0045419F" w:rsidP="0045419F">
            <w:pPr>
              <w:ind w:left="2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Guidance on</w:t>
            </w:r>
            <w:r w:rsidR="00BB74FE">
              <w:rPr>
                <w:rFonts w:cs="Arial"/>
                <w:sz w:val="18"/>
                <w:szCs w:val="18"/>
              </w:rPr>
              <w:t xml:space="preserve"> ORO Technical Assistance ShareP</w:t>
            </w:r>
            <w:r>
              <w:rPr>
                <w:rFonts w:cs="Arial"/>
                <w:sz w:val="18"/>
                <w:szCs w:val="18"/>
              </w:rPr>
              <w:t xml:space="preserve">oint site </w:t>
            </w:r>
          </w:p>
          <w:p w14:paraId="1B1C606E" w14:textId="51066AF0" w:rsidR="000D1E25" w:rsidRPr="00383558" w:rsidRDefault="00BB74FE" w:rsidP="0045419F">
            <w:pPr>
              <w:ind w:left="2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“</w:t>
            </w:r>
            <w:r w:rsidRPr="00BB74FE">
              <w:rPr>
                <w:rFonts w:cs="Arial"/>
                <w:i/>
                <w:sz w:val="18"/>
                <w:szCs w:val="18"/>
              </w:rPr>
              <w:t>2013-14</w:t>
            </w:r>
            <w:r>
              <w:rPr>
                <w:rFonts w:cs="Arial"/>
                <w:sz w:val="18"/>
                <w:szCs w:val="18"/>
              </w:rPr>
              <w:t xml:space="preserve"> ORO </w:t>
            </w:r>
            <w:r>
              <w:rPr>
                <w:rFonts w:cs="Arial"/>
                <w:i/>
                <w:sz w:val="18"/>
                <w:szCs w:val="18"/>
              </w:rPr>
              <w:t>Guidance for RCO</w:t>
            </w:r>
            <w:r w:rsidRPr="00D46224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 xml:space="preserve">research </w:t>
            </w:r>
            <w:r w:rsidRPr="00D46224">
              <w:rPr>
                <w:rFonts w:cs="Arial"/>
                <w:i/>
                <w:sz w:val="18"/>
                <w:szCs w:val="18"/>
              </w:rPr>
              <w:t xml:space="preserve">audit </w:t>
            </w:r>
            <w:r>
              <w:rPr>
                <w:rFonts w:cs="Arial"/>
                <w:i/>
                <w:sz w:val="18"/>
                <w:szCs w:val="18"/>
              </w:rPr>
              <w:t>and training requirements”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6F" w14:textId="77777777" w:rsidR="000D1E25" w:rsidRPr="00383558" w:rsidRDefault="00F64DDD" w:rsidP="000D1E25">
            <w:pPr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0D1E25" w:rsidRPr="003835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separate"/>
            </w:r>
            <w:r w:rsidR="000D1E25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0D1E25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0D1E25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0D1E25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0D1E25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64073" w:rsidRPr="00383558" w14:paraId="1B1C607B" w14:textId="77777777" w:rsidTr="009960AE">
        <w:trPr>
          <w:trHeight w:val="613"/>
        </w:trPr>
        <w:tc>
          <w:tcPr>
            <w:tcW w:w="432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71" w14:textId="77777777" w:rsidR="00164073" w:rsidRPr="00383558" w:rsidRDefault="00164073" w:rsidP="0016407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188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72" w14:textId="77777777" w:rsidR="00164073" w:rsidRPr="007D2AF3" w:rsidRDefault="00164073" w:rsidP="00164073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RCO includes in audits all </w:t>
            </w:r>
            <w:r w:rsidR="00646C57">
              <w:rPr>
                <w:sz w:val="18"/>
                <w:szCs w:val="18"/>
              </w:rPr>
              <w:t xml:space="preserve">required </w:t>
            </w:r>
            <w:r>
              <w:rPr>
                <w:sz w:val="18"/>
                <w:szCs w:val="18"/>
              </w:rPr>
              <w:t>aspects of the audit tools provided by ORO and revised annually.</w:t>
            </w:r>
          </w:p>
        </w:tc>
        <w:tc>
          <w:tcPr>
            <w:tcW w:w="330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73" w14:textId="77777777" w:rsidR="00164073" w:rsidRPr="00383558" w:rsidRDefault="00F64DDD" w:rsidP="00164073">
            <w:pPr>
              <w:jc w:val="center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073" w:rsidRPr="0038355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74" w14:textId="77777777" w:rsidR="00164073" w:rsidRPr="00383558" w:rsidRDefault="00F64DDD" w:rsidP="00164073">
            <w:pPr>
              <w:jc w:val="center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073" w:rsidRPr="0038355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75" w14:textId="77777777" w:rsidR="00164073" w:rsidRPr="00383558" w:rsidRDefault="00F64DDD" w:rsidP="00164073">
            <w:pPr>
              <w:jc w:val="center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4073" w:rsidRPr="0038355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80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76" w14:textId="77777777" w:rsidR="00164073" w:rsidRDefault="00164073" w:rsidP="00164073">
            <w:pPr>
              <w:ind w:left="2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VHA Handbook 1058.01, §6.c </w:t>
            </w:r>
          </w:p>
          <w:p w14:paraId="1B1C6077" w14:textId="77777777" w:rsidR="00646C57" w:rsidRDefault="00164073" w:rsidP="00164073">
            <w:pPr>
              <w:ind w:left="2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Guidance on ORO website</w:t>
            </w:r>
          </w:p>
          <w:p w14:paraId="1B1C6078" w14:textId="63459799" w:rsidR="00164073" w:rsidRDefault="00646C57" w:rsidP="00164073">
            <w:pPr>
              <w:ind w:left="2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Guidance on</w:t>
            </w:r>
            <w:r w:rsidR="00BB74FE">
              <w:rPr>
                <w:rFonts w:cs="Arial"/>
                <w:sz w:val="18"/>
                <w:szCs w:val="18"/>
              </w:rPr>
              <w:t xml:space="preserve"> ORO Technical Assistance ShareP</w:t>
            </w:r>
            <w:r>
              <w:rPr>
                <w:rFonts w:cs="Arial"/>
                <w:sz w:val="18"/>
                <w:szCs w:val="18"/>
              </w:rPr>
              <w:t>oint site</w:t>
            </w:r>
            <w:r w:rsidR="00164073">
              <w:rPr>
                <w:rFonts w:cs="Arial"/>
                <w:sz w:val="18"/>
                <w:szCs w:val="18"/>
              </w:rPr>
              <w:t xml:space="preserve"> </w:t>
            </w:r>
          </w:p>
          <w:p w14:paraId="1B1C6079" w14:textId="2BB91E1A" w:rsidR="00164073" w:rsidRPr="00383558" w:rsidRDefault="00BB74FE" w:rsidP="009960AE">
            <w:pPr>
              <w:ind w:left="2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“</w:t>
            </w:r>
            <w:r w:rsidRPr="00BB74FE">
              <w:rPr>
                <w:rFonts w:cs="Arial"/>
                <w:i/>
                <w:sz w:val="18"/>
                <w:szCs w:val="18"/>
              </w:rPr>
              <w:t>2013-14</w:t>
            </w:r>
            <w:r>
              <w:rPr>
                <w:rFonts w:cs="Arial"/>
                <w:sz w:val="18"/>
                <w:szCs w:val="18"/>
              </w:rPr>
              <w:t xml:space="preserve"> ORO </w:t>
            </w:r>
            <w:r>
              <w:rPr>
                <w:rFonts w:cs="Arial"/>
                <w:i/>
                <w:sz w:val="18"/>
                <w:szCs w:val="18"/>
              </w:rPr>
              <w:t>Guidance for RCO</w:t>
            </w:r>
            <w:r w:rsidRPr="00D46224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 xml:space="preserve">research </w:t>
            </w:r>
            <w:r w:rsidRPr="00D46224">
              <w:rPr>
                <w:rFonts w:cs="Arial"/>
                <w:i/>
                <w:sz w:val="18"/>
                <w:szCs w:val="18"/>
              </w:rPr>
              <w:t xml:space="preserve">audit </w:t>
            </w:r>
            <w:r>
              <w:rPr>
                <w:rFonts w:cs="Arial"/>
                <w:i/>
                <w:sz w:val="18"/>
                <w:szCs w:val="18"/>
              </w:rPr>
              <w:t>and training requirements”</w:t>
            </w:r>
          </w:p>
        </w:tc>
        <w:tc>
          <w:tcPr>
            <w:tcW w:w="2052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7A" w14:textId="77777777" w:rsidR="00164073" w:rsidRPr="00383558" w:rsidRDefault="00F64DDD" w:rsidP="00164073">
            <w:pPr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164073" w:rsidRPr="003835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separate"/>
            </w:r>
            <w:r w:rsidR="00164073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164073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164073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164073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164073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46C57" w:rsidRPr="00383558" w14:paraId="1B1C6083" w14:textId="77777777" w:rsidTr="009960AE">
        <w:trPr>
          <w:trHeight w:val="613"/>
        </w:trPr>
        <w:tc>
          <w:tcPr>
            <w:tcW w:w="432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7C" w14:textId="77777777" w:rsidR="00646C57" w:rsidRPr="00383558" w:rsidRDefault="00646C57" w:rsidP="00DE6C4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4188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7D" w14:textId="77777777" w:rsidR="00646C57" w:rsidRPr="007D2AF3" w:rsidRDefault="00646C57" w:rsidP="00DE6C44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The results of RCO audits are reported to the relevant oversight committees and others as required by VHA Handbook 1058.01 and local SOPs</w:t>
            </w:r>
          </w:p>
        </w:tc>
        <w:tc>
          <w:tcPr>
            <w:tcW w:w="330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7E" w14:textId="77777777" w:rsidR="00646C57" w:rsidRPr="00383558" w:rsidRDefault="00F64DDD" w:rsidP="00DE6C44">
            <w:pPr>
              <w:jc w:val="center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C57" w:rsidRPr="0038355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7F" w14:textId="77777777" w:rsidR="00646C57" w:rsidRPr="00383558" w:rsidRDefault="00F64DDD" w:rsidP="00DE6C44">
            <w:pPr>
              <w:jc w:val="center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C57" w:rsidRPr="0038355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80" w14:textId="77777777" w:rsidR="00646C57" w:rsidRPr="00383558" w:rsidRDefault="00F64DDD" w:rsidP="00DE6C44">
            <w:pPr>
              <w:jc w:val="center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C57" w:rsidRPr="0038355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80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81" w14:textId="77777777" w:rsidR="00646C57" w:rsidRPr="00383558" w:rsidRDefault="00646C57" w:rsidP="00DE6C44">
            <w:pPr>
              <w:ind w:left="22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t>VHA Handbook 1058.01, §</w:t>
            </w:r>
            <w:r>
              <w:rPr>
                <w:rFonts w:cs="Arial"/>
                <w:sz w:val="18"/>
                <w:szCs w:val="18"/>
              </w:rPr>
              <w:t>6.e</w:t>
            </w:r>
          </w:p>
        </w:tc>
        <w:tc>
          <w:tcPr>
            <w:tcW w:w="2052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82" w14:textId="76943177" w:rsidR="00646C57" w:rsidRPr="00BB74FE" w:rsidRDefault="00F64DDD" w:rsidP="00DE6C44">
            <w:pPr>
              <w:rPr>
                <w:rFonts w:cs="Arial"/>
                <w:i/>
                <w:sz w:val="18"/>
                <w:szCs w:val="18"/>
              </w:rPr>
            </w:pPr>
            <w:r w:rsidRPr="00BB74FE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646C57" w:rsidRPr="00BB74FE">
              <w:rPr>
                <w:rFonts w:cs="Arial"/>
                <w:i/>
                <w:sz w:val="18"/>
                <w:szCs w:val="18"/>
              </w:rPr>
              <w:instrText xml:space="preserve"> FORMTEXT </w:instrText>
            </w:r>
            <w:r w:rsidRPr="00BB74FE">
              <w:rPr>
                <w:rFonts w:cs="Arial"/>
                <w:i/>
                <w:sz w:val="18"/>
                <w:szCs w:val="18"/>
              </w:rPr>
            </w:r>
            <w:r w:rsidRPr="00BB74FE">
              <w:rPr>
                <w:rFonts w:cs="Arial"/>
                <w:i/>
                <w:sz w:val="18"/>
                <w:szCs w:val="18"/>
              </w:rPr>
              <w:fldChar w:fldCharType="separate"/>
            </w:r>
            <w:r w:rsidR="00646C57" w:rsidRPr="00BB74FE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="00646C57" w:rsidRPr="00BB74FE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="00646C57" w:rsidRPr="00BB74FE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="00646C57" w:rsidRPr="00BB74FE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="00646C57" w:rsidRPr="00BB74FE">
              <w:rPr>
                <w:rFonts w:cs="Arial"/>
                <w:i/>
                <w:noProof/>
                <w:sz w:val="18"/>
                <w:szCs w:val="18"/>
              </w:rPr>
              <w:t> </w:t>
            </w:r>
            <w:r w:rsidRPr="00BB74FE">
              <w:rPr>
                <w:rFonts w:cs="Arial"/>
                <w:i/>
                <w:sz w:val="18"/>
                <w:szCs w:val="18"/>
              </w:rPr>
              <w:fldChar w:fldCharType="end"/>
            </w:r>
            <w:r w:rsidR="00BB74FE">
              <w:rPr>
                <w:rFonts w:cs="Arial"/>
                <w:i/>
                <w:sz w:val="18"/>
                <w:szCs w:val="18"/>
              </w:rPr>
              <w:t>Are ALL results, even normal audits, reported as required?</w:t>
            </w:r>
          </w:p>
        </w:tc>
      </w:tr>
      <w:tr w:rsidR="00DE6C44" w:rsidRPr="00383558" w14:paraId="1B1C608B" w14:textId="77777777" w:rsidTr="009960AE">
        <w:trPr>
          <w:trHeight w:val="613"/>
        </w:trPr>
        <w:tc>
          <w:tcPr>
            <w:tcW w:w="432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84" w14:textId="77777777" w:rsidR="00DE6C44" w:rsidRPr="00383558" w:rsidRDefault="00DE6C44" w:rsidP="00DE6C4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AF31C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4188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85" w14:textId="77777777" w:rsidR="00DE6C44" w:rsidRPr="007D2AF3" w:rsidRDefault="00DE6C44" w:rsidP="00DE6C44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Apparent serious or continuing non-compliance identified during the process of any systematic audit of human subjects research is reported</w:t>
            </w:r>
            <w:r w:rsidR="00AF31CD">
              <w:rPr>
                <w:sz w:val="18"/>
                <w:szCs w:val="18"/>
              </w:rPr>
              <w:t xml:space="preserve"> by the RCO directly (without intermediaries) to the Medical Center Director within 5 days, in writing, with copies to</w:t>
            </w:r>
            <w:r>
              <w:rPr>
                <w:sz w:val="18"/>
                <w:szCs w:val="18"/>
              </w:rPr>
              <w:t xml:space="preserve"> the I</w:t>
            </w:r>
            <w:r w:rsidR="00AF31CD">
              <w:rPr>
                <w:sz w:val="18"/>
                <w:szCs w:val="18"/>
              </w:rPr>
              <w:t>RB, ACOS/R</w:t>
            </w:r>
            <w:r w:rsidR="00CB38D2">
              <w:rPr>
                <w:sz w:val="18"/>
                <w:szCs w:val="18"/>
              </w:rPr>
              <w:t>&amp;D</w:t>
            </w:r>
            <w:r w:rsidR="00AF31CD">
              <w:rPr>
                <w:sz w:val="18"/>
                <w:szCs w:val="18"/>
              </w:rPr>
              <w:t xml:space="preserve"> and R&amp;DC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30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86" w14:textId="77777777" w:rsidR="00DE6C44" w:rsidRPr="00383558" w:rsidRDefault="00F64DDD" w:rsidP="00DE6C44">
            <w:pPr>
              <w:jc w:val="center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C44" w:rsidRPr="0038355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87" w14:textId="77777777" w:rsidR="00DE6C44" w:rsidRPr="00383558" w:rsidRDefault="00F64DDD" w:rsidP="00DE6C44">
            <w:pPr>
              <w:jc w:val="center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C44" w:rsidRPr="0038355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88" w14:textId="77777777" w:rsidR="00DE6C44" w:rsidRPr="00383558" w:rsidRDefault="00F64DDD" w:rsidP="00DE6C44">
            <w:pPr>
              <w:jc w:val="center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6C44" w:rsidRPr="0038355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80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89" w14:textId="77777777" w:rsidR="00DE6C44" w:rsidRPr="00383558" w:rsidRDefault="00DE6C44" w:rsidP="00DE6C44">
            <w:pPr>
              <w:ind w:left="22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t>VHA Handbook 1058.01, §</w:t>
            </w:r>
            <w:r w:rsidR="00AF31CD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.</w:t>
            </w:r>
            <w:r w:rsidR="00AF31CD">
              <w:rPr>
                <w:rFonts w:cs="Arial"/>
                <w:sz w:val="18"/>
                <w:szCs w:val="18"/>
              </w:rPr>
              <w:t>h</w:t>
            </w:r>
          </w:p>
        </w:tc>
        <w:tc>
          <w:tcPr>
            <w:tcW w:w="2052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8A" w14:textId="2E3AA62E" w:rsidR="00DE6C44" w:rsidRPr="00383558" w:rsidRDefault="00F64DDD" w:rsidP="00DE6C44">
            <w:pPr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DE6C44" w:rsidRPr="003835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separate"/>
            </w:r>
            <w:r w:rsidR="00DE6C44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DE6C44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DE6C44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DE6C44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DE6C44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  <w:r w:rsidR="00BB74FE">
              <w:rPr>
                <w:rFonts w:cs="Arial"/>
                <w:sz w:val="18"/>
                <w:szCs w:val="18"/>
              </w:rPr>
              <w:t>Note at least one recent example by identifying date reported to MCD</w:t>
            </w:r>
          </w:p>
        </w:tc>
      </w:tr>
      <w:tr w:rsidR="007F571E" w:rsidRPr="00383558" w14:paraId="1B1C6093" w14:textId="77777777" w:rsidTr="009960AE">
        <w:trPr>
          <w:trHeight w:val="613"/>
        </w:trPr>
        <w:tc>
          <w:tcPr>
            <w:tcW w:w="432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8C" w14:textId="77777777" w:rsidR="007F571E" w:rsidRPr="00383558" w:rsidRDefault="007F571E" w:rsidP="001B638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4188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8D" w14:textId="77777777" w:rsidR="007F571E" w:rsidRPr="007F571E" w:rsidRDefault="007F571E" w:rsidP="007F571E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Within 5 business days of becoming aware of any apparent serious or continuing non-compliance other than during the process of</w:t>
            </w:r>
            <w:r w:rsidR="00440264">
              <w:rPr>
                <w:sz w:val="18"/>
                <w:szCs w:val="18"/>
              </w:rPr>
              <w:t xml:space="preserve"> any systematic audit, </w:t>
            </w:r>
            <w:r>
              <w:rPr>
                <w:sz w:val="18"/>
                <w:szCs w:val="18"/>
              </w:rPr>
              <w:t xml:space="preserve">the RCO </w:t>
            </w:r>
            <w:r w:rsidRPr="007F571E">
              <w:rPr>
                <w:sz w:val="18"/>
                <w:szCs w:val="18"/>
              </w:rPr>
              <w:t>ensure</w:t>
            </w:r>
            <w:r>
              <w:rPr>
                <w:sz w:val="18"/>
                <w:szCs w:val="18"/>
              </w:rPr>
              <w:t>s</w:t>
            </w:r>
            <w:r w:rsidRPr="007F571E">
              <w:rPr>
                <w:sz w:val="18"/>
                <w:szCs w:val="18"/>
              </w:rPr>
              <w:t xml:space="preserve"> that the apparent noncompliance has been reported in writing to the IRB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30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8E" w14:textId="77777777" w:rsidR="007F571E" w:rsidRPr="00383558" w:rsidRDefault="00F64DDD" w:rsidP="001B6384">
            <w:pPr>
              <w:jc w:val="center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71E" w:rsidRPr="0038355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8F" w14:textId="77777777" w:rsidR="007F571E" w:rsidRPr="00383558" w:rsidRDefault="00F64DDD" w:rsidP="001B6384">
            <w:pPr>
              <w:jc w:val="center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71E" w:rsidRPr="0038355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90" w14:textId="77777777" w:rsidR="007F571E" w:rsidRPr="00383558" w:rsidRDefault="00F64DDD" w:rsidP="001B6384">
            <w:pPr>
              <w:jc w:val="center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571E" w:rsidRPr="0038355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80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91" w14:textId="77777777" w:rsidR="007F571E" w:rsidRPr="00383558" w:rsidRDefault="007F571E" w:rsidP="001B6384">
            <w:pPr>
              <w:ind w:left="22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t>VHA Handbook 1058.01, §</w:t>
            </w:r>
            <w:r>
              <w:rPr>
                <w:rFonts w:cs="Arial"/>
                <w:sz w:val="18"/>
                <w:szCs w:val="18"/>
              </w:rPr>
              <w:t>7.e</w:t>
            </w:r>
          </w:p>
        </w:tc>
        <w:tc>
          <w:tcPr>
            <w:tcW w:w="2052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92" w14:textId="34E433CC" w:rsidR="007F571E" w:rsidRPr="00383558" w:rsidRDefault="00F64DDD" w:rsidP="001B6384">
            <w:pPr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7F571E" w:rsidRPr="003835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separate"/>
            </w:r>
            <w:r w:rsidR="007F571E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7F571E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7F571E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7F571E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7F571E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  <w:r w:rsidR="00BB74FE">
              <w:rPr>
                <w:rFonts w:cs="Arial"/>
                <w:sz w:val="18"/>
                <w:szCs w:val="18"/>
              </w:rPr>
              <w:t>Note at least one recent example by noting date of IRB meeting where it was discussed</w:t>
            </w:r>
          </w:p>
        </w:tc>
      </w:tr>
      <w:tr w:rsidR="001B6384" w:rsidRPr="00383558" w14:paraId="1B1C609B" w14:textId="77777777" w:rsidTr="009960AE">
        <w:trPr>
          <w:trHeight w:val="613"/>
        </w:trPr>
        <w:tc>
          <w:tcPr>
            <w:tcW w:w="432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94" w14:textId="77777777" w:rsidR="001B6384" w:rsidRPr="00383558" w:rsidRDefault="001B6384" w:rsidP="001B6384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44026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188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95" w14:textId="77777777" w:rsidR="001B6384" w:rsidRPr="007D2AF3" w:rsidRDefault="001B6384" w:rsidP="00440264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RCO </w:t>
            </w:r>
            <w:r w:rsidR="00440264">
              <w:rPr>
                <w:sz w:val="18"/>
                <w:szCs w:val="18"/>
              </w:rPr>
              <w:t>reports other non-compliance and reportable events consistent with the requirements of VHA Handbook 1058.01 and local SOPs.</w:t>
            </w:r>
          </w:p>
        </w:tc>
        <w:tc>
          <w:tcPr>
            <w:tcW w:w="330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96" w14:textId="77777777" w:rsidR="001B6384" w:rsidRPr="00383558" w:rsidRDefault="00F64DDD" w:rsidP="001B6384">
            <w:pPr>
              <w:jc w:val="center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384" w:rsidRPr="0038355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97" w14:textId="77777777" w:rsidR="001B6384" w:rsidRPr="00383558" w:rsidRDefault="00F64DDD" w:rsidP="001B6384">
            <w:pPr>
              <w:jc w:val="center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384" w:rsidRPr="0038355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98" w14:textId="77777777" w:rsidR="001B6384" w:rsidRPr="00383558" w:rsidRDefault="00F64DDD" w:rsidP="001B6384">
            <w:pPr>
              <w:jc w:val="center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384" w:rsidRPr="0038355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80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99" w14:textId="77777777" w:rsidR="001B6384" w:rsidRPr="00383558" w:rsidRDefault="001B6384" w:rsidP="00440264">
            <w:pPr>
              <w:ind w:left="22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t>VHA Handbook 1058.01, §</w:t>
            </w:r>
            <w:r w:rsidR="00440264">
              <w:rPr>
                <w:rFonts w:cs="Arial"/>
                <w:sz w:val="18"/>
                <w:szCs w:val="18"/>
              </w:rPr>
              <w:t>7 - §12</w:t>
            </w:r>
          </w:p>
        </w:tc>
        <w:tc>
          <w:tcPr>
            <w:tcW w:w="2052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9A" w14:textId="77777777" w:rsidR="001B6384" w:rsidRPr="00383558" w:rsidRDefault="00F64DDD" w:rsidP="001B6384">
            <w:pPr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1B6384" w:rsidRPr="003835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separate"/>
            </w:r>
            <w:r w:rsidR="001B6384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1B6384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1B6384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1B6384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1B6384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40264" w:rsidRPr="00383558" w14:paraId="1B1C60A4" w14:textId="77777777" w:rsidTr="009960AE">
        <w:trPr>
          <w:trHeight w:val="613"/>
        </w:trPr>
        <w:tc>
          <w:tcPr>
            <w:tcW w:w="432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9C" w14:textId="77777777" w:rsidR="00440264" w:rsidRPr="00383558" w:rsidRDefault="00440264" w:rsidP="00FC065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4188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9D" w14:textId="77777777" w:rsidR="00440264" w:rsidRPr="00440264" w:rsidRDefault="00440264" w:rsidP="00440264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RCO </w:t>
            </w:r>
            <w:r w:rsidRPr="00440264">
              <w:rPr>
                <w:sz w:val="18"/>
                <w:szCs w:val="18"/>
              </w:rPr>
              <w:t>serve</w:t>
            </w:r>
            <w:r>
              <w:rPr>
                <w:sz w:val="18"/>
                <w:szCs w:val="18"/>
              </w:rPr>
              <w:t>s</w:t>
            </w:r>
            <w:r w:rsidRPr="00440264">
              <w:rPr>
                <w:sz w:val="18"/>
                <w:szCs w:val="18"/>
              </w:rPr>
              <w:t xml:space="preserve"> as a non-voting consultant, as needed, to the facility’s R&amp;D Committee, IRB, IACUC</w:t>
            </w:r>
            <w:r w:rsidR="00CB38D2">
              <w:rPr>
                <w:sz w:val="18"/>
                <w:szCs w:val="18"/>
              </w:rPr>
              <w:t>, SRS, and other research</w:t>
            </w:r>
            <w:r w:rsidRPr="00440264">
              <w:rPr>
                <w:sz w:val="18"/>
                <w:szCs w:val="18"/>
              </w:rPr>
              <w:t xml:space="preserve"> committees. The RCO </w:t>
            </w:r>
            <w:r>
              <w:rPr>
                <w:sz w:val="18"/>
                <w:szCs w:val="18"/>
              </w:rPr>
              <w:t>does</w:t>
            </w:r>
            <w:r w:rsidRPr="00440264">
              <w:rPr>
                <w:sz w:val="18"/>
                <w:szCs w:val="18"/>
              </w:rPr>
              <w:t xml:space="preserve"> not serve as a voting or non-voting member o</w:t>
            </w:r>
            <w:r>
              <w:rPr>
                <w:sz w:val="18"/>
                <w:szCs w:val="18"/>
              </w:rPr>
              <w:t xml:space="preserve">f these committees. The RCO </w:t>
            </w:r>
            <w:r w:rsidRPr="00440264">
              <w:rPr>
                <w:sz w:val="18"/>
                <w:szCs w:val="18"/>
              </w:rPr>
              <w:t>attend</w:t>
            </w:r>
            <w:r>
              <w:rPr>
                <w:sz w:val="18"/>
                <w:szCs w:val="18"/>
              </w:rPr>
              <w:t>s</w:t>
            </w:r>
            <w:r w:rsidRPr="00440264">
              <w:rPr>
                <w:sz w:val="18"/>
                <w:szCs w:val="18"/>
              </w:rPr>
              <w:t xml:space="preserve"> meetings of these committees when requested by the committee or as specified by local SOPs.</w:t>
            </w:r>
          </w:p>
        </w:tc>
        <w:tc>
          <w:tcPr>
            <w:tcW w:w="330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9E" w14:textId="77777777" w:rsidR="00440264" w:rsidRPr="00383558" w:rsidRDefault="00F64DDD" w:rsidP="00FC0653">
            <w:pPr>
              <w:jc w:val="center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264" w:rsidRPr="0038355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9F" w14:textId="77777777" w:rsidR="00440264" w:rsidRPr="00383558" w:rsidRDefault="00F64DDD" w:rsidP="00FC0653">
            <w:pPr>
              <w:jc w:val="center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264" w:rsidRPr="0038355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A0" w14:textId="77777777" w:rsidR="00440264" w:rsidRPr="00383558" w:rsidRDefault="00F64DDD" w:rsidP="00FC0653">
            <w:pPr>
              <w:jc w:val="center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264" w:rsidRPr="0038355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80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A1" w14:textId="77777777" w:rsidR="00440264" w:rsidRDefault="00440264" w:rsidP="00440264">
            <w:pPr>
              <w:ind w:left="22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t>VHA Handbook 1058.01, §</w:t>
            </w:r>
            <w:r>
              <w:rPr>
                <w:rFonts w:cs="Arial"/>
                <w:sz w:val="18"/>
                <w:szCs w:val="18"/>
              </w:rPr>
              <w:t>6.c.(3)</w:t>
            </w:r>
          </w:p>
          <w:p w14:paraId="1B1C60A2" w14:textId="77777777" w:rsidR="005D11C3" w:rsidRPr="00383558" w:rsidRDefault="005D11C3" w:rsidP="00440264">
            <w:pPr>
              <w:ind w:left="2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VHA Handbook 1200.05</w:t>
            </w:r>
            <w:r w:rsidRPr="00383558">
              <w:rPr>
                <w:rFonts w:cs="Arial"/>
                <w:sz w:val="18"/>
                <w:szCs w:val="18"/>
              </w:rPr>
              <w:t>, §</w:t>
            </w:r>
            <w:r>
              <w:rPr>
                <w:rFonts w:cs="Arial"/>
                <w:sz w:val="18"/>
                <w:szCs w:val="18"/>
              </w:rPr>
              <w:t>12.k</w:t>
            </w:r>
          </w:p>
        </w:tc>
        <w:tc>
          <w:tcPr>
            <w:tcW w:w="2052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A3" w14:textId="77777777" w:rsidR="00440264" w:rsidRPr="00383558" w:rsidRDefault="00F64DDD" w:rsidP="00FC0653">
            <w:pPr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440264" w:rsidRPr="0038355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separate"/>
            </w:r>
            <w:r w:rsidR="00440264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440264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440264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440264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="00440264" w:rsidRPr="00383558">
              <w:rPr>
                <w:rFonts w:cs="Arial"/>
                <w:noProof/>
                <w:sz w:val="18"/>
                <w:szCs w:val="18"/>
              </w:rPr>
              <w:t> </w:t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960AE" w:rsidRPr="00383558" w14:paraId="1B1C60AF" w14:textId="77777777" w:rsidTr="009960AE">
        <w:trPr>
          <w:trHeight w:val="613"/>
        </w:trPr>
        <w:tc>
          <w:tcPr>
            <w:tcW w:w="432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A5" w14:textId="77777777" w:rsidR="009960AE" w:rsidRDefault="009960AE" w:rsidP="00FC065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188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A6" w14:textId="77777777" w:rsidR="009960AE" w:rsidRDefault="009960AE" w:rsidP="00CB38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RCO completes and maintains training required </w:t>
            </w:r>
            <w:r w:rsidR="00CB38D2">
              <w:rPr>
                <w:sz w:val="18"/>
                <w:szCs w:val="18"/>
              </w:rPr>
              <w:t>by voting members of the R&amp;DC, IRB, IACUC, and</w:t>
            </w:r>
            <w:r>
              <w:rPr>
                <w:sz w:val="18"/>
                <w:szCs w:val="18"/>
              </w:rPr>
              <w:t xml:space="preserve"> SRS.</w:t>
            </w:r>
          </w:p>
        </w:tc>
        <w:tc>
          <w:tcPr>
            <w:tcW w:w="330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A7" w14:textId="77777777" w:rsidR="009960AE" w:rsidRPr="00383558" w:rsidRDefault="00F64DDD" w:rsidP="009960AE">
            <w:pPr>
              <w:jc w:val="center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0AE" w:rsidRPr="0038355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A8" w14:textId="77777777" w:rsidR="009960AE" w:rsidRPr="00383558" w:rsidRDefault="00F64DDD" w:rsidP="009960AE">
            <w:pPr>
              <w:jc w:val="center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0AE" w:rsidRPr="0038355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0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14:paraId="1B1C60A9" w14:textId="77777777" w:rsidR="009960AE" w:rsidRPr="00383558" w:rsidRDefault="00F64DDD" w:rsidP="009960AE">
            <w:pPr>
              <w:jc w:val="center"/>
              <w:rPr>
                <w:rFonts w:cs="Arial"/>
                <w:sz w:val="18"/>
                <w:szCs w:val="18"/>
              </w:rPr>
            </w:pPr>
            <w:r w:rsidRPr="00383558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0AE" w:rsidRPr="0038355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383558">
              <w:rPr>
                <w:rFonts w:cs="Arial"/>
                <w:sz w:val="18"/>
                <w:szCs w:val="18"/>
              </w:rPr>
            </w:r>
            <w:r w:rsidRPr="00383558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80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</w:tcPr>
          <w:p w14:paraId="1B1C60AA" w14:textId="77777777" w:rsidR="009960AE" w:rsidRDefault="009960AE" w:rsidP="009960AE">
            <w:pPr>
              <w:ind w:left="2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VHA Handbook 1058.01, §6.c </w:t>
            </w:r>
          </w:p>
          <w:p w14:paraId="1B1C60AB" w14:textId="77777777" w:rsidR="009960AE" w:rsidRDefault="009960AE" w:rsidP="009960AE">
            <w:pPr>
              <w:ind w:left="2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Guidance on ORO website</w:t>
            </w:r>
          </w:p>
          <w:p w14:paraId="1B1C60AC" w14:textId="0F716D42" w:rsidR="009960AE" w:rsidRDefault="009960AE" w:rsidP="009960AE">
            <w:pPr>
              <w:ind w:left="2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Guidance on</w:t>
            </w:r>
            <w:r w:rsidR="00BB74FE">
              <w:rPr>
                <w:rFonts w:cs="Arial"/>
                <w:sz w:val="18"/>
                <w:szCs w:val="18"/>
              </w:rPr>
              <w:t xml:space="preserve"> ORO Technical Assistance ShareP</w:t>
            </w:r>
            <w:r>
              <w:rPr>
                <w:rFonts w:cs="Arial"/>
                <w:sz w:val="18"/>
                <w:szCs w:val="18"/>
              </w:rPr>
              <w:t xml:space="preserve">oint site </w:t>
            </w:r>
          </w:p>
          <w:p w14:paraId="1B1C60AD" w14:textId="7DBA7E82" w:rsidR="009960AE" w:rsidRDefault="00BB74FE" w:rsidP="009960AE">
            <w:r>
              <w:rPr>
                <w:rFonts w:cs="Arial"/>
                <w:i/>
                <w:sz w:val="18"/>
                <w:szCs w:val="18"/>
              </w:rPr>
              <w:t>“</w:t>
            </w:r>
            <w:r w:rsidRPr="00BB74FE">
              <w:rPr>
                <w:rFonts w:cs="Arial"/>
                <w:i/>
                <w:sz w:val="18"/>
                <w:szCs w:val="18"/>
              </w:rPr>
              <w:t>2013-14</w:t>
            </w:r>
            <w:r>
              <w:rPr>
                <w:rFonts w:cs="Arial"/>
                <w:sz w:val="18"/>
                <w:szCs w:val="18"/>
              </w:rPr>
              <w:t xml:space="preserve"> ORO </w:t>
            </w:r>
            <w:r>
              <w:rPr>
                <w:rFonts w:cs="Arial"/>
                <w:i/>
                <w:sz w:val="18"/>
                <w:szCs w:val="18"/>
              </w:rPr>
              <w:t>Guidance for RCO</w:t>
            </w:r>
            <w:r w:rsidRPr="00D46224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 xml:space="preserve">research </w:t>
            </w:r>
            <w:r w:rsidRPr="00D46224">
              <w:rPr>
                <w:rFonts w:cs="Arial"/>
                <w:i/>
                <w:sz w:val="18"/>
                <w:szCs w:val="18"/>
              </w:rPr>
              <w:t xml:space="preserve">audit </w:t>
            </w:r>
            <w:r>
              <w:rPr>
                <w:rFonts w:cs="Arial"/>
                <w:i/>
                <w:sz w:val="18"/>
                <w:szCs w:val="18"/>
              </w:rPr>
              <w:t>and training requirements”</w:t>
            </w:r>
          </w:p>
        </w:tc>
        <w:tc>
          <w:tcPr>
            <w:tcW w:w="2052" w:type="dxa"/>
            <w:shd w:val="clear" w:color="auto" w:fill="auto"/>
            <w:tcMar>
              <w:top w:w="72" w:type="dxa"/>
              <w:left w:w="58" w:type="dxa"/>
              <w:bottom w:w="72" w:type="dxa"/>
              <w:right w:w="58" w:type="dxa"/>
            </w:tcMar>
          </w:tcPr>
          <w:p w14:paraId="1B1C60AE" w14:textId="77777777" w:rsidR="009960AE" w:rsidRDefault="00F64DDD">
            <w:r w:rsidRPr="00143F07">
              <w:rPr>
                <w:rFonts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9960AE" w:rsidRPr="00143F0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43F07">
              <w:rPr>
                <w:rFonts w:cs="Arial"/>
                <w:sz w:val="18"/>
                <w:szCs w:val="18"/>
              </w:rPr>
            </w:r>
            <w:r w:rsidRPr="00143F07">
              <w:rPr>
                <w:rFonts w:cs="Arial"/>
                <w:sz w:val="18"/>
                <w:szCs w:val="18"/>
              </w:rPr>
              <w:fldChar w:fldCharType="separate"/>
            </w:r>
            <w:r w:rsidR="009960AE" w:rsidRPr="00143F07">
              <w:rPr>
                <w:rFonts w:cs="Arial"/>
                <w:noProof/>
                <w:sz w:val="18"/>
                <w:szCs w:val="18"/>
              </w:rPr>
              <w:t> </w:t>
            </w:r>
            <w:r w:rsidR="009960AE" w:rsidRPr="00143F07">
              <w:rPr>
                <w:rFonts w:cs="Arial"/>
                <w:noProof/>
                <w:sz w:val="18"/>
                <w:szCs w:val="18"/>
              </w:rPr>
              <w:t> </w:t>
            </w:r>
            <w:r w:rsidR="009960AE" w:rsidRPr="00143F07">
              <w:rPr>
                <w:rFonts w:cs="Arial"/>
                <w:noProof/>
                <w:sz w:val="18"/>
                <w:szCs w:val="18"/>
              </w:rPr>
              <w:t> </w:t>
            </w:r>
            <w:r w:rsidR="009960AE" w:rsidRPr="00143F07">
              <w:rPr>
                <w:rFonts w:cs="Arial"/>
                <w:noProof/>
                <w:sz w:val="18"/>
                <w:szCs w:val="18"/>
              </w:rPr>
              <w:t> </w:t>
            </w:r>
            <w:r w:rsidR="009960AE" w:rsidRPr="00143F07">
              <w:rPr>
                <w:rFonts w:cs="Arial"/>
                <w:noProof/>
                <w:sz w:val="18"/>
                <w:szCs w:val="18"/>
              </w:rPr>
              <w:t> </w:t>
            </w:r>
            <w:r w:rsidRPr="00143F07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1B1C60B0" w14:textId="77777777" w:rsidR="00487083" w:rsidRDefault="00487083"/>
    <w:p w14:paraId="1B1C60B1" w14:textId="77777777" w:rsidR="006C2886" w:rsidRDefault="006C2886"/>
    <w:p w14:paraId="1B1C60B2" w14:textId="77777777" w:rsidR="00EF5054" w:rsidRPr="006C2886" w:rsidRDefault="00EF5054" w:rsidP="006C288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4"/>
        <w:gridCol w:w="2004"/>
        <w:gridCol w:w="5004"/>
      </w:tblGrid>
      <w:tr w:rsidR="00EF5054" w14:paraId="1B1C60B5" w14:textId="77777777" w:rsidTr="00A05737">
        <w:trPr>
          <w:trHeight w:val="1103"/>
        </w:trPr>
        <w:tc>
          <w:tcPr>
            <w:tcW w:w="10512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1B1C60B3" w14:textId="77777777" w:rsidR="00AC1E1A" w:rsidRPr="00BC04D3" w:rsidRDefault="00EF5054" w:rsidP="006C2886">
            <w:pPr>
              <w:rPr>
                <w:b/>
              </w:rPr>
            </w:pPr>
            <w:r w:rsidRPr="00BC04D3">
              <w:rPr>
                <w:b/>
              </w:rPr>
              <w:t>While the characteristics described in this table are not mandated by VA requirements, ORO has found that these matters are strongly associated with</w:t>
            </w:r>
            <w:r w:rsidR="00A6476F">
              <w:rPr>
                <w:b/>
              </w:rPr>
              <w:t xml:space="preserve"> a successful RCO audit program</w:t>
            </w:r>
            <w:r w:rsidRPr="00BC04D3">
              <w:rPr>
                <w:b/>
              </w:rPr>
              <w:t xml:space="preserve">.  </w:t>
            </w:r>
          </w:p>
          <w:p w14:paraId="1B1C60B4" w14:textId="77777777" w:rsidR="00EF5054" w:rsidRDefault="00EF5054" w:rsidP="006C2886">
            <w:r w:rsidRPr="00BC04D3">
              <w:rPr>
                <w:b/>
              </w:rPr>
              <w:t>ORO recommends a self-asse</w:t>
            </w:r>
            <w:r w:rsidR="00AC1E1A" w:rsidRPr="00BC04D3">
              <w:rPr>
                <w:b/>
              </w:rPr>
              <w:t>ssment of each of these areas when analyzing a facility’s RCO program</w:t>
            </w:r>
            <w:r w:rsidRPr="00BC04D3">
              <w:rPr>
                <w:b/>
              </w:rPr>
              <w:t xml:space="preserve"> and creating strategies for improvement.</w:t>
            </w:r>
          </w:p>
        </w:tc>
      </w:tr>
      <w:tr w:rsidR="00EF5054" w14:paraId="1B1C60BB" w14:textId="77777777" w:rsidTr="00BC04D3">
        <w:tc>
          <w:tcPr>
            <w:tcW w:w="3504" w:type="dxa"/>
            <w:shd w:val="clear" w:color="auto" w:fill="FFFF99"/>
            <w:vAlign w:val="center"/>
          </w:tcPr>
          <w:p w14:paraId="1B1C60B6" w14:textId="77777777" w:rsidR="00EF5054" w:rsidRDefault="00EF5054" w:rsidP="00EF50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Success Characteristic</w:t>
            </w:r>
          </w:p>
        </w:tc>
        <w:tc>
          <w:tcPr>
            <w:tcW w:w="2004" w:type="dxa"/>
            <w:shd w:val="clear" w:color="auto" w:fill="FFFF99"/>
          </w:tcPr>
          <w:p w14:paraId="1B1C60B7" w14:textId="77777777" w:rsidR="00A05737" w:rsidRDefault="00A05737" w:rsidP="00A05737">
            <w:pPr>
              <w:ind w:left="1080" w:hanging="1130"/>
            </w:pPr>
          </w:p>
          <w:p w14:paraId="1B1C60B8" w14:textId="77777777" w:rsidR="00EF5054" w:rsidRDefault="00A05737" w:rsidP="00A05737">
            <w:pPr>
              <w:ind w:left="1080" w:hanging="1130"/>
            </w:pPr>
            <w:r>
              <w:t xml:space="preserve">None1 ---5 </w:t>
            </w:r>
            <w:r w:rsidR="00EF5054">
              <w:t>Excellent</w:t>
            </w:r>
          </w:p>
        </w:tc>
        <w:tc>
          <w:tcPr>
            <w:tcW w:w="5004" w:type="dxa"/>
            <w:shd w:val="clear" w:color="auto" w:fill="FFFF99"/>
          </w:tcPr>
          <w:p w14:paraId="1B1C60B9" w14:textId="77777777" w:rsidR="00EF5054" w:rsidRDefault="00EF5054" w:rsidP="00EF5054">
            <w:pPr>
              <w:jc w:val="center"/>
            </w:pPr>
          </w:p>
          <w:p w14:paraId="1B1C60BA" w14:textId="77777777" w:rsidR="00EF5054" w:rsidRDefault="00EF5054" w:rsidP="00A05737">
            <w:pPr>
              <w:spacing w:line="360" w:lineRule="auto"/>
              <w:jc w:val="center"/>
            </w:pPr>
            <w:r>
              <w:t>Notes</w:t>
            </w:r>
          </w:p>
        </w:tc>
      </w:tr>
      <w:tr w:rsidR="00EF5054" w14:paraId="1B1C60BF" w14:textId="77777777" w:rsidTr="00204129">
        <w:tc>
          <w:tcPr>
            <w:tcW w:w="3504" w:type="dxa"/>
            <w:vAlign w:val="center"/>
          </w:tcPr>
          <w:p w14:paraId="1B1C60BC" w14:textId="77777777" w:rsidR="00EF5054" w:rsidRPr="00440264" w:rsidRDefault="00EF5054" w:rsidP="00EF5054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The RCO meets regularly and as needed with the Medical Center Director, and is able to communicate concerns in a timely manner without intermediaries.</w:t>
            </w:r>
          </w:p>
        </w:tc>
        <w:tc>
          <w:tcPr>
            <w:tcW w:w="2004" w:type="dxa"/>
          </w:tcPr>
          <w:p w14:paraId="1B1C60BD" w14:textId="77777777" w:rsidR="00EF5054" w:rsidRDefault="00EF5054" w:rsidP="006C2886"/>
        </w:tc>
        <w:tc>
          <w:tcPr>
            <w:tcW w:w="5004" w:type="dxa"/>
          </w:tcPr>
          <w:p w14:paraId="1B1C60BE" w14:textId="77777777" w:rsidR="00EF5054" w:rsidRDefault="00EF5054" w:rsidP="006C2886"/>
        </w:tc>
      </w:tr>
      <w:tr w:rsidR="00EF5054" w14:paraId="1B1C60C3" w14:textId="77777777" w:rsidTr="00204129">
        <w:tc>
          <w:tcPr>
            <w:tcW w:w="3504" w:type="dxa"/>
            <w:vAlign w:val="center"/>
          </w:tcPr>
          <w:p w14:paraId="1B1C60C0" w14:textId="77777777" w:rsidR="00EF5054" w:rsidRPr="00440264" w:rsidRDefault="00EF5054" w:rsidP="00FC4261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The RCO and le</w:t>
            </w:r>
            <w:r w:rsidR="00FC4261">
              <w:rPr>
                <w:sz w:val="18"/>
                <w:szCs w:val="18"/>
              </w:rPr>
              <w:t xml:space="preserve">adership of the Research Service </w:t>
            </w:r>
            <w:r>
              <w:rPr>
                <w:sz w:val="18"/>
                <w:szCs w:val="18"/>
              </w:rPr>
              <w:t>have mutually supportive professional relationships and open, frank communication that encourages solutions to issues.</w:t>
            </w:r>
          </w:p>
        </w:tc>
        <w:tc>
          <w:tcPr>
            <w:tcW w:w="2004" w:type="dxa"/>
          </w:tcPr>
          <w:p w14:paraId="1B1C60C1" w14:textId="77777777" w:rsidR="00EF5054" w:rsidRDefault="00EF5054" w:rsidP="006C2886"/>
        </w:tc>
        <w:tc>
          <w:tcPr>
            <w:tcW w:w="5004" w:type="dxa"/>
          </w:tcPr>
          <w:p w14:paraId="1B1C60C2" w14:textId="77777777" w:rsidR="00EF5054" w:rsidRDefault="00EF5054" w:rsidP="006C2886"/>
        </w:tc>
      </w:tr>
      <w:tr w:rsidR="00EF5054" w14:paraId="1B1C60C7" w14:textId="77777777" w:rsidTr="00204129">
        <w:tc>
          <w:tcPr>
            <w:tcW w:w="3504" w:type="dxa"/>
            <w:vAlign w:val="center"/>
          </w:tcPr>
          <w:p w14:paraId="1B1C60C4" w14:textId="77777777" w:rsidR="00EF5054" w:rsidRPr="00440264" w:rsidRDefault="00EF5054" w:rsidP="00FC4261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RCO is able to reliably </w:t>
            </w:r>
            <w:r w:rsidR="00FC4261">
              <w:rPr>
                <w:sz w:val="18"/>
                <w:szCs w:val="18"/>
              </w:rPr>
              <w:t xml:space="preserve">obtain from the Research Office </w:t>
            </w:r>
            <w:r>
              <w:rPr>
                <w:sz w:val="18"/>
                <w:szCs w:val="18"/>
              </w:rPr>
              <w:t xml:space="preserve">accurate </w:t>
            </w:r>
            <w:r w:rsidR="00FC4261">
              <w:rPr>
                <w:sz w:val="18"/>
                <w:szCs w:val="18"/>
              </w:rPr>
              <w:t xml:space="preserve">numbers </w:t>
            </w:r>
            <w:r>
              <w:rPr>
                <w:sz w:val="18"/>
                <w:szCs w:val="18"/>
              </w:rPr>
              <w:t>and types of active</w:t>
            </w:r>
            <w:r w:rsidR="00FC4261">
              <w:rPr>
                <w:sz w:val="18"/>
                <w:szCs w:val="18"/>
              </w:rPr>
              <w:t xml:space="preserve"> VA research protocols, </w:t>
            </w:r>
            <w:r>
              <w:rPr>
                <w:sz w:val="18"/>
                <w:szCs w:val="18"/>
              </w:rPr>
              <w:t>to effectively plan and accomplish required audits.</w:t>
            </w:r>
          </w:p>
        </w:tc>
        <w:tc>
          <w:tcPr>
            <w:tcW w:w="2004" w:type="dxa"/>
          </w:tcPr>
          <w:p w14:paraId="1B1C60C5" w14:textId="77777777" w:rsidR="00EF5054" w:rsidRDefault="00EF5054" w:rsidP="006C2886"/>
        </w:tc>
        <w:tc>
          <w:tcPr>
            <w:tcW w:w="5004" w:type="dxa"/>
          </w:tcPr>
          <w:p w14:paraId="1B1C60C6" w14:textId="77777777" w:rsidR="00EF5054" w:rsidRDefault="00EF5054" w:rsidP="006C2886"/>
        </w:tc>
      </w:tr>
      <w:tr w:rsidR="00EF5054" w14:paraId="1B1C60CB" w14:textId="77777777" w:rsidTr="00204129">
        <w:tc>
          <w:tcPr>
            <w:tcW w:w="3504" w:type="dxa"/>
            <w:vAlign w:val="center"/>
          </w:tcPr>
          <w:p w14:paraId="1B1C60C8" w14:textId="77777777" w:rsidR="00EF5054" w:rsidRPr="00440264" w:rsidRDefault="00EF5054" w:rsidP="00EF5054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The RCO utilizes spreadsheets and electr</w:t>
            </w:r>
            <w:r w:rsidR="00FC4261">
              <w:rPr>
                <w:sz w:val="18"/>
                <w:szCs w:val="18"/>
              </w:rPr>
              <w:t>onic forms</w:t>
            </w:r>
            <w:r>
              <w:rPr>
                <w:sz w:val="18"/>
                <w:szCs w:val="18"/>
              </w:rPr>
              <w:t xml:space="preserve"> to efficiently accomplish required audits.</w:t>
            </w:r>
          </w:p>
        </w:tc>
        <w:tc>
          <w:tcPr>
            <w:tcW w:w="2004" w:type="dxa"/>
          </w:tcPr>
          <w:p w14:paraId="1B1C60C9" w14:textId="77777777" w:rsidR="00EF5054" w:rsidRDefault="00EF5054" w:rsidP="006C2886"/>
        </w:tc>
        <w:tc>
          <w:tcPr>
            <w:tcW w:w="5004" w:type="dxa"/>
          </w:tcPr>
          <w:p w14:paraId="1B1C60CA" w14:textId="77777777" w:rsidR="00EF5054" w:rsidRDefault="00EF5054" w:rsidP="006C2886"/>
        </w:tc>
      </w:tr>
      <w:tr w:rsidR="00EF5054" w14:paraId="1B1C60CF" w14:textId="77777777" w:rsidTr="00204129">
        <w:tc>
          <w:tcPr>
            <w:tcW w:w="3504" w:type="dxa"/>
            <w:vAlign w:val="center"/>
          </w:tcPr>
          <w:p w14:paraId="1B1C60CC" w14:textId="77777777" w:rsidR="00EF5054" w:rsidRPr="00440264" w:rsidRDefault="00EF5054" w:rsidP="00EF5054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The RCO has adequate tracking systems to monitor progress towards audit goals, and provides progress reports as requested to the Medical Center Director.</w:t>
            </w:r>
          </w:p>
        </w:tc>
        <w:tc>
          <w:tcPr>
            <w:tcW w:w="2004" w:type="dxa"/>
          </w:tcPr>
          <w:p w14:paraId="1B1C60CD" w14:textId="77777777" w:rsidR="00EF5054" w:rsidRDefault="00EF5054" w:rsidP="006C2886"/>
        </w:tc>
        <w:tc>
          <w:tcPr>
            <w:tcW w:w="5004" w:type="dxa"/>
          </w:tcPr>
          <w:p w14:paraId="1B1C60CE" w14:textId="77777777" w:rsidR="00EF5054" w:rsidRDefault="00EF5054" w:rsidP="006C2886"/>
        </w:tc>
      </w:tr>
    </w:tbl>
    <w:p w14:paraId="1B1C60D0" w14:textId="77777777" w:rsidR="006C2886" w:rsidRPr="006C2886" w:rsidRDefault="006C2886" w:rsidP="006C2886"/>
    <w:p w14:paraId="1B1C60D1" w14:textId="77777777" w:rsidR="006C2886" w:rsidRDefault="006C2886"/>
    <w:sectPr w:rsidR="006C2886" w:rsidSect="00632800">
      <w:headerReference w:type="default" r:id="rId19"/>
      <w:pgSz w:w="12240" w:h="15840"/>
      <w:pgMar w:top="1263" w:right="864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C60D7" w14:textId="77777777" w:rsidR="00EF5054" w:rsidRDefault="00EF5054">
      <w:r>
        <w:separator/>
      </w:r>
    </w:p>
  </w:endnote>
  <w:endnote w:type="continuationSeparator" w:id="0">
    <w:p w14:paraId="1B1C60D8" w14:textId="77777777" w:rsidR="00EF5054" w:rsidRDefault="00EF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C60DB" w14:textId="77777777" w:rsidR="00EF5054" w:rsidRDefault="00F64DDD" w:rsidP="00F929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50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1C60DC" w14:textId="77777777" w:rsidR="00EF5054" w:rsidRDefault="00EF5054" w:rsidP="003E2C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C60DD" w14:textId="77777777" w:rsidR="00EF5054" w:rsidRDefault="00EF5054" w:rsidP="00896F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C60D5" w14:textId="77777777" w:rsidR="00EF5054" w:rsidRDefault="00EF5054">
      <w:r>
        <w:separator/>
      </w:r>
    </w:p>
  </w:footnote>
  <w:footnote w:type="continuationSeparator" w:id="0">
    <w:p w14:paraId="1B1C60D6" w14:textId="77777777" w:rsidR="00EF5054" w:rsidRDefault="00EF5054">
      <w:r>
        <w:continuationSeparator/>
      </w:r>
    </w:p>
  </w:footnote>
  <w:footnote w:id="1">
    <w:p w14:paraId="1B1C60E2" w14:textId="77777777" w:rsidR="00EF5054" w:rsidRDefault="00EF5054">
      <w:pPr>
        <w:pStyle w:val="FootnoteText"/>
      </w:pPr>
      <w:r w:rsidRPr="00632800">
        <w:rPr>
          <w:rStyle w:val="FootnoteReference"/>
          <w:sz w:val="28"/>
          <w:szCs w:val="28"/>
        </w:rPr>
        <w:footnoteRef/>
      </w:r>
      <w:r w:rsidRPr="00632800">
        <w:t xml:space="preserve"> Name and title.  May include </w:t>
      </w:r>
      <w:r>
        <w:t>RCO,</w:t>
      </w:r>
      <w:r w:rsidRPr="00632800">
        <w:t>ACOS/R&amp;D, AO/R&amp;DC,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C60D9" w14:textId="77777777" w:rsidR="00EF5054" w:rsidRDefault="005F22FB">
    <w:pPr>
      <w:pStyle w:val="Header"/>
    </w:pPr>
    <w:r>
      <w:rPr>
        <w:noProof/>
      </w:rPr>
      <w:pict w14:anchorId="1B1C60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89.45pt;height:195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C60DA" w14:textId="77777777" w:rsidR="00EF5054" w:rsidRPr="000C008C" w:rsidRDefault="00EF5054" w:rsidP="00442CBB">
    <w:pPr>
      <w:pStyle w:val="Header"/>
      <w:tabs>
        <w:tab w:val="clear" w:pos="4320"/>
        <w:tab w:val="center" w:pos="5830"/>
      </w:tabs>
      <w:jc w:val="cent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C60DE" w14:textId="77777777" w:rsidR="00EF5054" w:rsidRDefault="005F22FB">
    <w:pPr>
      <w:pStyle w:val="Header"/>
    </w:pPr>
    <w:r>
      <w:rPr>
        <w:noProof/>
      </w:rPr>
      <w:pict w14:anchorId="1B1C60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89.45pt;height:195.7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C60DF" w14:textId="77777777" w:rsidR="00EF5054" w:rsidRPr="00E07B6F" w:rsidRDefault="00EF5054" w:rsidP="00E07B6F">
    <w:pPr>
      <w:pStyle w:val="Header"/>
      <w:tabs>
        <w:tab w:val="clear" w:pos="4320"/>
        <w:tab w:val="left" w:pos="1430"/>
        <w:tab w:val="center" w:pos="5830"/>
      </w:tabs>
      <w:rPr>
        <w:b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050"/>
    <w:multiLevelType w:val="hybridMultilevel"/>
    <w:tmpl w:val="3A042CAC"/>
    <w:lvl w:ilvl="0" w:tplc="EF68147E">
      <w:start w:val="1"/>
      <w:numFmt w:val="lowerLett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67942"/>
    <w:multiLevelType w:val="hybridMultilevel"/>
    <w:tmpl w:val="326268A0"/>
    <w:lvl w:ilvl="0" w:tplc="58C030B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01089"/>
    <w:multiLevelType w:val="hybridMultilevel"/>
    <w:tmpl w:val="9B7A29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56816"/>
    <w:multiLevelType w:val="hybridMultilevel"/>
    <w:tmpl w:val="DB6A10A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631A7E"/>
    <w:multiLevelType w:val="hybridMultilevel"/>
    <w:tmpl w:val="F9886F7E"/>
    <w:lvl w:ilvl="0" w:tplc="7E10C07A">
      <w:start w:val="1"/>
      <w:numFmt w:val="lowerLetter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85B38"/>
    <w:multiLevelType w:val="hybridMultilevel"/>
    <w:tmpl w:val="6EAA0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D77AC2"/>
    <w:multiLevelType w:val="hybridMultilevel"/>
    <w:tmpl w:val="473E84DA"/>
    <w:lvl w:ilvl="0" w:tplc="8D3A67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24272F"/>
    <w:multiLevelType w:val="hybridMultilevel"/>
    <w:tmpl w:val="BE4AB482"/>
    <w:lvl w:ilvl="0" w:tplc="58C030B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655784"/>
    <w:multiLevelType w:val="hybridMultilevel"/>
    <w:tmpl w:val="4F8639CE"/>
    <w:lvl w:ilvl="0" w:tplc="EF68147E">
      <w:start w:val="1"/>
      <w:numFmt w:val="lowerLett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621C24"/>
    <w:multiLevelType w:val="hybridMultilevel"/>
    <w:tmpl w:val="7DB63354"/>
    <w:lvl w:ilvl="0" w:tplc="54B4133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6465C9"/>
    <w:multiLevelType w:val="hybridMultilevel"/>
    <w:tmpl w:val="CEE26516"/>
    <w:lvl w:ilvl="0" w:tplc="EF68147E">
      <w:start w:val="1"/>
      <w:numFmt w:val="lowerLett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3F2E5B26">
      <w:start w:val="1"/>
      <w:numFmt w:val="bullet"/>
      <w:lvlText w:val=""/>
      <w:lvlJc w:val="left"/>
      <w:pPr>
        <w:tabs>
          <w:tab w:val="num" w:pos="1224"/>
        </w:tabs>
        <w:ind w:left="1224" w:hanging="144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9F308F"/>
    <w:multiLevelType w:val="multilevel"/>
    <w:tmpl w:val="6B82EA8A"/>
    <w:lvl w:ilvl="0">
      <w:start w:val="1"/>
      <w:numFmt w:val="lowerLetter"/>
      <w:lvlText w:val="%1)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18"/>
        <w:u w:color="800080"/>
      </w:rPr>
    </w:lvl>
    <w:lvl w:ilvl="1">
      <w:start w:val="1"/>
      <w:numFmt w:val="lowerRoman"/>
      <w:lvlText w:val="%2)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sz w:val="18"/>
      </w:rPr>
    </w:lvl>
    <w:lvl w:ilvl="2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color w:val="0000FF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EDC096B"/>
    <w:multiLevelType w:val="hybridMultilevel"/>
    <w:tmpl w:val="05969F04"/>
    <w:lvl w:ilvl="0" w:tplc="7E10C07A">
      <w:start w:val="1"/>
      <w:numFmt w:val="lowerLetter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6F739C"/>
    <w:multiLevelType w:val="hybridMultilevel"/>
    <w:tmpl w:val="464AED62"/>
    <w:lvl w:ilvl="0" w:tplc="5546BA72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AA319B"/>
    <w:multiLevelType w:val="multilevel"/>
    <w:tmpl w:val="3E8C0FE2"/>
    <w:lvl w:ilvl="0">
      <w:start w:val="1"/>
      <w:numFmt w:val="bullet"/>
      <w:lvlText w:val="◦"/>
      <w:lvlJc w:val="left"/>
      <w:pPr>
        <w:tabs>
          <w:tab w:val="num" w:pos="720"/>
        </w:tabs>
        <w:ind w:left="0" w:firstLine="360"/>
      </w:pPr>
      <w:rPr>
        <w:rFonts w:ascii="Arial" w:hAnsi="Aria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F1244C"/>
    <w:multiLevelType w:val="hybridMultilevel"/>
    <w:tmpl w:val="4614F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9806EB"/>
    <w:multiLevelType w:val="hybridMultilevel"/>
    <w:tmpl w:val="BCA45A8E"/>
    <w:lvl w:ilvl="0" w:tplc="C2B075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C2091"/>
    <w:multiLevelType w:val="multilevel"/>
    <w:tmpl w:val="A99A12E4"/>
    <w:lvl w:ilvl="0">
      <w:start w:val="1"/>
      <w:numFmt w:val="lowerLetter"/>
      <w:lvlText w:val="%1)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18"/>
      </w:rPr>
    </w:lvl>
    <w:lvl w:ilvl="1">
      <w:start w:val="1"/>
      <w:numFmt w:val="decimal"/>
      <w:lvlText w:val="(%2)"/>
      <w:lvlJc w:val="left"/>
      <w:pPr>
        <w:tabs>
          <w:tab w:val="num" w:pos="432"/>
        </w:tabs>
        <w:ind w:left="432" w:hanging="288"/>
      </w:pPr>
      <w:rPr>
        <w:rFonts w:ascii="Arial" w:hAnsi="Arial" w:hint="default"/>
        <w:sz w:val="18"/>
      </w:rPr>
    </w:lvl>
    <w:lvl w:ilvl="2">
      <w:start w:val="1"/>
      <w:numFmt w:val="lowerLetter"/>
      <w:lvlText w:val="(%3)"/>
      <w:lvlJc w:val="left"/>
      <w:pPr>
        <w:tabs>
          <w:tab w:val="num" w:pos="576"/>
        </w:tabs>
        <w:ind w:left="576" w:hanging="288"/>
      </w:pPr>
      <w:rPr>
        <w:rFonts w:hint="default"/>
        <w:color w:val="auto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28895B7F"/>
    <w:multiLevelType w:val="hybridMultilevel"/>
    <w:tmpl w:val="3E8C0FE2"/>
    <w:lvl w:ilvl="0" w:tplc="9D2E5F02">
      <w:start w:val="1"/>
      <w:numFmt w:val="bullet"/>
      <w:lvlText w:val="◦"/>
      <w:lvlJc w:val="left"/>
      <w:pPr>
        <w:tabs>
          <w:tab w:val="num" w:pos="720"/>
        </w:tabs>
        <w:ind w:left="0" w:firstLine="360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E57E59"/>
    <w:multiLevelType w:val="hybridMultilevel"/>
    <w:tmpl w:val="BF56BBB4"/>
    <w:lvl w:ilvl="0" w:tplc="4B2C6B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E7131F"/>
    <w:multiLevelType w:val="hybridMultilevel"/>
    <w:tmpl w:val="6734A40E"/>
    <w:lvl w:ilvl="0" w:tplc="58C030B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522491"/>
    <w:multiLevelType w:val="multilevel"/>
    <w:tmpl w:val="464AED62"/>
    <w:lvl w:ilvl="0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C4705F"/>
    <w:multiLevelType w:val="multilevel"/>
    <w:tmpl w:val="A99A12E4"/>
    <w:lvl w:ilvl="0">
      <w:start w:val="1"/>
      <w:numFmt w:val="lowerLetter"/>
      <w:lvlText w:val="%1)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18"/>
      </w:rPr>
    </w:lvl>
    <w:lvl w:ilvl="1">
      <w:start w:val="1"/>
      <w:numFmt w:val="decimal"/>
      <w:lvlText w:val="(%2)"/>
      <w:lvlJc w:val="left"/>
      <w:pPr>
        <w:tabs>
          <w:tab w:val="num" w:pos="432"/>
        </w:tabs>
        <w:ind w:left="432" w:hanging="288"/>
      </w:pPr>
      <w:rPr>
        <w:rFonts w:ascii="Arial" w:hAnsi="Arial" w:hint="default"/>
        <w:sz w:val="18"/>
      </w:rPr>
    </w:lvl>
    <w:lvl w:ilvl="2">
      <w:start w:val="1"/>
      <w:numFmt w:val="lowerLetter"/>
      <w:lvlText w:val="(%3)"/>
      <w:lvlJc w:val="left"/>
      <w:pPr>
        <w:tabs>
          <w:tab w:val="num" w:pos="576"/>
        </w:tabs>
        <w:ind w:left="576" w:hanging="288"/>
      </w:pPr>
      <w:rPr>
        <w:rFonts w:hint="default"/>
        <w:color w:val="auto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39B231A8"/>
    <w:multiLevelType w:val="multilevel"/>
    <w:tmpl w:val="26DC5188"/>
    <w:lvl w:ilvl="0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F07AB5"/>
    <w:multiLevelType w:val="hybridMultilevel"/>
    <w:tmpl w:val="A1A81C30"/>
    <w:lvl w:ilvl="0" w:tplc="EE9C7EC4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FC5205"/>
    <w:multiLevelType w:val="hybridMultilevel"/>
    <w:tmpl w:val="58B82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9D3F90"/>
    <w:multiLevelType w:val="multilevel"/>
    <w:tmpl w:val="A99A12E4"/>
    <w:lvl w:ilvl="0">
      <w:start w:val="1"/>
      <w:numFmt w:val="lowerLetter"/>
      <w:lvlText w:val="%1)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18"/>
      </w:rPr>
    </w:lvl>
    <w:lvl w:ilvl="1">
      <w:start w:val="1"/>
      <w:numFmt w:val="decimal"/>
      <w:lvlText w:val="(%2)"/>
      <w:lvlJc w:val="left"/>
      <w:pPr>
        <w:tabs>
          <w:tab w:val="num" w:pos="432"/>
        </w:tabs>
        <w:ind w:left="432" w:hanging="288"/>
      </w:pPr>
      <w:rPr>
        <w:rFonts w:ascii="Arial" w:hAnsi="Arial" w:hint="default"/>
        <w:sz w:val="18"/>
      </w:rPr>
    </w:lvl>
    <w:lvl w:ilvl="2">
      <w:start w:val="1"/>
      <w:numFmt w:val="lowerLetter"/>
      <w:lvlText w:val="(%3)"/>
      <w:lvlJc w:val="left"/>
      <w:pPr>
        <w:tabs>
          <w:tab w:val="num" w:pos="576"/>
        </w:tabs>
        <w:ind w:left="576" w:hanging="288"/>
      </w:pPr>
      <w:rPr>
        <w:rFonts w:hint="default"/>
        <w:color w:val="auto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4BD32B28"/>
    <w:multiLevelType w:val="multilevel"/>
    <w:tmpl w:val="281AE41A"/>
    <w:lvl w:ilvl="0">
      <w:start w:val="1"/>
      <w:numFmt w:val="lowerLetter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592AA3"/>
    <w:multiLevelType w:val="hybridMultilevel"/>
    <w:tmpl w:val="799A942C"/>
    <w:lvl w:ilvl="0" w:tplc="4536BA52">
      <w:start w:val="5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E387B35"/>
    <w:multiLevelType w:val="hybridMultilevel"/>
    <w:tmpl w:val="538CA9D6"/>
    <w:lvl w:ilvl="0" w:tplc="58C030B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9B326A"/>
    <w:multiLevelType w:val="hybridMultilevel"/>
    <w:tmpl w:val="A77CC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110B11"/>
    <w:multiLevelType w:val="hybridMultilevel"/>
    <w:tmpl w:val="5A54D8A6"/>
    <w:lvl w:ilvl="0" w:tplc="58C030B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756485"/>
    <w:multiLevelType w:val="hybridMultilevel"/>
    <w:tmpl w:val="6486FF78"/>
    <w:lvl w:ilvl="0" w:tplc="B5503632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B3539D"/>
    <w:multiLevelType w:val="multilevel"/>
    <w:tmpl w:val="6B82EA8A"/>
    <w:lvl w:ilvl="0">
      <w:start w:val="1"/>
      <w:numFmt w:val="lowerLetter"/>
      <w:lvlText w:val="%1)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18"/>
        <w:u w:color="800080"/>
      </w:rPr>
    </w:lvl>
    <w:lvl w:ilvl="1">
      <w:start w:val="1"/>
      <w:numFmt w:val="lowerRoman"/>
      <w:lvlText w:val="%2)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sz w:val="18"/>
      </w:rPr>
    </w:lvl>
    <w:lvl w:ilvl="2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hint="default"/>
        <w:color w:val="0000FF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574D7531"/>
    <w:multiLevelType w:val="multilevel"/>
    <w:tmpl w:val="A71EA8D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5E244A2D"/>
    <w:multiLevelType w:val="hybridMultilevel"/>
    <w:tmpl w:val="C3B46EAA"/>
    <w:lvl w:ilvl="0" w:tplc="5546BA72">
      <w:start w:val="1"/>
      <w:numFmt w:val="bullet"/>
      <w:lvlText w:val=""/>
      <w:lvlJc w:val="left"/>
      <w:pPr>
        <w:tabs>
          <w:tab w:val="num" w:pos="1224"/>
        </w:tabs>
        <w:ind w:left="1224" w:hanging="14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B5465C"/>
    <w:multiLevelType w:val="hybridMultilevel"/>
    <w:tmpl w:val="1ADCE6F8"/>
    <w:lvl w:ilvl="0" w:tplc="5546BA72">
      <w:start w:val="1"/>
      <w:numFmt w:val="bullet"/>
      <w:lvlText w:val=""/>
      <w:lvlJc w:val="left"/>
      <w:pPr>
        <w:tabs>
          <w:tab w:val="num" w:pos="1224"/>
        </w:tabs>
        <w:ind w:left="1224" w:hanging="14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24348F"/>
    <w:multiLevelType w:val="hybridMultilevel"/>
    <w:tmpl w:val="422E2B6C"/>
    <w:lvl w:ilvl="0" w:tplc="5546BA72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D370A6"/>
    <w:multiLevelType w:val="hybridMultilevel"/>
    <w:tmpl w:val="C820E6CA"/>
    <w:lvl w:ilvl="0" w:tplc="58C030B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3E050F"/>
    <w:multiLevelType w:val="hybridMultilevel"/>
    <w:tmpl w:val="3E48C500"/>
    <w:lvl w:ilvl="0" w:tplc="E5C43DF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18"/>
      </w:rPr>
    </w:lvl>
    <w:lvl w:ilvl="1" w:tplc="1B8E77BE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D367870"/>
    <w:multiLevelType w:val="hybridMultilevel"/>
    <w:tmpl w:val="FE409B98"/>
    <w:lvl w:ilvl="0" w:tplc="07C0D4A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00535E"/>
    <w:multiLevelType w:val="hybridMultilevel"/>
    <w:tmpl w:val="CBA4DA8E"/>
    <w:lvl w:ilvl="0" w:tplc="9D2E5F02">
      <w:start w:val="1"/>
      <w:numFmt w:val="bullet"/>
      <w:lvlText w:val="◦"/>
      <w:lvlJc w:val="left"/>
      <w:pPr>
        <w:tabs>
          <w:tab w:val="num" w:pos="1440"/>
        </w:tabs>
        <w:ind w:left="720" w:firstLine="360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2A706E"/>
    <w:multiLevelType w:val="hybridMultilevel"/>
    <w:tmpl w:val="E12C0F3E"/>
    <w:lvl w:ilvl="0" w:tplc="5546BA72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9D7667"/>
    <w:multiLevelType w:val="hybridMultilevel"/>
    <w:tmpl w:val="1A405BC0"/>
    <w:lvl w:ilvl="0" w:tplc="37367812">
      <w:start w:val="5"/>
      <w:numFmt w:val="lowerLetter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D954EB"/>
    <w:multiLevelType w:val="hybridMultilevel"/>
    <w:tmpl w:val="281AE41A"/>
    <w:lvl w:ilvl="0" w:tplc="A8287F86">
      <w:start w:val="1"/>
      <w:numFmt w:val="lowerLetter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171744"/>
    <w:multiLevelType w:val="hybridMultilevel"/>
    <w:tmpl w:val="FB56AD60"/>
    <w:lvl w:ilvl="0" w:tplc="D0C0F83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9200F1"/>
    <w:multiLevelType w:val="multilevel"/>
    <w:tmpl w:val="A99A12E4"/>
    <w:lvl w:ilvl="0">
      <w:start w:val="1"/>
      <w:numFmt w:val="lowerLetter"/>
      <w:lvlText w:val="%1)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18"/>
      </w:rPr>
    </w:lvl>
    <w:lvl w:ilvl="1">
      <w:start w:val="1"/>
      <w:numFmt w:val="decimal"/>
      <w:lvlText w:val="(%2)"/>
      <w:lvlJc w:val="left"/>
      <w:pPr>
        <w:tabs>
          <w:tab w:val="num" w:pos="432"/>
        </w:tabs>
        <w:ind w:left="432" w:hanging="288"/>
      </w:pPr>
      <w:rPr>
        <w:rFonts w:ascii="Arial" w:hAnsi="Arial" w:hint="default"/>
        <w:sz w:val="18"/>
      </w:rPr>
    </w:lvl>
    <w:lvl w:ilvl="2">
      <w:start w:val="1"/>
      <w:numFmt w:val="lowerLetter"/>
      <w:lvlText w:val="(%3)"/>
      <w:lvlJc w:val="left"/>
      <w:pPr>
        <w:tabs>
          <w:tab w:val="num" w:pos="576"/>
        </w:tabs>
        <w:ind w:left="576" w:hanging="288"/>
      </w:pPr>
      <w:rPr>
        <w:rFonts w:hint="default"/>
        <w:color w:val="auto"/>
        <w:sz w:val="18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0"/>
  </w:num>
  <w:num w:numId="4">
    <w:abstractNumId w:val="10"/>
  </w:num>
  <w:num w:numId="5">
    <w:abstractNumId w:val="8"/>
  </w:num>
  <w:num w:numId="6">
    <w:abstractNumId w:val="44"/>
  </w:num>
  <w:num w:numId="7">
    <w:abstractNumId w:val="26"/>
  </w:num>
  <w:num w:numId="8">
    <w:abstractNumId w:val="9"/>
  </w:num>
  <w:num w:numId="9">
    <w:abstractNumId w:val="34"/>
  </w:num>
  <w:num w:numId="10">
    <w:abstractNumId w:val="12"/>
  </w:num>
  <w:num w:numId="11">
    <w:abstractNumId w:val="20"/>
  </w:num>
  <w:num w:numId="12">
    <w:abstractNumId w:val="29"/>
  </w:num>
  <w:num w:numId="13">
    <w:abstractNumId w:val="4"/>
  </w:num>
  <w:num w:numId="14">
    <w:abstractNumId w:val="7"/>
  </w:num>
  <w:num w:numId="15">
    <w:abstractNumId w:val="31"/>
  </w:num>
  <w:num w:numId="16">
    <w:abstractNumId w:val="38"/>
  </w:num>
  <w:num w:numId="17">
    <w:abstractNumId w:val="1"/>
  </w:num>
  <w:num w:numId="18">
    <w:abstractNumId w:val="25"/>
  </w:num>
  <w:num w:numId="19">
    <w:abstractNumId w:val="37"/>
  </w:num>
  <w:num w:numId="20">
    <w:abstractNumId w:val="13"/>
  </w:num>
  <w:num w:numId="21">
    <w:abstractNumId w:val="18"/>
  </w:num>
  <w:num w:numId="22">
    <w:abstractNumId w:val="35"/>
  </w:num>
  <w:num w:numId="23">
    <w:abstractNumId w:val="41"/>
  </w:num>
  <w:num w:numId="24">
    <w:abstractNumId w:val="36"/>
  </w:num>
  <w:num w:numId="25">
    <w:abstractNumId w:val="21"/>
  </w:num>
  <w:num w:numId="26">
    <w:abstractNumId w:val="3"/>
  </w:num>
  <w:num w:numId="27">
    <w:abstractNumId w:val="14"/>
  </w:num>
  <w:num w:numId="28">
    <w:abstractNumId w:val="32"/>
  </w:num>
  <w:num w:numId="29">
    <w:abstractNumId w:val="23"/>
  </w:num>
  <w:num w:numId="30">
    <w:abstractNumId w:val="15"/>
  </w:num>
  <w:num w:numId="31">
    <w:abstractNumId w:val="5"/>
  </w:num>
  <w:num w:numId="32">
    <w:abstractNumId w:val="30"/>
  </w:num>
  <w:num w:numId="33">
    <w:abstractNumId w:val="2"/>
  </w:num>
  <w:num w:numId="34">
    <w:abstractNumId w:val="33"/>
  </w:num>
  <w:num w:numId="35">
    <w:abstractNumId w:val="45"/>
  </w:num>
  <w:num w:numId="36">
    <w:abstractNumId w:val="46"/>
  </w:num>
  <w:num w:numId="37">
    <w:abstractNumId w:val="17"/>
  </w:num>
  <w:num w:numId="38">
    <w:abstractNumId w:val="42"/>
  </w:num>
  <w:num w:numId="39">
    <w:abstractNumId w:val="39"/>
  </w:num>
  <w:num w:numId="40">
    <w:abstractNumId w:val="27"/>
  </w:num>
  <w:num w:numId="41">
    <w:abstractNumId w:val="43"/>
  </w:num>
  <w:num w:numId="42">
    <w:abstractNumId w:val="16"/>
  </w:num>
  <w:num w:numId="43">
    <w:abstractNumId w:val="19"/>
  </w:num>
  <w:num w:numId="44">
    <w:abstractNumId w:val="24"/>
  </w:num>
  <w:num w:numId="45">
    <w:abstractNumId w:val="40"/>
  </w:num>
  <w:num w:numId="46">
    <w:abstractNumId w:val="28"/>
  </w:num>
  <w:num w:numId="47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FF"/>
    <w:rsid w:val="00001B36"/>
    <w:rsid w:val="00002910"/>
    <w:rsid w:val="0000368A"/>
    <w:rsid w:val="00004D76"/>
    <w:rsid w:val="00011B51"/>
    <w:rsid w:val="00016555"/>
    <w:rsid w:val="000202E9"/>
    <w:rsid w:val="00024E9E"/>
    <w:rsid w:val="0002764C"/>
    <w:rsid w:val="00030897"/>
    <w:rsid w:val="0003231D"/>
    <w:rsid w:val="00034842"/>
    <w:rsid w:val="000351A8"/>
    <w:rsid w:val="000353A3"/>
    <w:rsid w:val="000363B6"/>
    <w:rsid w:val="00036BF0"/>
    <w:rsid w:val="00037607"/>
    <w:rsid w:val="00043823"/>
    <w:rsid w:val="00044D88"/>
    <w:rsid w:val="000477DE"/>
    <w:rsid w:val="00051275"/>
    <w:rsid w:val="0005562F"/>
    <w:rsid w:val="00055D49"/>
    <w:rsid w:val="000567F6"/>
    <w:rsid w:val="000575B2"/>
    <w:rsid w:val="00064C36"/>
    <w:rsid w:val="000650DA"/>
    <w:rsid w:val="00066AEC"/>
    <w:rsid w:val="0007157D"/>
    <w:rsid w:val="00073896"/>
    <w:rsid w:val="00074F84"/>
    <w:rsid w:val="00076120"/>
    <w:rsid w:val="000814B0"/>
    <w:rsid w:val="00081F50"/>
    <w:rsid w:val="000825CD"/>
    <w:rsid w:val="0008311E"/>
    <w:rsid w:val="00086A12"/>
    <w:rsid w:val="00087109"/>
    <w:rsid w:val="00091080"/>
    <w:rsid w:val="00092262"/>
    <w:rsid w:val="0009288E"/>
    <w:rsid w:val="00092CA7"/>
    <w:rsid w:val="0009403E"/>
    <w:rsid w:val="000943FD"/>
    <w:rsid w:val="00094420"/>
    <w:rsid w:val="00095146"/>
    <w:rsid w:val="00097E4D"/>
    <w:rsid w:val="000A01A6"/>
    <w:rsid w:val="000A1460"/>
    <w:rsid w:val="000A26AC"/>
    <w:rsid w:val="000A299C"/>
    <w:rsid w:val="000A4489"/>
    <w:rsid w:val="000A4DAA"/>
    <w:rsid w:val="000A7CC8"/>
    <w:rsid w:val="000B0972"/>
    <w:rsid w:val="000B21CD"/>
    <w:rsid w:val="000B41E9"/>
    <w:rsid w:val="000B4B25"/>
    <w:rsid w:val="000B6C4B"/>
    <w:rsid w:val="000C008C"/>
    <w:rsid w:val="000C0DE5"/>
    <w:rsid w:val="000C26FF"/>
    <w:rsid w:val="000D0AFE"/>
    <w:rsid w:val="000D1E25"/>
    <w:rsid w:val="000D3112"/>
    <w:rsid w:val="000D4790"/>
    <w:rsid w:val="000D4A88"/>
    <w:rsid w:val="000E175D"/>
    <w:rsid w:val="000E248D"/>
    <w:rsid w:val="000E4620"/>
    <w:rsid w:val="000E470C"/>
    <w:rsid w:val="000E57D4"/>
    <w:rsid w:val="000F3610"/>
    <w:rsid w:val="001000F7"/>
    <w:rsid w:val="00101343"/>
    <w:rsid w:val="0010209E"/>
    <w:rsid w:val="00103B83"/>
    <w:rsid w:val="00103C92"/>
    <w:rsid w:val="00106275"/>
    <w:rsid w:val="00106D62"/>
    <w:rsid w:val="0011046B"/>
    <w:rsid w:val="001154E6"/>
    <w:rsid w:val="00123ADA"/>
    <w:rsid w:val="00125EFD"/>
    <w:rsid w:val="001310A9"/>
    <w:rsid w:val="001328E8"/>
    <w:rsid w:val="00134009"/>
    <w:rsid w:val="00140174"/>
    <w:rsid w:val="0014300B"/>
    <w:rsid w:val="001435AA"/>
    <w:rsid w:val="00151323"/>
    <w:rsid w:val="001525FB"/>
    <w:rsid w:val="001530A9"/>
    <w:rsid w:val="001539AD"/>
    <w:rsid w:val="00155EC5"/>
    <w:rsid w:val="0015691A"/>
    <w:rsid w:val="00163408"/>
    <w:rsid w:val="00164073"/>
    <w:rsid w:val="001674F3"/>
    <w:rsid w:val="00173E90"/>
    <w:rsid w:val="00177D21"/>
    <w:rsid w:val="00182990"/>
    <w:rsid w:val="001835B1"/>
    <w:rsid w:val="00183D45"/>
    <w:rsid w:val="00184205"/>
    <w:rsid w:val="00184DCA"/>
    <w:rsid w:val="0018648F"/>
    <w:rsid w:val="00192E12"/>
    <w:rsid w:val="001979F0"/>
    <w:rsid w:val="001B1887"/>
    <w:rsid w:val="001B2A7E"/>
    <w:rsid w:val="001B2F82"/>
    <w:rsid w:val="001B4475"/>
    <w:rsid w:val="001B5CD4"/>
    <w:rsid w:val="001B6118"/>
    <w:rsid w:val="001B6384"/>
    <w:rsid w:val="001C4AA3"/>
    <w:rsid w:val="001C4DAA"/>
    <w:rsid w:val="001D0848"/>
    <w:rsid w:val="001D0A10"/>
    <w:rsid w:val="001D297D"/>
    <w:rsid w:val="001D4B50"/>
    <w:rsid w:val="001F2567"/>
    <w:rsid w:val="001F276E"/>
    <w:rsid w:val="001F3C49"/>
    <w:rsid w:val="001F3E8F"/>
    <w:rsid w:val="001F4850"/>
    <w:rsid w:val="001F52B8"/>
    <w:rsid w:val="001F5662"/>
    <w:rsid w:val="00202146"/>
    <w:rsid w:val="00202E53"/>
    <w:rsid w:val="00204129"/>
    <w:rsid w:val="00204C1F"/>
    <w:rsid w:val="002055F9"/>
    <w:rsid w:val="00205657"/>
    <w:rsid w:val="00207937"/>
    <w:rsid w:val="0021084E"/>
    <w:rsid w:val="00212FAE"/>
    <w:rsid w:val="00222516"/>
    <w:rsid w:val="00223766"/>
    <w:rsid w:val="00223B5D"/>
    <w:rsid w:val="002313D0"/>
    <w:rsid w:val="002313D3"/>
    <w:rsid w:val="00231CCD"/>
    <w:rsid w:val="00232017"/>
    <w:rsid w:val="00232CBA"/>
    <w:rsid w:val="00236C19"/>
    <w:rsid w:val="00236F89"/>
    <w:rsid w:val="00241AB5"/>
    <w:rsid w:val="00252F0C"/>
    <w:rsid w:val="00254350"/>
    <w:rsid w:val="002560C2"/>
    <w:rsid w:val="00256FF4"/>
    <w:rsid w:val="00257E30"/>
    <w:rsid w:val="00260061"/>
    <w:rsid w:val="00262A0D"/>
    <w:rsid w:val="00262A8B"/>
    <w:rsid w:val="002670AE"/>
    <w:rsid w:val="00271F60"/>
    <w:rsid w:val="002765A1"/>
    <w:rsid w:val="00282592"/>
    <w:rsid w:val="00290D61"/>
    <w:rsid w:val="002948DF"/>
    <w:rsid w:val="002A0A29"/>
    <w:rsid w:val="002A39D8"/>
    <w:rsid w:val="002A4BB3"/>
    <w:rsid w:val="002A62B4"/>
    <w:rsid w:val="002B238F"/>
    <w:rsid w:val="002B275D"/>
    <w:rsid w:val="002C20C5"/>
    <w:rsid w:val="002C4D77"/>
    <w:rsid w:val="002C6177"/>
    <w:rsid w:val="002C755D"/>
    <w:rsid w:val="002C793D"/>
    <w:rsid w:val="002D1771"/>
    <w:rsid w:val="002D17CA"/>
    <w:rsid w:val="002D32F3"/>
    <w:rsid w:val="002D42D3"/>
    <w:rsid w:val="002D68ED"/>
    <w:rsid w:val="002D735B"/>
    <w:rsid w:val="002D7933"/>
    <w:rsid w:val="002E3BB2"/>
    <w:rsid w:val="002F0609"/>
    <w:rsid w:val="002F0B77"/>
    <w:rsid w:val="002F1978"/>
    <w:rsid w:val="002F2739"/>
    <w:rsid w:val="002F2B03"/>
    <w:rsid w:val="002F678E"/>
    <w:rsid w:val="00300BAD"/>
    <w:rsid w:val="0030181C"/>
    <w:rsid w:val="0030220C"/>
    <w:rsid w:val="00302A0B"/>
    <w:rsid w:val="00313EC4"/>
    <w:rsid w:val="003142C2"/>
    <w:rsid w:val="0031688E"/>
    <w:rsid w:val="00317D48"/>
    <w:rsid w:val="00317E61"/>
    <w:rsid w:val="00323014"/>
    <w:rsid w:val="0032494B"/>
    <w:rsid w:val="00324FC7"/>
    <w:rsid w:val="00326E7F"/>
    <w:rsid w:val="00334086"/>
    <w:rsid w:val="003353DB"/>
    <w:rsid w:val="00340FFD"/>
    <w:rsid w:val="00341563"/>
    <w:rsid w:val="00343474"/>
    <w:rsid w:val="0034598C"/>
    <w:rsid w:val="00345C14"/>
    <w:rsid w:val="00347286"/>
    <w:rsid w:val="003477FA"/>
    <w:rsid w:val="00347C89"/>
    <w:rsid w:val="00350D63"/>
    <w:rsid w:val="00352E96"/>
    <w:rsid w:val="00353AB2"/>
    <w:rsid w:val="0035727D"/>
    <w:rsid w:val="0036077F"/>
    <w:rsid w:val="003736A9"/>
    <w:rsid w:val="003760C5"/>
    <w:rsid w:val="00377134"/>
    <w:rsid w:val="00383558"/>
    <w:rsid w:val="00386B69"/>
    <w:rsid w:val="003916F9"/>
    <w:rsid w:val="00395516"/>
    <w:rsid w:val="003A03B2"/>
    <w:rsid w:val="003A0A62"/>
    <w:rsid w:val="003A1095"/>
    <w:rsid w:val="003A3A66"/>
    <w:rsid w:val="003A4516"/>
    <w:rsid w:val="003A4F0E"/>
    <w:rsid w:val="003A6520"/>
    <w:rsid w:val="003A6A68"/>
    <w:rsid w:val="003B46AD"/>
    <w:rsid w:val="003B55A3"/>
    <w:rsid w:val="003B5A39"/>
    <w:rsid w:val="003C1523"/>
    <w:rsid w:val="003C3524"/>
    <w:rsid w:val="003C5413"/>
    <w:rsid w:val="003C6ABF"/>
    <w:rsid w:val="003D0A5D"/>
    <w:rsid w:val="003D305D"/>
    <w:rsid w:val="003D34EE"/>
    <w:rsid w:val="003D51B5"/>
    <w:rsid w:val="003D5AC5"/>
    <w:rsid w:val="003E0266"/>
    <w:rsid w:val="003E29DD"/>
    <w:rsid w:val="003E2C75"/>
    <w:rsid w:val="003E3029"/>
    <w:rsid w:val="003E78FD"/>
    <w:rsid w:val="003F07E3"/>
    <w:rsid w:val="003F53E1"/>
    <w:rsid w:val="0040245D"/>
    <w:rsid w:val="004041BF"/>
    <w:rsid w:val="00405392"/>
    <w:rsid w:val="00410964"/>
    <w:rsid w:val="00411DFC"/>
    <w:rsid w:val="004220C3"/>
    <w:rsid w:val="00424E04"/>
    <w:rsid w:val="004269A3"/>
    <w:rsid w:val="00426A56"/>
    <w:rsid w:val="00426CDF"/>
    <w:rsid w:val="00431512"/>
    <w:rsid w:val="00433401"/>
    <w:rsid w:val="00433C17"/>
    <w:rsid w:val="00433C3B"/>
    <w:rsid w:val="004341D5"/>
    <w:rsid w:val="00434AB1"/>
    <w:rsid w:val="00440264"/>
    <w:rsid w:val="00441321"/>
    <w:rsid w:val="004414AD"/>
    <w:rsid w:val="0044257C"/>
    <w:rsid w:val="00442CBB"/>
    <w:rsid w:val="00443967"/>
    <w:rsid w:val="00443F0E"/>
    <w:rsid w:val="00447D0E"/>
    <w:rsid w:val="00450E66"/>
    <w:rsid w:val="0045419F"/>
    <w:rsid w:val="00456A36"/>
    <w:rsid w:val="00462467"/>
    <w:rsid w:val="00465F3B"/>
    <w:rsid w:val="004679DC"/>
    <w:rsid w:val="00472863"/>
    <w:rsid w:val="0047424A"/>
    <w:rsid w:val="0047530E"/>
    <w:rsid w:val="00475AE4"/>
    <w:rsid w:val="00477C75"/>
    <w:rsid w:val="00477DAE"/>
    <w:rsid w:val="004806C0"/>
    <w:rsid w:val="00483B63"/>
    <w:rsid w:val="00483EDB"/>
    <w:rsid w:val="00483F53"/>
    <w:rsid w:val="00485813"/>
    <w:rsid w:val="00486B3E"/>
    <w:rsid w:val="00486D24"/>
    <w:rsid w:val="00487083"/>
    <w:rsid w:val="0048729A"/>
    <w:rsid w:val="004957FF"/>
    <w:rsid w:val="00496A74"/>
    <w:rsid w:val="00497DBD"/>
    <w:rsid w:val="004A0E00"/>
    <w:rsid w:val="004A3385"/>
    <w:rsid w:val="004A37E3"/>
    <w:rsid w:val="004B0D47"/>
    <w:rsid w:val="004B6E1F"/>
    <w:rsid w:val="004C031D"/>
    <w:rsid w:val="004C3E15"/>
    <w:rsid w:val="004D0B55"/>
    <w:rsid w:val="004D2413"/>
    <w:rsid w:val="004D44EC"/>
    <w:rsid w:val="004D708F"/>
    <w:rsid w:val="004D727F"/>
    <w:rsid w:val="004E0C93"/>
    <w:rsid w:val="004E370F"/>
    <w:rsid w:val="004F45BB"/>
    <w:rsid w:val="00503A10"/>
    <w:rsid w:val="005119F1"/>
    <w:rsid w:val="0051526E"/>
    <w:rsid w:val="00516337"/>
    <w:rsid w:val="00516B8E"/>
    <w:rsid w:val="00520655"/>
    <w:rsid w:val="0052782E"/>
    <w:rsid w:val="00533F57"/>
    <w:rsid w:val="0053639E"/>
    <w:rsid w:val="00542500"/>
    <w:rsid w:val="00542621"/>
    <w:rsid w:val="00542E17"/>
    <w:rsid w:val="00543FA4"/>
    <w:rsid w:val="005448D7"/>
    <w:rsid w:val="00550901"/>
    <w:rsid w:val="00550B91"/>
    <w:rsid w:val="00553883"/>
    <w:rsid w:val="00553B52"/>
    <w:rsid w:val="00554AF8"/>
    <w:rsid w:val="005600AE"/>
    <w:rsid w:val="0056131F"/>
    <w:rsid w:val="00561A13"/>
    <w:rsid w:val="00561DC4"/>
    <w:rsid w:val="00562C7E"/>
    <w:rsid w:val="005655F8"/>
    <w:rsid w:val="00565B8C"/>
    <w:rsid w:val="00567FDF"/>
    <w:rsid w:val="00572379"/>
    <w:rsid w:val="00575051"/>
    <w:rsid w:val="00576738"/>
    <w:rsid w:val="00576ED8"/>
    <w:rsid w:val="00581C72"/>
    <w:rsid w:val="0058570C"/>
    <w:rsid w:val="0059201B"/>
    <w:rsid w:val="005922F2"/>
    <w:rsid w:val="005953A1"/>
    <w:rsid w:val="00595BD2"/>
    <w:rsid w:val="005A014B"/>
    <w:rsid w:val="005A7131"/>
    <w:rsid w:val="005B0C62"/>
    <w:rsid w:val="005C06C6"/>
    <w:rsid w:val="005C0B4A"/>
    <w:rsid w:val="005C1429"/>
    <w:rsid w:val="005C1C21"/>
    <w:rsid w:val="005C4975"/>
    <w:rsid w:val="005C6E24"/>
    <w:rsid w:val="005D11C3"/>
    <w:rsid w:val="005D4B75"/>
    <w:rsid w:val="005D6452"/>
    <w:rsid w:val="005E05B1"/>
    <w:rsid w:val="005E561F"/>
    <w:rsid w:val="005E5E73"/>
    <w:rsid w:val="005F2132"/>
    <w:rsid w:val="005F22FB"/>
    <w:rsid w:val="0060153A"/>
    <w:rsid w:val="006019F7"/>
    <w:rsid w:val="006052F5"/>
    <w:rsid w:val="00611D0D"/>
    <w:rsid w:val="00612936"/>
    <w:rsid w:val="00615252"/>
    <w:rsid w:val="00616D5F"/>
    <w:rsid w:val="00621841"/>
    <w:rsid w:val="00622416"/>
    <w:rsid w:val="00624319"/>
    <w:rsid w:val="006258F8"/>
    <w:rsid w:val="0063011E"/>
    <w:rsid w:val="00632800"/>
    <w:rsid w:val="00637243"/>
    <w:rsid w:val="00641A66"/>
    <w:rsid w:val="0064503B"/>
    <w:rsid w:val="00646C57"/>
    <w:rsid w:val="00650275"/>
    <w:rsid w:val="00650BE3"/>
    <w:rsid w:val="00653BE2"/>
    <w:rsid w:val="0065728E"/>
    <w:rsid w:val="006614D9"/>
    <w:rsid w:val="00662B3E"/>
    <w:rsid w:val="0067102E"/>
    <w:rsid w:val="0067131A"/>
    <w:rsid w:val="00671B69"/>
    <w:rsid w:val="0067287D"/>
    <w:rsid w:val="00672BE5"/>
    <w:rsid w:val="00673644"/>
    <w:rsid w:val="006768E7"/>
    <w:rsid w:val="00680C63"/>
    <w:rsid w:val="00682094"/>
    <w:rsid w:val="00683C80"/>
    <w:rsid w:val="00684746"/>
    <w:rsid w:val="00685C3A"/>
    <w:rsid w:val="00692455"/>
    <w:rsid w:val="00692E70"/>
    <w:rsid w:val="006955D2"/>
    <w:rsid w:val="00696F9F"/>
    <w:rsid w:val="00697F88"/>
    <w:rsid w:val="006A1512"/>
    <w:rsid w:val="006A2E4D"/>
    <w:rsid w:val="006A7574"/>
    <w:rsid w:val="006A7611"/>
    <w:rsid w:val="006B55C1"/>
    <w:rsid w:val="006B6AD1"/>
    <w:rsid w:val="006B6FD6"/>
    <w:rsid w:val="006C0444"/>
    <w:rsid w:val="006C140F"/>
    <w:rsid w:val="006C261A"/>
    <w:rsid w:val="006C2886"/>
    <w:rsid w:val="006D009B"/>
    <w:rsid w:val="006D20D7"/>
    <w:rsid w:val="006D4F5A"/>
    <w:rsid w:val="006E0858"/>
    <w:rsid w:val="006E2C1A"/>
    <w:rsid w:val="006E5B2E"/>
    <w:rsid w:val="006F1485"/>
    <w:rsid w:val="006F2CF2"/>
    <w:rsid w:val="006F447B"/>
    <w:rsid w:val="006F4F30"/>
    <w:rsid w:val="006F5272"/>
    <w:rsid w:val="006F70B2"/>
    <w:rsid w:val="006F722A"/>
    <w:rsid w:val="00704591"/>
    <w:rsid w:val="00707149"/>
    <w:rsid w:val="007101B3"/>
    <w:rsid w:val="007123FA"/>
    <w:rsid w:val="00723F38"/>
    <w:rsid w:val="0072756D"/>
    <w:rsid w:val="00737E71"/>
    <w:rsid w:val="007406BA"/>
    <w:rsid w:val="00742E9F"/>
    <w:rsid w:val="00743C20"/>
    <w:rsid w:val="007455E7"/>
    <w:rsid w:val="00745FB1"/>
    <w:rsid w:val="00746D3F"/>
    <w:rsid w:val="00747F12"/>
    <w:rsid w:val="00752C83"/>
    <w:rsid w:val="00752CA9"/>
    <w:rsid w:val="007561E4"/>
    <w:rsid w:val="00756878"/>
    <w:rsid w:val="00761D8F"/>
    <w:rsid w:val="0076601C"/>
    <w:rsid w:val="007701D0"/>
    <w:rsid w:val="00770CCD"/>
    <w:rsid w:val="00780662"/>
    <w:rsid w:val="00780727"/>
    <w:rsid w:val="007808DC"/>
    <w:rsid w:val="00781848"/>
    <w:rsid w:val="0078271A"/>
    <w:rsid w:val="00784C1F"/>
    <w:rsid w:val="00787AF8"/>
    <w:rsid w:val="00787C18"/>
    <w:rsid w:val="00791C9C"/>
    <w:rsid w:val="00793EEF"/>
    <w:rsid w:val="007A3BAA"/>
    <w:rsid w:val="007A3BDD"/>
    <w:rsid w:val="007A4D89"/>
    <w:rsid w:val="007A79F6"/>
    <w:rsid w:val="007B212F"/>
    <w:rsid w:val="007B232E"/>
    <w:rsid w:val="007B3CA3"/>
    <w:rsid w:val="007C33D4"/>
    <w:rsid w:val="007C49C3"/>
    <w:rsid w:val="007D2AF3"/>
    <w:rsid w:val="007D3556"/>
    <w:rsid w:val="007D4415"/>
    <w:rsid w:val="007D6543"/>
    <w:rsid w:val="007E27D7"/>
    <w:rsid w:val="007E4FAA"/>
    <w:rsid w:val="007E51FF"/>
    <w:rsid w:val="007E5267"/>
    <w:rsid w:val="007E7C95"/>
    <w:rsid w:val="007F05ED"/>
    <w:rsid w:val="007F1B89"/>
    <w:rsid w:val="007F2FA4"/>
    <w:rsid w:val="007F4886"/>
    <w:rsid w:val="007F571E"/>
    <w:rsid w:val="007F5ED6"/>
    <w:rsid w:val="007F5FC4"/>
    <w:rsid w:val="007F643F"/>
    <w:rsid w:val="007F7918"/>
    <w:rsid w:val="00804153"/>
    <w:rsid w:val="00805857"/>
    <w:rsid w:val="00805D83"/>
    <w:rsid w:val="008063DB"/>
    <w:rsid w:val="008064B0"/>
    <w:rsid w:val="008073D3"/>
    <w:rsid w:val="00807468"/>
    <w:rsid w:val="008123DA"/>
    <w:rsid w:val="00817787"/>
    <w:rsid w:val="008227B9"/>
    <w:rsid w:val="00827A4A"/>
    <w:rsid w:val="00830631"/>
    <w:rsid w:val="00834D1E"/>
    <w:rsid w:val="008428B3"/>
    <w:rsid w:val="008439BC"/>
    <w:rsid w:val="00851696"/>
    <w:rsid w:val="008526F3"/>
    <w:rsid w:val="00853771"/>
    <w:rsid w:val="00854235"/>
    <w:rsid w:val="008639CA"/>
    <w:rsid w:val="008642D5"/>
    <w:rsid w:val="00871CF9"/>
    <w:rsid w:val="00873B46"/>
    <w:rsid w:val="00875FD6"/>
    <w:rsid w:val="008773D3"/>
    <w:rsid w:val="0088058A"/>
    <w:rsid w:val="0088245F"/>
    <w:rsid w:val="00890035"/>
    <w:rsid w:val="00891B21"/>
    <w:rsid w:val="00891F33"/>
    <w:rsid w:val="00896F3D"/>
    <w:rsid w:val="008A3375"/>
    <w:rsid w:val="008C25D8"/>
    <w:rsid w:val="008C69E8"/>
    <w:rsid w:val="008D1951"/>
    <w:rsid w:val="008D33F1"/>
    <w:rsid w:val="008D5DA9"/>
    <w:rsid w:val="008D7206"/>
    <w:rsid w:val="008E0407"/>
    <w:rsid w:val="008E0F24"/>
    <w:rsid w:val="008F0C74"/>
    <w:rsid w:val="008F1C68"/>
    <w:rsid w:val="008F2174"/>
    <w:rsid w:val="008F2377"/>
    <w:rsid w:val="008F254A"/>
    <w:rsid w:val="008F4C24"/>
    <w:rsid w:val="00903666"/>
    <w:rsid w:val="00903BD9"/>
    <w:rsid w:val="00904260"/>
    <w:rsid w:val="009043E0"/>
    <w:rsid w:val="009057EF"/>
    <w:rsid w:val="00905A33"/>
    <w:rsid w:val="00906CAE"/>
    <w:rsid w:val="00907CAB"/>
    <w:rsid w:val="00911D5E"/>
    <w:rsid w:val="00912629"/>
    <w:rsid w:val="00913A5C"/>
    <w:rsid w:val="00917870"/>
    <w:rsid w:val="0092318A"/>
    <w:rsid w:val="009243B5"/>
    <w:rsid w:val="009246CA"/>
    <w:rsid w:val="009265CE"/>
    <w:rsid w:val="00926B4F"/>
    <w:rsid w:val="009306D9"/>
    <w:rsid w:val="009331F7"/>
    <w:rsid w:val="00937071"/>
    <w:rsid w:val="009453F1"/>
    <w:rsid w:val="00947E9A"/>
    <w:rsid w:val="00950999"/>
    <w:rsid w:val="00952EF6"/>
    <w:rsid w:val="00956259"/>
    <w:rsid w:val="00962C83"/>
    <w:rsid w:val="00966AB0"/>
    <w:rsid w:val="00966D07"/>
    <w:rsid w:val="009759D5"/>
    <w:rsid w:val="00977768"/>
    <w:rsid w:val="00980C08"/>
    <w:rsid w:val="009856BE"/>
    <w:rsid w:val="0099130D"/>
    <w:rsid w:val="00995055"/>
    <w:rsid w:val="00995169"/>
    <w:rsid w:val="009960AE"/>
    <w:rsid w:val="00996DB3"/>
    <w:rsid w:val="009970D2"/>
    <w:rsid w:val="009974A4"/>
    <w:rsid w:val="009975B6"/>
    <w:rsid w:val="009977D5"/>
    <w:rsid w:val="00997D5F"/>
    <w:rsid w:val="009A46A1"/>
    <w:rsid w:val="009A7D67"/>
    <w:rsid w:val="009B019B"/>
    <w:rsid w:val="009B67FA"/>
    <w:rsid w:val="009C74E6"/>
    <w:rsid w:val="009D1618"/>
    <w:rsid w:val="009D4E5E"/>
    <w:rsid w:val="009D5E63"/>
    <w:rsid w:val="009D6D3B"/>
    <w:rsid w:val="009E3315"/>
    <w:rsid w:val="009E3955"/>
    <w:rsid w:val="009F1CAB"/>
    <w:rsid w:val="009F4D00"/>
    <w:rsid w:val="009F7B78"/>
    <w:rsid w:val="00A00887"/>
    <w:rsid w:val="00A05737"/>
    <w:rsid w:val="00A0637D"/>
    <w:rsid w:val="00A06F9E"/>
    <w:rsid w:val="00A11590"/>
    <w:rsid w:val="00A11E32"/>
    <w:rsid w:val="00A12945"/>
    <w:rsid w:val="00A12EC7"/>
    <w:rsid w:val="00A145EE"/>
    <w:rsid w:val="00A2016A"/>
    <w:rsid w:val="00A20C35"/>
    <w:rsid w:val="00A230D8"/>
    <w:rsid w:val="00A24923"/>
    <w:rsid w:val="00A25B72"/>
    <w:rsid w:val="00A34C5E"/>
    <w:rsid w:val="00A36E42"/>
    <w:rsid w:val="00A43C8A"/>
    <w:rsid w:val="00A444E7"/>
    <w:rsid w:val="00A448C4"/>
    <w:rsid w:val="00A5444A"/>
    <w:rsid w:val="00A54DEE"/>
    <w:rsid w:val="00A5529A"/>
    <w:rsid w:val="00A56F2D"/>
    <w:rsid w:val="00A617E3"/>
    <w:rsid w:val="00A6476F"/>
    <w:rsid w:val="00A65073"/>
    <w:rsid w:val="00A662ED"/>
    <w:rsid w:val="00A66849"/>
    <w:rsid w:val="00A67552"/>
    <w:rsid w:val="00A75465"/>
    <w:rsid w:val="00A764B8"/>
    <w:rsid w:val="00A90A7D"/>
    <w:rsid w:val="00A91296"/>
    <w:rsid w:val="00A92FB3"/>
    <w:rsid w:val="00A93490"/>
    <w:rsid w:val="00A96C79"/>
    <w:rsid w:val="00A9766B"/>
    <w:rsid w:val="00A97D48"/>
    <w:rsid w:val="00AA5441"/>
    <w:rsid w:val="00AB1203"/>
    <w:rsid w:val="00AB3E5D"/>
    <w:rsid w:val="00AB5298"/>
    <w:rsid w:val="00AB5FF4"/>
    <w:rsid w:val="00AB633B"/>
    <w:rsid w:val="00AC1E1A"/>
    <w:rsid w:val="00AC2435"/>
    <w:rsid w:val="00AC54AF"/>
    <w:rsid w:val="00AD000D"/>
    <w:rsid w:val="00AD0D74"/>
    <w:rsid w:val="00AD6DC9"/>
    <w:rsid w:val="00AD72D3"/>
    <w:rsid w:val="00AE27C1"/>
    <w:rsid w:val="00AF05F1"/>
    <w:rsid w:val="00AF31CD"/>
    <w:rsid w:val="00AF39F5"/>
    <w:rsid w:val="00AF45A0"/>
    <w:rsid w:val="00AF55DB"/>
    <w:rsid w:val="00AF5A75"/>
    <w:rsid w:val="00AF71A1"/>
    <w:rsid w:val="00B0425C"/>
    <w:rsid w:val="00B10240"/>
    <w:rsid w:val="00B1044F"/>
    <w:rsid w:val="00B12A3F"/>
    <w:rsid w:val="00B155D9"/>
    <w:rsid w:val="00B173F4"/>
    <w:rsid w:val="00B17AF5"/>
    <w:rsid w:val="00B222DE"/>
    <w:rsid w:val="00B223D9"/>
    <w:rsid w:val="00B22F5A"/>
    <w:rsid w:val="00B236DF"/>
    <w:rsid w:val="00B24F21"/>
    <w:rsid w:val="00B25830"/>
    <w:rsid w:val="00B308BA"/>
    <w:rsid w:val="00B3164C"/>
    <w:rsid w:val="00B34E59"/>
    <w:rsid w:val="00B35612"/>
    <w:rsid w:val="00B4301A"/>
    <w:rsid w:val="00B4308E"/>
    <w:rsid w:val="00B4760A"/>
    <w:rsid w:val="00B54EC0"/>
    <w:rsid w:val="00B562FD"/>
    <w:rsid w:val="00B56FB3"/>
    <w:rsid w:val="00B57E56"/>
    <w:rsid w:val="00B644AB"/>
    <w:rsid w:val="00B659D7"/>
    <w:rsid w:val="00B8082D"/>
    <w:rsid w:val="00B80EDC"/>
    <w:rsid w:val="00B83643"/>
    <w:rsid w:val="00B8500E"/>
    <w:rsid w:val="00B91027"/>
    <w:rsid w:val="00B93B2C"/>
    <w:rsid w:val="00B9764C"/>
    <w:rsid w:val="00BA033E"/>
    <w:rsid w:val="00BA5678"/>
    <w:rsid w:val="00BA6A80"/>
    <w:rsid w:val="00BB0635"/>
    <w:rsid w:val="00BB4205"/>
    <w:rsid w:val="00BB5655"/>
    <w:rsid w:val="00BB74FE"/>
    <w:rsid w:val="00BC04D3"/>
    <w:rsid w:val="00BC3944"/>
    <w:rsid w:val="00BC4C8A"/>
    <w:rsid w:val="00BD15C3"/>
    <w:rsid w:val="00BD2B2C"/>
    <w:rsid w:val="00BD528A"/>
    <w:rsid w:val="00BD59A6"/>
    <w:rsid w:val="00BD63DB"/>
    <w:rsid w:val="00BD683F"/>
    <w:rsid w:val="00BD6C4E"/>
    <w:rsid w:val="00BD744A"/>
    <w:rsid w:val="00BE0492"/>
    <w:rsid w:val="00BE0526"/>
    <w:rsid w:val="00BE3368"/>
    <w:rsid w:val="00BE4BED"/>
    <w:rsid w:val="00BE6E69"/>
    <w:rsid w:val="00BE7A3E"/>
    <w:rsid w:val="00BF0134"/>
    <w:rsid w:val="00BF2A71"/>
    <w:rsid w:val="00BF5059"/>
    <w:rsid w:val="00C0171B"/>
    <w:rsid w:val="00C0265E"/>
    <w:rsid w:val="00C0301F"/>
    <w:rsid w:val="00C04D80"/>
    <w:rsid w:val="00C07BEA"/>
    <w:rsid w:val="00C109C5"/>
    <w:rsid w:val="00C12626"/>
    <w:rsid w:val="00C131A5"/>
    <w:rsid w:val="00C13B90"/>
    <w:rsid w:val="00C14877"/>
    <w:rsid w:val="00C17CAF"/>
    <w:rsid w:val="00C221EE"/>
    <w:rsid w:val="00C22958"/>
    <w:rsid w:val="00C30256"/>
    <w:rsid w:val="00C34C24"/>
    <w:rsid w:val="00C35F1C"/>
    <w:rsid w:val="00C37A89"/>
    <w:rsid w:val="00C37FFD"/>
    <w:rsid w:val="00C4244F"/>
    <w:rsid w:val="00C42F08"/>
    <w:rsid w:val="00C47C16"/>
    <w:rsid w:val="00C52304"/>
    <w:rsid w:val="00C556CC"/>
    <w:rsid w:val="00C5632B"/>
    <w:rsid w:val="00C64204"/>
    <w:rsid w:val="00C6503D"/>
    <w:rsid w:val="00C66469"/>
    <w:rsid w:val="00C674D2"/>
    <w:rsid w:val="00C70476"/>
    <w:rsid w:val="00C749F4"/>
    <w:rsid w:val="00C7603B"/>
    <w:rsid w:val="00C76F8F"/>
    <w:rsid w:val="00C86C46"/>
    <w:rsid w:val="00C90886"/>
    <w:rsid w:val="00C9098A"/>
    <w:rsid w:val="00C90A59"/>
    <w:rsid w:val="00C90F50"/>
    <w:rsid w:val="00C91573"/>
    <w:rsid w:val="00C9546A"/>
    <w:rsid w:val="00CA061D"/>
    <w:rsid w:val="00CA17BF"/>
    <w:rsid w:val="00CA3F47"/>
    <w:rsid w:val="00CB38D2"/>
    <w:rsid w:val="00CB4EB2"/>
    <w:rsid w:val="00CC1652"/>
    <w:rsid w:val="00CC2EB5"/>
    <w:rsid w:val="00CC42A9"/>
    <w:rsid w:val="00CC640E"/>
    <w:rsid w:val="00CD4A73"/>
    <w:rsid w:val="00CE0F71"/>
    <w:rsid w:val="00CE3197"/>
    <w:rsid w:val="00CE58B8"/>
    <w:rsid w:val="00CF3F29"/>
    <w:rsid w:val="00CF45FA"/>
    <w:rsid w:val="00CF5D0A"/>
    <w:rsid w:val="00D0097D"/>
    <w:rsid w:val="00D01568"/>
    <w:rsid w:val="00D05E67"/>
    <w:rsid w:val="00D06817"/>
    <w:rsid w:val="00D10689"/>
    <w:rsid w:val="00D11FE6"/>
    <w:rsid w:val="00D134DF"/>
    <w:rsid w:val="00D17C7B"/>
    <w:rsid w:val="00D200E6"/>
    <w:rsid w:val="00D20376"/>
    <w:rsid w:val="00D23CF8"/>
    <w:rsid w:val="00D32E20"/>
    <w:rsid w:val="00D35D89"/>
    <w:rsid w:val="00D44B1E"/>
    <w:rsid w:val="00D452C1"/>
    <w:rsid w:val="00D45B59"/>
    <w:rsid w:val="00D46224"/>
    <w:rsid w:val="00D5022D"/>
    <w:rsid w:val="00D5104D"/>
    <w:rsid w:val="00D51C9B"/>
    <w:rsid w:val="00D53709"/>
    <w:rsid w:val="00D55E57"/>
    <w:rsid w:val="00D57895"/>
    <w:rsid w:val="00D63AAE"/>
    <w:rsid w:val="00D66ED2"/>
    <w:rsid w:val="00D678F9"/>
    <w:rsid w:val="00D71A36"/>
    <w:rsid w:val="00D74DF1"/>
    <w:rsid w:val="00D77D11"/>
    <w:rsid w:val="00D83153"/>
    <w:rsid w:val="00D83399"/>
    <w:rsid w:val="00D90562"/>
    <w:rsid w:val="00D90A78"/>
    <w:rsid w:val="00D9116D"/>
    <w:rsid w:val="00DA04A6"/>
    <w:rsid w:val="00DA0E00"/>
    <w:rsid w:val="00DA4D29"/>
    <w:rsid w:val="00DA70D5"/>
    <w:rsid w:val="00DB0077"/>
    <w:rsid w:val="00DB038A"/>
    <w:rsid w:val="00DB0CC2"/>
    <w:rsid w:val="00DB5335"/>
    <w:rsid w:val="00DC016D"/>
    <w:rsid w:val="00DC10A2"/>
    <w:rsid w:val="00DD7646"/>
    <w:rsid w:val="00DE02E7"/>
    <w:rsid w:val="00DE0354"/>
    <w:rsid w:val="00DE1F33"/>
    <w:rsid w:val="00DE396D"/>
    <w:rsid w:val="00DE6C44"/>
    <w:rsid w:val="00DF061A"/>
    <w:rsid w:val="00DF324C"/>
    <w:rsid w:val="00DF7642"/>
    <w:rsid w:val="00DF7A38"/>
    <w:rsid w:val="00E03072"/>
    <w:rsid w:val="00E03F41"/>
    <w:rsid w:val="00E078E7"/>
    <w:rsid w:val="00E07B6F"/>
    <w:rsid w:val="00E11E9D"/>
    <w:rsid w:val="00E13228"/>
    <w:rsid w:val="00E209CD"/>
    <w:rsid w:val="00E21BF4"/>
    <w:rsid w:val="00E233AE"/>
    <w:rsid w:val="00E277BD"/>
    <w:rsid w:val="00E27E9F"/>
    <w:rsid w:val="00E31848"/>
    <w:rsid w:val="00E3188E"/>
    <w:rsid w:val="00E344DE"/>
    <w:rsid w:val="00E3527B"/>
    <w:rsid w:val="00E372F2"/>
    <w:rsid w:val="00E43F6C"/>
    <w:rsid w:val="00E4478D"/>
    <w:rsid w:val="00E46A57"/>
    <w:rsid w:val="00E47C10"/>
    <w:rsid w:val="00E526A0"/>
    <w:rsid w:val="00E53977"/>
    <w:rsid w:val="00E57D41"/>
    <w:rsid w:val="00E628BA"/>
    <w:rsid w:val="00E6310D"/>
    <w:rsid w:val="00E7521F"/>
    <w:rsid w:val="00E80E02"/>
    <w:rsid w:val="00E83455"/>
    <w:rsid w:val="00E842B0"/>
    <w:rsid w:val="00E90247"/>
    <w:rsid w:val="00E909C3"/>
    <w:rsid w:val="00EA208E"/>
    <w:rsid w:val="00EA2D80"/>
    <w:rsid w:val="00EA5D70"/>
    <w:rsid w:val="00EB0612"/>
    <w:rsid w:val="00EB3597"/>
    <w:rsid w:val="00EB5C17"/>
    <w:rsid w:val="00EB665F"/>
    <w:rsid w:val="00EB7618"/>
    <w:rsid w:val="00EC03E8"/>
    <w:rsid w:val="00EC0835"/>
    <w:rsid w:val="00EC0F86"/>
    <w:rsid w:val="00ED0503"/>
    <w:rsid w:val="00ED166D"/>
    <w:rsid w:val="00ED3A0D"/>
    <w:rsid w:val="00ED7124"/>
    <w:rsid w:val="00EE075D"/>
    <w:rsid w:val="00EE0944"/>
    <w:rsid w:val="00EE544B"/>
    <w:rsid w:val="00EE59E1"/>
    <w:rsid w:val="00EF0AA7"/>
    <w:rsid w:val="00EF2520"/>
    <w:rsid w:val="00EF38F8"/>
    <w:rsid w:val="00EF5054"/>
    <w:rsid w:val="00EF5FD7"/>
    <w:rsid w:val="00F019FE"/>
    <w:rsid w:val="00F01BE7"/>
    <w:rsid w:val="00F06789"/>
    <w:rsid w:val="00F06B28"/>
    <w:rsid w:val="00F15C16"/>
    <w:rsid w:val="00F15FB1"/>
    <w:rsid w:val="00F16F02"/>
    <w:rsid w:val="00F209BE"/>
    <w:rsid w:val="00F21057"/>
    <w:rsid w:val="00F21058"/>
    <w:rsid w:val="00F223CA"/>
    <w:rsid w:val="00F24B7F"/>
    <w:rsid w:val="00F27FC4"/>
    <w:rsid w:val="00F32020"/>
    <w:rsid w:val="00F32F75"/>
    <w:rsid w:val="00F3347A"/>
    <w:rsid w:val="00F35980"/>
    <w:rsid w:val="00F374DA"/>
    <w:rsid w:val="00F40893"/>
    <w:rsid w:val="00F43430"/>
    <w:rsid w:val="00F447BD"/>
    <w:rsid w:val="00F47345"/>
    <w:rsid w:val="00F473A0"/>
    <w:rsid w:val="00F530D8"/>
    <w:rsid w:val="00F55D3C"/>
    <w:rsid w:val="00F56AD0"/>
    <w:rsid w:val="00F56B95"/>
    <w:rsid w:val="00F56EAE"/>
    <w:rsid w:val="00F57B4F"/>
    <w:rsid w:val="00F64DDD"/>
    <w:rsid w:val="00F6701C"/>
    <w:rsid w:val="00F713C7"/>
    <w:rsid w:val="00F71D08"/>
    <w:rsid w:val="00F729A0"/>
    <w:rsid w:val="00F73A75"/>
    <w:rsid w:val="00F74352"/>
    <w:rsid w:val="00F74C8B"/>
    <w:rsid w:val="00F75755"/>
    <w:rsid w:val="00F81FE0"/>
    <w:rsid w:val="00F832F9"/>
    <w:rsid w:val="00F833A9"/>
    <w:rsid w:val="00F854D8"/>
    <w:rsid w:val="00F86C81"/>
    <w:rsid w:val="00F9036E"/>
    <w:rsid w:val="00F922E3"/>
    <w:rsid w:val="00F92961"/>
    <w:rsid w:val="00F92FEA"/>
    <w:rsid w:val="00F952EE"/>
    <w:rsid w:val="00FA66A6"/>
    <w:rsid w:val="00FB1ED9"/>
    <w:rsid w:val="00FB3E2B"/>
    <w:rsid w:val="00FB4DA5"/>
    <w:rsid w:val="00FB722F"/>
    <w:rsid w:val="00FC0653"/>
    <w:rsid w:val="00FC4261"/>
    <w:rsid w:val="00FC5AEB"/>
    <w:rsid w:val="00FC7C6D"/>
    <w:rsid w:val="00FD02FD"/>
    <w:rsid w:val="00FD1039"/>
    <w:rsid w:val="00FD1091"/>
    <w:rsid w:val="00FD17F1"/>
    <w:rsid w:val="00FE0C93"/>
    <w:rsid w:val="00FE0E25"/>
    <w:rsid w:val="00FE6B18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B1C5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9AD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5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644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44AB"/>
  </w:style>
  <w:style w:type="paragraph" w:styleId="Header">
    <w:name w:val="header"/>
    <w:basedOn w:val="Normal"/>
    <w:rsid w:val="00B644A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825CD"/>
    <w:rPr>
      <w:color w:val="0000FF"/>
      <w:u w:val="single"/>
    </w:rPr>
  </w:style>
  <w:style w:type="paragraph" w:styleId="BalloonText">
    <w:name w:val="Balloon Text"/>
    <w:basedOn w:val="Normal"/>
    <w:semiHidden/>
    <w:rsid w:val="003E02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34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2C6177"/>
    <w:rPr>
      <w:sz w:val="16"/>
      <w:szCs w:val="16"/>
    </w:rPr>
  </w:style>
  <w:style w:type="paragraph" w:styleId="CommentText">
    <w:name w:val="annotation text"/>
    <w:basedOn w:val="Normal"/>
    <w:semiHidden/>
    <w:rsid w:val="002C6177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C6177"/>
    <w:rPr>
      <w:b/>
      <w:bCs/>
    </w:rPr>
  </w:style>
  <w:style w:type="paragraph" w:styleId="NormalWeb">
    <w:name w:val="Normal (Web)"/>
    <w:basedOn w:val="Normal"/>
    <w:rsid w:val="00EF5FD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qFormat/>
    <w:rsid w:val="00AB5298"/>
    <w:rPr>
      <w:i/>
      <w:iCs/>
    </w:rPr>
  </w:style>
  <w:style w:type="character" w:styleId="Strong">
    <w:name w:val="Strong"/>
    <w:basedOn w:val="DefaultParagraphFont"/>
    <w:qFormat/>
    <w:rsid w:val="00AC2435"/>
    <w:rPr>
      <w:b/>
      <w:bCs/>
    </w:rPr>
  </w:style>
  <w:style w:type="paragraph" w:customStyle="1" w:styleId="default0">
    <w:name w:val="default"/>
    <w:basedOn w:val="Normal"/>
    <w:rsid w:val="00A00887"/>
    <w:rPr>
      <w:rFonts w:ascii="Times New Roman" w:hAnsi="Times New Roman"/>
      <w:color w:val="000000"/>
      <w:sz w:val="24"/>
    </w:rPr>
  </w:style>
  <w:style w:type="character" w:customStyle="1" w:styleId="EmailStyle29">
    <w:name w:val="EmailStyle29"/>
    <w:basedOn w:val="DefaultParagraphFont"/>
    <w:semiHidden/>
    <w:rsid w:val="00BD683F"/>
    <w:rPr>
      <w:rFonts w:ascii="Arial" w:hAnsi="Arial" w:cs="Arial"/>
      <w:color w:val="auto"/>
      <w:sz w:val="20"/>
      <w:szCs w:val="20"/>
    </w:rPr>
  </w:style>
  <w:style w:type="paragraph" w:styleId="FootnoteText">
    <w:name w:val="footnote text"/>
    <w:basedOn w:val="Normal"/>
    <w:semiHidden/>
    <w:rsid w:val="00C0171B"/>
    <w:rPr>
      <w:szCs w:val="20"/>
    </w:rPr>
  </w:style>
  <w:style w:type="character" w:styleId="FootnoteReference">
    <w:name w:val="footnote reference"/>
    <w:basedOn w:val="DefaultParagraphFont"/>
    <w:semiHidden/>
    <w:rsid w:val="00C017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9AD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5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644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44AB"/>
  </w:style>
  <w:style w:type="paragraph" w:styleId="Header">
    <w:name w:val="header"/>
    <w:basedOn w:val="Normal"/>
    <w:rsid w:val="00B644A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825CD"/>
    <w:rPr>
      <w:color w:val="0000FF"/>
      <w:u w:val="single"/>
    </w:rPr>
  </w:style>
  <w:style w:type="paragraph" w:styleId="BalloonText">
    <w:name w:val="Balloon Text"/>
    <w:basedOn w:val="Normal"/>
    <w:semiHidden/>
    <w:rsid w:val="003E02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34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rsid w:val="002C6177"/>
    <w:rPr>
      <w:sz w:val="16"/>
      <w:szCs w:val="16"/>
    </w:rPr>
  </w:style>
  <w:style w:type="paragraph" w:styleId="CommentText">
    <w:name w:val="annotation text"/>
    <w:basedOn w:val="Normal"/>
    <w:semiHidden/>
    <w:rsid w:val="002C6177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C6177"/>
    <w:rPr>
      <w:b/>
      <w:bCs/>
    </w:rPr>
  </w:style>
  <w:style w:type="paragraph" w:styleId="NormalWeb">
    <w:name w:val="Normal (Web)"/>
    <w:basedOn w:val="Normal"/>
    <w:rsid w:val="00EF5FD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qFormat/>
    <w:rsid w:val="00AB5298"/>
    <w:rPr>
      <w:i/>
      <w:iCs/>
    </w:rPr>
  </w:style>
  <w:style w:type="character" w:styleId="Strong">
    <w:name w:val="Strong"/>
    <w:basedOn w:val="DefaultParagraphFont"/>
    <w:qFormat/>
    <w:rsid w:val="00AC2435"/>
    <w:rPr>
      <w:b/>
      <w:bCs/>
    </w:rPr>
  </w:style>
  <w:style w:type="paragraph" w:customStyle="1" w:styleId="default0">
    <w:name w:val="default"/>
    <w:basedOn w:val="Normal"/>
    <w:rsid w:val="00A00887"/>
    <w:rPr>
      <w:rFonts w:ascii="Times New Roman" w:hAnsi="Times New Roman"/>
      <w:color w:val="000000"/>
      <w:sz w:val="24"/>
    </w:rPr>
  </w:style>
  <w:style w:type="character" w:customStyle="1" w:styleId="EmailStyle29">
    <w:name w:val="EmailStyle29"/>
    <w:basedOn w:val="DefaultParagraphFont"/>
    <w:semiHidden/>
    <w:rsid w:val="00BD683F"/>
    <w:rPr>
      <w:rFonts w:ascii="Arial" w:hAnsi="Arial" w:cs="Arial"/>
      <w:color w:val="auto"/>
      <w:sz w:val="20"/>
      <w:szCs w:val="20"/>
    </w:rPr>
  </w:style>
  <w:style w:type="paragraph" w:styleId="FootnoteText">
    <w:name w:val="footnote text"/>
    <w:basedOn w:val="Normal"/>
    <w:semiHidden/>
    <w:rsid w:val="00C0171B"/>
    <w:rPr>
      <w:szCs w:val="20"/>
    </w:rPr>
  </w:style>
  <w:style w:type="character" w:styleId="FootnoteReference">
    <w:name w:val="footnote reference"/>
    <w:basedOn w:val="DefaultParagraphFont"/>
    <w:semiHidden/>
    <w:rsid w:val="00C017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rorcep@va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513D120FC594BBD770FA58820C194" ma:contentTypeVersion="0" ma:contentTypeDescription="Create a new document." ma:contentTypeScope="" ma:versionID="31a6b8a6b026fb97762e515e01d92dae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E9ADC74-487B-4C2F-BB8B-945FA34F09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371004-F444-40E9-831C-CA3DC5B0C37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6F33CC0-7A51-446A-AAE9-606D0316F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330F832-8790-4B09-9690-7611E4003538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</Company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g0st</dc:creator>
  <cp:lastModifiedBy>Brooks, Bob (ORO)</cp:lastModifiedBy>
  <cp:revision>2</cp:revision>
  <cp:lastPrinted>2010-04-14T15:24:00Z</cp:lastPrinted>
  <dcterms:created xsi:type="dcterms:W3CDTF">2013-07-23T14:36:00Z</dcterms:created>
  <dcterms:modified xsi:type="dcterms:W3CDTF">2013-07-23T14:36:00Z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0x010100B46513D120FC594BBD770FA58820C194</vt:lpwstr>
  </property>
</Properties>
</file>