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bCs/>
          <w:color w:val="365F91" w:themeColor="accent1" w:themeShade="BF"/>
          <w:sz w:val="28"/>
          <w:szCs w:val="28"/>
        </w:rPr>
        <w:id w:val="-785040928"/>
        <w:docPartObj>
          <w:docPartGallery w:val="Cover Pages"/>
          <w:docPartUnique/>
        </w:docPartObj>
      </w:sdtPr>
      <w:sdtEndPr/>
      <w:sdtContent>
        <w:p w:rsidR="001A25C8" w:rsidRPr="00BB65A2" w:rsidRDefault="00EA4AF0">
          <w:pPr>
            <w:rPr>
              <w:rFonts w:asciiTheme="majorHAnsi" w:eastAsiaTheme="majorEastAsia" w:hAnsiTheme="majorHAnsi" w:cstheme="majorBidi"/>
              <w:b/>
              <w:bCs/>
              <w:color w:val="365F91" w:themeColor="accent1" w:themeShade="BF"/>
              <w:sz w:val="28"/>
              <w:szCs w:val="28"/>
            </w:rPr>
          </w:pPr>
          <w:r w:rsidRPr="00EA4AF0">
            <w:rPr>
              <w:rFonts w:asciiTheme="majorHAnsi" w:eastAsiaTheme="majorEastAsia" w:hAnsiTheme="majorHAnsi" w:cstheme="majorBidi"/>
              <w:b/>
              <w:bCs/>
              <w:noProof/>
              <w:color w:val="365F91" w:themeColor="accent1" w:themeShade="BF"/>
              <w:sz w:val="28"/>
              <w:szCs w:val="28"/>
            </w:rPr>
            <mc:AlternateContent>
              <mc:Choice Requires="wpg">
                <w:drawing>
                  <wp:anchor distT="0" distB="0" distL="114300" distR="114300" simplePos="0" relativeHeight="251659264" behindDoc="0" locked="0" layoutInCell="0" allowOverlap="1" wp14:anchorId="6BC1B5F9" wp14:editId="016EFFAE">
                    <wp:simplePos x="0" y="0"/>
                    <wp:positionH relativeFrom="page">
                      <wp:posOffset>180304</wp:posOffset>
                    </wp:positionH>
                    <wp:positionV relativeFrom="page">
                      <wp:posOffset>218941</wp:posOffset>
                    </wp:positionV>
                    <wp:extent cx="7372350" cy="9544050"/>
                    <wp:effectExtent l="0" t="0" r="26670" b="26670"/>
                    <wp:wrapNone/>
                    <wp:docPr id="3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9544050"/>
                              <a:chOff x="321" y="411"/>
                              <a:chExt cx="11600" cy="15018"/>
                            </a:xfrm>
                          </wpg:grpSpPr>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txbx>
                              <w:txbxContent>
                                <w:p w:rsidR="004573FB" w:rsidRDefault="004573FB" w:rsidP="000C0B78">
                                  <w:pPr>
                                    <w:jc w:val="center"/>
                                  </w:pPr>
                                  <w:r>
                                    <w:rPr>
                                      <w:rFonts w:asciiTheme="majorHAnsi" w:eastAsiaTheme="majorEastAsia" w:hAnsiTheme="majorHAnsi" w:cstheme="majorBidi"/>
                                      <w:b/>
                                      <w:bCs/>
                                      <w:noProof/>
                                      <w:color w:val="365F91" w:themeColor="accent1" w:themeShade="BF"/>
                                      <w:sz w:val="28"/>
                                      <w:szCs w:val="28"/>
                                    </w:rPr>
                                    <w:drawing>
                                      <wp:inline distT="0" distB="0" distL="0" distR="0" wp14:anchorId="6C0D9879" wp14:editId="609F58F5">
                                        <wp:extent cx="1621155" cy="1621155"/>
                                        <wp:effectExtent l="0" t="0" r="0" b="0"/>
                                        <wp:docPr id="1" name="Picture 1" descr="P:\0-CIO\The Peloton\Graphic Design\Seal_of_the_U_S__Department_of_Veterans_Affairs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CIO\The Peloton\Graphic Design\Seal_of_the_U_S__Department_of_Veterans_Affairs_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16211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Address"/>
                                    <w:id w:val="795097981"/>
                                    <w:dataBinding w:prefixMappings="xmlns:ns0='http://schemas.microsoft.com/office/2006/coverPageProps'" w:xpath="/ns0:CoverPageProperties[1]/ns0:CompanyAddress[1]" w:storeItemID="{55AF091B-3C7A-41E3-B477-F2FDAA23CFDA}"/>
                                    <w:text w:multiLine="1"/>
                                  </w:sdtPr>
                                  <w:sdtEndPr/>
                                  <w:sdtContent>
                                    <w:p w:rsidR="004573FB" w:rsidRDefault="004573FB">
                                      <w:pPr>
                                        <w:pStyle w:val="NoSpacing"/>
                                        <w:jc w:val="center"/>
                                        <w:rPr>
                                          <w:smallCaps/>
                                          <w:color w:val="FFFFFF" w:themeColor="background1"/>
                                          <w:spacing w:val="60"/>
                                          <w:sz w:val="28"/>
                                          <w:szCs w:val="28"/>
                                        </w:rPr>
                                      </w:pPr>
                                      <w:r>
                                        <w:rPr>
                                          <w:color w:val="EEECE1" w:themeColor="background2"/>
                                          <w:spacing w:val="60"/>
                                          <w:sz w:val="28"/>
                                          <w:szCs w:val="28"/>
                                        </w:rPr>
                                        <w:t xml:space="preserve">810 Vermont Avenue, NW, </w:t>
                                      </w:r>
                                      <w:proofErr w:type="spellStart"/>
                                      <w:r>
                                        <w:rPr>
                                          <w:color w:val="EEECE1" w:themeColor="background2"/>
                                          <w:spacing w:val="60"/>
                                          <w:sz w:val="28"/>
                                          <w:szCs w:val="28"/>
                                        </w:rPr>
                                        <w:t>Washington</w:t>
                                      </w:r>
                                      <w:proofErr w:type="gramStart"/>
                                      <w:r>
                                        <w:rPr>
                                          <w:color w:val="EEECE1" w:themeColor="background2"/>
                                          <w:spacing w:val="60"/>
                                          <w:sz w:val="28"/>
                                          <w:szCs w:val="28"/>
                                        </w:rPr>
                                        <w:t>,D.C</w:t>
                                      </w:r>
                                      <w:proofErr w:type="spellEnd"/>
                                      <w:proofErr w:type="gramEnd"/>
                                      <w:r>
                                        <w:rPr>
                                          <w:color w:val="EEECE1" w:themeColor="background2"/>
                                          <w:spacing w:val="60"/>
                                          <w:sz w:val="28"/>
                                          <w:szCs w:val="28"/>
                                        </w:rPr>
                                        <w:t>. 20420</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97" y="1074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Year"/>
                                    <w:id w:val="795097976"/>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sdtContent>
                                    <w:p w:rsidR="004573FB" w:rsidRDefault="004573FB">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2016</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p w:rsidR="004573FB" w:rsidRDefault="004573FB" w:rsidP="00BD1E8F">
                                  <w:pPr>
                                    <w:rPr>
                                      <w:color w:val="FFFFFF" w:themeColor="background1"/>
                                      <w:sz w:val="28"/>
                                      <w:szCs w:val="28"/>
                                    </w:rPr>
                                  </w:pPr>
                                  <w:r>
                                    <w:rPr>
                                      <w:color w:val="FFFFFF" w:themeColor="background1"/>
                                      <w:sz w:val="28"/>
                                      <w:szCs w:val="28"/>
                                    </w:rPr>
                                    <w:t>Annual Update to the:</w:t>
                                  </w:r>
                                </w:p>
                                <w:p w:rsidR="004573FB" w:rsidRDefault="004573FB" w:rsidP="00BD1E8F">
                                  <w:pPr>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 xml:space="preserve">2015 </w:t>
                                  </w:r>
                                  <w:r w:rsidRPr="00BC0940">
                                    <w:rPr>
                                      <w:rFonts w:asciiTheme="majorHAnsi" w:eastAsiaTheme="majorEastAsia" w:hAnsiTheme="majorHAnsi" w:cstheme="majorBidi"/>
                                      <w:color w:val="FFFFFF" w:themeColor="background1"/>
                                      <w:sz w:val="72"/>
                                      <w:szCs w:val="72"/>
                                    </w:rPr>
                                    <w:t>FITARA Implementation Plan and Self-Assessment</w:t>
                                  </w:r>
                                </w:p>
                                <w:sdt>
                                  <w:sdtPr>
                                    <w:rPr>
                                      <w:color w:val="FFFFFF" w:themeColor="background1"/>
                                      <w:sz w:val="40"/>
                                      <w:szCs w:val="40"/>
                                    </w:rPr>
                                    <w:alias w:val="Subtitle"/>
                                    <w:id w:val="795097966"/>
                                    <w:showingPlcHdr/>
                                    <w:dataBinding w:prefixMappings="xmlns:ns0='http://schemas.openxmlformats.org/package/2006/metadata/core-properties' xmlns:ns1='http://purl.org/dc/elements/1.1/'" w:xpath="/ns0:coreProperties[1]/ns1:subject[1]" w:storeItemID="{6C3C8BC8-F283-45AE-878A-BAB7291924A1}"/>
                                    <w:text/>
                                  </w:sdtPr>
                                  <w:sdtEndPr/>
                                  <w:sdtContent>
                                    <w:p w:rsidR="004573FB" w:rsidRDefault="004573FB">
                                      <w:pPr>
                                        <w:jc w:val="right"/>
                                        <w:rPr>
                                          <w:color w:val="FFFFFF" w:themeColor="background1"/>
                                          <w:sz w:val="40"/>
                                          <w:szCs w:val="40"/>
                                        </w:rPr>
                                      </w:pPr>
                                      <w:r>
                                        <w:rPr>
                                          <w:color w:val="FFFFFF" w:themeColor="background1"/>
                                          <w:sz w:val="40"/>
                                          <w:szCs w:val="40"/>
                                        </w:rPr>
                                        <w:t xml:space="preserve">     </w:t>
                                      </w:r>
                                    </w:p>
                                  </w:sdtContent>
                                </w:sdt>
                                <w:p w:rsidR="004573FB" w:rsidRDefault="004573FB">
                                  <w:pPr>
                                    <w:jc w:val="right"/>
                                    <w:rPr>
                                      <w:color w:val="FFFFFF" w:themeColor="background1"/>
                                      <w:sz w:val="28"/>
                                      <w:szCs w:val="28"/>
                                    </w:rPr>
                                  </w:pP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4573FB" w:rsidRDefault="00EE64CF">
                                  <w:pPr>
                                    <w:pStyle w:val="NoSpacing"/>
                                    <w:rPr>
                                      <w:smallCaps/>
                                      <w:color w:val="FFFFFF" w:themeColor="background1"/>
                                      <w:sz w:val="44"/>
                                      <w:szCs w:val="44"/>
                                    </w:rPr>
                                  </w:pPr>
                                  <w:sdt>
                                    <w:sdtPr>
                                      <w:rPr>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EndPr/>
                                    <w:sdtContent>
                                      <w:r w:rsidR="004573FB">
                                        <w:rPr>
                                          <w:color w:val="FFFFFF" w:themeColor="background1"/>
                                          <w:sz w:val="44"/>
                                          <w:szCs w:val="44"/>
                                        </w:rPr>
                                        <w:t>U.S. Department of Veterans Affairs</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76" o:spid="_x0000_s1026" style="position:absolute;margin-left:14.2pt;margin-top:17.25pt;width:580.5pt;height:751.5pt;z-index:251659264;mso-width-percent:950;mso-height-percent:950;mso-position-horizontal-relative:page;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" o:allowincell="f">
                    <v:rect id="Rectangle 84" o:spid="_x0000_s1027"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textbox>
                        <w:txbxContent>
                          <w:p w:rsidR="004573FB" w:rsidRDefault="004573FB" w:rsidP="000C0B78">
                            <w:pPr>
                              <w:jc w:val="center"/>
                            </w:pPr>
                            <w:r>
                              <w:rPr>
                                <w:rFonts w:asciiTheme="majorHAnsi" w:eastAsiaTheme="majorEastAsia" w:hAnsiTheme="majorHAnsi" w:cstheme="majorBidi"/>
                                <w:b/>
                                <w:bCs/>
                                <w:noProof/>
                                <w:color w:val="365F91" w:themeColor="accent1" w:themeShade="BF"/>
                                <w:sz w:val="28"/>
                                <w:szCs w:val="28"/>
                              </w:rPr>
                              <w:drawing>
                                <wp:inline distT="0" distB="0" distL="0" distR="0" wp14:anchorId="6C0D9879" wp14:editId="609F58F5">
                                  <wp:extent cx="1621155" cy="1621155"/>
                                  <wp:effectExtent l="0" t="0" r="0" b="0"/>
                                  <wp:docPr id="1" name="Picture 1" descr="P:\0-CIO\The Peloton\Graphic Design\Seal_of_the_U_S__Department_of_Veterans_Affairs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CIO\The Peloton\Graphic Design\Seal_of_the_U_S__Department_of_Veterans_Affairs_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155" cy="1621155"/>
                                          </a:xfrm>
                                          <a:prstGeom prst="rect">
                                            <a:avLst/>
                                          </a:prstGeom>
                                          <a:noFill/>
                                          <a:ln>
                                            <a:noFill/>
                                          </a:ln>
                                        </pic:spPr>
                                      </pic:pic>
                                    </a:graphicData>
                                  </a:graphic>
                                </wp:inline>
                              </w:drawing>
                            </w:r>
                          </w:p>
                        </w:txbxContent>
                      </v:textbox>
                    </v:rect>
                    <v:rect id="Rectangle 77" o:spid="_x0000_s1028"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9"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rPr>
                              <w:alias w:val="Address"/>
                              <w:id w:val="795097981"/>
                              <w:dataBinding w:prefixMappings="xmlns:ns0='http://schemas.microsoft.com/office/2006/coverPageProps'" w:xpath="/ns0:CoverPageProperties[1]/ns0:CompanyAddress[1]" w:storeItemID="{55AF091B-3C7A-41E3-B477-F2FDAA23CFDA}"/>
                              <w:text w:multiLine="1"/>
                            </w:sdtPr>
                            <w:sdtEndPr/>
                            <w:sdtContent>
                              <w:p w:rsidR="004573FB" w:rsidRDefault="004573FB">
                                <w:pPr>
                                  <w:pStyle w:val="NoSpacing"/>
                                  <w:jc w:val="center"/>
                                  <w:rPr>
                                    <w:smallCaps/>
                                    <w:color w:val="FFFFFF" w:themeColor="background1"/>
                                    <w:spacing w:val="60"/>
                                    <w:sz w:val="28"/>
                                    <w:szCs w:val="28"/>
                                  </w:rPr>
                                </w:pPr>
                                <w:r>
                                  <w:rPr>
                                    <w:color w:val="EEECE1" w:themeColor="background2"/>
                                    <w:spacing w:val="60"/>
                                    <w:sz w:val="28"/>
                                    <w:szCs w:val="28"/>
                                  </w:rPr>
                                  <w:t xml:space="preserve">810 Vermont Avenue, NW, </w:t>
                                </w:r>
                                <w:proofErr w:type="spellStart"/>
                                <w:r>
                                  <w:rPr>
                                    <w:color w:val="EEECE1" w:themeColor="background2"/>
                                    <w:spacing w:val="60"/>
                                    <w:sz w:val="28"/>
                                    <w:szCs w:val="28"/>
                                  </w:rPr>
                                  <w:t>Washington</w:t>
                                </w:r>
                                <w:proofErr w:type="gramStart"/>
                                <w:r>
                                  <w:rPr>
                                    <w:color w:val="EEECE1" w:themeColor="background2"/>
                                    <w:spacing w:val="60"/>
                                    <w:sz w:val="28"/>
                                    <w:szCs w:val="28"/>
                                  </w:rPr>
                                  <w:t>,D.C</w:t>
                                </w:r>
                                <w:proofErr w:type="spellEnd"/>
                                <w:proofErr w:type="gramEnd"/>
                                <w:r>
                                  <w:rPr>
                                    <w:color w:val="EEECE1" w:themeColor="background2"/>
                                    <w:spacing w:val="60"/>
                                    <w:sz w:val="28"/>
                                    <w:szCs w:val="28"/>
                                  </w:rPr>
                                  <w:t>. 20420</w:t>
                                </w:r>
                              </w:p>
                            </w:sdtContent>
                          </w:sdt>
                        </w:txbxContent>
                      </v:textbox>
                    </v:rect>
                    <v:rect id="Rectangle 86" o:spid="_x0000_s1030"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1" style="position:absolute;left:397;top:1074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2"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Year"/>
                              <w:id w:val="795097976"/>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sdtContent>
                              <w:p w:rsidR="004573FB" w:rsidRDefault="004573FB">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2016</w:t>
                                </w:r>
                              </w:p>
                            </w:sdtContent>
                          </w:sdt>
                        </w:txbxContent>
                      </v:textbox>
                    </v:rect>
                    <v:rect id="Rectangle 81" o:spid="_x0000_s1033"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4"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5"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p w:rsidR="004573FB" w:rsidRDefault="004573FB" w:rsidP="00BD1E8F">
                            <w:pPr>
                              <w:rPr>
                                <w:color w:val="FFFFFF" w:themeColor="background1"/>
                                <w:sz w:val="28"/>
                                <w:szCs w:val="28"/>
                              </w:rPr>
                            </w:pPr>
                            <w:r>
                              <w:rPr>
                                <w:color w:val="FFFFFF" w:themeColor="background1"/>
                                <w:sz w:val="28"/>
                                <w:szCs w:val="28"/>
                              </w:rPr>
                              <w:t>Annual Update to the:</w:t>
                            </w:r>
                          </w:p>
                          <w:p w:rsidR="004573FB" w:rsidRDefault="004573FB" w:rsidP="00BD1E8F">
                            <w:pPr>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 xml:space="preserve">2015 </w:t>
                            </w:r>
                            <w:r w:rsidRPr="00BC0940">
                              <w:rPr>
                                <w:rFonts w:asciiTheme="majorHAnsi" w:eastAsiaTheme="majorEastAsia" w:hAnsiTheme="majorHAnsi" w:cstheme="majorBidi"/>
                                <w:color w:val="FFFFFF" w:themeColor="background1"/>
                                <w:sz w:val="72"/>
                                <w:szCs w:val="72"/>
                              </w:rPr>
                              <w:t>FITARA Implementation Plan and Self-Assessment</w:t>
                            </w:r>
                          </w:p>
                          <w:sdt>
                            <w:sdtPr>
                              <w:rPr>
                                <w:color w:val="FFFFFF" w:themeColor="background1"/>
                                <w:sz w:val="40"/>
                                <w:szCs w:val="40"/>
                              </w:rPr>
                              <w:alias w:val="Subtitle"/>
                              <w:id w:val="795097966"/>
                              <w:showingPlcHdr/>
                              <w:dataBinding w:prefixMappings="xmlns:ns0='http://schemas.openxmlformats.org/package/2006/metadata/core-properties' xmlns:ns1='http://purl.org/dc/elements/1.1/'" w:xpath="/ns0:coreProperties[1]/ns1:subject[1]" w:storeItemID="{6C3C8BC8-F283-45AE-878A-BAB7291924A1}"/>
                              <w:text/>
                            </w:sdtPr>
                            <w:sdtEndPr/>
                            <w:sdtContent>
                              <w:p w:rsidR="004573FB" w:rsidRDefault="004573FB">
                                <w:pPr>
                                  <w:jc w:val="right"/>
                                  <w:rPr>
                                    <w:color w:val="FFFFFF" w:themeColor="background1"/>
                                    <w:sz w:val="40"/>
                                    <w:szCs w:val="40"/>
                                  </w:rPr>
                                </w:pPr>
                                <w:r>
                                  <w:rPr>
                                    <w:color w:val="FFFFFF" w:themeColor="background1"/>
                                    <w:sz w:val="40"/>
                                    <w:szCs w:val="40"/>
                                  </w:rPr>
                                  <w:t xml:space="preserve">     </w:t>
                                </w:r>
                              </w:p>
                            </w:sdtContent>
                          </w:sdt>
                          <w:p w:rsidR="004573FB" w:rsidRDefault="004573FB">
                            <w:pPr>
                              <w:jc w:val="right"/>
                              <w:rPr>
                                <w:color w:val="FFFFFF" w:themeColor="background1"/>
                                <w:sz w:val="28"/>
                                <w:szCs w:val="28"/>
                              </w:rPr>
                            </w:pPr>
                          </w:p>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4573FB" w:rsidRDefault="00FA1656">
                            <w:pPr>
                              <w:pStyle w:val="NoSpacing"/>
                              <w:rPr>
                                <w:smallCaps/>
                                <w:color w:val="FFFFFF" w:themeColor="background1"/>
                                <w:sz w:val="44"/>
                                <w:szCs w:val="44"/>
                              </w:rPr>
                            </w:pPr>
                            <w:sdt>
                              <w:sdtPr>
                                <w:rPr>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EndPr/>
                              <w:sdtContent>
                                <w:r w:rsidR="004573FB">
                                  <w:rPr>
                                    <w:color w:val="FFFFFF" w:themeColor="background1"/>
                                    <w:sz w:val="44"/>
                                    <w:szCs w:val="44"/>
                                  </w:rPr>
                                  <w:t>U.S. Department of Veterans Affairs</w:t>
                                </w:r>
                              </w:sdtContent>
                            </w:sdt>
                          </w:p>
                        </w:txbxContent>
                      </v:textbox>
                    </v:rect>
                    <w10:wrap anchorx="page" anchory="page"/>
                  </v:group>
                </w:pict>
              </mc:Fallback>
            </mc:AlternateContent>
          </w:r>
          <w:r>
            <w:rPr>
              <w:rFonts w:asciiTheme="majorHAnsi" w:eastAsiaTheme="majorEastAsia" w:hAnsiTheme="majorHAnsi" w:cstheme="majorBidi"/>
              <w:b/>
              <w:bCs/>
              <w:color w:val="365F91" w:themeColor="accent1" w:themeShade="BF"/>
              <w:sz w:val="28"/>
              <w:szCs w:val="28"/>
            </w:rPr>
            <w:br w:type="page"/>
          </w:r>
        </w:p>
      </w:sdtContent>
    </w:sdt>
    <w:sdt>
      <w:sdtPr>
        <w:rPr>
          <w:rFonts w:asciiTheme="minorHAnsi" w:eastAsiaTheme="minorHAnsi" w:hAnsiTheme="minorHAnsi" w:cstheme="minorBidi"/>
          <w:b w:val="0"/>
          <w:bCs w:val="0"/>
          <w:color w:val="auto"/>
          <w:sz w:val="22"/>
          <w:szCs w:val="22"/>
          <w:lang w:eastAsia="en-US"/>
        </w:rPr>
        <w:id w:val="-6907217"/>
        <w:docPartObj>
          <w:docPartGallery w:val="Table of Contents"/>
          <w:docPartUnique/>
        </w:docPartObj>
      </w:sdtPr>
      <w:sdtEndPr>
        <w:rPr>
          <w:noProof/>
        </w:rPr>
      </w:sdtEndPr>
      <w:sdtContent>
        <w:p w:rsidR="00D23613" w:rsidRDefault="00D23613" w:rsidP="007708B7">
          <w:pPr>
            <w:pStyle w:val="TOCHeading"/>
            <w:spacing w:before="0" w:line="240" w:lineRule="auto"/>
          </w:pPr>
          <w:r>
            <w:t>Contents</w:t>
          </w:r>
        </w:p>
        <w:p w:rsidR="00B659B4" w:rsidRDefault="00B659B4" w:rsidP="007708B7">
          <w:pPr>
            <w:pStyle w:val="TOC1"/>
            <w:spacing w:after="0"/>
          </w:pPr>
        </w:p>
        <w:p w:rsidR="00B659B4" w:rsidRDefault="00B659B4" w:rsidP="007708B7">
          <w:pPr>
            <w:pStyle w:val="TOC1"/>
            <w:spacing w:after="0"/>
          </w:pPr>
        </w:p>
        <w:p w:rsidR="005C0D9A" w:rsidRDefault="00D23613" w:rsidP="007708B7">
          <w:pPr>
            <w:pStyle w:val="TOC1"/>
            <w:spacing w:after="0"/>
            <w:rPr>
              <w:noProof/>
            </w:rPr>
          </w:pPr>
          <w:r>
            <w:fldChar w:fldCharType="begin"/>
          </w:r>
          <w:r>
            <w:instrText xml:space="preserve"> TOC \o "1-3" \h \z \u </w:instrText>
          </w:r>
          <w:r>
            <w:fldChar w:fldCharType="separate"/>
          </w:r>
          <w:hyperlink w:anchor="_Toc448830134" w:history="1">
            <w:r w:rsidR="005C0D9A" w:rsidRPr="003900AE">
              <w:rPr>
                <w:rStyle w:val="Hyperlink"/>
                <w:noProof/>
              </w:rPr>
              <w:t>Note on VA’s 2016 Update to the 2015 FITARA Implementation Plan and Self- Assessment</w:t>
            </w:r>
            <w:r w:rsidR="005C0D9A">
              <w:rPr>
                <w:noProof/>
                <w:webHidden/>
              </w:rPr>
              <w:tab/>
            </w:r>
            <w:r w:rsidR="005C0D9A">
              <w:rPr>
                <w:noProof/>
                <w:webHidden/>
              </w:rPr>
              <w:fldChar w:fldCharType="begin"/>
            </w:r>
            <w:r w:rsidR="005C0D9A">
              <w:rPr>
                <w:noProof/>
                <w:webHidden/>
              </w:rPr>
              <w:instrText xml:space="preserve"> PAGEREF _Toc448830134 \h </w:instrText>
            </w:r>
            <w:r w:rsidR="005C0D9A">
              <w:rPr>
                <w:noProof/>
                <w:webHidden/>
              </w:rPr>
            </w:r>
            <w:r w:rsidR="005C0D9A">
              <w:rPr>
                <w:noProof/>
                <w:webHidden/>
              </w:rPr>
              <w:fldChar w:fldCharType="separate"/>
            </w:r>
            <w:r w:rsidR="00C87A1E">
              <w:rPr>
                <w:noProof/>
                <w:webHidden/>
              </w:rPr>
              <w:t>2</w:t>
            </w:r>
            <w:r w:rsidR="005C0D9A">
              <w:rPr>
                <w:noProof/>
                <w:webHidden/>
              </w:rPr>
              <w:fldChar w:fldCharType="end"/>
            </w:r>
          </w:hyperlink>
        </w:p>
        <w:p w:rsidR="007708B7" w:rsidRPr="007708B7" w:rsidRDefault="007708B7" w:rsidP="007708B7">
          <w:pPr>
            <w:rPr>
              <w:noProof/>
            </w:rPr>
          </w:pPr>
        </w:p>
        <w:p w:rsidR="005C0D9A" w:rsidRDefault="00EE64CF" w:rsidP="007708B7">
          <w:pPr>
            <w:pStyle w:val="TOC1"/>
            <w:spacing w:after="0"/>
            <w:rPr>
              <w:noProof/>
            </w:rPr>
          </w:pPr>
          <w:hyperlink w:anchor="_Toc448830135" w:history="1">
            <w:r w:rsidR="005C0D9A" w:rsidRPr="003900AE">
              <w:rPr>
                <w:rStyle w:val="Hyperlink"/>
                <w:noProof/>
              </w:rPr>
              <w:t>Background</w:t>
            </w:r>
            <w:r w:rsidR="005C0D9A">
              <w:rPr>
                <w:noProof/>
                <w:webHidden/>
              </w:rPr>
              <w:tab/>
            </w:r>
            <w:r w:rsidR="005C0D9A">
              <w:rPr>
                <w:noProof/>
                <w:webHidden/>
              </w:rPr>
              <w:fldChar w:fldCharType="begin"/>
            </w:r>
            <w:r w:rsidR="005C0D9A">
              <w:rPr>
                <w:noProof/>
                <w:webHidden/>
              </w:rPr>
              <w:instrText xml:space="preserve"> PAGEREF _Toc448830135 \h </w:instrText>
            </w:r>
            <w:r w:rsidR="005C0D9A">
              <w:rPr>
                <w:noProof/>
                <w:webHidden/>
              </w:rPr>
            </w:r>
            <w:r w:rsidR="005C0D9A">
              <w:rPr>
                <w:noProof/>
                <w:webHidden/>
              </w:rPr>
              <w:fldChar w:fldCharType="separate"/>
            </w:r>
            <w:r w:rsidR="00C87A1E">
              <w:rPr>
                <w:noProof/>
                <w:webHidden/>
              </w:rPr>
              <w:t>2</w:t>
            </w:r>
            <w:r w:rsidR="005C0D9A">
              <w:rPr>
                <w:noProof/>
                <w:webHidden/>
              </w:rPr>
              <w:fldChar w:fldCharType="end"/>
            </w:r>
          </w:hyperlink>
        </w:p>
        <w:p w:rsidR="007708B7" w:rsidRPr="007708B7" w:rsidRDefault="007708B7" w:rsidP="007708B7">
          <w:pPr>
            <w:rPr>
              <w:noProof/>
            </w:rPr>
          </w:pPr>
        </w:p>
        <w:p w:rsidR="005C0D9A" w:rsidRDefault="00EE64CF" w:rsidP="007708B7">
          <w:pPr>
            <w:pStyle w:val="TOC1"/>
            <w:spacing w:after="0"/>
            <w:rPr>
              <w:noProof/>
            </w:rPr>
          </w:pPr>
          <w:hyperlink w:anchor="_Toc448830136" w:history="1">
            <w:r w:rsidR="005C0D9A" w:rsidRPr="003900AE">
              <w:rPr>
                <w:rStyle w:val="Hyperlink"/>
                <w:noProof/>
              </w:rPr>
              <w:t>Introduction</w:t>
            </w:r>
            <w:r w:rsidR="005C0D9A">
              <w:rPr>
                <w:noProof/>
                <w:webHidden/>
              </w:rPr>
              <w:tab/>
            </w:r>
            <w:r w:rsidR="005C0D9A">
              <w:rPr>
                <w:noProof/>
                <w:webHidden/>
              </w:rPr>
              <w:fldChar w:fldCharType="begin"/>
            </w:r>
            <w:r w:rsidR="005C0D9A">
              <w:rPr>
                <w:noProof/>
                <w:webHidden/>
              </w:rPr>
              <w:instrText xml:space="preserve"> PAGEREF _Toc448830136 \h </w:instrText>
            </w:r>
            <w:r w:rsidR="005C0D9A">
              <w:rPr>
                <w:noProof/>
                <w:webHidden/>
              </w:rPr>
            </w:r>
            <w:r w:rsidR="005C0D9A">
              <w:rPr>
                <w:noProof/>
                <w:webHidden/>
              </w:rPr>
              <w:fldChar w:fldCharType="separate"/>
            </w:r>
            <w:r w:rsidR="00C87A1E">
              <w:rPr>
                <w:noProof/>
                <w:webHidden/>
              </w:rPr>
              <w:t>3</w:t>
            </w:r>
            <w:r w:rsidR="005C0D9A">
              <w:rPr>
                <w:noProof/>
                <w:webHidden/>
              </w:rPr>
              <w:fldChar w:fldCharType="end"/>
            </w:r>
          </w:hyperlink>
        </w:p>
        <w:p w:rsidR="007708B7" w:rsidRPr="007708B7" w:rsidRDefault="007708B7" w:rsidP="007708B7">
          <w:pPr>
            <w:rPr>
              <w:noProof/>
            </w:rPr>
          </w:pPr>
        </w:p>
        <w:p w:rsidR="005C0D9A" w:rsidRDefault="00EE64CF" w:rsidP="007708B7">
          <w:pPr>
            <w:pStyle w:val="TOC1"/>
            <w:spacing w:after="0"/>
            <w:rPr>
              <w:noProof/>
            </w:rPr>
          </w:pPr>
          <w:hyperlink w:anchor="_Toc448830137" w:history="1">
            <w:r w:rsidR="005C0D9A" w:rsidRPr="003900AE">
              <w:rPr>
                <w:rStyle w:val="Hyperlink"/>
                <w:noProof/>
              </w:rPr>
              <w:t>Self-Assessment</w:t>
            </w:r>
            <w:r w:rsidR="005C0D9A">
              <w:rPr>
                <w:noProof/>
                <w:webHidden/>
              </w:rPr>
              <w:tab/>
            </w:r>
            <w:r w:rsidR="005C0D9A">
              <w:rPr>
                <w:noProof/>
                <w:webHidden/>
              </w:rPr>
              <w:fldChar w:fldCharType="begin"/>
            </w:r>
            <w:r w:rsidR="005C0D9A">
              <w:rPr>
                <w:noProof/>
                <w:webHidden/>
              </w:rPr>
              <w:instrText xml:space="preserve"> PAGEREF _Toc448830137 \h </w:instrText>
            </w:r>
            <w:r w:rsidR="005C0D9A">
              <w:rPr>
                <w:noProof/>
                <w:webHidden/>
              </w:rPr>
            </w:r>
            <w:r w:rsidR="005C0D9A">
              <w:rPr>
                <w:noProof/>
                <w:webHidden/>
              </w:rPr>
              <w:fldChar w:fldCharType="separate"/>
            </w:r>
            <w:r w:rsidR="00C87A1E">
              <w:rPr>
                <w:noProof/>
                <w:webHidden/>
              </w:rPr>
              <w:t>3</w:t>
            </w:r>
            <w:r w:rsidR="005C0D9A">
              <w:rPr>
                <w:noProof/>
                <w:webHidden/>
              </w:rPr>
              <w:fldChar w:fldCharType="end"/>
            </w:r>
          </w:hyperlink>
        </w:p>
        <w:p w:rsidR="007708B7" w:rsidRPr="007708B7" w:rsidRDefault="007708B7" w:rsidP="007708B7">
          <w:pPr>
            <w:rPr>
              <w:noProof/>
            </w:rPr>
          </w:pPr>
        </w:p>
        <w:p w:rsidR="005C0D9A" w:rsidRDefault="00EE64CF" w:rsidP="007708B7">
          <w:pPr>
            <w:pStyle w:val="TOC2"/>
            <w:spacing w:line="240" w:lineRule="auto"/>
            <w:rPr>
              <w:noProof/>
            </w:rPr>
          </w:pPr>
          <w:hyperlink w:anchor="_Toc448830138" w:history="1">
            <w:r w:rsidR="005C0D9A" w:rsidRPr="003900AE">
              <w:rPr>
                <w:rStyle w:val="Hyperlink"/>
                <w:noProof/>
              </w:rPr>
              <w:t>Overall Ratings Defined</w:t>
            </w:r>
            <w:r w:rsidR="005C0D9A">
              <w:rPr>
                <w:noProof/>
                <w:webHidden/>
              </w:rPr>
              <w:tab/>
            </w:r>
            <w:r w:rsidR="005C0D9A">
              <w:rPr>
                <w:noProof/>
                <w:webHidden/>
              </w:rPr>
              <w:fldChar w:fldCharType="begin"/>
            </w:r>
            <w:r w:rsidR="005C0D9A">
              <w:rPr>
                <w:noProof/>
                <w:webHidden/>
              </w:rPr>
              <w:instrText xml:space="preserve"> PAGEREF _Toc448830138 \h </w:instrText>
            </w:r>
            <w:r w:rsidR="005C0D9A">
              <w:rPr>
                <w:noProof/>
                <w:webHidden/>
              </w:rPr>
            </w:r>
            <w:r w:rsidR="005C0D9A">
              <w:rPr>
                <w:noProof/>
                <w:webHidden/>
              </w:rPr>
              <w:fldChar w:fldCharType="separate"/>
            </w:r>
            <w:r w:rsidR="00C87A1E">
              <w:rPr>
                <w:noProof/>
                <w:webHidden/>
              </w:rPr>
              <w:t>3</w:t>
            </w:r>
            <w:r w:rsidR="005C0D9A">
              <w:rPr>
                <w:noProof/>
                <w:webHidden/>
              </w:rPr>
              <w:fldChar w:fldCharType="end"/>
            </w:r>
          </w:hyperlink>
        </w:p>
        <w:p w:rsidR="007708B7" w:rsidRPr="007708B7" w:rsidRDefault="007708B7" w:rsidP="007708B7">
          <w:pPr>
            <w:rPr>
              <w:noProof/>
            </w:rPr>
          </w:pPr>
        </w:p>
        <w:p w:rsidR="005C0D9A" w:rsidRDefault="00EE64CF" w:rsidP="007708B7">
          <w:pPr>
            <w:pStyle w:val="TOC2"/>
            <w:spacing w:line="240" w:lineRule="auto"/>
            <w:rPr>
              <w:noProof/>
            </w:rPr>
          </w:pPr>
          <w:hyperlink w:anchor="_Toc448830139" w:history="1">
            <w:r w:rsidR="005C0D9A" w:rsidRPr="003900AE">
              <w:rPr>
                <w:rStyle w:val="Hyperlink"/>
                <w:noProof/>
              </w:rPr>
              <w:t>Budget Formulation and Planning</w:t>
            </w:r>
            <w:r w:rsidR="005C0D9A">
              <w:rPr>
                <w:noProof/>
                <w:webHidden/>
              </w:rPr>
              <w:tab/>
            </w:r>
            <w:r w:rsidR="005C0D9A">
              <w:rPr>
                <w:noProof/>
                <w:webHidden/>
              </w:rPr>
              <w:fldChar w:fldCharType="begin"/>
            </w:r>
            <w:r w:rsidR="005C0D9A">
              <w:rPr>
                <w:noProof/>
                <w:webHidden/>
              </w:rPr>
              <w:instrText xml:space="preserve"> PAGEREF _Toc448830139 \h </w:instrText>
            </w:r>
            <w:r w:rsidR="005C0D9A">
              <w:rPr>
                <w:noProof/>
                <w:webHidden/>
              </w:rPr>
            </w:r>
            <w:r w:rsidR="005C0D9A">
              <w:rPr>
                <w:noProof/>
                <w:webHidden/>
              </w:rPr>
              <w:fldChar w:fldCharType="separate"/>
            </w:r>
            <w:r w:rsidR="00C87A1E">
              <w:rPr>
                <w:noProof/>
                <w:webHidden/>
              </w:rPr>
              <w:t>4</w:t>
            </w:r>
            <w:r w:rsidR="005C0D9A">
              <w:rPr>
                <w:noProof/>
                <w:webHidden/>
              </w:rPr>
              <w:fldChar w:fldCharType="end"/>
            </w:r>
          </w:hyperlink>
        </w:p>
        <w:p w:rsidR="007708B7" w:rsidRPr="007708B7" w:rsidRDefault="007708B7" w:rsidP="007708B7">
          <w:pPr>
            <w:rPr>
              <w:noProof/>
            </w:rPr>
          </w:pPr>
        </w:p>
        <w:p w:rsidR="007708B7" w:rsidRDefault="00EE64CF" w:rsidP="007708B7">
          <w:pPr>
            <w:pStyle w:val="TOC3"/>
            <w:tabs>
              <w:tab w:val="right" w:leader="dot" w:pos="9350"/>
            </w:tabs>
            <w:spacing w:after="0" w:line="240" w:lineRule="auto"/>
            <w:rPr>
              <w:noProof/>
            </w:rPr>
          </w:pPr>
          <w:hyperlink w:anchor="_Toc448830140" w:history="1">
            <w:r w:rsidR="005C0D9A" w:rsidRPr="003900AE">
              <w:rPr>
                <w:rStyle w:val="Hyperlink"/>
                <w:noProof/>
              </w:rPr>
              <w:t>The VA Information Technology Budget Formulation and Planning Process</w:t>
            </w:r>
            <w:r w:rsidR="005C0D9A">
              <w:rPr>
                <w:noProof/>
                <w:webHidden/>
              </w:rPr>
              <w:tab/>
            </w:r>
            <w:r w:rsidR="005C0D9A">
              <w:rPr>
                <w:noProof/>
                <w:webHidden/>
              </w:rPr>
              <w:fldChar w:fldCharType="begin"/>
            </w:r>
            <w:r w:rsidR="005C0D9A">
              <w:rPr>
                <w:noProof/>
                <w:webHidden/>
              </w:rPr>
              <w:instrText xml:space="preserve"> PAGEREF _Toc448830140 \h </w:instrText>
            </w:r>
            <w:r w:rsidR="005C0D9A">
              <w:rPr>
                <w:noProof/>
                <w:webHidden/>
              </w:rPr>
            </w:r>
            <w:r w:rsidR="005C0D9A">
              <w:rPr>
                <w:noProof/>
                <w:webHidden/>
              </w:rPr>
              <w:fldChar w:fldCharType="separate"/>
            </w:r>
            <w:r w:rsidR="00C87A1E">
              <w:rPr>
                <w:noProof/>
                <w:webHidden/>
              </w:rPr>
              <w:t>4</w:t>
            </w:r>
            <w:r w:rsidR="005C0D9A">
              <w:rPr>
                <w:noProof/>
                <w:webHidden/>
              </w:rPr>
              <w:fldChar w:fldCharType="end"/>
            </w:r>
          </w:hyperlink>
        </w:p>
        <w:p w:rsidR="007708B7" w:rsidRPr="007708B7" w:rsidRDefault="007708B7" w:rsidP="007708B7">
          <w:pPr>
            <w:rPr>
              <w:noProof/>
            </w:rPr>
          </w:pPr>
        </w:p>
        <w:p w:rsidR="005C0D9A" w:rsidRDefault="00EE64CF" w:rsidP="007708B7">
          <w:pPr>
            <w:pStyle w:val="TOC2"/>
            <w:spacing w:line="240" w:lineRule="auto"/>
            <w:rPr>
              <w:noProof/>
            </w:rPr>
          </w:pPr>
          <w:hyperlink w:anchor="_Toc448830141" w:history="1">
            <w:r w:rsidR="005C0D9A" w:rsidRPr="003900AE">
              <w:rPr>
                <w:rStyle w:val="Hyperlink"/>
                <w:noProof/>
              </w:rPr>
              <w:t>Acquisition and Execution</w:t>
            </w:r>
            <w:r w:rsidR="005C0D9A">
              <w:rPr>
                <w:noProof/>
                <w:webHidden/>
              </w:rPr>
              <w:tab/>
            </w:r>
            <w:r w:rsidR="005C0D9A">
              <w:rPr>
                <w:noProof/>
                <w:webHidden/>
              </w:rPr>
              <w:fldChar w:fldCharType="begin"/>
            </w:r>
            <w:r w:rsidR="005C0D9A">
              <w:rPr>
                <w:noProof/>
                <w:webHidden/>
              </w:rPr>
              <w:instrText xml:space="preserve"> PAGEREF _Toc448830141 \h </w:instrText>
            </w:r>
            <w:r w:rsidR="005C0D9A">
              <w:rPr>
                <w:noProof/>
                <w:webHidden/>
              </w:rPr>
            </w:r>
            <w:r w:rsidR="005C0D9A">
              <w:rPr>
                <w:noProof/>
                <w:webHidden/>
              </w:rPr>
              <w:fldChar w:fldCharType="separate"/>
            </w:r>
            <w:r w:rsidR="00C87A1E">
              <w:rPr>
                <w:noProof/>
                <w:webHidden/>
              </w:rPr>
              <w:t>10</w:t>
            </w:r>
            <w:r w:rsidR="005C0D9A">
              <w:rPr>
                <w:noProof/>
                <w:webHidden/>
              </w:rPr>
              <w:fldChar w:fldCharType="end"/>
            </w:r>
          </w:hyperlink>
        </w:p>
        <w:p w:rsidR="007708B7" w:rsidRPr="007708B7" w:rsidRDefault="007708B7" w:rsidP="007708B7">
          <w:pPr>
            <w:rPr>
              <w:noProof/>
            </w:rPr>
          </w:pPr>
        </w:p>
        <w:p w:rsidR="005C0D9A" w:rsidRDefault="00EE64CF" w:rsidP="007708B7">
          <w:pPr>
            <w:pStyle w:val="TOC2"/>
            <w:spacing w:line="240" w:lineRule="auto"/>
            <w:rPr>
              <w:noProof/>
            </w:rPr>
          </w:pPr>
          <w:hyperlink w:anchor="_Toc448830142" w:history="1">
            <w:r w:rsidR="005C0D9A" w:rsidRPr="003900AE">
              <w:rPr>
                <w:rStyle w:val="Hyperlink"/>
                <w:noProof/>
              </w:rPr>
              <w:t>Organization and Workforce</w:t>
            </w:r>
            <w:r w:rsidR="005C0D9A">
              <w:rPr>
                <w:noProof/>
                <w:webHidden/>
              </w:rPr>
              <w:tab/>
            </w:r>
            <w:r w:rsidR="005C0D9A">
              <w:rPr>
                <w:noProof/>
                <w:webHidden/>
              </w:rPr>
              <w:fldChar w:fldCharType="begin"/>
            </w:r>
            <w:r w:rsidR="005C0D9A">
              <w:rPr>
                <w:noProof/>
                <w:webHidden/>
              </w:rPr>
              <w:instrText xml:space="preserve"> PAGEREF _Toc448830142 \h </w:instrText>
            </w:r>
            <w:r w:rsidR="005C0D9A">
              <w:rPr>
                <w:noProof/>
                <w:webHidden/>
              </w:rPr>
            </w:r>
            <w:r w:rsidR="005C0D9A">
              <w:rPr>
                <w:noProof/>
                <w:webHidden/>
              </w:rPr>
              <w:fldChar w:fldCharType="separate"/>
            </w:r>
            <w:r w:rsidR="00C87A1E">
              <w:rPr>
                <w:noProof/>
                <w:webHidden/>
              </w:rPr>
              <w:t>17</w:t>
            </w:r>
            <w:r w:rsidR="005C0D9A">
              <w:rPr>
                <w:noProof/>
                <w:webHidden/>
              </w:rPr>
              <w:fldChar w:fldCharType="end"/>
            </w:r>
          </w:hyperlink>
        </w:p>
        <w:p w:rsidR="007708B7" w:rsidRPr="007708B7" w:rsidRDefault="007708B7" w:rsidP="007708B7">
          <w:pPr>
            <w:rPr>
              <w:noProof/>
            </w:rPr>
          </w:pPr>
        </w:p>
        <w:p w:rsidR="005C0D9A" w:rsidRDefault="00EE64CF" w:rsidP="007708B7">
          <w:pPr>
            <w:pStyle w:val="TOC3"/>
            <w:tabs>
              <w:tab w:val="right" w:leader="dot" w:pos="9350"/>
            </w:tabs>
            <w:spacing w:after="0" w:line="240" w:lineRule="auto"/>
            <w:rPr>
              <w:rFonts w:eastAsiaTheme="minorEastAsia"/>
              <w:noProof/>
            </w:rPr>
          </w:pPr>
          <w:hyperlink w:anchor="_Toc448830143" w:history="1">
            <w:r w:rsidR="005C0D9A" w:rsidRPr="003900AE">
              <w:rPr>
                <w:rStyle w:val="Hyperlink"/>
                <w:noProof/>
              </w:rPr>
              <w:t>CIO and OI&amp;T Executive Leadership Team</w:t>
            </w:r>
            <w:r w:rsidR="005C0D9A">
              <w:rPr>
                <w:noProof/>
                <w:webHidden/>
              </w:rPr>
              <w:tab/>
            </w:r>
            <w:r w:rsidR="005C0D9A">
              <w:rPr>
                <w:noProof/>
                <w:webHidden/>
              </w:rPr>
              <w:fldChar w:fldCharType="begin"/>
            </w:r>
            <w:r w:rsidR="005C0D9A">
              <w:rPr>
                <w:noProof/>
                <w:webHidden/>
              </w:rPr>
              <w:instrText xml:space="preserve"> PAGEREF _Toc448830143 \h </w:instrText>
            </w:r>
            <w:r w:rsidR="005C0D9A">
              <w:rPr>
                <w:noProof/>
                <w:webHidden/>
              </w:rPr>
            </w:r>
            <w:r w:rsidR="005C0D9A">
              <w:rPr>
                <w:noProof/>
                <w:webHidden/>
              </w:rPr>
              <w:fldChar w:fldCharType="separate"/>
            </w:r>
            <w:r w:rsidR="00C87A1E">
              <w:rPr>
                <w:noProof/>
                <w:webHidden/>
              </w:rPr>
              <w:t>19</w:t>
            </w:r>
            <w:r w:rsidR="005C0D9A">
              <w:rPr>
                <w:noProof/>
                <w:webHidden/>
              </w:rPr>
              <w:fldChar w:fldCharType="end"/>
            </w:r>
          </w:hyperlink>
        </w:p>
        <w:p w:rsidR="00D23613" w:rsidRDefault="00D23613" w:rsidP="007708B7">
          <w:pPr>
            <w:spacing w:after="0" w:line="240" w:lineRule="auto"/>
          </w:pPr>
          <w:r>
            <w:rPr>
              <w:b/>
              <w:bCs/>
              <w:noProof/>
            </w:rPr>
            <w:fldChar w:fldCharType="end"/>
          </w:r>
        </w:p>
      </w:sdtContent>
    </w:sdt>
    <w:p w:rsidR="00D23613" w:rsidRDefault="00D23613" w:rsidP="00FA157F">
      <w:pPr>
        <w:pStyle w:val="Heading1"/>
      </w:pPr>
    </w:p>
    <w:p w:rsidR="00D23613" w:rsidRDefault="00D23613" w:rsidP="00FA157F">
      <w:pPr>
        <w:pStyle w:val="Heading1"/>
      </w:pPr>
    </w:p>
    <w:p w:rsidR="00D23613" w:rsidRDefault="00D23613" w:rsidP="00FA157F">
      <w:pPr>
        <w:pStyle w:val="Heading1"/>
      </w:pPr>
    </w:p>
    <w:p w:rsidR="00D23613" w:rsidRDefault="00D23613" w:rsidP="00FA157F">
      <w:pPr>
        <w:pStyle w:val="Heading1"/>
      </w:pPr>
    </w:p>
    <w:p w:rsidR="00D23613" w:rsidRDefault="00D23613" w:rsidP="00D23613">
      <w:pPr>
        <w:rPr>
          <w:rFonts w:asciiTheme="majorHAnsi" w:eastAsiaTheme="majorEastAsia" w:hAnsiTheme="majorHAnsi" w:cstheme="majorBidi"/>
          <w:b/>
          <w:bCs/>
          <w:color w:val="365F91" w:themeColor="accent1" w:themeShade="BF"/>
          <w:sz w:val="28"/>
          <w:szCs w:val="28"/>
        </w:rPr>
      </w:pPr>
    </w:p>
    <w:p w:rsidR="005C0D9A" w:rsidRDefault="005C0D9A" w:rsidP="00D23613">
      <w:pPr>
        <w:rPr>
          <w:rFonts w:asciiTheme="majorHAnsi" w:eastAsiaTheme="majorEastAsia" w:hAnsiTheme="majorHAnsi" w:cstheme="majorBidi"/>
          <w:b/>
          <w:bCs/>
          <w:color w:val="365F91" w:themeColor="accent1" w:themeShade="BF"/>
          <w:sz w:val="28"/>
          <w:szCs w:val="28"/>
        </w:rPr>
      </w:pPr>
    </w:p>
    <w:p w:rsidR="00BD1E8F" w:rsidRPr="00BD1E8F" w:rsidRDefault="006F6C9D" w:rsidP="007708B7">
      <w:pPr>
        <w:pStyle w:val="Heading1"/>
      </w:pPr>
      <w:bookmarkStart w:id="0" w:name="_Toc448830134"/>
      <w:r>
        <w:t xml:space="preserve">A </w:t>
      </w:r>
      <w:r w:rsidR="00BD1E8F">
        <w:t>Note on VA’s 2016 Update to the 2015 FITARA Implementation Plan and Self- Assessment</w:t>
      </w:r>
      <w:bookmarkEnd w:id="0"/>
    </w:p>
    <w:p w:rsidR="00BD1E8F" w:rsidRPr="006F6C9D" w:rsidRDefault="00BD1E8F" w:rsidP="00BD1E8F">
      <w:r w:rsidRPr="006F6C9D">
        <w:t>The Department of Veterans Affairs</w:t>
      </w:r>
      <w:r w:rsidR="007708B7">
        <w:t xml:space="preserve"> (VA) </w:t>
      </w:r>
      <w:r w:rsidRPr="006F6C9D">
        <w:t xml:space="preserve">has made a tremendous amount of progress since </w:t>
      </w:r>
      <w:r w:rsidR="00A40CC3" w:rsidRPr="006F6C9D">
        <w:t xml:space="preserve">its release of the </w:t>
      </w:r>
      <w:r w:rsidR="00A40CC3" w:rsidRPr="006F6C9D">
        <w:rPr>
          <w:i/>
        </w:rPr>
        <w:t>2015 FITARA Implementation Plan and Self-Assessment</w:t>
      </w:r>
      <w:r w:rsidR="00A40CC3" w:rsidRPr="006F6C9D">
        <w:t>. In establishing an Enterprise Program Management Office</w:t>
      </w:r>
      <w:r w:rsidR="007708B7">
        <w:t xml:space="preserve"> (EPMO)</w:t>
      </w:r>
      <w:r w:rsidR="00A40CC3" w:rsidRPr="006F6C9D">
        <w:t xml:space="preserve"> and Account Managers for Benefits, Corporate, and Health, the VA</w:t>
      </w:r>
      <w:r w:rsidR="007708B7">
        <w:t xml:space="preserve"> Assistant Secretary for Information and Technology and Chief Information Officer</w:t>
      </w:r>
      <w:r w:rsidR="00A40CC3" w:rsidRPr="006F6C9D">
        <w:t xml:space="preserve"> </w:t>
      </w:r>
      <w:r w:rsidR="007708B7">
        <w:t>(</w:t>
      </w:r>
      <w:r w:rsidR="00A40CC3" w:rsidRPr="006F6C9D">
        <w:t>CIO</w:t>
      </w:r>
      <w:r w:rsidR="007708B7">
        <w:t>)</w:t>
      </w:r>
      <w:r w:rsidR="00A40CC3" w:rsidRPr="006F6C9D">
        <w:t xml:space="preserve"> has gained </w:t>
      </w:r>
      <w:r w:rsidR="00643D15">
        <w:t>a comprehensive</w:t>
      </w:r>
      <w:r w:rsidR="00A40CC3" w:rsidRPr="006F6C9D">
        <w:t>, sustainable perspective on the performance of VA’s $4.2</w:t>
      </w:r>
      <w:r w:rsidR="005C0D9A" w:rsidRPr="006F6C9D">
        <w:t>8</w:t>
      </w:r>
      <w:r w:rsidR="004D0E58">
        <w:t>BN</w:t>
      </w:r>
      <w:r w:rsidR="00A40CC3" w:rsidRPr="006F6C9D">
        <w:t xml:space="preserve"> budget and outcomes for our Nation’s Veterans. </w:t>
      </w:r>
      <w:r w:rsidR="001A0BF9" w:rsidRPr="006F6C9D">
        <w:t xml:space="preserve"> As a result, the</w:t>
      </w:r>
      <w:r w:rsidR="006F6C9D" w:rsidRPr="006F6C9D">
        <w:t xml:space="preserve"> self-assessment ratings of</w:t>
      </w:r>
      <w:r w:rsidR="001A0BF9" w:rsidRPr="006F6C9D">
        <w:t xml:space="preserve"> Sections G and H </w:t>
      </w:r>
      <w:r w:rsidR="006F6C9D" w:rsidRPr="006F6C9D">
        <w:t>have</w:t>
      </w:r>
      <w:r w:rsidR="001A0BF9" w:rsidRPr="006F6C9D">
        <w:t xml:space="preserve"> been upgraded. </w:t>
      </w:r>
      <w:r w:rsidR="006F6C9D" w:rsidRPr="006F6C9D">
        <w:t xml:space="preserve">Between December 2015 and April 2016, </w:t>
      </w:r>
      <w:r w:rsidR="001A0BF9" w:rsidRPr="006F6C9D">
        <w:t xml:space="preserve">VA’s total </w:t>
      </w:r>
      <w:r w:rsidR="006F6C9D" w:rsidRPr="006F6C9D">
        <w:t xml:space="preserve">FITARA </w:t>
      </w:r>
      <w:r w:rsidR="001A0BF9" w:rsidRPr="006F6C9D">
        <w:t xml:space="preserve">compliance increased from 84.31% to 88.24%. </w:t>
      </w:r>
    </w:p>
    <w:p w:rsidR="00A40CC3" w:rsidRDefault="00A40CC3" w:rsidP="00A40CC3">
      <w:r w:rsidRPr="006F6C9D">
        <w:t xml:space="preserve">In this update, you will find updates to the </w:t>
      </w:r>
      <w:r w:rsidRPr="006F6C9D">
        <w:rPr>
          <w:i/>
        </w:rPr>
        <w:t xml:space="preserve">2015 FITARA Implementation Plan and Self-Assessment </w:t>
      </w:r>
      <w:r w:rsidRPr="006F6C9D">
        <w:t>listed in</w:t>
      </w:r>
      <w:r w:rsidR="001A0BF9" w:rsidRPr="006F6C9D">
        <w:t xml:space="preserve"> red font</w:t>
      </w:r>
      <w:r w:rsidRPr="006F6C9D">
        <w:t xml:space="preserve"> beneath </w:t>
      </w:r>
      <w:r w:rsidR="00543BA7">
        <w:t xml:space="preserve">and alongside </w:t>
      </w:r>
      <w:r w:rsidRPr="006F6C9D">
        <w:t>the original 2015 submission. This transparent approach allows the reader to logically follow VA’s progress in this reporting period without having to go back and re-read the original submission to de</w:t>
      </w:r>
      <w:r w:rsidR="00543BA7">
        <w:t>termine</w:t>
      </w:r>
      <w:r w:rsidRPr="006F6C9D">
        <w:t xml:space="preserve"> what </w:t>
      </w:r>
      <w:r w:rsidR="00543BA7">
        <w:t xml:space="preserve">has </w:t>
      </w:r>
      <w:r w:rsidRPr="006F6C9D">
        <w:t>changed.</w:t>
      </w:r>
    </w:p>
    <w:p w:rsidR="007708B7" w:rsidRPr="007708B7" w:rsidRDefault="007708B7" w:rsidP="00A40CC3">
      <w:r>
        <w:t>VA looks forward to providing its 2016</w:t>
      </w:r>
      <w:r w:rsidRPr="007708B7">
        <w:rPr>
          <w:i/>
        </w:rPr>
        <w:t xml:space="preserve"> </w:t>
      </w:r>
      <w:r w:rsidRPr="006F6C9D">
        <w:rPr>
          <w:i/>
        </w:rPr>
        <w:t>FITARA Implementation Plan and Self-Assessment</w:t>
      </w:r>
      <w:r>
        <w:t xml:space="preserve"> by this December and sharing new capabilities that have been gained for Veterans as a result of the organization’s goal to become the premier agency for FITARA implementation in the U.S. Federal Government. </w:t>
      </w:r>
    </w:p>
    <w:p w:rsidR="001A25C8" w:rsidRDefault="0045093B" w:rsidP="00FA157F">
      <w:pPr>
        <w:pStyle w:val="Heading1"/>
      </w:pPr>
      <w:bookmarkStart w:id="1" w:name="_Toc448830135"/>
      <w:r>
        <w:t>Background</w:t>
      </w:r>
      <w:bookmarkEnd w:id="1"/>
    </w:p>
    <w:p w:rsidR="00546E8F" w:rsidRDefault="001A25C8" w:rsidP="00546E8F">
      <w:r>
        <w:t xml:space="preserve">The </w:t>
      </w:r>
      <w:r w:rsidRPr="001A25C8">
        <w:rPr>
          <w:i/>
        </w:rPr>
        <w:t>Federal Information Technology Acquisition Reform Act</w:t>
      </w:r>
      <w:r w:rsidR="00E4719D">
        <w:t xml:space="preserve"> w</w:t>
      </w:r>
      <w:r w:rsidR="00546E8F">
        <w:t>as enacted by Congress on December 19, 2014 and provides Federal agencies with specific requirements related to:</w:t>
      </w:r>
    </w:p>
    <w:p w:rsidR="00546E8F" w:rsidRDefault="00546E8F" w:rsidP="00546E8F">
      <w:r>
        <w:t xml:space="preserve"> </w:t>
      </w:r>
      <w:r>
        <w:tab/>
        <w:t>1. Agency Chief Information Officer (CIO) Authority Enhancements</w:t>
      </w:r>
    </w:p>
    <w:p w:rsidR="00546E8F" w:rsidRDefault="00546E8F" w:rsidP="00546E8F">
      <w:pPr>
        <w:ind w:firstLine="720"/>
      </w:pPr>
      <w:r>
        <w:t>2. Enhanced Transparency and Improved Risk Management in IT Investments</w:t>
      </w:r>
    </w:p>
    <w:p w:rsidR="00546E8F" w:rsidRDefault="00546E8F" w:rsidP="00546E8F">
      <w:pPr>
        <w:ind w:firstLine="720"/>
      </w:pPr>
      <w:r>
        <w:t>3. Portfolio Review</w:t>
      </w:r>
    </w:p>
    <w:p w:rsidR="00546E8F" w:rsidRDefault="00546E8F" w:rsidP="00546E8F">
      <w:pPr>
        <w:ind w:firstLine="720"/>
      </w:pPr>
      <w:r>
        <w:t>4. Federal Data Center Consolidation Initiative</w:t>
      </w:r>
    </w:p>
    <w:p w:rsidR="00546E8F" w:rsidRDefault="00546E8F" w:rsidP="00546E8F">
      <w:pPr>
        <w:ind w:firstLine="720"/>
      </w:pPr>
      <w:r>
        <w:t>5. Expansion of Training and Use of IT Cadres</w:t>
      </w:r>
    </w:p>
    <w:p w:rsidR="00546E8F" w:rsidRDefault="00546E8F" w:rsidP="00546E8F">
      <w:pPr>
        <w:ind w:firstLine="720"/>
      </w:pPr>
      <w:r>
        <w:t>6. Maximizing the Benefit of the Federal Strategic Sourcing Initiative</w:t>
      </w:r>
    </w:p>
    <w:p w:rsidR="00546E8F" w:rsidRDefault="00546E8F" w:rsidP="004B666A">
      <w:pPr>
        <w:ind w:firstLine="720"/>
      </w:pPr>
      <w:r>
        <w:t>7. Government</w:t>
      </w:r>
      <w:r w:rsidR="00D90055">
        <w:t>-</w:t>
      </w:r>
      <w:r>
        <w:t>wide Software Purchasing Program</w:t>
      </w:r>
      <w:r w:rsidR="00E4719D">
        <w:t xml:space="preserve"> </w:t>
      </w:r>
    </w:p>
    <w:p w:rsidR="00D23613" w:rsidRDefault="0045093B" w:rsidP="00D23613">
      <w:r>
        <w:lastRenderedPageBreak/>
        <w:t xml:space="preserve">Subsequent to the enactment of FITARA, </w:t>
      </w:r>
      <w:r w:rsidR="00E4719D">
        <w:t xml:space="preserve">Office of Management and Budget (OMB) </w:t>
      </w:r>
      <w:r w:rsidR="00B46367">
        <w:t>Director, Shaun Donovan, signed OMB M</w:t>
      </w:r>
      <w:r w:rsidR="00E4719D">
        <w:t>emorandum</w:t>
      </w:r>
      <w:r w:rsidR="00570AEC">
        <w:t>,</w:t>
      </w:r>
      <w:r w:rsidR="00E4719D">
        <w:t xml:space="preserve"> M-15-14:</w:t>
      </w:r>
      <w:r w:rsidR="00E4719D" w:rsidRPr="00E4719D">
        <w:rPr>
          <w:i/>
        </w:rPr>
        <w:t xml:space="preserve"> Management and Oversight of Federal Information Technology</w:t>
      </w:r>
      <w:r>
        <w:t>,</w:t>
      </w:r>
      <w:r w:rsidR="00E4719D">
        <w:t xml:space="preserve"> on Jun</w:t>
      </w:r>
      <w:r>
        <w:t>e 11, 2015. M-15-14</w:t>
      </w:r>
      <w:r w:rsidR="00B46367">
        <w:t xml:space="preserve"> provide</w:t>
      </w:r>
      <w:r>
        <w:t>s</w:t>
      </w:r>
      <w:r w:rsidR="00B46367">
        <w:t xml:space="preserve"> </w:t>
      </w:r>
      <w:r w:rsidR="00570AEC">
        <w:t>implementation guidan</w:t>
      </w:r>
      <w:r w:rsidR="00B46367">
        <w:t xml:space="preserve">ce for </w:t>
      </w:r>
      <w:r w:rsidR="00570AEC">
        <w:t xml:space="preserve">FITARA and related information technology management practices. </w:t>
      </w:r>
      <w:r w:rsidR="00B46367">
        <w:t>Th</w:t>
      </w:r>
      <w:r w:rsidR="00D90055">
        <w:t xml:space="preserve">is memorandum includes details </w:t>
      </w:r>
      <w:r w:rsidR="00546E8F">
        <w:t>regarding the Common Baseline</w:t>
      </w:r>
      <w:r w:rsidR="00D90055">
        <w:t xml:space="preserve"> upon which Federal agencies are measured and evaluated. </w:t>
      </w:r>
    </w:p>
    <w:p w:rsidR="0045093B" w:rsidRPr="0045093B" w:rsidRDefault="0045093B" w:rsidP="00FA157F">
      <w:pPr>
        <w:pStyle w:val="Heading1"/>
      </w:pPr>
      <w:bookmarkStart w:id="2" w:name="_Toc448830136"/>
      <w:r w:rsidRPr="0045093B">
        <w:t>Introduction</w:t>
      </w:r>
      <w:bookmarkEnd w:id="2"/>
    </w:p>
    <w:p w:rsidR="00D86057" w:rsidRDefault="00D86057">
      <w:r>
        <w:t xml:space="preserve">In 2016, the Department of Veterans Affairs </w:t>
      </w:r>
      <w:r w:rsidR="005B7341">
        <w:t xml:space="preserve">(VA) </w:t>
      </w:r>
      <w:r>
        <w:t xml:space="preserve">Office of Information and Technology </w:t>
      </w:r>
      <w:r w:rsidR="005B7341">
        <w:t xml:space="preserve">(OI&amp;T) </w:t>
      </w:r>
      <w:r>
        <w:t xml:space="preserve">will have an estimated 7,615 full-time employees and requested budget of $4.13BN that will be utilized </w:t>
      </w:r>
      <w:r w:rsidR="00BE546C">
        <w:t>to fulfill VA’s mission: T</w:t>
      </w:r>
      <w:r w:rsidR="00BE546C" w:rsidRPr="00BE546C">
        <w:t>o fulfill President Lincoln's promise "To care for him who shall have borne the battle, and for his widow, and his orphan" by serving and honoring the men and women who are America's veterans.</w:t>
      </w:r>
      <w:r w:rsidR="00EA4AF0">
        <w:rPr>
          <w:rStyle w:val="FootnoteReference"/>
        </w:rPr>
        <w:footnoteReference w:id="1"/>
      </w:r>
    </w:p>
    <w:p w:rsidR="00D86057" w:rsidRDefault="00997631">
      <w:r>
        <w:t xml:space="preserve">VA values FITARA as </w:t>
      </w:r>
      <w:r w:rsidR="0053361F">
        <w:t xml:space="preserve">the </w:t>
      </w:r>
      <w:r>
        <w:t xml:space="preserve">policy and framework that enhances CIO authority and </w:t>
      </w:r>
      <w:r w:rsidR="003543FC">
        <w:t>accountability for assuring</w:t>
      </w:r>
      <w:r>
        <w:t xml:space="preserve"> that IT resources are properly aligned with VA’s mission and related programs. </w:t>
      </w:r>
      <w:r w:rsidR="00CC32B8">
        <w:t>The themes of accountability and</w:t>
      </w:r>
      <w:r w:rsidR="003543FC">
        <w:t xml:space="preserve"> integration of procurement activitie</w:t>
      </w:r>
      <w:r w:rsidR="00CC32B8">
        <w:t>s for outcomes-based solutions are consistent throughout FITARA, the Sec</w:t>
      </w:r>
      <w:r w:rsidR="0053361F">
        <w:t>retary of VA</w:t>
      </w:r>
      <w:r w:rsidR="00CC32B8">
        <w:t xml:space="preserve">’s </w:t>
      </w:r>
      <w:proofErr w:type="spellStart"/>
      <w:r w:rsidR="00CC32B8">
        <w:t>MyVA</w:t>
      </w:r>
      <w:proofErr w:type="spellEnd"/>
      <w:r w:rsidR="00CC32B8">
        <w:t xml:space="preserve"> Transformational Plan, and the VA CIO’s Enterprise Strategy. The strict adherence to these plans and commitment of VA’s leadership will enable a successful transformation to a world-class organization that will best meet the needs of our nation’s Veterans. </w:t>
      </w:r>
      <w:r w:rsidR="007A1CBC">
        <w:t>FITARA is well-aligned and complementary with OI&amp;T’s mission to collaborate with our business partners to create the best experience for all Veterans.</w:t>
      </w:r>
    </w:p>
    <w:p w:rsidR="002C7BB0" w:rsidRPr="002C7BB0" w:rsidRDefault="002C7BB0">
      <w:pPr>
        <w:rPr>
          <w:color w:val="FF0000"/>
        </w:rPr>
      </w:pPr>
      <w:r>
        <w:rPr>
          <w:color w:val="FF0000"/>
        </w:rPr>
        <w:t xml:space="preserve">Update: The President’s </w:t>
      </w:r>
      <w:r w:rsidR="00643D15">
        <w:rPr>
          <w:color w:val="FF0000"/>
        </w:rPr>
        <w:t xml:space="preserve">2017 </w:t>
      </w:r>
      <w:r>
        <w:rPr>
          <w:color w:val="FF0000"/>
        </w:rPr>
        <w:t>Budget</w:t>
      </w:r>
      <w:r w:rsidR="006F6C9D">
        <w:rPr>
          <w:color w:val="FF0000"/>
        </w:rPr>
        <w:t xml:space="preserve"> for VA OI&amp;T is $4.28BN.</w:t>
      </w:r>
    </w:p>
    <w:p w:rsidR="000E045B" w:rsidRDefault="000E045B" w:rsidP="00FA157F">
      <w:pPr>
        <w:pStyle w:val="Heading1"/>
      </w:pPr>
      <w:bookmarkStart w:id="3" w:name="_Toc448830137"/>
      <w:r w:rsidRPr="00365DFF">
        <w:t>Self-Assessment</w:t>
      </w:r>
      <w:bookmarkEnd w:id="3"/>
    </w:p>
    <w:p w:rsidR="00BB65A2" w:rsidRPr="00BB65A2" w:rsidRDefault="00BB65A2" w:rsidP="00BB65A2">
      <w:r>
        <w:t>A self-assessment on the topics of Budget Formulation and Planning; Acquisition and Execution; and Organization and Workforce was conducted by the Immediate Office of the Assistant Secretary for Information and Technology in an effort to understand OI&amp;T’s current state as it relates to FITARA and develop a plan moving forward.</w:t>
      </w:r>
    </w:p>
    <w:p w:rsidR="000E045B" w:rsidRPr="00365DFF" w:rsidRDefault="000E045B" w:rsidP="00FA157F">
      <w:pPr>
        <w:pStyle w:val="Heading2"/>
      </w:pPr>
      <w:bookmarkStart w:id="4" w:name="_Toc448830138"/>
      <w:r w:rsidRPr="00365DFF">
        <w:t>Overall Ratings Defined</w:t>
      </w:r>
      <w:bookmarkEnd w:id="4"/>
    </w:p>
    <w:p w:rsidR="000E045B" w:rsidRPr="00365DFF" w:rsidRDefault="00B77CE4" w:rsidP="00B77CE4">
      <w:pPr>
        <w:pStyle w:val="Footer"/>
        <w:ind w:left="720"/>
        <w:rPr>
          <w:rFonts w:ascii="Arial" w:hAnsi="Arial" w:cs="Arial"/>
          <w:sz w:val="20"/>
          <w:szCs w:val="20"/>
        </w:rPr>
      </w:pPr>
      <w:r>
        <w:rPr>
          <w:rStyle w:val="Heading4Char"/>
        </w:rPr>
        <w:tab/>
      </w:r>
      <w:r w:rsidR="000E045B" w:rsidRPr="00B77CE4">
        <w:rPr>
          <w:rStyle w:val="Heading4Char"/>
        </w:rPr>
        <w:t>1: Incomplete</w:t>
      </w:r>
      <w:r>
        <w:rPr>
          <w:rFonts w:ascii="Arial" w:hAnsi="Arial" w:cs="Arial"/>
          <w:sz w:val="20"/>
          <w:szCs w:val="20"/>
        </w:rPr>
        <w:t xml:space="preserve"> –</w:t>
      </w:r>
      <w:r w:rsidR="000E045B" w:rsidRPr="00365DFF">
        <w:rPr>
          <w:rFonts w:ascii="Arial" w:hAnsi="Arial" w:cs="Arial"/>
          <w:sz w:val="20"/>
          <w:szCs w:val="20"/>
        </w:rPr>
        <w:t xml:space="preserve"> Agency has not started development of a plan describing the changes it will make to ensure that all baseline FITARA responsibilities are in place by December 31, 2015.</w:t>
      </w:r>
    </w:p>
    <w:p w:rsidR="000E045B" w:rsidRPr="00365DFF" w:rsidRDefault="000E045B" w:rsidP="000E045B">
      <w:pPr>
        <w:pStyle w:val="Footer"/>
        <w:rPr>
          <w:rFonts w:ascii="Arial" w:hAnsi="Arial" w:cs="Arial"/>
          <w:sz w:val="20"/>
          <w:szCs w:val="20"/>
        </w:rPr>
      </w:pPr>
    </w:p>
    <w:p w:rsidR="000E045B" w:rsidRPr="00365DFF" w:rsidRDefault="00B77CE4" w:rsidP="00B77CE4">
      <w:pPr>
        <w:pStyle w:val="Footer"/>
        <w:ind w:left="720"/>
        <w:rPr>
          <w:rFonts w:ascii="Arial" w:hAnsi="Arial" w:cs="Arial"/>
          <w:sz w:val="20"/>
          <w:szCs w:val="20"/>
        </w:rPr>
      </w:pPr>
      <w:r>
        <w:rPr>
          <w:rStyle w:val="Heading4Char"/>
        </w:rPr>
        <w:tab/>
      </w:r>
      <w:r w:rsidR="000E045B" w:rsidRPr="00B77CE4">
        <w:rPr>
          <w:rStyle w:val="Heading4Char"/>
        </w:rPr>
        <w:t>2: Partially Addressed</w:t>
      </w:r>
      <w:r w:rsidR="000E045B" w:rsidRPr="00365DFF">
        <w:rPr>
          <w:rFonts w:ascii="Arial" w:hAnsi="Arial" w:cs="Arial"/>
          <w:sz w:val="20"/>
          <w:szCs w:val="20"/>
        </w:rPr>
        <w:t xml:space="preserve"> – Agency is working to develop a plan describing the changes it will make to ensure that all baseline FITARA responsibilities are in place by December 31, 2015.</w:t>
      </w:r>
    </w:p>
    <w:p w:rsidR="000E045B" w:rsidRPr="00365DFF" w:rsidRDefault="000E045B" w:rsidP="000E045B">
      <w:pPr>
        <w:pStyle w:val="Footer"/>
        <w:rPr>
          <w:rFonts w:ascii="Arial" w:hAnsi="Arial" w:cs="Arial"/>
          <w:sz w:val="20"/>
          <w:szCs w:val="20"/>
        </w:rPr>
      </w:pPr>
    </w:p>
    <w:p w:rsidR="00365DFF" w:rsidRDefault="000E045B" w:rsidP="00B77CE4">
      <w:pPr>
        <w:ind w:left="720"/>
        <w:rPr>
          <w:rFonts w:ascii="Arial" w:hAnsi="Arial" w:cs="Arial"/>
          <w:sz w:val="20"/>
          <w:szCs w:val="20"/>
        </w:rPr>
      </w:pPr>
      <w:r w:rsidRPr="00B77CE4">
        <w:rPr>
          <w:rStyle w:val="Heading4Char"/>
        </w:rPr>
        <w:t>3</w:t>
      </w:r>
      <w:r w:rsidR="00054DEC" w:rsidRPr="00B77CE4">
        <w:rPr>
          <w:rStyle w:val="Heading4Char"/>
        </w:rPr>
        <w:t>:</w:t>
      </w:r>
      <w:r w:rsidRPr="00B77CE4">
        <w:rPr>
          <w:rStyle w:val="Heading4Char"/>
        </w:rPr>
        <w:t xml:space="preserve"> Fully Implemented</w:t>
      </w:r>
      <w:r w:rsidRPr="00365DFF">
        <w:rPr>
          <w:rFonts w:ascii="Arial" w:hAnsi="Arial" w:cs="Arial"/>
          <w:sz w:val="20"/>
          <w:szCs w:val="20"/>
        </w:rPr>
        <w:t xml:space="preserve"> – Agency has developed and implemented its plan to ensure that all common baseline FITARA responsibilities are in place</w:t>
      </w:r>
      <w:bookmarkStart w:id="5" w:name="_Toc427308378"/>
      <w:r w:rsidR="00B77CE4">
        <w:rPr>
          <w:rFonts w:ascii="Arial" w:hAnsi="Arial" w:cs="Arial"/>
          <w:sz w:val="20"/>
          <w:szCs w:val="20"/>
        </w:rPr>
        <w:t>.</w:t>
      </w:r>
    </w:p>
    <w:p w:rsidR="00054DEC" w:rsidRPr="00FA157F" w:rsidRDefault="00054DEC" w:rsidP="00FA157F">
      <w:pPr>
        <w:pStyle w:val="Heading2"/>
      </w:pPr>
      <w:bookmarkStart w:id="6" w:name="_Toc448830139"/>
      <w:r w:rsidRPr="00FA157F">
        <w:rPr>
          <w:rStyle w:val="Heading3Char"/>
          <w:rFonts w:eastAsiaTheme="majorEastAsia"/>
          <w:b/>
          <w:bCs/>
          <w:sz w:val="26"/>
          <w:szCs w:val="26"/>
          <w:u w:val="none"/>
          <w:lang w:eastAsia="en-US"/>
        </w:rPr>
        <w:lastRenderedPageBreak/>
        <w:t>Budget Formulation and Planning</w:t>
      </w:r>
      <w:bookmarkEnd w:id="5"/>
      <w:bookmarkEnd w:id="6"/>
      <w:r w:rsidRPr="00FA157F">
        <w:t xml:space="preserve"> </w:t>
      </w:r>
    </w:p>
    <w:p w:rsidR="00BB65A2" w:rsidRPr="00365DFF" w:rsidRDefault="00054DEC" w:rsidP="005C0D9A">
      <w:pPr>
        <w:ind w:left="720"/>
      </w:pPr>
      <w:r w:rsidRPr="00365DFF">
        <w:t>“The CIO has a significant role in the decision processes for all annual and multi-year planning, programming, budgeting, and execution decisions.”</w:t>
      </w:r>
    </w:p>
    <w:p w:rsidR="00054DEC" w:rsidRPr="00365DFF" w:rsidRDefault="00FA157F" w:rsidP="00FA157F">
      <w:pPr>
        <w:pStyle w:val="Heading4"/>
        <w:rPr>
          <w:rFonts w:eastAsiaTheme="minorEastAsia"/>
          <w:color w:val="auto"/>
        </w:rPr>
      </w:pPr>
      <w:r>
        <w:t>Visibility of IT R</w:t>
      </w:r>
      <w:r w:rsidR="00054DEC" w:rsidRPr="00365DFF">
        <w:t>esources</w:t>
      </w:r>
    </w:p>
    <w:p w:rsidR="00054DEC" w:rsidRPr="00365DFF" w:rsidRDefault="00054DEC" w:rsidP="00365DFF">
      <w:r w:rsidRPr="00365DFF">
        <w:rPr>
          <w:color w:val="000000"/>
          <w:lang w:eastAsia="ja-JP"/>
        </w:rPr>
        <w:t xml:space="preserve">A1. </w:t>
      </w:r>
      <w:r w:rsidRPr="00365DFF">
        <w:rPr>
          <w:i/>
          <w:iCs/>
        </w:rPr>
        <w:t>CIO Role/Responsibility</w:t>
      </w:r>
      <w:r w:rsidRPr="00365DFF">
        <w:rPr>
          <w:i/>
          <w:iCs/>
          <w:color w:val="000000"/>
          <w:lang w:eastAsia="ja-JP"/>
        </w:rPr>
        <w:t>:</w:t>
      </w:r>
      <w:r w:rsidRPr="00365DFF">
        <w:rPr>
          <w:rStyle w:val="Emphasis"/>
          <w:rFonts w:ascii="Arial" w:hAnsi="Arial" w:cs="Arial"/>
          <w:color w:val="333333"/>
          <w:sz w:val="20"/>
          <w:szCs w:val="20"/>
        </w:rPr>
        <w:t xml:space="preserve"> </w:t>
      </w:r>
      <w:r w:rsidRPr="00365DFF">
        <w:t xml:space="preserve">Visibility of IT resource plans/decisions to CIO. </w:t>
      </w:r>
    </w:p>
    <w:p w:rsidR="00054DEC" w:rsidRDefault="00054DEC" w:rsidP="00365DFF">
      <w:pPr>
        <w:rPr>
          <w:color w:val="000000"/>
          <w:lang w:eastAsia="ja-JP"/>
        </w:rPr>
      </w:pPr>
      <w:r w:rsidRPr="00365DFF">
        <w:rPr>
          <w:color w:val="000000"/>
          <w:lang w:eastAsia="ja-JP"/>
        </w:rPr>
        <w:t xml:space="preserve">A2. </w:t>
      </w:r>
      <w:r w:rsidRPr="00365DFF">
        <w:rPr>
          <w:i/>
          <w:color w:val="000000"/>
          <w:lang w:eastAsia="ja-JP"/>
        </w:rPr>
        <w:t xml:space="preserve">CXO </w:t>
      </w:r>
      <w:r w:rsidRPr="00365DFF">
        <w:rPr>
          <w:i/>
          <w:iCs/>
          <w:color w:val="000000"/>
          <w:lang w:eastAsia="ja-JP"/>
        </w:rPr>
        <w:t xml:space="preserve">Role/Responsibility: </w:t>
      </w:r>
      <w:r w:rsidRPr="00365DFF">
        <w:rPr>
          <w:color w:val="000000"/>
          <w:lang w:eastAsia="ja-JP"/>
        </w:rPr>
        <w:t xml:space="preserve">Visibility of IT resource plans/decisions in budget materials. </w:t>
      </w:r>
    </w:p>
    <w:p w:rsidR="00936CA8" w:rsidRDefault="009365B5" w:rsidP="005C0D9A">
      <w:pPr>
        <w:pStyle w:val="Heading5"/>
        <w:rPr>
          <w:lang w:eastAsia="ja-JP"/>
        </w:rPr>
      </w:pPr>
      <w:r>
        <w:rPr>
          <w:lang w:eastAsia="ja-JP"/>
        </w:rPr>
        <w:t>Section A</w:t>
      </w:r>
      <w:r w:rsidR="00187EF9">
        <w:rPr>
          <w:lang w:eastAsia="ja-JP"/>
        </w:rPr>
        <w:t xml:space="preserve"> -</w:t>
      </w:r>
      <w:r>
        <w:rPr>
          <w:lang w:eastAsia="ja-JP"/>
        </w:rPr>
        <w:t xml:space="preserve"> VA </w:t>
      </w:r>
      <w:r w:rsidR="00187EF9">
        <w:rPr>
          <w:lang w:eastAsia="ja-JP"/>
        </w:rPr>
        <w:t xml:space="preserve">OI&amp;T </w:t>
      </w:r>
      <w:r w:rsidR="00B001C9">
        <w:rPr>
          <w:lang w:eastAsia="ja-JP"/>
        </w:rPr>
        <w:t>Self-Assessment Rating: 2</w:t>
      </w:r>
    </w:p>
    <w:p w:rsidR="00936CA8" w:rsidRDefault="00936CA8" w:rsidP="00936CA8">
      <w:pPr>
        <w:pStyle w:val="Heading3"/>
        <w:jc w:val="center"/>
        <w:rPr>
          <w:u w:val="none"/>
        </w:rPr>
      </w:pPr>
      <w:bookmarkStart w:id="7" w:name="_Toc448830140"/>
      <w:r w:rsidRPr="00936CA8">
        <w:rPr>
          <w:u w:val="none"/>
        </w:rPr>
        <w:t>The VA Information Technology Budget Formulation and Planning Process</w:t>
      </w:r>
      <w:bookmarkEnd w:id="7"/>
    </w:p>
    <w:p w:rsidR="00533EEC" w:rsidRPr="00533EEC" w:rsidRDefault="00533EEC" w:rsidP="00533EEC">
      <w:pPr>
        <w:rPr>
          <w:lang w:eastAsia="ja-JP"/>
        </w:rPr>
      </w:pPr>
    </w:p>
    <w:p w:rsidR="00533EEC" w:rsidRDefault="00936CA8" w:rsidP="0077498D">
      <w:pPr>
        <w:rPr>
          <w:rFonts w:ascii="Times New Roman" w:hAnsi="Times New Roman" w:cs="Times New Roman"/>
          <w:sz w:val="24"/>
          <w:szCs w:val="24"/>
        </w:rPr>
      </w:pPr>
      <w:r>
        <w:rPr>
          <w:rFonts w:ascii="Calibri" w:hAnsi="Calibri" w:cs="Calibri"/>
          <w:noProof/>
          <w:color w:val="000000"/>
          <w:sz w:val="24"/>
          <w:szCs w:val="24"/>
        </w:rPr>
        <w:drawing>
          <wp:inline distT="0" distB="0" distL="0" distR="0" wp14:anchorId="4F705E9A" wp14:editId="24EA0D91">
            <wp:extent cx="5934075" cy="4933950"/>
            <wp:effectExtent l="0" t="0" r="9525" b="0"/>
            <wp:docPr id="3" name="Picture 3" descr="C:\Users\vacovogtj\Desktop\Dra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covogtj\Desktop\Drawing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933950"/>
                    </a:xfrm>
                    <a:prstGeom prst="rect">
                      <a:avLst/>
                    </a:prstGeom>
                    <a:noFill/>
                    <a:ln>
                      <a:noFill/>
                    </a:ln>
                  </pic:spPr>
                </pic:pic>
              </a:graphicData>
            </a:graphic>
          </wp:inline>
        </w:drawing>
      </w:r>
    </w:p>
    <w:p w:rsidR="0053361F" w:rsidRDefault="005B7341" w:rsidP="0077498D">
      <w:pPr>
        <w:rPr>
          <w:rFonts w:ascii="Times New Roman" w:hAnsi="Times New Roman" w:cs="Times New Roman"/>
          <w:sz w:val="24"/>
          <w:szCs w:val="24"/>
        </w:rPr>
      </w:pPr>
      <w:r>
        <w:rPr>
          <w:rFonts w:ascii="Times New Roman" w:hAnsi="Times New Roman" w:cs="Times New Roman"/>
          <w:sz w:val="24"/>
          <w:szCs w:val="24"/>
        </w:rPr>
        <w:lastRenderedPageBreak/>
        <w:t xml:space="preserve">In </w:t>
      </w:r>
      <w:r w:rsidR="00F11115">
        <w:rPr>
          <w:rFonts w:ascii="Times New Roman" w:hAnsi="Times New Roman" w:cs="Times New Roman"/>
          <w:sz w:val="24"/>
          <w:szCs w:val="24"/>
        </w:rPr>
        <w:t>VA’s</w:t>
      </w:r>
      <w:r w:rsidR="0077498D">
        <w:rPr>
          <w:rFonts w:ascii="Times New Roman" w:hAnsi="Times New Roman" w:cs="Times New Roman"/>
          <w:sz w:val="24"/>
          <w:szCs w:val="24"/>
        </w:rPr>
        <w:t xml:space="preserve"> current structure</w:t>
      </w:r>
      <w:r>
        <w:rPr>
          <w:rFonts w:ascii="Times New Roman" w:hAnsi="Times New Roman" w:cs="Times New Roman"/>
          <w:sz w:val="24"/>
          <w:szCs w:val="24"/>
        </w:rPr>
        <w:t>,</w:t>
      </w:r>
      <w:r w:rsidR="0077498D">
        <w:rPr>
          <w:rFonts w:ascii="Times New Roman" w:hAnsi="Times New Roman" w:cs="Times New Roman"/>
          <w:sz w:val="24"/>
          <w:szCs w:val="24"/>
        </w:rPr>
        <w:t xml:space="preserve"> IT portfolio recommendations are made to the IT Leadership Board</w:t>
      </w:r>
      <w:r>
        <w:rPr>
          <w:rFonts w:ascii="Times New Roman" w:hAnsi="Times New Roman" w:cs="Times New Roman"/>
          <w:sz w:val="24"/>
          <w:szCs w:val="24"/>
        </w:rPr>
        <w:t xml:space="preserve"> (ITLB)</w:t>
      </w:r>
      <w:r w:rsidR="0077498D">
        <w:rPr>
          <w:rFonts w:ascii="Times New Roman" w:hAnsi="Times New Roman" w:cs="Times New Roman"/>
          <w:sz w:val="24"/>
          <w:szCs w:val="24"/>
        </w:rPr>
        <w:t>, which is chaired by the Assistant Secretary for Information and Technology, Chief Information Officer (VA</w:t>
      </w:r>
      <w:r w:rsidR="00D466CE">
        <w:rPr>
          <w:rFonts w:ascii="Times New Roman" w:hAnsi="Times New Roman" w:cs="Times New Roman"/>
          <w:sz w:val="24"/>
          <w:szCs w:val="24"/>
        </w:rPr>
        <w:t xml:space="preserve"> CIO), and </w:t>
      </w:r>
      <w:r w:rsidR="0077498D">
        <w:rPr>
          <w:rFonts w:ascii="Times New Roman" w:hAnsi="Times New Roman" w:cs="Times New Roman"/>
          <w:sz w:val="24"/>
          <w:szCs w:val="24"/>
        </w:rPr>
        <w:t>the IT Planning, Programming, Bud</w:t>
      </w:r>
      <w:r>
        <w:rPr>
          <w:rFonts w:ascii="Times New Roman" w:hAnsi="Times New Roman" w:cs="Times New Roman"/>
          <w:sz w:val="24"/>
          <w:szCs w:val="24"/>
        </w:rPr>
        <w:t xml:space="preserve">geting and </w:t>
      </w:r>
      <w:r w:rsidR="00D466CE">
        <w:rPr>
          <w:rFonts w:ascii="Times New Roman" w:hAnsi="Times New Roman" w:cs="Times New Roman"/>
          <w:sz w:val="24"/>
          <w:szCs w:val="24"/>
        </w:rPr>
        <w:t>Execution (IT PPBE) Board.  The IT PPBE B</w:t>
      </w:r>
      <w:r>
        <w:rPr>
          <w:rFonts w:ascii="Times New Roman" w:hAnsi="Times New Roman" w:cs="Times New Roman"/>
          <w:sz w:val="24"/>
          <w:szCs w:val="24"/>
        </w:rPr>
        <w:t>oard is</w:t>
      </w:r>
      <w:r w:rsidR="0077498D">
        <w:rPr>
          <w:rFonts w:ascii="Times New Roman" w:hAnsi="Times New Roman" w:cs="Times New Roman"/>
          <w:sz w:val="24"/>
          <w:szCs w:val="24"/>
        </w:rPr>
        <w:t xml:space="preserve"> chaired by the IT </w:t>
      </w:r>
      <w:r w:rsidR="0090015B">
        <w:rPr>
          <w:rFonts w:ascii="Times New Roman" w:hAnsi="Times New Roman" w:cs="Times New Roman"/>
          <w:sz w:val="24"/>
          <w:szCs w:val="24"/>
        </w:rPr>
        <w:t>Chief Financial Officer (</w:t>
      </w:r>
      <w:r w:rsidR="0077498D">
        <w:rPr>
          <w:rFonts w:ascii="Times New Roman" w:hAnsi="Times New Roman" w:cs="Times New Roman"/>
          <w:sz w:val="24"/>
          <w:szCs w:val="24"/>
        </w:rPr>
        <w:t>CFO</w:t>
      </w:r>
      <w:r w:rsidR="00366B6D">
        <w:rPr>
          <w:rFonts w:ascii="Times New Roman" w:hAnsi="Times New Roman" w:cs="Times New Roman"/>
          <w:sz w:val="24"/>
          <w:szCs w:val="24"/>
        </w:rPr>
        <w:t>),</w:t>
      </w:r>
      <w:r w:rsidR="0090015B">
        <w:rPr>
          <w:rFonts w:ascii="Times New Roman" w:hAnsi="Times New Roman" w:cs="Times New Roman"/>
          <w:sz w:val="24"/>
          <w:szCs w:val="24"/>
        </w:rPr>
        <w:t xml:space="preserve"> </w:t>
      </w:r>
      <w:r>
        <w:rPr>
          <w:rFonts w:ascii="Times New Roman" w:hAnsi="Times New Roman" w:cs="Times New Roman"/>
          <w:sz w:val="24"/>
          <w:szCs w:val="24"/>
        </w:rPr>
        <w:t>a direct report to the VA CIO</w:t>
      </w:r>
      <w:r w:rsidR="0090015B">
        <w:rPr>
          <w:rFonts w:ascii="Times New Roman" w:hAnsi="Times New Roman" w:cs="Times New Roman"/>
          <w:sz w:val="24"/>
          <w:szCs w:val="24"/>
        </w:rPr>
        <w:t xml:space="preserve">, </w:t>
      </w:r>
      <w:r>
        <w:rPr>
          <w:rFonts w:ascii="Times New Roman" w:hAnsi="Times New Roman" w:cs="Times New Roman"/>
          <w:sz w:val="24"/>
          <w:szCs w:val="24"/>
        </w:rPr>
        <w:t>and</w:t>
      </w:r>
      <w:r w:rsidR="0077498D">
        <w:rPr>
          <w:rFonts w:ascii="Times New Roman" w:hAnsi="Times New Roman" w:cs="Times New Roman"/>
          <w:sz w:val="24"/>
          <w:szCs w:val="24"/>
        </w:rPr>
        <w:t xml:space="preserve"> includes senior representatives of all pillars of the VA CIO’s organization as well as senior leaders of all VA administrations a</w:t>
      </w:r>
      <w:r>
        <w:rPr>
          <w:rFonts w:ascii="Times New Roman" w:hAnsi="Times New Roman" w:cs="Times New Roman"/>
          <w:sz w:val="24"/>
          <w:szCs w:val="24"/>
        </w:rPr>
        <w:t xml:space="preserve">nd staff offices, including </w:t>
      </w:r>
      <w:r w:rsidR="0077498D">
        <w:rPr>
          <w:rFonts w:ascii="Times New Roman" w:hAnsi="Times New Roman" w:cs="Times New Roman"/>
          <w:sz w:val="24"/>
          <w:szCs w:val="24"/>
        </w:rPr>
        <w:t>VA’s Chief Acquisition Officer.  This body weighs program requirements from all stakeholders and balances them against enterprise concerns as defined by t</w:t>
      </w:r>
      <w:r>
        <w:rPr>
          <w:rFonts w:ascii="Times New Roman" w:hAnsi="Times New Roman" w:cs="Times New Roman"/>
          <w:sz w:val="24"/>
          <w:szCs w:val="24"/>
        </w:rPr>
        <w:t>he VA Strategic Plan and the Information Resources Management (IRM)</w:t>
      </w:r>
      <w:r w:rsidR="0077498D">
        <w:rPr>
          <w:rFonts w:ascii="Times New Roman" w:hAnsi="Times New Roman" w:cs="Times New Roman"/>
          <w:sz w:val="24"/>
          <w:szCs w:val="24"/>
        </w:rPr>
        <w:t xml:space="preserve"> Strategic Plan to create VA’s overall IT budget – and any change recommendations to it </w:t>
      </w:r>
      <w:r>
        <w:rPr>
          <w:rFonts w:ascii="Times New Roman" w:hAnsi="Times New Roman" w:cs="Times New Roman"/>
          <w:sz w:val="24"/>
          <w:szCs w:val="24"/>
        </w:rPr>
        <w:t xml:space="preserve">during the course of the year. </w:t>
      </w:r>
    </w:p>
    <w:p w:rsidR="0077498D" w:rsidRDefault="0077498D" w:rsidP="0077498D">
      <w:pPr>
        <w:rPr>
          <w:rFonts w:ascii="Times New Roman" w:hAnsi="Times New Roman" w:cs="Times New Roman"/>
          <w:sz w:val="24"/>
          <w:szCs w:val="24"/>
        </w:rPr>
      </w:pPr>
      <w:r>
        <w:rPr>
          <w:rFonts w:ascii="Times New Roman" w:hAnsi="Times New Roman" w:cs="Times New Roman"/>
          <w:sz w:val="24"/>
          <w:szCs w:val="24"/>
        </w:rPr>
        <w:t>IT PPBE Board recommendations include</w:t>
      </w:r>
      <w:r w:rsidR="005B7341">
        <w:rPr>
          <w:rFonts w:ascii="Times New Roman" w:hAnsi="Times New Roman" w:cs="Times New Roman"/>
          <w:sz w:val="24"/>
          <w:szCs w:val="24"/>
        </w:rPr>
        <w:t>:</w:t>
      </w:r>
      <w:r>
        <w:rPr>
          <w:rFonts w:ascii="Times New Roman" w:hAnsi="Times New Roman" w:cs="Times New Roman"/>
          <w:sz w:val="24"/>
          <w:szCs w:val="24"/>
        </w:rPr>
        <w:t xml:space="preserve"> 1) prioritization of all IT funding requests, including what should and should not be funded during the year; 2) execution of the IT appropriation; 3) decisions as to whether something may be funded outside of the IT appropriation; 4) scenarios for pass back; and 5) prioritization of unfunded requests.</w:t>
      </w:r>
    </w:p>
    <w:p w:rsidR="004D21B0" w:rsidRDefault="0077498D" w:rsidP="0077498D">
      <w:pPr>
        <w:rPr>
          <w:rFonts w:ascii="Times New Roman" w:hAnsi="Times New Roman" w:cs="Times New Roman"/>
          <w:sz w:val="24"/>
          <w:szCs w:val="24"/>
        </w:rPr>
      </w:pPr>
      <w:r>
        <w:rPr>
          <w:rFonts w:ascii="Times New Roman" w:hAnsi="Times New Roman" w:cs="Times New Roman"/>
          <w:sz w:val="24"/>
          <w:szCs w:val="24"/>
        </w:rPr>
        <w:t xml:space="preserve">The </w:t>
      </w:r>
      <w:r w:rsidR="005B7341">
        <w:rPr>
          <w:rFonts w:ascii="Times New Roman" w:hAnsi="Times New Roman" w:cs="Times New Roman"/>
          <w:sz w:val="24"/>
          <w:szCs w:val="24"/>
        </w:rPr>
        <w:t>ITLB</w:t>
      </w:r>
      <w:r>
        <w:rPr>
          <w:rFonts w:ascii="Times New Roman" w:hAnsi="Times New Roman" w:cs="Times New Roman"/>
          <w:sz w:val="24"/>
          <w:szCs w:val="24"/>
        </w:rPr>
        <w:t xml:space="preserve"> defines the overall VA IT vision and all overarching policy and guidance.  It reviews and validates portfolio recommendations from the IT PPBE Board, adjudicating any issues that cannot be resolved by the IT PPBE Board.  Upon approval by the ITLB, the IT budget is submitted </w:t>
      </w:r>
      <w:r w:rsidR="0053361F">
        <w:rPr>
          <w:rFonts w:ascii="Times New Roman" w:hAnsi="Times New Roman" w:cs="Times New Roman"/>
          <w:sz w:val="24"/>
          <w:szCs w:val="24"/>
        </w:rPr>
        <w:t>to the VA Executive Board, the D</w:t>
      </w:r>
      <w:r w:rsidRPr="009D7D99">
        <w:rPr>
          <w:rFonts w:ascii="Times New Roman" w:hAnsi="Times New Roman" w:cs="Times New Roman"/>
          <w:sz w:val="24"/>
          <w:szCs w:val="24"/>
        </w:rPr>
        <w:t>epartment’s most senior management decision-making forum.  The VAEB reviews, discusses, and</w:t>
      </w:r>
      <w:r w:rsidR="0053361F">
        <w:rPr>
          <w:rFonts w:ascii="Times New Roman" w:hAnsi="Times New Roman" w:cs="Times New Roman"/>
          <w:sz w:val="24"/>
          <w:szCs w:val="24"/>
        </w:rPr>
        <w:t>, through the decisions of the S</w:t>
      </w:r>
      <w:r w:rsidRPr="009D7D99">
        <w:rPr>
          <w:rFonts w:ascii="Times New Roman" w:hAnsi="Times New Roman" w:cs="Times New Roman"/>
          <w:sz w:val="24"/>
          <w:szCs w:val="24"/>
        </w:rPr>
        <w:t>e</w:t>
      </w:r>
      <w:r>
        <w:rPr>
          <w:rFonts w:ascii="Times New Roman" w:hAnsi="Times New Roman" w:cs="Times New Roman"/>
          <w:sz w:val="24"/>
          <w:szCs w:val="24"/>
        </w:rPr>
        <w:t>cretary</w:t>
      </w:r>
      <w:r w:rsidR="0053361F">
        <w:rPr>
          <w:rFonts w:ascii="Times New Roman" w:hAnsi="Times New Roman" w:cs="Times New Roman"/>
          <w:sz w:val="24"/>
          <w:szCs w:val="24"/>
        </w:rPr>
        <w:t xml:space="preserve"> of Veterans Affairs</w:t>
      </w:r>
      <w:r>
        <w:rPr>
          <w:rFonts w:ascii="Times New Roman" w:hAnsi="Times New Roman" w:cs="Times New Roman"/>
          <w:sz w:val="24"/>
          <w:szCs w:val="24"/>
        </w:rPr>
        <w:t>, provides direction on d</w:t>
      </w:r>
      <w:r w:rsidRPr="009D7D99">
        <w:rPr>
          <w:rFonts w:ascii="Times New Roman" w:hAnsi="Times New Roman" w:cs="Times New Roman"/>
          <w:sz w:val="24"/>
          <w:szCs w:val="24"/>
        </w:rPr>
        <w:t>epartmental policy, strategic direction, resource allocation, and performance in key are</w:t>
      </w:r>
      <w:r>
        <w:rPr>
          <w:rFonts w:ascii="Times New Roman" w:hAnsi="Times New Roman" w:cs="Times New Roman"/>
          <w:sz w:val="24"/>
          <w:szCs w:val="24"/>
        </w:rPr>
        <w:t>as. The VAEB is chaired by the S</w:t>
      </w:r>
      <w:r w:rsidRPr="009D7D99">
        <w:rPr>
          <w:rFonts w:ascii="Times New Roman" w:hAnsi="Times New Roman" w:cs="Times New Roman"/>
          <w:sz w:val="24"/>
          <w:szCs w:val="24"/>
        </w:rPr>
        <w:t>ecretary</w:t>
      </w:r>
      <w:r>
        <w:rPr>
          <w:rFonts w:ascii="Times New Roman" w:hAnsi="Times New Roman" w:cs="Times New Roman"/>
          <w:sz w:val="24"/>
          <w:szCs w:val="24"/>
        </w:rPr>
        <w:t xml:space="preserve"> of Veterans Affairs</w:t>
      </w:r>
      <w:r w:rsidRPr="009D7D99">
        <w:rPr>
          <w:rFonts w:ascii="Times New Roman" w:hAnsi="Times New Roman" w:cs="Times New Roman"/>
          <w:sz w:val="24"/>
          <w:szCs w:val="24"/>
        </w:rPr>
        <w:t xml:space="preserve"> and its membership</w:t>
      </w:r>
      <w:r w:rsidR="00F11115">
        <w:rPr>
          <w:rFonts w:ascii="Times New Roman" w:hAnsi="Times New Roman" w:cs="Times New Roman"/>
          <w:sz w:val="24"/>
          <w:szCs w:val="24"/>
        </w:rPr>
        <w:t xml:space="preserve"> includes VA’s Deputy Secretary;</w:t>
      </w:r>
      <w:r w:rsidRPr="009D7D99">
        <w:rPr>
          <w:rFonts w:ascii="Times New Roman" w:hAnsi="Times New Roman" w:cs="Times New Roman"/>
          <w:sz w:val="24"/>
          <w:szCs w:val="24"/>
        </w:rPr>
        <w:t xml:space="preserve"> Chief of Staff</w:t>
      </w:r>
      <w:r w:rsidR="00F11115">
        <w:rPr>
          <w:rFonts w:ascii="Times New Roman" w:hAnsi="Times New Roman" w:cs="Times New Roman"/>
          <w:sz w:val="24"/>
          <w:szCs w:val="24"/>
        </w:rPr>
        <w:t>; Under Secretary for Health;</w:t>
      </w:r>
      <w:r w:rsidRPr="009D7D99">
        <w:rPr>
          <w:rFonts w:ascii="Times New Roman" w:hAnsi="Times New Roman" w:cs="Times New Roman"/>
          <w:sz w:val="24"/>
          <w:szCs w:val="24"/>
        </w:rPr>
        <w:t xml:space="preserve"> </w:t>
      </w:r>
      <w:r w:rsidR="00F11115">
        <w:rPr>
          <w:rFonts w:ascii="Times New Roman" w:hAnsi="Times New Roman" w:cs="Times New Roman"/>
          <w:sz w:val="24"/>
          <w:szCs w:val="24"/>
        </w:rPr>
        <w:t>Under Secretary for Benefits;</w:t>
      </w:r>
      <w:r w:rsidRPr="009D7D99">
        <w:rPr>
          <w:rFonts w:ascii="Times New Roman" w:hAnsi="Times New Roman" w:cs="Times New Roman"/>
          <w:sz w:val="24"/>
          <w:szCs w:val="24"/>
        </w:rPr>
        <w:t xml:space="preserve"> </w:t>
      </w:r>
      <w:r w:rsidR="00F11115">
        <w:rPr>
          <w:rFonts w:ascii="Times New Roman" w:hAnsi="Times New Roman" w:cs="Times New Roman"/>
          <w:sz w:val="24"/>
          <w:szCs w:val="24"/>
        </w:rPr>
        <w:t xml:space="preserve">Under Secretary for </w:t>
      </w:r>
      <w:r w:rsidRPr="009D7D99">
        <w:rPr>
          <w:rFonts w:ascii="Times New Roman" w:hAnsi="Times New Roman" w:cs="Times New Roman"/>
          <w:sz w:val="24"/>
          <w:szCs w:val="24"/>
        </w:rPr>
        <w:t>Memorial Affairs</w:t>
      </w:r>
      <w:r w:rsidR="00F11115">
        <w:rPr>
          <w:rFonts w:ascii="Times New Roman" w:hAnsi="Times New Roman" w:cs="Times New Roman"/>
          <w:sz w:val="24"/>
          <w:szCs w:val="24"/>
        </w:rPr>
        <w:t>; Assistant Secretaries;</w:t>
      </w:r>
      <w:r w:rsidRPr="009D7D99">
        <w:rPr>
          <w:rFonts w:ascii="Times New Roman" w:hAnsi="Times New Roman" w:cs="Times New Roman"/>
          <w:sz w:val="24"/>
          <w:szCs w:val="24"/>
        </w:rPr>
        <w:t xml:space="preserve"> General Co</w:t>
      </w:r>
      <w:r w:rsidR="00F11115">
        <w:rPr>
          <w:rFonts w:ascii="Times New Roman" w:hAnsi="Times New Roman" w:cs="Times New Roman"/>
          <w:sz w:val="24"/>
          <w:szCs w:val="24"/>
        </w:rPr>
        <w:t>unsel;</w:t>
      </w:r>
      <w:r w:rsidRPr="009D7D99">
        <w:rPr>
          <w:rFonts w:ascii="Times New Roman" w:hAnsi="Times New Roman" w:cs="Times New Roman"/>
          <w:sz w:val="24"/>
          <w:szCs w:val="24"/>
        </w:rPr>
        <w:t xml:space="preserve"> and the Chairman of the Board of Veterans’ A</w:t>
      </w:r>
      <w:r w:rsidR="00F11115">
        <w:rPr>
          <w:rFonts w:ascii="Times New Roman" w:hAnsi="Times New Roman" w:cs="Times New Roman"/>
          <w:sz w:val="24"/>
          <w:szCs w:val="24"/>
        </w:rPr>
        <w:t>ppeals. The VA CIO, as the Assistant Secretary for Information and Technology</w:t>
      </w:r>
      <w:r w:rsidRPr="009D7D99">
        <w:rPr>
          <w:rFonts w:ascii="Times New Roman" w:hAnsi="Times New Roman" w:cs="Times New Roman"/>
          <w:sz w:val="24"/>
          <w:szCs w:val="24"/>
        </w:rPr>
        <w:t>, is a member of the VAEB.  The totality of the I</w:t>
      </w:r>
      <w:r w:rsidR="00F11115">
        <w:rPr>
          <w:rFonts w:ascii="Times New Roman" w:hAnsi="Times New Roman" w:cs="Times New Roman"/>
          <w:sz w:val="24"/>
          <w:szCs w:val="24"/>
        </w:rPr>
        <w:t>T budget is weighed throughout the IT PPBE, ITLB, and VAEB</w:t>
      </w:r>
      <w:r w:rsidRPr="009D7D99">
        <w:rPr>
          <w:rFonts w:ascii="Times New Roman" w:hAnsi="Times New Roman" w:cs="Times New Roman"/>
          <w:sz w:val="24"/>
          <w:szCs w:val="24"/>
        </w:rPr>
        <w:t>.</w:t>
      </w:r>
    </w:p>
    <w:p w:rsidR="00D33661" w:rsidRDefault="0077498D" w:rsidP="0077498D">
      <w:pPr>
        <w:rPr>
          <w:rFonts w:ascii="Times New Roman" w:hAnsi="Times New Roman" w:cs="Times New Roman"/>
          <w:sz w:val="24"/>
          <w:szCs w:val="24"/>
        </w:rPr>
      </w:pPr>
      <w:r>
        <w:rPr>
          <w:rFonts w:ascii="Times New Roman" w:hAnsi="Times New Roman" w:cs="Times New Roman"/>
          <w:sz w:val="24"/>
          <w:szCs w:val="24"/>
        </w:rPr>
        <w:t>---</w:t>
      </w:r>
    </w:p>
    <w:p w:rsidR="0077498D" w:rsidRDefault="00D33661" w:rsidP="0077498D">
      <w:pPr>
        <w:rPr>
          <w:rFonts w:ascii="Times New Roman" w:hAnsi="Times New Roman" w:cs="Times New Roman"/>
          <w:sz w:val="24"/>
          <w:szCs w:val="24"/>
        </w:rPr>
      </w:pPr>
      <w:r>
        <w:rPr>
          <w:rFonts w:ascii="Times New Roman" w:hAnsi="Times New Roman" w:cs="Times New Roman"/>
          <w:sz w:val="24"/>
          <w:szCs w:val="24"/>
        </w:rPr>
        <w:t>In VA’s current state, not all</w:t>
      </w:r>
      <w:r w:rsidR="0077498D">
        <w:rPr>
          <w:rFonts w:ascii="Times New Roman" w:hAnsi="Times New Roman" w:cs="Times New Roman"/>
          <w:sz w:val="24"/>
          <w:szCs w:val="24"/>
        </w:rPr>
        <w:t xml:space="preserve"> IT-related activity is funded through the IT appropriation.  For example medical devices that connect to VA networks have never been part of the IT appropriation.  As the scope of what is IT-related has increased in the years since the IT appropriation was established, the range of items not covered by the I</w:t>
      </w:r>
      <w:r>
        <w:rPr>
          <w:rFonts w:ascii="Times New Roman" w:hAnsi="Times New Roman" w:cs="Times New Roman"/>
          <w:sz w:val="24"/>
          <w:szCs w:val="24"/>
        </w:rPr>
        <w:t xml:space="preserve">T appropriation has increased. </w:t>
      </w:r>
      <w:r w:rsidR="0077498D">
        <w:rPr>
          <w:rFonts w:ascii="Times New Roman" w:hAnsi="Times New Roman" w:cs="Times New Roman"/>
          <w:sz w:val="24"/>
          <w:szCs w:val="24"/>
        </w:rPr>
        <w:t xml:space="preserve">Typically, things in this category are </w:t>
      </w:r>
      <w:r>
        <w:rPr>
          <w:rFonts w:ascii="Times New Roman" w:hAnsi="Times New Roman" w:cs="Times New Roman"/>
          <w:sz w:val="24"/>
          <w:szCs w:val="24"/>
        </w:rPr>
        <w:t xml:space="preserve">physical </w:t>
      </w:r>
      <w:r w:rsidR="0077498D">
        <w:rPr>
          <w:rFonts w:ascii="Times New Roman" w:hAnsi="Times New Roman" w:cs="Times New Roman"/>
          <w:sz w:val="24"/>
          <w:szCs w:val="24"/>
        </w:rPr>
        <w:t xml:space="preserve">devices.  Development of information systems software solutions </w:t>
      </w:r>
      <w:r>
        <w:rPr>
          <w:rFonts w:ascii="Times New Roman" w:hAnsi="Times New Roman" w:cs="Times New Roman"/>
          <w:sz w:val="24"/>
          <w:szCs w:val="24"/>
        </w:rPr>
        <w:t>have</w:t>
      </w:r>
      <w:r w:rsidR="0077498D">
        <w:rPr>
          <w:rFonts w:ascii="Times New Roman" w:hAnsi="Times New Roman" w:cs="Times New Roman"/>
          <w:sz w:val="24"/>
          <w:szCs w:val="24"/>
        </w:rPr>
        <w:t xml:space="preserve"> always come under the jurisdiction of VA CIO.  </w:t>
      </w:r>
      <w:r>
        <w:rPr>
          <w:rFonts w:ascii="Times New Roman" w:hAnsi="Times New Roman" w:cs="Times New Roman"/>
          <w:sz w:val="24"/>
          <w:szCs w:val="24"/>
        </w:rPr>
        <w:t xml:space="preserve">The </w:t>
      </w:r>
      <w:r w:rsidR="0077498D">
        <w:rPr>
          <w:rFonts w:ascii="Times New Roman" w:hAnsi="Times New Roman" w:cs="Times New Roman"/>
          <w:sz w:val="24"/>
          <w:szCs w:val="24"/>
        </w:rPr>
        <w:t>VA CIO has recognized that anything connecting to VA networks must:</w:t>
      </w:r>
    </w:p>
    <w:p w:rsidR="0077498D" w:rsidRPr="0019124D" w:rsidRDefault="0077498D" w:rsidP="0077498D">
      <w:pPr>
        <w:pStyle w:val="ListParagraph"/>
        <w:numPr>
          <w:ilvl w:val="0"/>
          <w:numId w:val="1"/>
        </w:numPr>
        <w:rPr>
          <w:rFonts w:ascii="Times New Roman" w:hAnsi="Times New Roman" w:cs="Times New Roman"/>
          <w:sz w:val="24"/>
          <w:szCs w:val="24"/>
        </w:rPr>
      </w:pPr>
      <w:r w:rsidRPr="0019124D">
        <w:rPr>
          <w:rFonts w:ascii="Times New Roman" w:hAnsi="Times New Roman" w:cs="Times New Roman"/>
          <w:sz w:val="24"/>
          <w:szCs w:val="24"/>
        </w:rPr>
        <w:lastRenderedPageBreak/>
        <w:t xml:space="preserve">Be approved to operate on VA networks, aligning to the VA information environment rules and standards to ensure interoperability of capabilities and information </w:t>
      </w:r>
      <w:r>
        <w:rPr>
          <w:rFonts w:ascii="Times New Roman" w:hAnsi="Times New Roman" w:cs="Times New Roman"/>
          <w:sz w:val="24"/>
          <w:szCs w:val="24"/>
        </w:rPr>
        <w:t xml:space="preserve">interoperability </w:t>
      </w:r>
      <w:r w:rsidRPr="0019124D">
        <w:rPr>
          <w:rFonts w:ascii="Times New Roman" w:hAnsi="Times New Roman" w:cs="Times New Roman"/>
          <w:sz w:val="24"/>
          <w:szCs w:val="24"/>
        </w:rPr>
        <w:t>across the enterprise.</w:t>
      </w:r>
    </w:p>
    <w:p w:rsidR="0077498D" w:rsidRPr="0019124D" w:rsidRDefault="0077498D" w:rsidP="0077498D">
      <w:pPr>
        <w:pStyle w:val="ListParagraph"/>
        <w:numPr>
          <w:ilvl w:val="0"/>
          <w:numId w:val="1"/>
        </w:numPr>
        <w:rPr>
          <w:rFonts w:ascii="Times New Roman" w:hAnsi="Times New Roman" w:cs="Times New Roman"/>
          <w:sz w:val="24"/>
          <w:szCs w:val="24"/>
        </w:rPr>
      </w:pPr>
      <w:r w:rsidRPr="0019124D">
        <w:rPr>
          <w:rFonts w:ascii="Times New Roman" w:hAnsi="Times New Roman" w:cs="Times New Roman"/>
          <w:sz w:val="24"/>
          <w:szCs w:val="24"/>
        </w:rPr>
        <w:t xml:space="preserve">Be compliant with all VA information security </w:t>
      </w:r>
      <w:r>
        <w:rPr>
          <w:rFonts w:ascii="Times New Roman" w:hAnsi="Times New Roman" w:cs="Times New Roman"/>
          <w:sz w:val="24"/>
          <w:szCs w:val="24"/>
        </w:rPr>
        <w:t xml:space="preserve">policy, </w:t>
      </w:r>
      <w:r w:rsidRPr="0019124D">
        <w:rPr>
          <w:rFonts w:ascii="Times New Roman" w:hAnsi="Times New Roman" w:cs="Times New Roman"/>
          <w:sz w:val="24"/>
          <w:szCs w:val="24"/>
        </w:rPr>
        <w:t>rules</w:t>
      </w:r>
      <w:r>
        <w:rPr>
          <w:rFonts w:ascii="Times New Roman" w:hAnsi="Times New Roman" w:cs="Times New Roman"/>
          <w:sz w:val="24"/>
          <w:szCs w:val="24"/>
        </w:rPr>
        <w:t xml:space="preserve"> and standards.</w:t>
      </w:r>
    </w:p>
    <w:p w:rsidR="0077498D" w:rsidRDefault="0077498D" w:rsidP="0077498D">
      <w:pPr>
        <w:pStyle w:val="ListParagraph"/>
        <w:numPr>
          <w:ilvl w:val="0"/>
          <w:numId w:val="1"/>
        </w:numPr>
        <w:rPr>
          <w:rFonts w:ascii="Times New Roman" w:hAnsi="Times New Roman" w:cs="Times New Roman"/>
          <w:sz w:val="24"/>
          <w:szCs w:val="24"/>
        </w:rPr>
      </w:pPr>
      <w:r w:rsidRPr="0019124D">
        <w:rPr>
          <w:rFonts w:ascii="Times New Roman" w:hAnsi="Times New Roman" w:cs="Times New Roman"/>
          <w:sz w:val="24"/>
          <w:szCs w:val="24"/>
        </w:rPr>
        <w:t>Leverage enterprise purchasing agreements to ensure the best value for all commodity-type items.</w:t>
      </w:r>
    </w:p>
    <w:p w:rsidR="00177FFC" w:rsidRDefault="00BB65A2" w:rsidP="00BB65A2">
      <w:pPr>
        <w:rPr>
          <w:rFonts w:ascii="Times New Roman" w:hAnsi="Times New Roman" w:cs="Times New Roman"/>
          <w:sz w:val="24"/>
          <w:szCs w:val="24"/>
        </w:rPr>
      </w:pPr>
      <w:r w:rsidRPr="00BB65A2">
        <w:rPr>
          <w:rFonts w:ascii="Times New Roman" w:hAnsi="Times New Roman" w:cs="Times New Roman"/>
          <w:sz w:val="24"/>
          <w:szCs w:val="24"/>
        </w:rPr>
        <w:t xml:space="preserve">VA CIO is revising existing policy regarding how all IT-related activities are acquired.  The new policy is projected be completed </w:t>
      </w:r>
      <w:r w:rsidR="00B001C9">
        <w:rPr>
          <w:rFonts w:ascii="Times New Roman" w:hAnsi="Times New Roman" w:cs="Times New Roman"/>
          <w:sz w:val="24"/>
          <w:szCs w:val="24"/>
        </w:rPr>
        <w:t>by April 30</w:t>
      </w:r>
      <w:r w:rsidR="00B001C9" w:rsidRPr="00B001C9">
        <w:rPr>
          <w:rFonts w:ascii="Times New Roman" w:hAnsi="Times New Roman" w:cs="Times New Roman"/>
          <w:sz w:val="24"/>
          <w:szCs w:val="24"/>
          <w:vertAlign w:val="superscript"/>
        </w:rPr>
        <w:t>th</w:t>
      </w:r>
      <w:r w:rsidR="00B001C9">
        <w:rPr>
          <w:rFonts w:ascii="Times New Roman" w:hAnsi="Times New Roman" w:cs="Times New Roman"/>
          <w:sz w:val="24"/>
          <w:szCs w:val="24"/>
        </w:rPr>
        <w:t xml:space="preserve">, 2016 </w:t>
      </w:r>
      <w:r w:rsidRPr="00BB65A2">
        <w:rPr>
          <w:rFonts w:ascii="Times New Roman" w:hAnsi="Times New Roman" w:cs="Times New Roman"/>
          <w:sz w:val="24"/>
          <w:szCs w:val="24"/>
        </w:rPr>
        <w:t xml:space="preserve">and will ensure that all IT-related purchases will require CIO approval. IT-related purchases will require CIO approval regardless of funding source and are subject to all VA CIO-defined processes. All IT acquisitions will be fully compliant with all CIO-defined information technology policy, rules, and standards.  Supporting processes will be developed and implemented </w:t>
      </w:r>
      <w:r w:rsidR="00833650">
        <w:rPr>
          <w:rFonts w:ascii="Times New Roman" w:hAnsi="Times New Roman" w:cs="Times New Roman"/>
          <w:sz w:val="24"/>
          <w:szCs w:val="24"/>
        </w:rPr>
        <w:t>by April 30</w:t>
      </w:r>
      <w:r w:rsidR="00833650" w:rsidRPr="00B001C9">
        <w:rPr>
          <w:rFonts w:ascii="Times New Roman" w:hAnsi="Times New Roman" w:cs="Times New Roman"/>
          <w:sz w:val="24"/>
          <w:szCs w:val="24"/>
          <w:vertAlign w:val="superscript"/>
        </w:rPr>
        <w:t>th</w:t>
      </w:r>
      <w:r w:rsidR="00833650">
        <w:rPr>
          <w:rFonts w:ascii="Times New Roman" w:hAnsi="Times New Roman" w:cs="Times New Roman"/>
          <w:sz w:val="24"/>
          <w:szCs w:val="24"/>
        </w:rPr>
        <w:t>, 2016</w:t>
      </w:r>
      <w:r w:rsidRPr="00BB65A2">
        <w:rPr>
          <w:rFonts w:ascii="Times New Roman" w:hAnsi="Times New Roman" w:cs="Times New Roman"/>
          <w:sz w:val="24"/>
          <w:szCs w:val="24"/>
        </w:rPr>
        <w:t>.</w:t>
      </w:r>
    </w:p>
    <w:p w:rsidR="00177FFC" w:rsidRDefault="00177FFC" w:rsidP="00177FFC">
      <w:pPr>
        <w:rPr>
          <w:rFonts w:ascii="Times New Roman" w:hAnsi="Times New Roman" w:cs="Times New Roman"/>
          <w:sz w:val="24"/>
          <w:szCs w:val="24"/>
        </w:rPr>
      </w:pPr>
      <w:r>
        <w:rPr>
          <w:rFonts w:ascii="Times New Roman" w:hAnsi="Times New Roman" w:cs="Times New Roman"/>
          <w:sz w:val="24"/>
          <w:szCs w:val="24"/>
        </w:rPr>
        <w:t>By April 30</w:t>
      </w:r>
      <w:r w:rsidRPr="00B001C9">
        <w:rPr>
          <w:rFonts w:ascii="Times New Roman" w:hAnsi="Times New Roman" w:cs="Times New Roman"/>
          <w:sz w:val="24"/>
          <w:szCs w:val="24"/>
          <w:vertAlign w:val="superscript"/>
        </w:rPr>
        <w:t>th</w:t>
      </w:r>
      <w:r>
        <w:rPr>
          <w:rFonts w:ascii="Times New Roman" w:hAnsi="Times New Roman" w:cs="Times New Roman"/>
          <w:sz w:val="24"/>
          <w:szCs w:val="24"/>
        </w:rPr>
        <w:t xml:space="preserve">, 2016, OI&amp;T will also transition to two new functional capabilities: 1) an Enterprise Program Management Office (EPMO) that will be responsible for the overall IT design, engineering and portfolio management processes within VA, subsuming the role of the IT PPBE Board, and 2) senior account manager functions aligned to each administration that will essentially serve in as lead portfolio manager capacity for the administration.  Account managers will have a dotted-line reporting relationship to their respective undersecretary and be responsible for the overall vision of information management (IM)/IT capabilities supporting the administrations, the assessment of all administration-specific business requirements and their translation into IT requirements, and the advocacy of all administration-specific requirements in the budget prioritization and formulation process.  </w:t>
      </w:r>
    </w:p>
    <w:p w:rsidR="00177FFC" w:rsidRDefault="00177FFC" w:rsidP="00BB65A2">
      <w:pPr>
        <w:rPr>
          <w:rFonts w:ascii="Times New Roman" w:hAnsi="Times New Roman" w:cs="Times New Roman"/>
          <w:sz w:val="24"/>
          <w:szCs w:val="24"/>
        </w:rPr>
      </w:pPr>
      <w:r>
        <w:rPr>
          <w:rFonts w:ascii="Times New Roman" w:hAnsi="Times New Roman" w:cs="Times New Roman"/>
          <w:sz w:val="24"/>
          <w:szCs w:val="24"/>
        </w:rPr>
        <w:t xml:space="preserve">All IT requirements will be submitted to the EPMO by the account managers.  The EPMO will maintain the “end state” vision of VA’s information environment as defined by a series of product portfolios, and in working with the VA IT CFO and other stakeholders from the administrations and staff offices (including the CAO), will make programmatic / budget recommendations to the VA CIO as chair of the ITLB.  Through its design and engineering functions, the EPMO will help VA achieve tighter integration of overall information capabilities serving Veterans and achieve a better balance between IT infrastructure needs and the mission-focused application environment that leverages it. </w:t>
      </w:r>
    </w:p>
    <w:p w:rsidR="00DF3D9C" w:rsidRDefault="00DF3D9C" w:rsidP="00BB65A2">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The </w:t>
      </w:r>
      <w:r w:rsidRPr="00DF3D9C">
        <w:rPr>
          <w:rFonts w:ascii="Times New Roman" w:hAnsi="Times New Roman" w:cs="Times New Roman"/>
          <w:i/>
          <w:color w:val="FF0000"/>
          <w:sz w:val="24"/>
          <w:szCs w:val="24"/>
        </w:rPr>
        <w:t>VA Directive on Acquisition and Management of VA Information Technology Resources</w:t>
      </w:r>
      <w:r>
        <w:rPr>
          <w:rFonts w:ascii="Times New Roman" w:hAnsi="Times New Roman" w:cs="Times New Roman"/>
          <w:color w:val="FF0000"/>
          <w:sz w:val="24"/>
          <w:szCs w:val="24"/>
        </w:rPr>
        <w:t xml:space="preserve">, or IT/Non-IT Policy, has been created and is going through its final round of concurrence before implementation. </w:t>
      </w:r>
      <w:r w:rsidRPr="00DF3D9C">
        <w:rPr>
          <w:rFonts w:ascii="Times New Roman" w:hAnsi="Times New Roman" w:cs="Times New Roman"/>
          <w:color w:val="FF0000"/>
          <w:sz w:val="24"/>
          <w:szCs w:val="24"/>
        </w:rPr>
        <w:t xml:space="preserve">This policy </w:t>
      </w:r>
      <w:r>
        <w:rPr>
          <w:rFonts w:ascii="Times New Roman" w:hAnsi="Times New Roman" w:cs="Times New Roman"/>
          <w:color w:val="FF0000"/>
          <w:sz w:val="24"/>
          <w:szCs w:val="24"/>
        </w:rPr>
        <w:t>will</w:t>
      </w:r>
      <w:r w:rsidR="004F77BB">
        <w:rPr>
          <w:rFonts w:ascii="Times New Roman" w:hAnsi="Times New Roman" w:cs="Times New Roman"/>
          <w:color w:val="FF0000"/>
          <w:sz w:val="24"/>
          <w:szCs w:val="24"/>
        </w:rPr>
        <w:t xml:space="preserve"> clearly define IT resources</w:t>
      </w:r>
      <w:r w:rsidR="003D4A62">
        <w:rPr>
          <w:rFonts w:ascii="Times New Roman" w:hAnsi="Times New Roman" w:cs="Times New Roman"/>
          <w:color w:val="FF0000"/>
          <w:sz w:val="24"/>
          <w:szCs w:val="24"/>
        </w:rPr>
        <w:t xml:space="preserve"> as it applies to the VA environment</w:t>
      </w:r>
      <w:r w:rsidR="004F77BB">
        <w:rPr>
          <w:rFonts w:ascii="Times New Roman" w:hAnsi="Times New Roman" w:cs="Times New Roman"/>
          <w:color w:val="FF0000"/>
          <w:sz w:val="24"/>
          <w:szCs w:val="24"/>
        </w:rPr>
        <w:t xml:space="preserve"> and</w:t>
      </w:r>
      <w:r>
        <w:rPr>
          <w:rFonts w:ascii="Times New Roman" w:hAnsi="Times New Roman" w:cs="Times New Roman"/>
          <w:color w:val="FF0000"/>
          <w:sz w:val="24"/>
          <w:szCs w:val="24"/>
        </w:rPr>
        <w:t xml:space="preserve"> delineate between OI&amp;T</w:t>
      </w:r>
      <w:r w:rsidR="004F77BB">
        <w:rPr>
          <w:rFonts w:ascii="Times New Roman" w:hAnsi="Times New Roman" w:cs="Times New Roman"/>
          <w:color w:val="FF0000"/>
          <w:sz w:val="24"/>
          <w:szCs w:val="24"/>
        </w:rPr>
        <w:t xml:space="preserve"> and VHA/NCA/Corporate responsibility for funding.</w:t>
      </w:r>
    </w:p>
    <w:p w:rsidR="00DF3D9C" w:rsidRDefault="00DF3D9C" w:rsidP="00BB65A2">
      <w:pPr>
        <w:rPr>
          <w:rFonts w:ascii="Times New Roman" w:hAnsi="Times New Roman" w:cs="Times New Roman"/>
          <w:color w:val="FF0000"/>
          <w:sz w:val="24"/>
          <w:szCs w:val="24"/>
        </w:rPr>
      </w:pPr>
    </w:p>
    <w:p w:rsidR="00B659B4" w:rsidRDefault="002C7BB0" w:rsidP="00BB65A2">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OI&amp;T has established the EPMO and appointed the Benefits, Corporate</w:t>
      </w:r>
      <w:r w:rsidR="00DF3D9C">
        <w:rPr>
          <w:rFonts w:ascii="Times New Roman" w:hAnsi="Times New Roman" w:cs="Times New Roman"/>
          <w:color w:val="FF0000"/>
          <w:sz w:val="24"/>
          <w:szCs w:val="24"/>
        </w:rPr>
        <w:t>, and</w:t>
      </w:r>
      <w:r w:rsidR="00DF3D9C" w:rsidRPr="00DF3D9C">
        <w:rPr>
          <w:rFonts w:ascii="Times New Roman" w:hAnsi="Times New Roman" w:cs="Times New Roman"/>
          <w:color w:val="FF0000"/>
          <w:sz w:val="24"/>
          <w:szCs w:val="24"/>
        </w:rPr>
        <w:t xml:space="preserve"> </w:t>
      </w:r>
      <w:r w:rsidR="00DF3D9C">
        <w:rPr>
          <w:rFonts w:ascii="Times New Roman" w:hAnsi="Times New Roman" w:cs="Times New Roman"/>
          <w:color w:val="FF0000"/>
          <w:sz w:val="24"/>
          <w:szCs w:val="24"/>
        </w:rPr>
        <w:t>Health Account Managers</w:t>
      </w:r>
      <w:r>
        <w:rPr>
          <w:rFonts w:ascii="Times New Roman" w:hAnsi="Times New Roman" w:cs="Times New Roman"/>
          <w:color w:val="FF0000"/>
          <w:sz w:val="24"/>
          <w:szCs w:val="24"/>
        </w:rPr>
        <w:t>.</w:t>
      </w:r>
      <w:r w:rsidR="00373999">
        <w:rPr>
          <w:rFonts w:ascii="Times New Roman" w:hAnsi="Times New Roman" w:cs="Times New Roman"/>
          <w:color w:val="FF0000"/>
          <w:sz w:val="24"/>
          <w:szCs w:val="24"/>
        </w:rPr>
        <w:t xml:space="preserve"> IT projects and programs are being migrated to EPMO’s Veteran-focused Integration Process (VIP) and the organization is expected to be fully implemented by September 30</w:t>
      </w:r>
      <w:r w:rsidR="00373999" w:rsidRPr="00373999">
        <w:rPr>
          <w:rFonts w:ascii="Times New Roman" w:hAnsi="Times New Roman" w:cs="Times New Roman"/>
          <w:color w:val="FF0000"/>
          <w:sz w:val="24"/>
          <w:szCs w:val="24"/>
          <w:vertAlign w:val="superscript"/>
        </w:rPr>
        <w:t>th</w:t>
      </w:r>
      <w:r w:rsidR="00373999">
        <w:rPr>
          <w:rFonts w:ascii="Times New Roman" w:hAnsi="Times New Roman" w:cs="Times New Roman"/>
          <w:color w:val="FF0000"/>
          <w:sz w:val="24"/>
          <w:szCs w:val="24"/>
        </w:rPr>
        <w:t>, 2016.</w:t>
      </w:r>
      <w:r w:rsidR="003D4A62">
        <w:rPr>
          <w:rFonts w:ascii="Times New Roman" w:hAnsi="Times New Roman" w:cs="Times New Roman"/>
          <w:color w:val="FF0000"/>
          <w:sz w:val="24"/>
          <w:szCs w:val="24"/>
        </w:rPr>
        <w:t xml:space="preserve"> </w:t>
      </w:r>
      <w:r w:rsidR="004D11F6">
        <w:rPr>
          <w:rFonts w:ascii="Times New Roman" w:hAnsi="Times New Roman" w:cs="Times New Roman"/>
          <w:color w:val="FF0000"/>
          <w:sz w:val="24"/>
          <w:szCs w:val="24"/>
        </w:rPr>
        <w:t xml:space="preserve">EPMO is working on closing out old policies and governance/control boards and will develop an OI&amp;T acquisition and vendor management strategy to better support portfolio management. </w:t>
      </w:r>
      <w:r w:rsidR="003D4A62">
        <w:rPr>
          <w:rFonts w:ascii="Times New Roman" w:hAnsi="Times New Roman" w:cs="Times New Roman"/>
          <w:color w:val="FF0000"/>
          <w:sz w:val="24"/>
          <w:szCs w:val="24"/>
        </w:rPr>
        <w:t xml:space="preserve">The Account Management Customer Relationship Management (CRM) infrastructure is pending and will be reflected in VA’s </w:t>
      </w:r>
      <w:r w:rsidR="003D4A62" w:rsidRPr="003D4A62">
        <w:rPr>
          <w:rFonts w:ascii="Times New Roman" w:hAnsi="Times New Roman" w:cs="Times New Roman"/>
          <w:i/>
          <w:color w:val="FF0000"/>
          <w:sz w:val="24"/>
          <w:szCs w:val="24"/>
        </w:rPr>
        <w:t>2016 FITARA Implementation Plan and Self-Assessment</w:t>
      </w:r>
      <w:r w:rsidR="003D4A62">
        <w:rPr>
          <w:rFonts w:ascii="Times New Roman" w:hAnsi="Times New Roman" w:cs="Times New Roman"/>
          <w:color w:val="FF0000"/>
          <w:sz w:val="24"/>
          <w:szCs w:val="24"/>
        </w:rPr>
        <w:t>.</w:t>
      </w:r>
      <w:r w:rsidR="004D11F6">
        <w:rPr>
          <w:rFonts w:ascii="Times New Roman" w:hAnsi="Times New Roman" w:cs="Times New Roman"/>
          <w:color w:val="FF0000"/>
          <w:sz w:val="24"/>
          <w:szCs w:val="24"/>
        </w:rPr>
        <w:t xml:space="preserve"> </w:t>
      </w:r>
    </w:p>
    <w:p w:rsidR="00B659B4" w:rsidRDefault="00B659B4" w:rsidP="00BB65A2">
      <w:pPr>
        <w:rPr>
          <w:rFonts w:ascii="Times New Roman" w:hAnsi="Times New Roman" w:cs="Times New Roman"/>
          <w:color w:val="FF0000"/>
          <w:sz w:val="24"/>
          <w:szCs w:val="24"/>
        </w:rPr>
      </w:pPr>
      <w:r>
        <w:rPr>
          <w:rFonts w:ascii="Times New Roman" w:hAnsi="Times New Roman" w:cs="Times New Roman"/>
          <w:color w:val="FF0000"/>
          <w:sz w:val="24"/>
          <w:szCs w:val="24"/>
        </w:rPr>
        <w:t>OI&amp;T’s EPMO and Account Managers will interface with PPBE</w:t>
      </w:r>
      <w:r w:rsidR="00C63216">
        <w:rPr>
          <w:rFonts w:ascii="Times New Roman" w:hAnsi="Times New Roman" w:cs="Times New Roman"/>
          <w:color w:val="FF0000"/>
          <w:sz w:val="24"/>
          <w:szCs w:val="24"/>
        </w:rPr>
        <w:t xml:space="preserve"> as </w:t>
      </w:r>
      <w:r w:rsidR="007236D5">
        <w:rPr>
          <w:rFonts w:ascii="Times New Roman" w:hAnsi="Times New Roman" w:cs="Times New Roman"/>
          <w:color w:val="FF0000"/>
          <w:sz w:val="24"/>
          <w:szCs w:val="24"/>
        </w:rPr>
        <w:t>follows</w:t>
      </w:r>
      <w:r w:rsidR="00C63216">
        <w:rPr>
          <w:rFonts w:ascii="Times New Roman" w:hAnsi="Times New Roman" w:cs="Times New Roman"/>
          <w:color w:val="FF0000"/>
          <w:sz w:val="24"/>
          <w:szCs w:val="24"/>
        </w:rPr>
        <w:t>:</w:t>
      </w:r>
    </w:p>
    <w:p w:rsidR="00B659B4" w:rsidRPr="00B659B4" w:rsidRDefault="00B659B4" w:rsidP="00B659B4">
      <w:pPr>
        <w:rPr>
          <w:rFonts w:ascii="Times New Roman" w:hAnsi="Times New Roman" w:cs="Times New Roman"/>
          <w:color w:val="FF0000"/>
          <w:sz w:val="24"/>
          <w:szCs w:val="24"/>
        </w:rPr>
      </w:pPr>
      <w:r w:rsidRPr="00B659B4">
        <w:rPr>
          <w:rFonts w:ascii="Times New Roman" w:hAnsi="Times New Roman" w:cs="Times New Roman"/>
          <w:color w:val="FF0000"/>
          <w:sz w:val="24"/>
          <w:szCs w:val="24"/>
        </w:rPr>
        <w:t xml:space="preserve">During </w:t>
      </w:r>
      <w:r w:rsidRPr="007315DC">
        <w:rPr>
          <w:rFonts w:ascii="Times New Roman" w:hAnsi="Times New Roman" w:cs="Times New Roman"/>
          <w:b/>
          <w:color w:val="FF0000"/>
          <w:sz w:val="24"/>
          <w:szCs w:val="24"/>
        </w:rPr>
        <w:t>Planning</w:t>
      </w:r>
      <w:r w:rsidRPr="00B659B4">
        <w:rPr>
          <w:rFonts w:ascii="Times New Roman" w:hAnsi="Times New Roman" w:cs="Times New Roman"/>
          <w:color w:val="FF0000"/>
          <w:sz w:val="24"/>
          <w:szCs w:val="24"/>
        </w:rPr>
        <w:t xml:space="preserve"> - VIP supports planning </w:t>
      </w:r>
      <w:r>
        <w:rPr>
          <w:rFonts w:ascii="Times New Roman" w:hAnsi="Times New Roman" w:cs="Times New Roman"/>
          <w:color w:val="FF0000"/>
          <w:sz w:val="24"/>
          <w:szCs w:val="24"/>
        </w:rPr>
        <w:t>by accepting requests through the</w:t>
      </w:r>
      <w:r w:rsidRPr="00B659B4">
        <w:rPr>
          <w:rFonts w:ascii="Times New Roman" w:hAnsi="Times New Roman" w:cs="Times New Roman"/>
          <w:color w:val="FF0000"/>
          <w:sz w:val="24"/>
          <w:szCs w:val="24"/>
        </w:rPr>
        <w:t xml:space="preserve"> </w:t>
      </w:r>
      <w:r>
        <w:rPr>
          <w:rFonts w:ascii="Times New Roman" w:hAnsi="Times New Roman" w:cs="Times New Roman"/>
          <w:color w:val="FF0000"/>
          <w:sz w:val="24"/>
          <w:szCs w:val="24"/>
        </w:rPr>
        <w:t>VIP Request/intake process (VIPR)</w:t>
      </w:r>
      <w:r w:rsidRPr="00B659B4">
        <w:rPr>
          <w:rFonts w:ascii="Times New Roman" w:hAnsi="Times New Roman" w:cs="Times New Roman"/>
          <w:color w:val="FF0000"/>
          <w:sz w:val="24"/>
          <w:szCs w:val="24"/>
        </w:rPr>
        <w:t xml:space="preserve">, and the Account Managers and Portfolio Managers work with the program offices to develop Epics. </w:t>
      </w:r>
    </w:p>
    <w:p w:rsidR="00B659B4" w:rsidRPr="00B659B4" w:rsidRDefault="00B659B4" w:rsidP="00B659B4">
      <w:pPr>
        <w:rPr>
          <w:rFonts w:ascii="Times New Roman" w:hAnsi="Times New Roman" w:cs="Times New Roman"/>
          <w:color w:val="FF0000"/>
          <w:sz w:val="24"/>
          <w:szCs w:val="24"/>
        </w:rPr>
      </w:pPr>
      <w:r w:rsidRPr="00B659B4">
        <w:rPr>
          <w:rFonts w:ascii="Times New Roman" w:hAnsi="Times New Roman" w:cs="Times New Roman"/>
          <w:color w:val="FF0000"/>
          <w:sz w:val="24"/>
          <w:szCs w:val="24"/>
        </w:rPr>
        <w:t xml:space="preserve">During </w:t>
      </w:r>
      <w:r w:rsidRPr="007315DC">
        <w:rPr>
          <w:rFonts w:ascii="Times New Roman" w:hAnsi="Times New Roman" w:cs="Times New Roman"/>
          <w:b/>
          <w:color w:val="FF0000"/>
          <w:sz w:val="24"/>
          <w:szCs w:val="24"/>
        </w:rPr>
        <w:t>Programming</w:t>
      </w:r>
      <w:r w:rsidRPr="00B659B4">
        <w:rPr>
          <w:rFonts w:ascii="Times New Roman" w:hAnsi="Times New Roman" w:cs="Times New Roman"/>
          <w:color w:val="FF0000"/>
          <w:sz w:val="24"/>
          <w:szCs w:val="24"/>
        </w:rPr>
        <w:t xml:space="preserve"> - The EPMO's intake accepts project requests (VIP) from the customers and prioritize</w:t>
      </w:r>
      <w:r w:rsidR="00C63216">
        <w:rPr>
          <w:rFonts w:ascii="Times New Roman" w:hAnsi="Times New Roman" w:cs="Times New Roman"/>
          <w:color w:val="FF0000"/>
          <w:sz w:val="24"/>
          <w:szCs w:val="24"/>
        </w:rPr>
        <w:t>s</w:t>
      </w:r>
      <w:r w:rsidRPr="00B659B4">
        <w:rPr>
          <w:rFonts w:ascii="Times New Roman" w:hAnsi="Times New Roman" w:cs="Times New Roman"/>
          <w:color w:val="FF0000"/>
          <w:sz w:val="24"/>
          <w:szCs w:val="24"/>
        </w:rPr>
        <w:t xml:space="preserve"> them through alternatives analysis to support Programming</w:t>
      </w:r>
      <w:r>
        <w:rPr>
          <w:rFonts w:ascii="Times New Roman" w:hAnsi="Times New Roman" w:cs="Times New Roman"/>
          <w:color w:val="FF0000"/>
          <w:sz w:val="24"/>
          <w:szCs w:val="24"/>
        </w:rPr>
        <w:t>.</w:t>
      </w:r>
      <w:r w:rsidRPr="00B659B4">
        <w:rPr>
          <w:rFonts w:ascii="Times New Roman" w:hAnsi="Times New Roman" w:cs="Times New Roman"/>
          <w:color w:val="FF0000"/>
          <w:sz w:val="24"/>
          <w:szCs w:val="24"/>
        </w:rPr>
        <w:t xml:space="preserve"> </w:t>
      </w:r>
    </w:p>
    <w:p w:rsidR="00B659B4" w:rsidRPr="00B659B4" w:rsidRDefault="00B659B4" w:rsidP="00B659B4">
      <w:pPr>
        <w:rPr>
          <w:rFonts w:ascii="Times New Roman" w:hAnsi="Times New Roman" w:cs="Times New Roman"/>
          <w:color w:val="FF0000"/>
          <w:sz w:val="24"/>
          <w:szCs w:val="24"/>
        </w:rPr>
      </w:pPr>
      <w:r w:rsidRPr="00B659B4">
        <w:rPr>
          <w:rFonts w:ascii="Times New Roman" w:hAnsi="Times New Roman" w:cs="Times New Roman"/>
          <w:color w:val="FF0000"/>
          <w:sz w:val="24"/>
          <w:szCs w:val="24"/>
        </w:rPr>
        <w:t xml:space="preserve">During </w:t>
      </w:r>
      <w:r w:rsidRPr="007315DC">
        <w:rPr>
          <w:rFonts w:ascii="Times New Roman" w:hAnsi="Times New Roman" w:cs="Times New Roman"/>
          <w:b/>
          <w:color w:val="FF0000"/>
          <w:sz w:val="24"/>
          <w:szCs w:val="24"/>
        </w:rPr>
        <w:t>Budgeting</w:t>
      </w:r>
      <w:r w:rsidRPr="00B659B4">
        <w:rPr>
          <w:rFonts w:ascii="Times New Roman" w:hAnsi="Times New Roman" w:cs="Times New Roman"/>
          <w:color w:val="FF0000"/>
          <w:sz w:val="24"/>
          <w:szCs w:val="24"/>
        </w:rPr>
        <w:t xml:space="preserve"> </w:t>
      </w:r>
      <w:r w:rsidR="00C63216">
        <w:rPr>
          <w:rFonts w:ascii="Times New Roman" w:hAnsi="Times New Roman" w:cs="Times New Roman"/>
          <w:color w:val="FF0000"/>
          <w:sz w:val="24"/>
          <w:szCs w:val="24"/>
        </w:rPr>
        <w:t>–</w:t>
      </w:r>
      <w:r w:rsidRPr="00B659B4">
        <w:rPr>
          <w:rFonts w:ascii="Times New Roman" w:hAnsi="Times New Roman" w:cs="Times New Roman"/>
          <w:color w:val="FF0000"/>
          <w:sz w:val="24"/>
          <w:szCs w:val="24"/>
        </w:rPr>
        <w:t xml:space="preserve"> </w:t>
      </w:r>
      <w:r w:rsidR="00C63216">
        <w:rPr>
          <w:rFonts w:ascii="Times New Roman" w:hAnsi="Times New Roman" w:cs="Times New Roman"/>
          <w:color w:val="FF0000"/>
          <w:sz w:val="24"/>
          <w:szCs w:val="24"/>
        </w:rPr>
        <w:t xml:space="preserve">EPMO’s </w:t>
      </w:r>
      <w:r w:rsidRPr="00B659B4">
        <w:rPr>
          <w:rFonts w:ascii="Times New Roman" w:hAnsi="Times New Roman" w:cs="Times New Roman"/>
          <w:color w:val="FF0000"/>
          <w:sz w:val="24"/>
          <w:szCs w:val="24"/>
        </w:rPr>
        <w:t xml:space="preserve">Project and Program managers </w:t>
      </w:r>
      <w:r>
        <w:rPr>
          <w:rFonts w:ascii="Times New Roman" w:hAnsi="Times New Roman" w:cs="Times New Roman"/>
          <w:color w:val="FF0000"/>
          <w:sz w:val="24"/>
          <w:szCs w:val="24"/>
        </w:rPr>
        <w:t xml:space="preserve">(PMs) </w:t>
      </w:r>
      <w:r w:rsidRPr="00B659B4">
        <w:rPr>
          <w:rFonts w:ascii="Times New Roman" w:hAnsi="Times New Roman" w:cs="Times New Roman"/>
          <w:color w:val="FF0000"/>
          <w:sz w:val="24"/>
          <w:szCs w:val="24"/>
        </w:rPr>
        <w:t xml:space="preserve">will support </w:t>
      </w:r>
      <w:r w:rsidR="00C63216">
        <w:rPr>
          <w:rFonts w:ascii="Times New Roman" w:hAnsi="Times New Roman" w:cs="Times New Roman"/>
          <w:color w:val="FF0000"/>
          <w:sz w:val="24"/>
          <w:szCs w:val="24"/>
        </w:rPr>
        <w:t>Budget Operating Plan (BOP)</w:t>
      </w:r>
      <w:r w:rsidRPr="00B659B4">
        <w:rPr>
          <w:rFonts w:ascii="Times New Roman" w:hAnsi="Times New Roman" w:cs="Times New Roman"/>
          <w:color w:val="FF0000"/>
          <w:sz w:val="24"/>
          <w:szCs w:val="24"/>
        </w:rPr>
        <w:t xml:space="preserve"> development</w:t>
      </w:r>
      <w:r w:rsidR="007236D5">
        <w:rPr>
          <w:rFonts w:ascii="Times New Roman" w:hAnsi="Times New Roman" w:cs="Times New Roman"/>
          <w:color w:val="FF0000"/>
          <w:sz w:val="24"/>
          <w:szCs w:val="24"/>
        </w:rPr>
        <w:t>.</w:t>
      </w:r>
    </w:p>
    <w:p w:rsidR="00B659B4" w:rsidRDefault="00B659B4" w:rsidP="00B659B4">
      <w:pPr>
        <w:rPr>
          <w:rFonts w:ascii="Times New Roman" w:hAnsi="Times New Roman" w:cs="Times New Roman"/>
          <w:color w:val="FF0000"/>
          <w:sz w:val="24"/>
          <w:szCs w:val="24"/>
        </w:rPr>
      </w:pPr>
      <w:r w:rsidRPr="00B659B4">
        <w:rPr>
          <w:rFonts w:ascii="Times New Roman" w:hAnsi="Times New Roman" w:cs="Times New Roman"/>
          <w:color w:val="FF0000"/>
          <w:sz w:val="24"/>
          <w:szCs w:val="24"/>
        </w:rPr>
        <w:t xml:space="preserve">During </w:t>
      </w:r>
      <w:r w:rsidRPr="00C63216">
        <w:rPr>
          <w:rFonts w:ascii="Times New Roman" w:hAnsi="Times New Roman" w:cs="Times New Roman"/>
          <w:b/>
          <w:color w:val="FF0000"/>
          <w:sz w:val="24"/>
          <w:szCs w:val="24"/>
        </w:rPr>
        <w:t>Execution</w:t>
      </w:r>
      <w:r>
        <w:rPr>
          <w:rFonts w:ascii="Times New Roman" w:hAnsi="Times New Roman" w:cs="Times New Roman"/>
          <w:color w:val="FF0000"/>
          <w:sz w:val="24"/>
          <w:szCs w:val="24"/>
        </w:rPr>
        <w:t xml:space="preserve"> </w:t>
      </w:r>
      <w:r w:rsidR="00C63216">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C63216">
        <w:rPr>
          <w:rFonts w:ascii="Times New Roman" w:hAnsi="Times New Roman" w:cs="Times New Roman"/>
          <w:color w:val="FF0000"/>
          <w:sz w:val="24"/>
          <w:szCs w:val="24"/>
        </w:rPr>
        <w:t xml:space="preserve">EPMO’s </w:t>
      </w:r>
      <w:r w:rsidRPr="00B659B4">
        <w:rPr>
          <w:rFonts w:ascii="Times New Roman" w:hAnsi="Times New Roman" w:cs="Times New Roman"/>
          <w:color w:val="FF0000"/>
          <w:sz w:val="24"/>
          <w:szCs w:val="24"/>
        </w:rPr>
        <w:t>PMs execute</w:t>
      </w:r>
      <w:r>
        <w:rPr>
          <w:rFonts w:ascii="Times New Roman" w:hAnsi="Times New Roman" w:cs="Times New Roman"/>
          <w:color w:val="FF0000"/>
          <w:sz w:val="24"/>
          <w:szCs w:val="24"/>
        </w:rPr>
        <w:t xml:space="preserve"> project and program.</w:t>
      </w:r>
    </w:p>
    <w:p w:rsidR="00620128" w:rsidRDefault="004D11F6" w:rsidP="00BB65A2">
      <w:pPr>
        <w:rPr>
          <w:rFonts w:ascii="Times New Roman" w:hAnsi="Times New Roman" w:cs="Times New Roman"/>
          <w:color w:val="FF0000"/>
          <w:sz w:val="24"/>
          <w:szCs w:val="24"/>
        </w:rPr>
      </w:pPr>
      <w:r>
        <w:rPr>
          <w:rFonts w:ascii="Times New Roman" w:hAnsi="Times New Roman" w:cs="Times New Roman"/>
          <w:color w:val="FF0000"/>
          <w:sz w:val="24"/>
          <w:szCs w:val="24"/>
        </w:rPr>
        <w:t>A detailed summary with significant a</w:t>
      </w:r>
      <w:r w:rsidR="009C7ED1">
        <w:rPr>
          <w:rFonts w:ascii="Times New Roman" w:hAnsi="Times New Roman" w:cs="Times New Roman"/>
          <w:color w:val="FF0000"/>
          <w:sz w:val="24"/>
          <w:szCs w:val="24"/>
        </w:rPr>
        <w:t xml:space="preserve">ccomplishments for EPMO, Account Managers, and their related functions is expected to be announced in VA’s </w:t>
      </w:r>
      <w:r w:rsidR="009C7ED1" w:rsidRPr="009C7ED1">
        <w:rPr>
          <w:rFonts w:ascii="Times New Roman" w:hAnsi="Times New Roman" w:cs="Times New Roman"/>
          <w:i/>
          <w:color w:val="FF0000"/>
          <w:sz w:val="24"/>
          <w:szCs w:val="24"/>
        </w:rPr>
        <w:t>2016 FITARA Implementation Plan and Self-Assessment</w:t>
      </w:r>
      <w:r w:rsidR="009C7ED1">
        <w:rPr>
          <w:rFonts w:ascii="Times New Roman" w:hAnsi="Times New Roman" w:cs="Times New Roman"/>
          <w:color w:val="FF0000"/>
          <w:sz w:val="24"/>
          <w:szCs w:val="24"/>
        </w:rPr>
        <w:t>.</w:t>
      </w:r>
    </w:p>
    <w:p w:rsidR="009C7ED1" w:rsidRPr="009C7ED1" w:rsidRDefault="009C7ED1" w:rsidP="00BB65A2">
      <w:pPr>
        <w:rPr>
          <w:rFonts w:ascii="Times New Roman" w:hAnsi="Times New Roman" w:cs="Times New Roman"/>
          <w:color w:val="FF0000"/>
          <w:sz w:val="24"/>
          <w:szCs w:val="24"/>
        </w:rPr>
      </w:pPr>
    </w:p>
    <w:p w:rsidR="00054DEC" w:rsidRPr="00365DFF" w:rsidRDefault="00187EF9" w:rsidP="00187EF9">
      <w:pPr>
        <w:pStyle w:val="Heading4"/>
      </w:pPr>
      <w:r>
        <w:t>CIO role in Pre-Budget S</w:t>
      </w:r>
      <w:r w:rsidR="00054DEC" w:rsidRPr="00365DFF">
        <w:t>ubmission</w:t>
      </w:r>
    </w:p>
    <w:p w:rsidR="00054DEC" w:rsidRPr="00365DFF" w:rsidRDefault="00054DEC" w:rsidP="00365DFF">
      <w:pPr>
        <w:rPr>
          <w:color w:val="000000"/>
          <w:lang w:eastAsia="ja-JP"/>
        </w:rPr>
      </w:pPr>
      <w:r w:rsidRPr="00365DFF">
        <w:rPr>
          <w:color w:val="000000"/>
          <w:lang w:eastAsia="ja-JP"/>
        </w:rPr>
        <w:t xml:space="preserve">B1. </w:t>
      </w:r>
      <w:r w:rsidRPr="00365DFF">
        <w:rPr>
          <w:i/>
          <w:iCs/>
          <w:color w:val="000000"/>
          <w:lang w:eastAsia="ja-JP"/>
        </w:rPr>
        <w:t>CIO Role/Responsibility:</w:t>
      </w:r>
      <w:r w:rsidRPr="00365DFF">
        <w:rPr>
          <w:rStyle w:val="Emphasis"/>
          <w:rFonts w:ascii="Arial" w:hAnsi="Arial" w:cs="Arial"/>
          <w:color w:val="333333"/>
          <w:sz w:val="20"/>
          <w:szCs w:val="20"/>
        </w:rPr>
        <w:t xml:space="preserve"> </w:t>
      </w:r>
      <w:r w:rsidRPr="00365DFF">
        <w:rPr>
          <w:color w:val="000000"/>
          <w:lang w:eastAsia="ja-JP"/>
        </w:rPr>
        <w:t>CIO role in pre-budget submission for programs that include IT and overall portfolio.</w:t>
      </w:r>
    </w:p>
    <w:p w:rsidR="00054DEC" w:rsidRDefault="00054DEC" w:rsidP="00365DFF">
      <w:pPr>
        <w:rPr>
          <w:color w:val="000000"/>
          <w:lang w:eastAsia="ja-JP"/>
        </w:rPr>
      </w:pPr>
      <w:r w:rsidRPr="00365DFF">
        <w:rPr>
          <w:color w:val="000000"/>
          <w:lang w:eastAsia="ja-JP"/>
        </w:rPr>
        <w:t xml:space="preserve">B2. </w:t>
      </w:r>
      <w:r w:rsidRPr="00365DFF">
        <w:rPr>
          <w:i/>
          <w:iCs/>
          <w:color w:val="000000"/>
          <w:lang w:eastAsia="ja-JP"/>
        </w:rPr>
        <w:t xml:space="preserve">CXO Role/Responsibility: </w:t>
      </w:r>
      <w:r w:rsidRPr="00365DFF">
        <w:rPr>
          <w:color w:val="000000"/>
          <w:lang w:eastAsia="ja-JP"/>
        </w:rPr>
        <w:t xml:space="preserve">CIO role in pre-budget submission for programs that include IT and overall portfolio. </w:t>
      </w:r>
    </w:p>
    <w:p w:rsidR="00FA1C4B" w:rsidRDefault="00187EF9" w:rsidP="000B7AD4">
      <w:pPr>
        <w:pStyle w:val="Heading5"/>
        <w:rPr>
          <w:lang w:eastAsia="ja-JP"/>
        </w:rPr>
      </w:pPr>
      <w:proofErr w:type="gramStart"/>
      <w:r>
        <w:rPr>
          <w:lang w:eastAsia="ja-JP"/>
        </w:rPr>
        <w:t>Section  B</w:t>
      </w:r>
      <w:proofErr w:type="gramEnd"/>
      <w:r>
        <w:rPr>
          <w:lang w:eastAsia="ja-JP"/>
        </w:rPr>
        <w:t xml:space="preserve"> - V</w:t>
      </w:r>
      <w:r w:rsidR="00833650">
        <w:rPr>
          <w:lang w:eastAsia="ja-JP"/>
        </w:rPr>
        <w:t>A OI&amp;T Self-Assessment Rating: 2</w:t>
      </w:r>
    </w:p>
    <w:p w:rsidR="0051790B" w:rsidRDefault="00FA1C4B" w:rsidP="00FA1C4B">
      <w:pPr>
        <w:rPr>
          <w:lang w:eastAsia="ja-JP"/>
        </w:rPr>
      </w:pPr>
      <w:r>
        <w:rPr>
          <w:lang w:eastAsia="ja-JP"/>
        </w:rPr>
        <w:t>The pre-budget submission proces</w:t>
      </w:r>
      <w:r w:rsidR="0051790B">
        <w:rPr>
          <w:lang w:eastAsia="ja-JP"/>
        </w:rPr>
        <w:t>s involve</w:t>
      </w:r>
      <w:r w:rsidR="000B7AD4">
        <w:rPr>
          <w:lang w:eastAsia="ja-JP"/>
        </w:rPr>
        <w:t xml:space="preserve">s </w:t>
      </w:r>
      <w:r w:rsidR="0051790B">
        <w:rPr>
          <w:lang w:eastAsia="ja-JP"/>
        </w:rPr>
        <w:t xml:space="preserve">the </w:t>
      </w:r>
      <w:r w:rsidR="000B7AD4">
        <w:rPr>
          <w:lang w:eastAsia="ja-JP"/>
        </w:rPr>
        <w:t xml:space="preserve">PPBE, chaired by the CFO; the ITLB, chaired by the CIO; and the VAEB, chaired by the </w:t>
      </w:r>
      <w:proofErr w:type="spellStart"/>
      <w:r w:rsidR="000B7AD4">
        <w:rPr>
          <w:lang w:eastAsia="ja-JP"/>
        </w:rPr>
        <w:t>SecVA</w:t>
      </w:r>
      <w:proofErr w:type="spellEnd"/>
      <w:r w:rsidR="000B7AD4">
        <w:rPr>
          <w:lang w:eastAsia="ja-JP"/>
        </w:rPr>
        <w:t>. As noted in Section A, VA is undergoing a transformation which includes standing up an EPMO, which will replace th</w:t>
      </w:r>
      <w:r w:rsidR="0053361F">
        <w:rPr>
          <w:lang w:eastAsia="ja-JP"/>
        </w:rPr>
        <w:t>e PPBE and better serve the ITLB</w:t>
      </w:r>
      <w:r w:rsidR="000B7AD4">
        <w:rPr>
          <w:lang w:eastAsia="ja-JP"/>
        </w:rPr>
        <w:t xml:space="preserve"> and VAEB in the pre-budget submission process.</w:t>
      </w:r>
    </w:p>
    <w:p w:rsidR="00187EF9" w:rsidRDefault="000B7AD4" w:rsidP="00365DFF">
      <w:pPr>
        <w:rPr>
          <w:lang w:eastAsia="ja-JP"/>
        </w:rPr>
      </w:pPr>
      <w:r>
        <w:rPr>
          <w:lang w:eastAsia="ja-JP"/>
        </w:rPr>
        <w:t>In 2016, t</w:t>
      </w:r>
      <w:r w:rsidR="0051790B">
        <w:rPr>
          <w:lang w:eastAsia="ja-JP"/>
        </w:rPr>
        <w:t xml:space="preserve">he </w:t>
      </w:r>
      <w:r w:rsidR="00FA1C4B">
        <w:rPr>
          <w:lang w:eastAsia="ja-JP"/>
        </w:rPr>
        <w:t>establishment of the EPMO and its senior account managers will provide the ITLB and VAEB with the information needed to gauge if a project or program is achieving its desired results on-time, on-</w:t>
      </w:r>
      <w:r w:rsidR="00FA1C4B">
        <w:rPr>
          <w:lang w:eastAsia="ja-JP"/>
        </w:rPr>
        <w:lastRenderedPageBreak/>
        <w:t xml:space="preserve">budget, and at a level of quality that meets or exceeds </w:t>
      </w:r>
      <w:r w:rsidR="0051790B">
        <w:rPr>
          <w:lang w:eastAsia="ja-JP"/>
        </w:rPr>
        <w:t xml:space="preserve">the needs of </w:t>
      </w:r>
      <w:r>
        <w:rPr>
          <w:lang w:eastAsia="ja-JP"/>
        </w:rPr>
        <w:t>our nation’s</w:t>
      </w:r>
      <w:r w:rsidR="0051790B">
        <w:rPr>
          <w:lang w:eastAsia="ja-JP"/>
        </w:rPr>
        <w:t xml:space="preserve"> Veterans. During the pre-budget process, the ITLB and VAEB will be able to </w:t>
      </w:r>
      <w:r>
        <w:rPr>
          <w:lang w:eastAsia="ja-JP"/>
        </w:rPr>
        <w:t xml:space="preserve">proactively </w:t>
      </w:r>
      <w:r w:rsidR="0051790B">
        <w:rPr>
          <w:lang w:eastAsia="ja-JP"/>
        </w:rPr>
        <w:t>terminate obsolete or unsuccessful programs or projects ahead of the budget submi</w:t>
      </w:r>
      <w:r>
        <w:rPr>
          <w:lang w:eastAsia="ja-JP"/>
        </w:rPr>
        <w:t xml:space="preserve">ssion, thereby reducing costs and shifting resources areas that are underserviced. </w:t>
      </w:r>
    </w:p>
    <w:p w:rsidR="00373999" w:rsidRDefault="004F77BB" w:rsidP="00373999">
      <w:pPr>
        <w:rPr>
          <w:rFonts w:ascii="Times New Roman" w:hAnsi="Times New Roman" w:cs="Times New Roman"/>
          <w:color w:val="FF0000"/>
          <w:sz w:val="24"/>
          <w:szCs w:val="24"/>
        </w:rPr>
      </w:pPr>
      <w:r>
        <w:rPr>
          <w:rFonts w:ascii="Times New Roman" w:hAnsi="Times New Roman" w:cs="Times New Roman"/>
          <w:color w:val="FF0000"/>
          <w:sz w:val="24"/>
          <w:szCs w:val="24"/>
        </w:rPr>
        <w:t>OI&amp;T has established the EPMO and appointed the Benefits, Corporate, and</w:t>
      </w:r>
      <w:r w:rsidRPr="00DF3D9C">
        <w:rPr>
          <w:rFonts w:ascii="Times New Roman" w:hAnsi="Times New Roman" w:cs="Times New Roman"/>
          <w:color w:val="FF0000"/>
          <w:sz w:val="24"/>
          <w:szCs w:val="24"/>
        </w:rPr>
        <w:t xml:space="preserve"> </w:t>
      </w:r>
      <w:r>
        <w:rPr>
          <w:rFonts w:ascii="Times New Roman" w:hAnsi="Times New Roman" w:cs="Times New Roman"/>
          <w:color w:val="FF0000"/>
          <w:sz w:val="24"/>
          <w:szCs w:val="24"/>
        </w:rPr>
        <w:t>Health Account Managers.</w:t>
      </w:r>
      <w:r w:rsidR="00373999">
        <w:rPr>
          <w:rFonts w:ascii="Times New Roman" w:hAnsi="Times New Roman" w:cs="Times New Roman"/>
          <w:color w:val="FF0000"/>
          <w:sz w:val="24"/>
          <w:szCs w:val="24"/>
        </w:rPr>
        <w:t xml:space="preserve"> IT projects and programs are being migrated to EPMO’s Veteran-focused Integration Process (VIP) and the organization is expected to be fully implemented by September 30</w:t>
      </w:r>
      <w:r w:rsidR="00373999" w:rsidRPr="00373999">
        <w:rPr>
          <w:rFonts w:ascii="Times New Roman" w:hAnsi="Times New Roman" w:cs="Times New Roman"/>
          <w:color w:val="FF0000"/>
          <w:sz w:val="24"/>
          <w:szCs w:val="24"/>
          <w:vertAlign w:val="superscript"/>
        </w:rPr>
        <w:t>th</w:t>
      </w:r>
      <w:r w:rsidR="00373999">
        <w:rPr>
          <w:rFonts w:ascii="Times New Roman" w:hAnsi="Times New Roman" w:cs="Times New Roman"/>
          <w:color w:val="FF0000"/>
          <w:sz w:val="24"/>
          <w:szCs w:val="24"/>
        </w:rPr>
        <w:t>, 2016.</w:t>
      </w:r>
      <w:r w:rsidR="003D4A62" w:rsidRPr="003D4A62">
        <w:rPr>
          <w:rFonts w:ascii="Times New Roman" w:hAnsi="Times New Roman" w:cs="Times New Roman"/>
          <w:color w:val="FF0000"/>
          <w:sz w:val="24"/>
          <w:szCs w:val="24"/>
        </w:rPr>
        <w:t xml:space="preserve"> </w:t>
      </w:r>
      <w:r w:rsidR="003D4A62">
        <w:rPr>
          <w:rFonts w:ascii="Times New Roman" w:hAnsi="Times New Roman" w:cs="Times New Roman"/>
          <w:color w:val="FF0000"/>
          <w:sz w:val="24"/>
          <w:szCs w:val="24"/>
        </w:rPr>
        <w:t xml:space="preserve">The Account Management Customer Relationship Management (CRM) infrastructure is pending and will be reflected in VA’s </w:t>
      </w:r>
      <w:r w:rsidR="003D4A62" w:rsidRPr="003D4A62">
        <w:rPr>
          <w:rFonts w:ascii="Times New Roman" w:hAnsi="Times New Roman" w:cs="Times New Roman"/>
          <w:i/>
          <w:color w:val="FF0000"/>
          <w:sz w:val="24"/>
          <w:szCs w:val="24"/>
        </w:rPr>
        <w:t>2016 FITARA Implementation Plan and Self-Assessment</w:t>
      </w:r>
      <w:r w:rsidR="003D4A62">
        <w:rPr>
          <w:rFonts w:ascii="Times New Roman" w:hAnsi="Times New Roman" w:cs="Times New Roman"/>
          <w:color w:val="FF0000"/>
          <w:sz w:val="24"/>
          <w:szCs w:val="24"/>
        </w:rPr>
        <w:t>.</w:t>
      </w:r>
    </w:p>
    <w:p w:rsidR="001A0BF9" w:rsidRPr="002C7BB0" w:rsidRDefault="001A0BF9" w:rsidP="00373999">
      <w:pPr>
        <w:rPr>
          <w:rFonts w:ascii="Times New Roman" w:hAnsi="Times New Roman" w:cs="Times New Roman"/>
          <w:color w:val="FF0000"/>
          <w:sz w:val="24"/>
          <w:szCs w:val="24"/>
        </w:rPr>
      </w:pPr>
    </w:p>
    <w:p w:rsidR="00054DEC" w:rsidRDefault="00FA157F" w:rsidP="00FA157F">
      <w:pPr>
        <w:pStyle w:val="Heading4"/>
      </w:pPr>
      <w:r>
        <w:t>CIO Role in Planning Program M</w:t>
      </w:r>
      <w:r w:rsidR="00054DEC" w:rsidRPr="00365DFF">
        <w:t>anagement</w:t>
      </w:r>
    </w:p>
    <w:p w:rsidR="00365DFF" w:rsidRDefault="00054DEC" w:rsidP="00365DFF">
      <w:pPr>
        <w:rPr>
          <w:lang w:eastAsia="ja-JP"/>
        </w:rPr>
      </w:pPr>
      <w:r w:rsidRPr="00365DFF">
        <w:rPr>
          <w:lang w:eastAsia="ja-JP"/>
        </w:rPr>
        <w:t xml:space="preserve">C1. </w:t>
      </w:r>
      <w:r w:rsidRPr="00365DFF">
        <w:rPr>
          <w:i/>
          <w:iCs/>
          <w:lang w:eastAsia="ja-JP"/>
        </w:rPr>
        <w:t>CIO Role/Responsibility:</w:t>
      </w:r>
      <w:r w:rsidRPr="00365DFF">
        <w:rPr>
          <w:rStyle w:val="Emphasis"/>
          <w:rFonts w:ascii="Arial" w:hAnsi="Arial" w:cs="Arial"/>
          <w:color w:val="333333"/>
          <w:sz w:val="20"/>
          <w:szCs w:val="20"/>
        </w:rPr>
        <w:t xml:space="preserve"> </w:t>
      </w:r>
      <w:r w:rsidRPr="00365DFF">
        <w:rPr>
          <w:lang w:eastAsia="ja-JP"/>
        </w:rPr>
        <w:t>CIO role in planning program management. The CIO shall be included in the internal planning processes for how the agency uses IT resources to achieve its objectives.</w:t>
      </w:r>
    </w:p>
    <w:p w:rsidR="00054DEC" w:rsidRDefault="00054DEC" w:rsidP="00365DFF">
      <w:pPr>
        <w:rPr>
          <w:lang w:eastAsia="ja-JP"/>
        </w:rPr>
      </w:pPr>
      <w:r w:rsidRPr="00365DFF">
        <w:rPr>
          <w:lang w:eastAsia="ja-JP"/>
        </w:rPr>
        <w:t xml:space="preserve">C2. </w:t>
      </w:r>
      <w:r w:rsidRPr="00365DFF">
        <w:rPr>
          <w:i/>
          <w:iCs/>
          <w:lang w:eastAsia="ja-JP"/>
        </w:rPr>
        <w:t xml:space="preserve">CXO Role/Responsibility: </w:t>
      </w:r>
      <w:r w:rsidRPr="00365DFF">
        <w:rPr>
          <w:lang w:eastAsia="ja-JP"/>
        </w:rPr>
        <w:t xml:space="preserve">CIO role in program management. </w:t>
      </w:r>
    </w:p>
    <w:p w:rsidR="004B666A" w:rsidRDefault="00833650" w:rsidP="004B666A">
      <w:pPr>
        <w:pStyle w:val="Heading5"/>
        <w:rPr>
          <w:lang w:eastAsia="ja-JP"/>
        </w:rPr>
      </w:pPr>
      <w:r>
        <w:rPr>
          <w:lang w:eastAsia="ja-JP"/>
        </w:rPr>
        <w:t xml:space="preserve">Section </w:t>
      </w:r>
      <w:r w:rsidR="004B666A">
        <w:rPr>
          <w:lang w:eastAsia="ja-JP"/>
        </w:rPr>
        <w:t>C - VA OI&amp;T Self-Assessment Rating: 3</w:t>
      </w:r>
    </w:p>
    <w:p w:rsidR="00BD5AD3" w:rsidRDefault="00BD5AD3" w:rsidP="00365DFF">
      <w:pPr>
        <w:rPr>
          <w:rFonts w:ascii="Times New Roman" w:hAnsi="Times New Roman" w:cs="Times New Roman"/>
          <w:sz w:val="24"/>
          <w:szCs w:val="24"/>
        </w:rPr>
      </w:pPr>
      <w:r w:rsidRPr="00CB7172">
        <w:rPr>
          <w:rFonts w:ascii="Times New Roman" w:hAnsi="Times New Roman" w:cs="Times New Roman"/>
          <w:sz w:val="24"/>
          <w:szCs w:val="24"/>
        </w:rPr>
        <w:t xml:space="preserve">The CIO is a direct report to the </w:t>
      </w:r>
      <w:r w:rsidRPr="003362E9">
        <w:rPr>
          <w:rFonts w:ascii="Times New Roman" w:hAnsi="Times New Roman" w:cs="Times New Roman"/>
          <w:sz w:val="24"/>
          <w:szCs w:val="24"/>
        </w:rPr>
        <w:t>Secretary Department of Veterans Affairs (SECVA)</w:t>
      </w:r>
      <w:r w:rsidRPr="00CB7172">
        <w:rPr>
          <w:rFonts w:ascii="Times New Roman" w:hAnsi="Times New Roman" w:cs="Times New Roman"/>
          <w:sz w:val="24"/>
          <w:szCs w:val="24"/>
        </w:rPr>
        <w:t>.  In addition, the CIO sits on the VA Executive Board.  The CIO is the executive-in-charge of all decisions associated with the execution of the IT appropriation and advises the Secretary regarding execution of that appropriation.</w:t>
      </w:r>
    </w:p>
    <w:p w:rsidR="00BD5AD3" w:rsidRPr="00B3430B" w:rsidRDefault="00BD5AD3" w:rsidP="00BD5AD3">
      <w:pPr>
        <w:rPr>
          <w:rFonts w:ascii="Times New Roman" w:hAnsi="Times New Roman" w:cs="Times New Roman"/>
          <w:sz w:val="24"/>
          <w:szCs w:val="24"/>
        </w:rPr>
      </w:pPr>
      <w:r w:rsidRPr="00B3430B">
        <w:rPr>
          <w:rFonts w:ascii="Times New Roman" w:hAnsi="Times New Roman" w:cs="Times New Roman"/>
          <w:sz w:val="24"/>
          <w:szCs w:val="24"/>
        </w:rPr>
        <w:t>The</w:t>
      </w:r>
      <w:r w:rsidR="00E12FE2">
        <w:rPr>
          <w:rFonts w:ascii="Times New Roman" w:hAnsi="Times New Roman" w:cs="Times New Roman"/>
          <w:sz w:val="24"/>
          <w:szCs w:val="24"/>
        </w:rPr>
        <w:t xml:space="preserve"> </w:t>
      </w:r>
      <w:r w:rsidRPr="00B3430B">
        <w:rPr>
          <w:rFonts w:ascii="Times New Roman" w:hAnsi="Times New Roman" w:cs="Times New Roman"/>
          <w:sz w:val="24"/>
          <w:szCs w:val="24"/>
        </w:rPr>
        <w:t>Enterprise Architecture</w:t>
      </w:r>
      <w:r w:rsidR="00E12FE2">
        <w:rPr>
          <w:rFonts w:ascii="Times New Roman" w:hAnsi="Times New Roman" w:cs="Times New Roman"/>
          <w:sz w:val="24"/>
          <w:szCs w:val="24"/>
        </w:rPr>
        <w:t xml:space="preserve"> (EA)</w:t>
      </w:r>
      <w:r w:rsidR="00F90B9B">
        <w:rPr>
          <w:rFonts w:ascii="Times New Roman" w:hAnsi="Times New Roman" w:cs="Times New Roman"/>
          <w:sz w:val="24"/>
          <w:szCs w:val="24"/>
        </w:rPr>
        <w:t xml:space="preserve"> team within OI&amp;T </w:t>
      </w:r>
      <w:r w:rsidRPr="00B3430B">
        <w:rPr>
          <w:rFonts w:ascii="Times New Roman" w:hAnsi="Times New Roman" w:cs="Times New Roman"/>
          <w:sz w:val="24"/>
          <w:szCs w:val="24"/>
        </w:rPr>
        <w:t>Architecture, Strategy and Design (ASD), are directly</w:t>
      </w:r>
      <w:r>
        <w:rPr>
          <w:rFonts w:ascii="Times New Roman" w:hAnsi="Times New Roman" w:cs="Times New Roman"/>
          <w:sz w:val="24"/>
          <w:szCs w:val="24"/>
        </w:rPr>
        <w:t xml:space="preserve"> and actively</w:t>
      </w:r>
      <w:r w:rsidRPr="00B3430B">
        <w:rPr>
          <w:rFonts w:ascii="Times New Roman" w:hAnsi="Times New Roman" w:cs="Times New Roman"/>
          <w:sz w:val="24"/>
          <w:szCs w:val="24"/>
        </w:rPr>
        <w:t xml:space="preserve"> involved in the development of</w:t>
      </w:r>
      <w:r>
        <w:rPr>
          <w:rFonts w:ascii="Times New Roman" w:hAnsi="Times New Roman" w:cs="Times New Roman"/>
          <w:sz w:val="24"/>
          <w:szCs w:val="24"/>
        </w:rPr>
        <w:t xml:space="preserve"> the VA Strategic Plan. ASD/EA strategic p</w:t>
      </w:r>
      <w:r w:rsidRPr="00B3430B">
        <w:rPr>
          <w:rFonts w:ascii="Times New Roman" w:hAnsi="Times New Roman" w:cs="Times New Roman"/>
          <w:sz w:val="24"/>
          <w:szCs w:val="24"/>
        </w:rPr>
        <w:t>lanners in the Office of Enterprise Architecture (E</w:t>
      </w:r>
      <w:r>
        <w:rPr>
          <w:rFonts w:ascii="Times New Roman" w:hAnsi="Times New Roman" w:cs="Times New Roman"/>
          <w:sz w:val="24"/>
          <w:szCs w:val="24"/>
        </w:rPr>
        <w:t>A) directly participate in the a</w:t>
      </w:r>
      <w:r w:rsidRPr="00B3430B">
        <w:rPr>
          <w:rFonts w:ascii="Times New Roman" w:hAnsi="Times New Roman" w:cs="Times New Roman"/>
          <w:sz w:val="24"/>
          <w:szCs w:val="24"/>
        </w:rPr>
        <w:t xml:space="preserve">gency’s four year strategic planning process led by VA’s Office of Policy to ensure </w:t>
      </w:r>
      <w:r>
        <w:rPr>
          <w:rFonts w:ascii="Times New Roman" w:hAnsi="Times New Roman" w:cs="Times New Roman"/>
          <w:sz w:val="24"/>
          <w:szCs w:val="24"/>
        </w:rPr>
        <w:t xml:space="preserve">that the VA Strategic Plan leverages the opportunities inherent in information capabilities to the maximum extent possible, while representing </w:t>
      </w:r>
      <w:r w:rsidRPr="00B3430B">
        <w:rPr>
          <w:rFonts w:ascii="Times New Roman" w:hAnsi="Times New Roman" w:cs="Times New Roman"/>
          <w:sz w:val="24"/>
          <w:szCs w:val="24"/>
        </w:rPr>
        <w:t>the CIO’s resourcing interests, priorities</w:t>
      </w:r>
      <w:r w:rsidR="00F90B9B">
        <w:rPr>
          <w:rFonts w:ascii="Times New Roman" w:hAnsi="Times New Roman" w:cs="Times New Roman"/>
          <w:sz w:val="24"/>
          <w:szCs w:val="24"/>
        </w:rPr>
        <w:t>,</w:t>
      </w:r>
      <w:r w:rsidRPr="00B3430B">
        <w:rPr>
          <w:rFonts w:ascii="Times New Roman" w:hAnsi="Times New Roman" w:cs="Times New Roman"/>
          <w:sz w:val="24"/>
          <w:szCs w:val="24"/>
        </w:rPr>
        <w:t xml:space="preserve"> and concerns.  This engagement involves performing</w:t>
      </w:r>
      <w:r>
        <w:rPr>
          <w:rFonts w:ascii="Times New Roman" w:hAnsi="Times New Roman" w:cs="Times New Roman"/>
          <w:sz w:val="24"/>
          <w:szCs w:val="24"/>
        </w:rPr>
        <w:t xml:space="preserve"> </w:t>
      </w:r>
      <w:r w:rsidRPr="00B3430B">
        <w:rPr>
          <w:rFonts w:ascii="Times New Roman" w:hAnsi="Times New Roman" w:cs="Times New Roman"/>
          <w:sz w:val="24"/>
          <w:szCs w:val="24"/>
        </w:rPr>
        <w:t>environmental scans, identifying significant global trends, analyzing trends to assess their potent</w:t>
      </w:r>
      <w:r w:rsidR="00E12FE2">
        <w:rPr>
          <w:rFonts w:ascii="Times New Roman" w:hAnsi="Times New Roman" w:cs="Times New Roman"/>
          <w:sz w:val="24"/>
          <w:szCs w:val="24"/>
        </w:rPr>
        <w:t>ial long term significance (10 to</w:t>
      </w:r>
      <w:r w:rsidRPr="00B3430B">
        <w:rPr>
          <w:rFonts w:ascii="Times New Roman" w:hAnsi="Times New Roman" w:cs="Times New Roman"/>
          <w:sz w:val="24"/>
          <w:szCs w:val="24"/>
        </w:rPr>
        <w:t xml:space="preserve"> 20 years in the future), defining possible futures, assessing the impacts, and identifying gaps and strategic options. </w:t>
      </w:r>
      <w:r>
        <w:rPr>
          <w:rFonts w:ascii="Times New Roman" w:hAnsi="Times New Roman" w:cs="Times New Roman"/>
          <w:sz w:val="24"/>
          <w:szCs w:val="24"/>
        </w:rPr>
        <w:t>S</w:t>
      </w:r>
      <w:r w:rsidRPr="00B3430B">
        <w:rPr>
          <w:rFonts w:ascii="Times New Roman" w:hAnsi="Times New Roman" w:cs="Times New Roman"/>
          <w:sz w:val="24"/>
          <w:szCs w:val="24"/>
        </w:rPr>
        <w:t>ubject matter experts from across OI&amp;T</w:t>
      </w:r>
      <w:r>
        <w:rPr>
          <w:rFonts w:ascii="Times New Roman" w:hAnsi="Times New Roman" w:cs="Times New Roman"/>
          <w:sz w:val="24"/>
          <w:szCs w:val="24"/>
        </w:rPr>
        <w:t xml:space="preserve"> are brought</w:t>
      </w:r>
      <w:r w:rsidRPr="00B3430B">
        <w:rPr>
          <w:rFonts w:ascii="Times New Roman" w:hAnsi="Times New Roman" w:cs="Times New Roman"/>
          <w:sz w:val="24"/>
          <w:szCs w:val="24"/>
        </w:rPr>
        <w:t xml:space="preserve"> into the process as needed.  Once the strategic plan is drafted, it goes through a rigorous review and is approved by </w:t>
      </w:r>
      <w:r>
        <w:rPr>
          <w:rFonts w:ascii="Times New Roman" w:hAnsi="Times New Roman" w:cs="Times New Roman"/>
          <w:sz w:val="24"/>
          <w:szCs w:val="24"/>
        </w:rPr>
        <w:t>the VA Executive Board which is chaired by the Secretary of Veterans Affairs and</w:t>
      </w:r>
      <w:r w:rsidR="00F90B9B">
        <w:rPr>
          <w:rFonts w:ascii="Times New Roman" w:hAnsi="Times New Roman" w:cs="Times New Roman"/>
          <w:sz w:val="24"/>
          <w:szCs w:val="24"/>
        </w:rPr>
        <w:t xml:space="preserve"> all </w:t>
      </w:r>
      <w:r w:rsidR="00E12FE2">
        <w:rPr>
          <w:rFonts w:ascii="Times New Roman" w:hAnsi="Times New Roman" w:cs="Times New Roman"/>
          <w:sz w:val="24"/>
          <w:szCs w:val="24"/>
        </w:rPr>
        <w:t>VA</w:t>
      </w:r>
      <w:r w:rsidRPr="00B3430B">
        <w:rPr>
          <w:rFonts w:ascii="Times New Roman" w:hAnsi="Times New Roman" w:cs="Times New Roman"/>
          <w:sz w:val="24"/>
          <w:szCs w:val="24"/>
        </w:rPr>
        <w:t xml:space="preserve"> senior leaders</w:t>
      </w:r>
      <w:r>
        <w:rPr>
          <w:rFonts w:ascii="Times New Roman" w:hAnsi="Times New Roman" w:cs="Times New Roman"/>
          <w:sz w:val="24"/>
          <w:szCs w:val="24"/>
        </w:rPr>
        <w:t xml:space="preserve">, </w:t>
      </w:r>
      <w:r w:rsidRPr="00B3430B">
        <w:rPr>
          <w:rFonts w:ascii="Times New Roman" w:hAnsi="Times New Roman" w:cs="Times New Roman"/>
          <w:sz w:val="24"/>
          <w:szCs w:val="24"/>
        </w:rPr>
        <w:t xml:space="preserve">including the CIO. </w:t>
      </w:r>
    </w:p>
    <w:p w:rsidR="00A62F4D" w:rsidRPr="00BB65A2" w:rsidRDefault="00BD5AD3" w:rsidP="00365DFF">
      <w:pPr>
        <w:rPr>
          <w:rFonts w:ascii="Times New Roman" w:hAnsi="Times New Roman" w:cs="Times New Roman"/>
          <w:sz w:val="24"/>
          <w:szCs w:val="24"/>
        </w:rPr>
      </w:pPr>
      <w:r w:rsidRPr="00B3430B">
        <w:rPr>
          <w:rFonts w:ascii="Times New Roman" w:hAnsi="Times New Roman" w:cs="Times New Roman"/>
          <w:sz w:val="24"/>
          <w:szCs w:val="24"/>
        </w:rPr>
        <w:t xml:space="preserve">The </w:t>
      </w:r>
      <w:r w:rsidR="00F90B9B">
        <w:rPr>
          <w:rFonts w:ascii="Times New Roman" w:hAnsi="Times New Roman" w:cs="Times New Roman"/>
          <w:sz w:val="24"/>
          <w:szCs w:val="24"/>
        </w:rPr>
        <w:t>Information Resources Management (</w:t>
      </w:r>
      <w:r w:rsidRPr="00B3430B">
        <w:rPr>
          <w:rFonts w:ascii="Times New Roman" w:hAnsi="Times New Roman" w:cs="Times New Roman"/>
          <w:sz w:val="24"/>
          <w:szCs w:val="24"/>
        </w:rPr>
        <w:t>IRM</w:t>
      </w:r>
      <w:r w:rsidR="00F90B9B">
        <w:rPr>
          <w:rFonts w:ascii="Times New Roman" w:hAnsi="Times New Roman" w:cs="Times New Roman"/>
          <w:sz w:val="24"/>
          <w:szCs w:val="24"/>
        </w:rPr>
        <w:t>)</w:t>
      </w:r>
      <w:r w:rsidRPr="00B3430B">
        <w:rPr>
          <w:rFonts w:ascii="Times New Roman" w:hAnsi="Times New Roman" w:cs="Times New Roman"/>
          <w:sz w:val="24"/>
          <w:szCs w:val="24"/>
        </w:rPr>
        <w:t xml:space="preserve"> Strategic Plan</w:t>
      </w:r>
      <w:r>
        <w:rPr>
          <w:rFonts w:ascii="Times New Roman" w:hAnsi="Times New Roman" w:cs="Times New Roman"/>
          <w:sz w:val="24"/>
          <w:szCs w:val="24"/>
        </w:rPr>
        <w:t>, which is developed by the VA CIO, leverages the VA Strategic Plan as the foundation.  It</w:t>
      </w:r>
      <w:r w:rsidRPr="00B3430B">
        <w:rPr>
          <w:rFonts w:ascii="Times New Roman" w:hAnsi="Times New Roman" w:cs="Times New Roman"/>
          <w:sz w:val="24"/>
          <w:szCs w:val="24"/>
        </w:rPr>
        <w:t xml:space="preserve"> is</w:t>
      </w:r>
      <w:r w:rsidR="00E12FE2">
        <w:rPr>
          <w:rFonts w:ascii="Times New Roman" w:hAnsi="Times New Roman" w:cs="Times New Roman"/>
          <w:sz w:val="24"/>
          <w:szCs w:val="24"/>
        </w:rPr>
        <w:t xml:space="preserve"> </w:t>
      </w:r>
      <w:r>
        <w:rPr>
          <w:rFonts w:ascii="Times New Roman" w:hAnsi="Times New Roman" w:cs="Times New Roman"/>
          <w:sz w:val="24"/>
          <w:szCs w:val="24"/>
        </w:rPr>
        <w:t>an enabler</w:t>
      </w:r>
      <w:r w:rsidRPr="00B3430B">
        <w:rPr>
          <w:rFonts w:ascii="Times New Roman" w:hAnsi="Times New Roman" w:cs="Times New Roman"/>
          <w:sz w:val="24"/>
          <w:szCs w:val="24"/>
        </w:rPr>
        <w:t xml:space="preserve"> </w:t>
      </w:r>
      <w:r>
        <w:rPr>
          <w:rFonts w:ascii="Times New Roman" w:hAnsi="Times New Roman" w:cs="Times New Roman"/>
          <w:sz w:val="24"/>
          <w:szCs w:val="24"/>
        </w:rPr>
        <w:t>of</w:t>
      </w:r>
      <w:r w:rsidR="00E12FE2">
        <w:rPr>
          <w:rFonts w:ascii="Times New Roman" w:hAnsi="Times New Roman" w:cs="Times New Roman"/>
          <w:sz w:val="24"/>
          <w:szCs w:val="24"/>
        </w:rPr>
        <w:t xml:space="preserve"> the VA Strategic Plan. The</w:t>
      </w:r>
      <w:r w:rsidRPr="00B3430B">
        <w:rPr>
          <w:rFonts w:ascii="Times New Roman" w:hAnsi="Times New Roman" w:cs="Times New Roman"/>
          <w:sz w:val="24"/>
          <w:szCs w:val="24"/>
        </w:rPr>
        <w:t xml:space="preserve"> relationship</w:t>
      </w:r>
      <w:r w:rsidR="00E12FE2">
        <w:rPr>
          <w:rFonts w:ascii="Times New Roman" w:hAnsi="Times New Roman" w:cs="Times New Roman"/>
          <w:sz w:val="24"/>
          <w:szCs w:val="24"/>
        </w:rPr>
        <w:t xml:space="preserve"> between the IRM and VA strategic plans</w:t>
      </w:r>
      <w:r w:rsidRPr="00B3430B">
        <w:rPr>
          <w:rFonts w:ascii="Times New Roman" w:hAnsi="Times New Roman" w:cs="Times New Roman"/>
          <w:sz w:val="24"/>
          <w:szCs w:val="24"/>
        </w:rPr>
        <w:t xml:space="preserve"> is explained in the introduction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of the IRM Strategic Plan. </w:t>
      </w:r>
      <w:r w:rsidR="00E12FE2">
        <w:rPr>
          <w:rFonts w:ascii="Times New Roman" w:hAnsi="Times New Roman" w:cs="Times New Roman"/>
          <w:sz w:val="24"/>
          <w:szCs w:val="24"/>
        </w:rPr>
        <w:t>The</w:t>
      </w:r>
      <w:r>
        <w:rPr>
          <w:rFonts w:ascii="Times New Roman" w:hAnsi="Times New Roman" w:cs="Times New Roman"/>
          <w:sz w:val="24"/>
          <w:szCs w:val="24"/>
        </w:rPr>
        <w:t xml:space="preserve"> development</w:t>
      </w:r>
      <w:r w:rsidRPr="00B3430B">
        <w:rPr>
          <w:rFonts w:ascii="Times New Roman" w:hAnsi="Times New Roman" w:cs="Times New Roman"/>
          <w:sz w:val="24"/>
          <w:szCs w:val="24"/>
        </w:rPr>
        <w:t xml:space="preserve"> </w:t>
      </w:r>
      <w:r w:rsidR="00E12FE2">
        <w:rPr>
          <w:rFonts w:ascii="Times New Roman" w:hAnsi="Times New Roman" w:cs="Times New Roman"/>
          <w:sz w:val="24"/>
          <w:szCs w:val="24"/>
        </w:rPr>
        <w:t xml:space="preserve">of the IRM Strategic Plan </w:t>
      </w:r>
      <w:r w:rsidRPr="00B3430B">
        <w:rPr>
          <w:rFonts w:ascii="Times New Roman" w:hAnsi="Times New Roman" w:cs="Times New Roman"/>
          <w:sz w:val="24"/>
          <w:szCs w:val="24"/>
        </w:rPr>
        <w:t>is led by the OI&amp;T</w:t>
      </w:r>
      <w:r>
        <w:rPr>
          <w:rFonts w:ascii="Times New Roman" w:hAnsi="Times New Roman" w:cs="Times New Roman"/>
          <w:sz w:val="24"/>
          <w:szCs w:val="24"/>
        </w:rPr>
        <w:t xml:space="preserve"> enterprise architecture</w:t>
      </w:r>
      <w:r w:rsidR="00E12FE2">
        <w:rPr>
          <w:rFonts w:ascii="Times New Roman" w:hAnsi="Times New Roman" w:cs="Times New Roman"/>
          <w:sz w:val="24"/>
          <w:szCs w:val="24"/>
        </w:rPr>
        <w:t xml:space="preserve"> team, and </w:t>
      </w:r>
      <w:r w:rsidRPr="00B3430B">
        <w:rPr>
          <w:rFonts w:ascii="Times New Roman" w:hAnsi="Times New Roman" w:cs="Times New Roman"/>
          <w:sz w:val="24"/>
          <w:szCs w:val="24"/>
        </w:rPr>
        <w:t>reflects the CIO’s strategic framework, guiding principles, priorities</w:t>
      </w:r>
      <w:r w:rsidR="00E12FE2">
        <w:rPr>
          <w:rFonts w:ascii="Times New Roman" w:hAnsi="Times New Roman" w:cs="Times New Roman"/>
          <w:sz w:val="24"/>
          <w:szCs w:val="24"/>
        </w:rPr>
        <w:t>,</w:t>
      </w:r>
      <w:r w:rsidRPr="00B3430B">
        <w:rPr>
          <w:rFonts w:ascii="Times New Roman" w:hAnsi="Times New Roman" w:cs="Times New Roman"/>
          <w:sz w:val="24"/>
          <w:szCs w:val="24"/>
        </w:rPr>
        <w:t xml:space="preserve"> </w:t>
      </w:r>
      <w:r w:rsidR="00E12FE2">
        <w:rPr>
          <w:rFonts w:ascii="Times New Roman" w:hAnsi="Times New Roman" w:cs="Times New Roman"/>
          <w:sz w:val="24"/>
          <w:szCs w:val="24"/>
        </w:rPr>
        <w:t>and other critical elements. It</w:t>
      </w:r>
      <w:r w:rsidRPr="00B3430B">
        <w:rPr>
          <w:rFonts w:ascii="Times New Roman" w:hAnsi="Times New Roman" w:cs="Times New Roman"/>
          <w:sz w:val="24"/>
          <w:szCs w:val="24"/>
        </w:rPr>
        <w:t xml:space="preserve"> explains how IT resources will be managed to provide optimal outcomes consistent with the VA Strategic Plan. </w:t>
      </w:r>
      <w:r>
        <w:rPr>
          <w:rFonts w:ascii="Times New Roman" w:hAnsi="Times New Roman" w:cs="Times New Roman"/>
          <w:sz w:val="24"/>
          <w:szCs w:val="24"/>
        </w:rPr>
        <w:t>I</w:t>
      </w:r>
      <w:r w:rsidRPr="00B3430B">
        <w:rPr>
          <w:rFonts w:ascii="Times New Roman" w:hAnsi="Times New Roman" w:cs="Times New Roman"/>
          <w:sz w:val="24"/>
          <w:szCs w:val="24"/>
        </w:rPr>
        <w:t xml:space="preserve">nput </w:t>
      </w:r>
      <w:r>
        <w:rPr>
          <w:rFonts w:ascii="Times New Roman" w:hAnsi="Times New Roman" w:cs="Times New Roman"/>
          <w:sz w:val="24"/>
          <w:szCs w:val="24"/>
        </w:rPr>
        <w:t xml:space="preserve">is gathered and integrated </w:t>
      </w:r>
      <w:r w:rsidRPr="00B3430B">
        <w:rPr>
          <w:rFonts w:ascii="Times New Roman" w:hAnsi="Times New Roman" w:cs="Times New Roman"/>
          <w:sz w:val="24"/>
          <w:szCs w:val="24"/>
        </w:rPr>
        <w:t>from across OI&amp;T to create the plan, and the final draft is staffed with the entire OI&amp;T leadership and ultimately approved for release by the CIO.</w:t>
      </w:r>
      <w:r w:rsidR="00E12FE2">
        <w:rPr>
          <w:rFonts w:ascii="Times New Roman" w:hAnsi="Times New Roman" w:cs="Times New Roman"/>
          <w:sz w:val="24"/>
          <w:szCs w:val="24"/>
        </w:rPr>
        <w:t xml:space="preserve"> </w:t>
      </w:r>
      <w:r>
        <w:rPr>
          <w:rFonts w:ascii="Times New Roman" w:hAnsi="Times New Roman" w:cs="Times New Roman"/>
          <w:sz w:val="24"/>
          <w:szCs w:val="24"/>
        </w:rPr>
        <w:t>The IRM Strategic Plan and associated VA Enterprise Roadmap reflect the plan of activity that is approved through VA’s PPBE processes.</w:t>
      </w:r>
    </w:p>
    <w:p w:rsidR="005B3153" w:rsidRDefault="005B3153" w:rsidP="000B7AD4">
      <w:pPr>
        <w:pStyle w:val="Heading4"/>
      </w:pPr>
    </w:p>
    <w:p w:rsidR="003A03BD" w:rsidRPr="003A03BD" w:rsidRDefault="003A03BD" w:rsidP="003A03BD"/>
    <w:p w:rsidR="00054DEC" w:rsidRPr="00365DFF" w:rsidRDefault="00054DEC" w:rsidP="000B7AD4">
      <w:pPr>
        <w:pStyle w:val="Heading4"/>
      </w:pPr>
      <w:r w:rsidRPr="00365DFF">
        <w:t xml:space="preserve">CIO role in budget request </w:t>
      </w:r>
    </w:p>
    <w:p w:rsidR="00054DEC" w:rsidRPr="00365DFF" w:rsidRDefault="00054DEC" w:rsidP="00365DFF">
      <w:pPr>
        <w:rPr>
          <w:lang w:eastAsia="ja-JP"/>
        </w:rPr>
      </w:pPr>
      <w:r w:rsidRPr="00365DFF">
        <w:rPr>
          <w:lang w:eastAsia="ja-JP"/>
        </w:rPr>
        <w:t xml:space="preserve">D1. </w:t>
      </w:r>
      <w:r w:rsidRPr="00365DFF">
        <w:rPr>
          <w:i/>
          <w:iCs/>
          <w:lang w:eastAsia="ja-JP"/>
        </w:rPr>
        <w:t>CIO Role/Responsibility:</w:t>
      </w:r>
      <w:r w:rsidRPr="00365DFF">
        <w:rPr>
          <w:rStyle w:val="Emphasis"/>
          <w:rFonts w:ascii="Arial" w:hAnsi="Arial" w:cs="Arial"/>
          <w:color w:val="333333"/>
          <w:sz w:val="20"/>
          <w:szCs w:val="20"/>
        </w:rPr>
        <w:t xml:space="preserve"> </w:t>
      </w:r>
      <w:r w:rsidRPr="00365DFF">
        <w:rPr>
          <w:lang w:eastAsia="ja-JP"/>
        </w:rPr>
        <w:t xml:space="preserve">CIO reviews and approves major IT investment portion of budget request. </w:t>
      </w:r>
    </w:p>
    <w:p w:rsidR="00054DEC" w:rsidRDefault="00054DEC" w:rsidP="00365DFF">
      <w:pPr>
        <w:rPr>
          <w:lang w:eastAsia="ja-JP"/>
        </w:rPr>
      </w:pPr>
      <w:r w:rsidRPr="00365DFF">
        <w:rPr>
          <w:lang w:eastAsia="ja-JP"/>
        </w:rPr>
        <w:t xml:space="preserve">D2. </w:t>
      </w:r>
      <w:r w:rsidRPr="00365DFF">
        <w:rPr>
          <w:i/>
          <w:iCs/>
          <w:lang w:eastAsia="ja-JP"/>
        </w:rPr>
        <w:t xml:space="preserve">CXO Role/Responsibility: </w:t>
      </w:r>
      <w:r w:rsidRPr="00365DFF">
        <w:rPr>
          <w:lang w:eastAsia="ja-JP"/>
        </w:rPr>
        <w:t xml:space="preserve">CIO and CFO Certify IT Portfolio. </w:t>
      </w:r>
    </w:p>
    <w:p w:rsidR="004B666A" w:rsidRPr="004B666A" w:rsidRDefault="00833650" w:rsidP="004B666A">
      <w:pPr>
        <w:pStyle w:val="Heading5"/>
        <w:rPr>
          <w:lang w:eastAsia="ja-JP"/>
        </w:rPr>
      </w:pPr>
      <w:r>
        <w:rPr>
          <w:lang w:eastAsia="ja-JP"/>
        </w:rPr>
        <w:t xml:space="preserve">Section </w:t>
      </w:r>
      <w:r w:rsidR="004B666A">
        <w:rPr>
          <w:lang w:eastAsia="ja-JP"/>
        </w:rPr>
        <w:t>D - V</w:t>
      </w:r>
      <w:r>
        <w:rPr>
          <w:lang w:eastAsia="ja-JP"/>
        </w:rPr>
        <w:t>A OI&amp;T Self-Assessment Rating: 2</w:t>
      </w:r>
    </w:p>
    <w:p w:rsidR="001D145C" w:rsidRDefault="004B666A" w:rsidP="004B666A">
      <w:pPr>
        <w:rPr>
          <w:rFonts w:ascii="Times New Roman" w:hAnsi="Times New Roman" w:cs="Times New Roman"/>
          <w:sz w:val="24"/>
          <w:szCs w:val="24"/>
        </w:rPr>
      </w:pPr>
      <w:r>
        <w:rPr>
          <w:rFonts w:ascii="Times New Roman" w:hAnsi="Times New Roman" w:cs="Times New Roman"/>
          <w:sz w:val="24"/>
          <w:szCs w:val="24"/>
        </w:rPr>
        <w:t>The</w:t>
      </w:r>
      <w:r w:rsidR="00267BB1">
        <w:rPr>
          <w:rFonts w:ascii="Times New Roman" w:hAnsi="Times New Roman" w:cs="Times New Roman"/>
          <w:sz w:val="24"/>
          <w:szCs w:val="24"/>
        </w:rPr>
        <w:t xml:space="preserve"> CIO manages a centralized IT account and submits a budget request that encapsulates all IT requirements to the Office of Management and Budget (OMB). </w:t>
      </w:r>
      <w:r>
        <w:rPr>
          <w:rFonts w:ascii="Times New Roman" w:hAnsi="Times New Roman" w:cs="Times New Roman"/>
          <w:sz w:val="24"/>
          <w:szCs w:val="24"/>
        </w:rPr>
        <w:t xml:space="preserve">IT CFO and VA </w:t>
      </w:r>
      <w:r w:rsidR="00F90B9B">
        <w:rPr>
          <w:rFonts w:ascii="Times New Roman" w:hAnsi="Times New Roman" w:cs="Times New Roman"/>
          <w:sz w:val="24"/>
          <w:szCs w:val="24"/>
        </w:rPr>
        <w:t>Chief Acquisition Officer (</w:t>
      </w:r>
      <w:r>
        <w:rPr>
          <w:rFonts w:ascii="Times New Roman" w:hAnsi="Times New Roman" w:cs="Times New Roman"/>
          <w:sz w:val="24"/>
          <w:szCs w:val="24"/>
        </w:rPr>
        <w:t>CAO</w:t>
      </w:r>
      <w:r w:rsidR="00F90B9B">
        <w:rPr>
          <w:rFonts w:ascii="Times New Roman" w:hAnsi="Times New Roman" w:cs="Times New Roman"/>
          <w:sz w:val="24"/>
          <w:szCs w:val="24"/>
        </w:rPr>
        <w:t>)</w:t>
      </w:r>
      <w:r>
        <w:rPr>
          <w:rFonts w:ascii="Times New Roman" w:hAnsi="Times New Roman" w:cs="Times New Roman"/>
          <w:sz w:val="24"/>
          <w:szCs w:val="24"/>
        </w:rPr>
        <w:t xml:space="preserve"> participate throughout the budget process as described in the response to Section B.  </w:t>
      </w:r>
      <w:r w:rsidR="00F90B9B">
        <w:rPr>
          <w:rFonts w:ascii="Times New Roman" w:hAnsi="Times New Roman" w:cs="Times New Roman"/>
          <w:sz w:val="24"/>
          <w:szCs w:val="24"/>
        </w:rPr>
        <w:t>A</w:t>
      </w:r>
      <w:r>
        <w:rPr>
          <w:rFonts w:ascii="Times New Roman" w:hAnsi="Times New Roman" w:cs="Times New Roman"/>
          <w:sz w:val="24"/>
          <w:szCs w:val="24"/>
        </w:rPr>
        <w:t xml:space="preserve"> Joint Affirmation Statement for the FY17 IT budget was submitted on </w:t>
      </w:r>
      <w:r w:rsidR="00F90B9B">
        <w:rPr>
          <w:rFonts w:ascii="Times New Roman" w:hAnsi="Times New Roman" w:cs="Times New Roman"/>
          <w:sz w:val="24"/>
          <w:szCs w:val="24"/>
        </w:rPr>
        <w:t>October 15</w:t>
      </w:r>
      <w:r w:rsidR="00F90B9B" w:rsidRPr="00F90B9B">
        <w:rPr>
          <w:rFonts w:ascii="Times New Roman" w:hAnsi="Times New Roman" w:cs="Times New Roman"/>
          <w:sz w:val="24"/>
          <w:szCs w:val="24"/>
          <w:vertAlign w:val="superscript"/>
        </w:rPr>
        <w:t>th</w:t>
      </w:r>
      <w:r w:rsidR="00F90B9B">
        <w:rPr>
          <w:rFonts w:ascii="Times New Roman" w:hAnsi="Times New Roman" w:cs="Times New Roman"/>
          <w:sz w:val="24"/>
          <w:szCs w:val="24"/>
        </w:rPr>
        <w:t>, 2015</w:t>
      </w:r>
      <w:r>
        <w:rPr>
          <w:rFonts w:ascii="Times New Roman" w:hAnsi="Times New Roman" w:cs="Times New Roman"/>
          <w:sz w:val="24"/>
          <w:szCs w:val="24"/>
        </w:rPr>
        <w:t xml:space="preserve">. </w:t>
      </w:r>
      <w:r w:rsidR="001D145C">
        <w:rPr>
          <w:rFonts w:ascii="Times New Roman" w:hAnsi="Times New Roman" w:cs="Times New Roman"/>
          <w:sz w:val="24"/>
          <w:szCs w:val="24"/>
        </w:rPr>
        <w:t xml:space="preserve"> </w:t>
      </w:r>
    </w:p>
    <w:p w:rsidR="001D145C" w:rsidRPr="001D145C" w:rsidRDefault="001D145C" w:rsidP="004B666A">
      <w:pPr>
        <w:rPr>
          <w:rFonts w:ascii="Times New Roman" w:hAnsi="Times New Roman" w:cs="Times New Roman"/>
          <w:sz w:val="24"/>
          <w:szCs w:val="24"/>
        </w:rPr>
      </w:pPr>
      <w:r>
        <w:rPr>
          <w:rFonts w:ascii="Times New Roman" w:hAnsi="Times New Roman" w:cs="Times New Roman"/>
          <w:sz w:val="24"/>
          <w:szCs w:val="24"/>
        </w:rPr>
        <w:t>As noted in Section A, through the VA information technology budget formulation and planning p</w:t>
      </w:r>
      <w:r w:rsidRPr="001D145C">
        <w:rPr>
          <w:rFonts w:ascii="Times New Roman" w:hAnsi="Times New Roman" w:cs="Times New Roman"/>
          <w:sz w:val="24"/>
          <w:szCs w:val="24"/>
        </w:rPr>
        <w:t xml:space="preserve">rocess </w:t>
      </w:r>
      <w:r>
        <w:rPr>
          <w:rFonts w:ascii="Times New Roman" w:hAnsi="Times New Roman" w:cs="Times New Roman"/>
          <w:sz w:val="24"/>
          <w:szCs w:val="24"/>
        </w:rPr>
        <w:t>the CIO reviews and approves investments as the Chair of the ITLB. The CIO revie</w:t>
      </w:r>
      <w:r w:rsidR="005B3153">
        <w:rPr>
          <w:rFonts w:ascii="Times New Roman" w:hAnsi="Times New Roman" w:cs="Times New Roman"/>
          <w:sz w:val="24"/>
          <w:szCs w:val="24"/>
        </w:rPr>
        <w:t>ws business case justifications presented by the PPBE for information technology investments that are featured in the VA’s IT Budget.</w:t>
      </w:r>
      <w:r>
        <w:rPr>
          <w:rFonts w:ascii="Times New Roman" w:hAnsi="Times New Roman" w:cs="Times New Roman"/>
          <w:sz w:val="24"/>
          <w:szCs w:val="24"/>
        </w:rPr>
        <w:t xml:space="preserve"> </w:t>
      </w:r>
    </w:p>
    <w:p w:rsidR="0069450B" w:rsidRDefault="0069450B" w:rsidP="0069450B">
      <w:pPr>
        <w:rPr>
          <w:rFonts w:ascii="Times New Roman" w:hAnsi="Times New Roman" w:cs="Times New Roman"/>
          <w:color w:val="FF0000"/>
          <w:sz w:val="24"/>
          <w:szCs w:val="24"/>
        </w:rPr>
      </w:pPr>
      <w:r>
        <w:rPr>
          <w:rFonts w:ascii="Times New Roman" w:hAnsi="Times New Roman" w:cs="Times New Roman"/>
          <w:color w:val="FF0000"/>
          <w:sz w:val="24"/>
          <w:szCs w:val="24"/>
        </w:rPr>
        <w:t>OI&amp;T’s EPMO and Account Managers will interface with PPBE as follows:</w:t>
      </w:r>
    </w:p>
    <w:p w:rsidR="0069450B" w:rsidRPr="00B659B4" w:rsidRDefault="0069450B" w:rsidP="0069450B">
      <w:pPr>
        <w:rPr>
          <w:rFonts w:ascii="Times New Roman" w:hAnsi="Times New Roman" w:cs="Times New Roman"/>
          <w:color w:val="FF0000"/>
          <w:sz w:val="24"/>
          <w:szCs w:val="24"/>
        </w:rPr>
      </w:pPr>
      <w:r w:rsidRPr="00B659B4">
        <w:rPr>
          <w:rFonts w:ascii="Times New Roman" w:hAnsi="Times New Roman" w:cs="Times New Roman"/>
          <w:color w:val="FF0000"/>
          <w:sz w:val="24"/>
          <w:szCs w:val="24"/>
        </w:rPr>
        <w:t xml:space="preserve">During </w:t>
      </w:r>
      <w:r w:rsidRPr="007315DC">
        <w:rPr>
          <w:rFonts w:ascii="Times New Roman" w:hAnsi="Times New Roman" w:cs="Times New Roman"/>
          <w:b/>
          <w:color w:val="FF0000"/>
          <w:sz w:val="24"/>
          <w:szCs w:val="24"/>
        </w:rPr>
        <w:t>Planning</w:t>
      </w:r>
      <w:r w:rsidRPr="00B659B4">
        <w:rPr>
          <w:rFonts w:ascii="Times New Roman" w:hAnsi="Times New Roman" w:cs="Times New Roman"/>
          <w:color w:val="FF0000"/>
          <w:sz w:val="24"/>
          <w:szCs w:val="24"/>
        </w:rPr>
        <w:t xml:space="preserve"> - VIP supports planning </w:t>
      </w:r>
      <w:r>
        <w:rPr>
          <w:rFonts w:ascii="Times New Roman" w:hAnsi="Times New Roman" w:cs="Times New Roman"/>
          <w:color w:val="FF0000"/>
          <w:sz w:val="24"/>
          <w:szCs w:val="24"/>
        </w:rPr>
        <w:t>by accepting requests through the</w:t>
      </w:r>
      <w:r w:rsidRPr="00B659B4">
        <w:rPr>
          <w:rFonts w:ascii="Times New Roman" w:hAnsi="Times New Roman" w:cs="Times New Roman"/>
          <w:color w:val="FF0000"/>
          <w:sz w:val="24"/>
          <w:szCs w:val="24"/>
        </w:rPr>
        <w:t xml:space="preserve"> </w:t>
      </w:r>
      <w:r>
        <w:rPr>
          <w:rFonts w:ascii="Times New Roman" w:hAnsi="Times New Roman" w:cs="Times New Roman"/>
          <w:color w:val="FF0000"/>
          <w:sz w:val="24"/>
          <w:szCs w:val="24"/>
        </w:rPr>
        <w:t>VIP Request/intake process (VIPR)</w:t>
      </w:r>
      <w:r w:rsidRPr="00B659B4">
        <w:rPr>
          <w:rFonts w:ascii="Times New Roman" w:hAnsi="Times New Roman" w:cs="Times New Roman"/>
          <w:color w:val="FF0000"/>
          <w:sz w:val="24"/>
          <w:szCs w:val="24"/>
        </w:rPr>
        <w:t xml:space="preserve">, and the Account Managers and Portfolio Managers work with the program offices to develop Epics. </w:t>
      </w:r>
    </w:p>
    <w:p w:rsidR="0069450B" w:rsidRPr="00B659B4" w:rsidRDefault="0069450B" w:rsidP="0069450B">
      <w:pPr>
        <w:rPr>
          <w:rFonts w:ascii="Times New Roman" w:hAnsi="Times New Roman" w:cs="Times New Roman"/>
          <w:color w:val="FF0000"/>
          <w:sz w:val="24"/>
          <w:szCs w:val="24"/>
        </w:rPr>
      </w:pPr>
      <w:r w:rsidRPr="00B659B4">
        <w:rPr>
          <w:rFonts w:ascii="Times New Roman" w:hAnsi="Times New Roman" w:cs="Times New Roman"/>
          <w:color w:val="FF0000"/>
          <w:sz w:val="24"/>
          <w:szCs w:val="24"/>
        </w:rPr>
        <w:t xml:space="preserve">During </w:t>
      </w:r>
      <w:r w:rsidRPr="007315DC">
        <w:rPr>
          <w:rFonts w:ascii="Times New Roman" w:hAnsi="Times New Roman" w:cs="Times New Roman"/>
          <w:b/>
          <w:color w:val="FF0000"/>
          <w:sz w:val="24"/>
          <w:szCs w:val="24"/>
        </w:rPr>
        <w:t>Programming</w:t>
      </w:r>
      <w:r w:rsidRPr="00B659B4">
        <w:rPr>
          <w:rFonts w:ascii="Times New Roman" w:hAnsi="Times New Roman" w:cs="Times New Roman"/>
          <w:color w:val="FF0000"/>
          <w:sz w:val="24"/>
          <w:szCs w:val="24"/>
        </w:rPr>
        <w:t xml:space="preserve"> - The EPMO's intake accepts project requests (VIP) from the customers and prioritize</w:t>
      </w:r>
      <w:r>
        <w:rPr>
          <w:rFonts w:ascii="Times New Roman" w:hAnsi="Times New Roman" w:cs="Times New Roman"/>
          <w:color w:val="FF0000"/>
          <w:sz w:val="24"/>
          <w:szCs w:val="24"/>
        </w:rPr>
        <w:t>s</w:t>
      </w:r>
      <w:r w:rsidRPr="00B659B4">
        <w:rPr>
          <w:rFonts w:ascii="Times New Roman" w:hAnsi="Times New Roman" w:cs="Times New Roman"/>
          <w:color w:val="FF0000"/>
          <w:sz w:val="24"/>
          <w:szCs w:val="24"/>
        </w:rPr>
        <w:t xml:space="preserve"> them through alternatives analysis to support Programming</w:t>
      </w:r>
      <w:r>
        <w:rPr>
          <w:rFonts w:ascii="Times New Roman" w:hAnsi="Times New Roman" w:cs="Times New Roman"/>
          <w:color w:val="FF0000"/>
          <w:sz w:val="24"/>
          <w:szCs w:val="24"/>
        </w:rPr>
        <w:t>.</w:t>
      </w:r>
      <w:r w:rsidRPr="00B659B4">
        <w:rPr>
          <w:rFonts w:ascii="Times New Roman" w:hAnsi="Times New Roman" w:cs="Times New Roman"/>
          <w:color w:val="FF0000"/>
          <w:sz w:val="24"/>
          <w:szCs w:val="24"/>
        </w:rPr>
        <w:t xml:space="preserve"> </w:t>
      </w:r>
    </w:p>
    <w:p w:rsidR="0069450B" w:rsidRPr="00B659B4" w:rsidRDefault="0069450B" w:rsidP="0069450B">
      <w:pPr>
        <w:rPr>
          <w:rFonts w:ascii="Times New Roman" w:hAnsi="Times New Roman" w:cs="Times New Roman"/>
          <w:color w:val="FF0000"/>
          <w:sz w:val="24"/>
          <w:szCs w:val="24"/>
        </w:rPr>
      </w:pPr>
      <w:r w:rsidRPr="00B659B4">
        <w:rPr>
          <w:rFonts w:ascii="Times New Roman" w:hAnsi="Times New Roman" w:cs="Times New Roman"/>
          <w:color w:val="FF0000"/>
          <w:sz w:val="24"/>
          <w:szCs w:val="24"/>
        </w:rPr>
        <w:t xml:space="preserve">During </w:t>
      </w:r>
      <w:r w:rsidRPr="007315DC">
        <w:rPr>
          <w:rFonts w:ascii="Times New Roman" w:hAnsi="Times New Roman" w:cs="Times New Roman"/>
          <w:b/>
          <w:color w:val="FF0000"/>
          <w:sz w:val="24"/>
          <w:szCs w:val="24"/>
        </w:rPr>
        <w:t>Budgeting</w:t>
      </w:r>
      <w:r w:rsidRPr="00B659B4">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B659B4">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EPMO’s </w:t>
      </w:r>
      <w:r w:rsidRPr="00B659B4">
        <w:rPr>
          <w:rFonts w:ascii="Times New Roman" w:hAnsi="Times New Roman" w:cs="Times New Roman"/>
          <w:color w:val="FF0000"/>
          <w:sz w:val="24"/>
          <w:szCs w:val="24"/>
        </w:rPr>
        <w:t xml:space="preserve">Project and Program managers </w:t>
      </w:r>
      <w:r>
        <w:rPr>
          <w:rFonts w:ascii="Times New Roman" w:hAnsi="Times New Roman" w:cs="Times New Roman"/>
          <w:color w:val="FF0000"/>
          <w:sz w:val="24"/>
          <w:szCs w:val="24"/>
        </w:rPr>
        <w:t xml:space="preserve">(PMs) </w:t>
      </w:r>
      <w:r w:rsidRPr="00B659B4">
        <w:rPr>
          <w:rFonts w:ascii="Times New Roman" w:hAnsi="Times New Roman" w:cs="Times New Roman"/>
          <w:color w:val="FF0000"/>
          <w:sz w:val="24"/>
          <w:szCs w:val="24"/>
        </w:rPr>
        <w:t xml:space="preserve">will support </w:t>
      </w:r>
      <w:r>
        <w:rPr>
          <w:rFonts w:ascii="Times New Roman" w:hAnsi="Times New Roman" w:cs="Times New Roman"/>
          <w:color w:val="FF0000"/>
          <w:sz w:val="24"/>
          <w:szCs w:val="24"/>
        </w:rPr>
        <w:t>Budget Operating Plan (BOP)</w:t>
      </w:r>
      <w:r w:rsidRPr="00B659B4">
        <w:rPr>
          <w:rFonts w:ascii="Times New Roman" w:hAnsi="Times New Roman" w:cs="Times New Roman"/>
          <w:color w:val="FF0000"/>
          <w:sz w:val="24"/>
          <w:szCs w:val="24"/>
        </w:rPr>
        <w:t xml:space="preserve"> development</w:t>
      </w:r>
      <w:r>
        <w:rPr>
          <w:rFonts w:ascii="Times New Roman" w:hAnsi="Times New Roman" w:cs="Times New Roman"/>
          <w:color w:val="FF0000"/>
          <w:sz w:val="24"/>
          <w:szCs w:val="24"/>
        </w:rPr>
        <w:t>.</w:t>
      </w:r>
    </w:p>
    <w:p w:rsidR="0069450B" w:rsidRDefault="0069450B" w:rsidP="0069450B">
      <w:pPr>
        <w:rPr>
          <w:rFonts w:ascii="Times New Roman" w:hAnsi="Times New Roman" w:cs="Times New Roman"/>
          <w:color w:val="FF0000"/>
          <w:sz w:val="24"/>
          <w:szCs w:val="24"/>
        </w:rPr>
      </w:pPr>
      <w:r w:rsidRPr="00B659B4">
        <w:rPr>
          <w:rFonts w:ascii="Times New Roman" w:hAnsi="Times New Roman" w:cs="Times New Roman"/>
          <w:color w:val="FF0000"/>
          <w:sz w:val="24"/>
          <w:szCs w:val="24"/>
        </w:rPr>
        <w:t xml:space="preserve">During </w:t>
      </w:r>
      <w:r w:rsidRPr="00C63216">
        <w:rPr>
          <w:rFonts w:ascii="Times New Roman" w:hAnsi="Times New Roman" w:cs="Times New Roman"/>
          <w:b/>
          <w:color w:val="FF0000"/>
          <w:sz w:val="24"/>
          <w:szCs w:val="24"/>
        </w:rPr>
        <w:t>Execution</w:t>
      </w:r>
      <w:r>
        <w:rPr>
          <w:rFonts w:ascii="Times New Roman" w:hAnsi="Times New Roman" w:cs="Times New Roman"/>
          <w:color w:val="FF0000"/>
          <w:sz w:val="24"/>
          <w:szCs w:val="24"/>
        </w:rPr>
        <w:t xml:space="preserve"> – EPMO’s </w:t>
      </w:r>
      <w:r w:rsidRPr="00B659B4">
        <w:rPr>
          <w:rFonts w:ascii="Times New Roman" w:hAnsi="Times New Roman" w:cs="Times New Roman"/>
          <w:color w:val="FF0000"/>
          <w:sz w:val="24"/>
          <w:szCs w:val="24"/>
        </w:rPr>
        <w:t>PMs execute</w:t>
      </w:r>
      <w:r>
        <w:rPr>
          <w:rFonts w:ascii="Times New Roman" w:hAnsi="Times New Roman" w:cs="Times New Roman"/>
          <w:color w:val="FF0000"/>
          <w:sz w:val="24"/>
          <w:szCs w:val="24"/>
        </w:rPr>
        <w:t xml:space="preserve"> project and program.</w:t>
      </w:r>
    </w:p>
    <w:p w:rsidR="0069450B" w:rsidRDefault="0069450B" w:rsidP="0069450B">
      <w:pPr>
        <w:rPr>
          <w:rFonts w:ascii="Times New Roman" w:hAnsi="Times New Roman" w:cs="Times New Roman"/>
          <w:color w:val="FF0000"/>
          <w:sz w:val="24"/>
          <w:szCs w:val="24"/>
        </w:rPr>
      </w:pPr>
    </w:p>
    <w:p w:rsidR="0069450B" w:rsidRDefault="0069450B" w:rsidP="0069450B">
      <w:pPr>
        <w:rPr>
          <w:rFonts w:ascii="Times New Roman" w:hAnsi="Times New Roman" w:cs="Times New Roman"/>
          <w:color w:val="FF0000"/>
          <w:sz w:val="24"/>
          <w:szCs w:val="24"/>
        </w:rPr>
      </w:pPr>
      <w:r>
        <w:rPr>
          <w:color w:val="FF0000"/>
          <w:lang w:eastAsia="ja-JP"/>
        </w:rPr>
        <w:lastRenderedPageBreak/>
        <w:t>VIP is a Lean-Agile framework that serves the interest of Veterans and encompasses the portfolio, program, and project levels. The VIP framework is mandated for any efforts that touch VA’s network or spend money from VA’s Congressional IT Appropriation</w:t>
      </w:r>
      <w:r>
        <w:rPr>
          <w:rFonts w:ascii="Times New Roman" w:hAnsi="Times New Roman" w:cs="Times New Roman"/>
          <w:color w:val="FF0000"/>
          <w:sz w:val="24"/>
          <w:szCs w:val="24"/>
        </w:rPr>
        <w:t>.</w:t>
      </w:r>
    </w:p>
    <w:p w:rsidR="003A03BD" w:rsidRDefault="0069450B" w:rsidP="00365DF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 detailed summary with significant accomplishments for EPMO, Account Managers, and their related functions is expected to be announced in VA’s </w:t>
      </w:r>
      <w:r w:rsidRPr="009C7ED1">
        <w:rPr>
          <w:rFonts w:ascii="Times New Roman" w:hAnsi="Times New Roman" w:cs="Times New Roman"/>
          <w:i/>
          <w:color w:val="FF0000"/>
          <w:sz w:val="24"/>
          <w:szCs w:val="24"/>
        </w:rPr>
        <w:t>2016 FITARA Implementation Plan and Self-Assessment</w:t>
      </w:r>
      <w:r>
        <w:rPr>
          <w:rFonts w:ascii="Times New Roman" w:hAnsi="Times New Roman" w:cs="Times New Roman"/>
          <w:color w:val="FF0000"/>
          <w:sz w:val="24"/>
          <w:szCs w:val="24"/>
        </w:rPr>
        <w:t>.</w:t>
      </w:r>
    </w:p>
    <w:p w:rsidR="0069450B" w:rsidRPr="0069450B" w:rsidRDefault="0069450B" w:rsidP="00365DFF">
      <w:pPr>
        <w:rPr>
          <w:rFonts w:ascii="Times New Roman" w:hAnsi="Times New Roman" w:cs="Times New Roman"/>
          <w:color w:val="FF0000"/>
          <w:sz w:val="24"/>
          <w:szCs w:val="24"/>
        </w:rPr>
      </w:pPr>
    </w:p>
    <w:p w:rsidR="00054DEC" w:rsidRPr="00FA157F" w:rsidRDefault="00054DEC" w:rsidP="00FA157F">
      <w:pPr>
        <w:pStyle w:val="Heading2"/>
      </w:pPr>
      <w:bookmarkStart w:id="8" w:name="_Toc427308379"/>
      <w:bookmarkStart w:id="9" w:name="_Toc448830141"/>
      <w:r w:rsidRPr="00FA157F">
        <w:rPr>
          <w:rStyle w:val="Heading3Char"/>
          <w:rFonts w:eastAsiaTheme="majorEastAsia"/>
          <w:b/>
          <w:bCs/>
          <w:sz w:val="26"/>
          <w:szCs w:val="26"/>
          <w:u w:val="none"/>
          <w:lang w:eastAsia="en-US"/>
        </w:rPr>
        <w:t>Acquisition and Execution</w:t>
      </w:r>
      <w:bookmarkEnd w:id="8"/>
      <w:bookmarkEnd w:id="9"/>
      <w:r w:rsidRPr="00FA157F">
        <w:t xml:space="preserve"> </w:t>
      </w:r>
    </w:p>
    <w:p w:rsidR="00BB65A2" w:rsidRPr="00365DFF" w:rsidRDefault="00054DEC" w:rsidP="001A0BF9">
      <w:pPr>
        <w:ind w:left="720"/>
        <w:rPr>
          <w:lang w:eastAsia="ja-JP"/>
        </w:rPr>
      </w:pPr>
      <w:r w:rsidRPr="00365DFF">
        <w:rPr>
          <w:lang w:eastAsia="ja-JP"/>
        </w:rPr>
        <w:t>“The CIO has a significant role in the decision processes for all annual and multi-year planning, programming, budgeting, and execution decisions; management, governance and oversight processes related to IT; and certifies that IT investments are adequately implementing incremental development as defined in OMB capital planning guidance.”</w:t>
      </w:r>
    </w:p>
    <w:p w:rsidR="00054DEC" w:rsidRPr="00365DFF" w:rsidRDefault="00FA157F" w:rsidP="00FA157F">
      <w:pPr>
        <w:pStyle w:val="Heading4"/>
      </w:pPr>
      <w:r>
        <w:t>Ongoing CIO Engagement with Program M</w:t>
      </w:r>
      <w:r w:rsidR="00054DEC" w:rsidRPr="00365DFF">
        <w:t>anagers</w:t>
      </w:r>
    </w:p>
    <w:p w:rsidR="00054DEC" w:rsidRPr="00365DFF" w:rsidRDefault="00054DEC" w:rsidP="00365DFF">
      <w:pPr>
        <w:rPr>
          <w:lang w:eastAsia="ja-JP"/>
        </w:rPr>
      </w:pPr>
      <w:r w:rsidRPr="00365DFF">
        <w:rPr>
          <w:lang w:eastAsia="ja-JP"/>
        </w:rPr>
        <w:t xml:space="preserve">E1. </w:t>
      </w:r>
      <w:r w:rsidRPr="00365DFF">
        <w:rPr>
          <w:i/>
          <w:iCs/>
          <w:lang w:eastAsia="ja-JP"/>
        </w:rPr>
        <w:t>CIO Role/Responsibility:</w:t>
      </w:r>
      <w:r w:rsidRPr="00365DFF">
        <w:rPr>
          <w:rStyle w:val="Emphasis"/>
          <w:rFonts w:ascii="Arial" w:hAnsi="Arial" w:cs="Arial"/>
          <w:color w:val="333333"/>
          <w:sz w:val="20"/>
          <w:szCs w:val="20"/>
        </w:rPr>
        <w:t xml:space="preserve"> </w:t>
      </w:r>
      <w:r w:rsidRPr="00365DFF">
        <w:rPr>
          <w:lang w:eastAsia="ja-JP"/>
        </w:rPr>
        <w:t xml:space="preserve">Ongoing CIO engagement with program managers. </w:t>
      </w:r>
    </w:p>
    <w:p w:rsidR="00054DEC" w:rsidRDefault="00054DEC" w:rsidP="00365DFF">
      <w:pPr>
        <w:rPr>
          <w:lang w:eastAsia="ja-JP"/>
        </w:rPr>
      </w:pPr>
      <w:r w:rsidRPr="00365DFF">
        <w:rPr>
          <w:lang w:eastAsia="ja-JP"/>
        </w:rPr>
        <w:t xml:space="preserve">E2. </w:t>
      </w:r>
      <w:r w:rsidRPr="00365DFF">
        <w:rPr>
          <w:i/>
          <w:iCs/>
          <w:lang w:eastAsia="ja-JP"/>
        </w:rPr>
        <w:t xml:space="preserve">CXO Role/Responsibility: </w:t>
      </w:r>
      <w:r w:rsidRPr="00365DFF">
        <w:rPr>
          <w:lang w:eastAsia="ja-JP"/>
        </w:rPr>
        <w:t>Ongoing CIO engagement with program managers.</w:t>
      </w:r>
    </w:p>
    <w:p w:rsidR="00267BB1" w:rsidRPr="00267BB1" w:rsidRDefault="00833650" w:rsidP="00267BB1">
      <w:pPr>
        <w:pStyle w:val="Heading5"/>
        <w:rPr>
          <w:lang w:eastAsia="ja-JP"/>
        </w:rPr>
      </w:pPr>
      <w:r>
        <w:rPr>
          <w:lang w:eastAsia="ja-JP"/>
        </w:rPr>
        <w:t xml:space="preserve">Section </w:t>
      </w:r>
      <w:r w:rsidR="004B666A">
        <w:rPr>
          <w:lang w:eastAsia="ja-JP"/>
        </w:rPr>
        <w:t>E - V</w:t>
      </w:r>
      <w:r>
        <w:rPr>
          <w:lang w:eastAsia="ja-JP"/>
        </w:rPr>
        <w:t>A OI&amp;T Self-Assessment Rating: 2</w:t>
      </w:r>
    </w:p>
    <w:p w:rsidR="00267BB1" w:rsidRDefault="00267BB1" w:rsidP="00267BB1">
      <w:pPr>
        <w:rPr>
          <w:rFonts w:ascii="Times New Roman" w:hAnsi="Times New Roman" w:cs="Times New Roman"/>
          <w:sz w:val="24"/>
          <w:szCs w:val="24"/>
        </w:rPr>
      </w:pPr>
      <w:r w:rsidRPr="00267BB1">
        <w:rPr>
          <w:rFonts w:ascii="Times New Roman" w:hAnsi="Times New Roman" w:cs="Times New Roman"/>
          <w:sz w:val="24"/>
          <w:szCs w:val="24"/>
        </w:rPr>
        <w:t>VA has established and executes the delivery of IT capabilities under a project and program management framework called the Project Management Accountability System (PMAS). PMAS mandates th</w:t>
      </w:r>
      <w:r w:rsidR="00F90B9B">
        <w:rPr>
          <w:rFonts w:ascii="Times New Roman" w:hAnsi="Times New Roman" w:cs="Times New Roman"/>
          <w:sz w:val="24"/>
          <w:szCs w:val="24"/>
        </w:rPr>
        <w:t>at the</w:t>
      </w:r>
      <w:r w:rsidRPr="00267BB1">
        <w:rPr>
          <w:rFonts w:ascii="Times New Roman" w:hAnsi="Times New Roman" w:cs="Times New Roman"/>
          <w:sz w:val="24"/>
          <w:szCs w:val="24"/>
        </w:rPr>
        <w:t xml:space="preserve"> CIO and other senior leadership regularly engage with project and program managers to ensure the appropriate level of resources are assigned to each project/program executing the agency’s strategic objectives. No project, which is a subset of a program, is allowed to start work if it does not have the appropriate level of resources or an involved business customer. Through this framework, VA ensures business objectives are met and customer value is consistently delivered.</w:t>
      </w:r>
    </w:p>
    <w:p w:rsidR="00267BB1" w:rsidRPr="00267BB1" w:rsidRDefault="00267BB1" w:rsidP="00267BB1">
      <w:pPr>
        <w:rPr>
          <w:rFonts w:ascii="Times New Roman" w:hAnsi="Times New Roman" w:cs="Times New Roman"/>
          <w:sz w:val="24"/>
          <w:szCs w:val="24"/>
        </w:rPr>
      </w:pPr>
      <w:r w:rsidRPr="00267BB1">
        <w:rPr>
          <w:rFonts w:ascii="Times New Roman" w:hAnsi="Times New Roman" w:cs="Times New Roman"/>
          <w:sz w:val="24"/>
          <w:szCs w:val="24"/>
        </w:rPr>
        <w:t>The CIO signs the PMAS Guide and as such, it is VA policy. A major component of PMAS is Milestone (MS) Reviews. MS Reviews occur at defined times along a project’s development cycle. A project cannot proceed to the next phase of development if it has not completed the activities associated with its existing phase. MS Review boards are chaired by senior leaders and ensure on-going IT investments are appropriately delivering customer value and meeting the business objectives of programs.</w:t>
      </w:r>
    </w:p>
    <w:p w:rsidR="005749D0" w:rsidRDefault="00267BB1" w:rsidP="005749D0">
      <w:pPr>
        <w:rPr>
          <w:rFonts w:ascii="Times New Roman" w:hAnsi="Times New Roman" w:cs="Times New Roman"/>
          <w:sz w:val="24"/>
          <w:szCs w:val="24"/>
        </w:rPr>
      </w:pPr>
      <w:r>
        <w:rPr>
          <w:rFonts w:ascii="Times New Roman" w:hAnsi="Times New Roman" w:cs="Times New Roman"/>
          <w:sz w:val="24"/>
          <w:szCs w:val="24"/>
        </w:rPr>
        <w:t xml:space="preserve">Given the number of projects in process at any given time, PMAS reviews and resourcing decisions happen almost on a daily basis. </w:t>
      </w:r>
      <w:r w:rsidRPr="00B3430B">
        <w:rPr>
          <w:rFonts w:ascii="Times New Roman" w:hAnsi="Times New Roman" w:cs="Times New Roman"/>
          <w:sz w:val="24"/>
          <w:szCs w:val="24"/>
        </w:rPr>
        <w:t xml:space="preserve">Per PMAS Guide 5.0, section 4.7.3, </w:t>
      </w:r>
      <w:r>
        <w:rPr>
          <w:rFonts w:ascii="Times New Roman" w:hAnsi="Times New Roman" w:cs="Times New Roman"/>
          <w:sz w:val="24"/>
          <w:szCs w:val="24"/>
        </w:rPr>
        <w:t xml:space="preserve">issues with </w:t>
      </w:r>
      <w:r w:rsidRPr="00B3430B">
        <w:rPr>
          <w:rFonts w:ascii="Times New Roman" w:hAnsi="Times New Roman" w:cs="Times New Roman"/>
          <w:sz w:val="24"/>
          <w:szCs w:val="24"/>
        </w:rPr>
        <w:t xml:space="preserve">IT performance </w:t>
      </w:r>
      <w:r>
        <w:rPr>
          <w:rFonts w:ascii="Times New Roman" w:hAnsi="Times New Roman" w:cs="Times New Roman"/>
          <w:sz w:val="24"/>
          <w:szCs w:val="24"/>
        </w:rPr>
        <w:t xml:space="preserve">are normally addressed during the </w:t>
      </w:r>
      <w:proofErr w:type="spellStart"/>
      <w:r w:rsidRPr="00B3430B">
        <w:rPr>
          <w:rFonts w:ascii="Times New Roman" w:hAnsi="Times New Roman" w:cs="Times New Roman"/>
          <w:sz w:val="24"/>
          <w:szCs w:val="24"/>
        </w:rPr>
        <w:t>TechStats</w:t>
      </w:r>
      <w:proofErr w:type="spellEnd"/>
      <w:r>
        <w:rPr>
          <w:rFonts w:ascii="Times New Roman" w:hAnsi="Times New Roman" w:cs="Times New Roman"/>
          <w:sz w:val="24"/>
          <w:szCs w:val="24"/>
        </w:rPr>
        <w:t xml:space="preserve"> that</w:t>
      </w:r>
      <w:r w:rsidRPr="00B3430B">
        <w:rPr>
          <w:rFonts w:ascii="Times New Roman" w:hAnsi="Times New Roman" w:cs="Times New Roman"/>
          <w:sz w:val="24"/>
          <w:szCs w:val="24"/>
        </w:rPr>
        <w:t xml:space="preserve"> are conducted for every miss by all PMAS projects. During the </w:t>
      </w:r>
      <w:proofErr w:type="spellStart"/>
      <w:r w:rsidRPr="00B3430B">
        <w:rPr>
          <w:rFonts w:ascii="Times New Roman" w:hAnsi="Times New Roman" w:cs="Times New Roman"/>
          <w:sz w:val="24"/>
          <w:szCs w:val="24"/>
        </w:rPr>
        <w:t>TechStat</w:t>
      </w:r>
      <w:proofErr w:type="spellEnd"/>
      <w:r w:rsidRPr="00B3430B">
        <w:rPr>
          <w:rFonts w:ascii="Times New Roman" w:hAnsi="Times New Roman" w:cs="Times New Roman"/>
          <w:sz w:val="24"/>
          <w:szCs w:val="24"/>
        </w:rPr>
        <w:t xml:space="preserve">, the project is reviewed on a holistic view and the health </w:t>
      </w:r>
      <w:r w:rsidRPr="00B3430B">
        <w:rPr>
          <w:rFonts w:ascii="Times New Roman" w:hAnsi="Times New Roman" w:cs="Times New Roman"/>
          <w:sz w:val="24"/>
          <w:szCs w:val="24"/>
        </w:rPr>
        <w:lastRenderedPageBreak/>
        <w:t xml:space="preserve">of the project is evaluated in order to determine whether </w:t>
      </w:r>
      <w:r w:rsidR="00AA59BD">
        <w:rPr>
          <w:rFonts w:ascii="Times New Roman" w:hAnsi="Times New Roman" w:cs="Times New Roman"/>
          <w:sz w:val="24"/>
          <w:szCs w:val="24"/>
        </w:rPr>
        <w:t>it</w:t>
      </w:r>
      <w:r w:rsidRPr="00B3430B">
        <w:rPr>
          <w:rFonts w:ascii="Times New Roman" w:hAnsi="Times New Roman" w:cs="Times New Roman"/>
          <w:sz w:val="24"/>
          <w:szCs w:val="24"/>
        </w:rPr>
        <w:t xml:space="preserve"> can proceed or must be stopped. </w:t>
      </w:r>
      <w:proofErr w:type="spellStart"/>
      <w:r>
        <w:rPr>
          <w:rFonts w:ascii="Times New Roman" w:hAnsi="Times New Roman" w:cs="Times New Roman"/>
          <w:sz w:val="24"/>
          <w:szCs w:val="24"/>
        </w:rPr>
        <w:t>TechStats</w:t>
      </w:r>
      <w:proofErr w:type="spellEnd"/>
      <w:r>
        <w:rPr>
          <w:rFonts w:ascii="Times New Roman" w:hAnsi="Times New Roman" w:cs="Times New Roman"/>
          <w:sz w:val="24"/>
          <w:szCs w:val="24"/>
        </w:rPr>
        <w:t xml:space="preserve"> are led by the IT CFO with results presented to the VA CIO.  </w:t>
      </w:r>
      <w:r w:rsidRPr="00B3430B">
        <w:rPr>
          <w:rFonts w:ascii="Times New Roman" w:hAnsi="Times New Roman" w:cs="Times New Roman"/>
          <w:sz w:val="24"/>
          <w:szCs w:val="24"/>
        </w:rPr>
        <w:t>Per Section 3.1.5 and 3.4.1 of PMAS Guide 5.0, the CIO can stop any project at any time and it will be classified as a Closed-Stopped Project.</w:t>
      </w:r>
      <w:r>
        <w:rPr>
          <w:rFonts w:ascii="Times New Roman" w:hAnsi="Times New Roman" w:cs="Times New Roman"/>
          <w:sz w:val="24"/>
          <w:szCs w:val="24"/>
        </w:rPr>
        <w:t xml:space="preserve">  Metrics related to all IT development programs managed through PMAS are reported on a monthly basis in the CIO’s Operati</w:t>
      </w:r>
      <w:r w:rsidR="005749D0">
        <w:rPr>
          <w:rFonts w:ascii="Times New Roman" w:hAnsi="Times New Roman" w:cs="Times New Roman"/>
          <w:sz w:val="24"/>
          <w:szCs w:val="24"/>
        </w:rPr>
        <w:t xml:space="preserve">onal Performance Review (OPR). </w:t>
      </w:r>
    </w:p>
    <w:p w:rsidR="00267BB1" w:rsidRDefault="00267BB1" w:rsidP="00267BB1">
      <w:pPr>
        <w:rPr>
          <w:rFonts w:ascii="Times New Roman" w:hAnsi="Times New Roman" w:cs="Times New Roman"/>
          <w:sz w:val="24"/>
          <w:szCs w:val="24"/>
        </w:rPr>
      </w:pPr>
      <w:r>
        <w:rPr>
          <w:rFonts w:ascii="Times New Roman" w:hAnsi="Times New Roman" w:cs="Times New Roman"/>
          <w:sz w:val="24"/>
          <w:szCs w:val="24"/>
        </w:rPr>
        <w:t xml:space="preserve">IT-related capabilities purchases outside of the IT appropriation typically fall into the category of devices and related services, rather than solution development.  In those unusual instances </w:t>
      </w:r>
      <w:r w:rsidR="00833650">
        <w:rPr>
          <w:rFonts w:ascii="Times New Roman" w:hAnsi="Times New Roman" w:cs="Times New Roman"/>
          <w:sz w:val="24"/>
          <w:szCs w:val="24"/>
        </w:rPr>
        <w:t>where development</w:t>
      </w:r>
      <w:r>
        <w:rPr>
          <w:rFonts w:ascii="Times New Roman" w:hAnsi="Times New Roman" w:cs="Times New Roman"/>
          <w:sz w:val="24"/>
          <w:szCs w:val="24"/>
        </w:rPr>
        <w:t xml:space="preserve"> projects outside of OI&amp;T are identified, they are brought into the PMAS governance process.  </w:t>
      </w:r>
      <w:r w:rsidR="005749D0">
        <w:rPr>
          <w:rFonts w:ascii="Times New Roman" w:hAnsi="Times New Roman" w:cs="Times New Roman"/>
          <w:sz w:val="24"/>
          <w:szCs w:val="24"/>
        </w:rPr>
        <w:t xml:space="preserve">Currently under PMAS we are unable to track </w:t>
      </w:r>
      <w:r w:rsidR="005749D0" w:rsidRPr="00267BB1">
        <w:rPr>
          <w:rFonts w:ascii="Times New Roman" w:hAnsi="Times New Roman" w:cs="Times New Roman"/>
          <w:sz w:val="24"/>
          <w:szCs w:val="24"/>
        </w:rPr>
        <w:t>if there are any independent VHA, VBA, and NCA IT projects that are not processed through OI&amp;T</w:t>
      </w:r>
      <w:r w:rsidR="005749D0">
        <w:rPr>
          <w:rFonts w:ascii="Times New Roman" w:hAnsi="Times New Roman" w:cs="Times New Roman"/>
          <w:sz w:val="24"/>
          <w:szCs w:val="24"/>
        </w:rPr>
        <w:t>. A</w:t>
      </w:r>
      <w:r>
        <w:rPr>
          <w:rFonts w:ascii="Times New Roman" w:hAnsi="Times New Roman" w:cs="Times New Roman"/>
          <w:sz w:val="24"/>
          <w:szCs w:val="24"/>
        </w:rPr>
        <w:t>s discussed in Section A, given VA concerns over any IT-related activity that is not funded through the IT appropriation, policy is being revised to ensure that all IT-related activities are subject to the rules, policies, standards and processes defined by the VA CIO.</w:t>
      </w:r>
    </w:p>
    <w:p w:rsidR="003A7A9F" w:rsidRDefault="003A7A9F" w:rsidP="00267BB1">
      <w:pPr>
        <w:rPr>
          <w:rFonts w:ascii="Times New Roman" w:hAnsi="Times New Roman" w:cs="Times New Roman"/>
          <w:sz w:val="24"/>
          <w:szCs w:val="24"/>
        </w:rPr>
      </w:pPr>
      <w:r>
        <w:rPr>
          <w:rFonts w:ascii="Times New Roman" w:hAnsi="Times New Roman" w:cs="Times New Roman"/>
          <w:sz w:val="24"/>
          <w:szCs w:val="24"/>
        </w:rPr>
        <w:t>---</w:t>
      </w:r>
    </w:p>
    <w:p w:rsidR="00267BB1" w:rsidRDefault="00267BB1" w:rsidP="00267BB1">
      <w:pPr>
        <w:rPr>
          <w:rFonts w:ascii="Times New Roman" w:hAnsi="Times New Roman" w:cs="Times New Roman"/>
          <w:sz w:val="24"/>
          <w:szCs w:val="24"/>
        </w:rPr>
      </w:pPr>
      <w:r>
        <w:rPr>
          <w:rFonts w:ascii="Times New Roman" w:hAnsi="Times New Roman" w:cs="Times New Roman"/>
          <w:sz w:val="24"/>
          <w:szCs w:val="24"/>
        </w:rPr>
        <w:t xml:space="preserve">VA’s current PMAS process and is undergoing a substantial reengineering.  PMAS was VA’s initial effort to facilitate on-time delivery of usable IT functionality to VA customers.  It succeeded in improving on-time delivery of capability from about 30% to 84%. </w:t>
      </w:r>
    </w:p>
    <w:p w:rsidR="00CB3835" w:rsidRDefault="00267BB1" w:rsidP="00365DFF">
      <w:pPr>
        <w:rPr>
          <w:rFonts w:ascii="Times New Roman" w:hAnsi="Times New Roman" w:cs="Times New Roman"/>
          <w:sz w:val="24"/>
          <w:szCs w:val="24"/>
        </w:rPr>
      </w:pPr>
      <w:r>
        <w:rPr>
          <w:rFonts w:ascii="Times New Roman" w:hAnsi="Times New Roman" w:cs="Times New Roman"/>
          <w:sz w:val="24"/>
          <w:szCs w:val="24"/>
        </w:rPr>
        <w:t xml:space="preserve">PMAS’s successor, the Veteran-focused Integration Process (VIP) will be the follow-on framework for IT development at VA.  It will unify and streamline IT delivery oversight and deliver IT products more efficiently, securely and predictably.  Importantly, the VIP will reduce required documentation by </w:t>
      </w:r>
      <w:r w:rsidR="003A7A9F">
        <w:rPr>
          <w:rFonts w:ascii="Times New Roman" w:hAnsi="Times New Roman" w:cs="Times New Roman"/>
          <w:sz w:val="24"/>
          <w:szCs w:val="24"/>
        </w:rPr>
        <w:t>two-thirds</w:t>
      </w:r>
      <w:r>
        <w:rPr>
          <w:rFonts w:ascii="Times New Roman" w:hAnsi="Times New Roman" w:cs="Times New Roman"/>
          <w:sz w:val="24"/>
          <w:szCs w:val="24"/>
        </w:rPr>
        <w:t>, dec</w:t>
      </w:r>
      <w:r w:rsidR="003A7A9F">
        <w:rPr>
          <w:rFonts w:ascii="Times New Roman" w:hAnsi="Times New Roman" w:cs="Times New Roman"/>
          <w:sz w:val="24"/>
          <w:szCs w:val="24"/>
        </w:rPr>
        <w:t>rease the number of gates from five to two,</w:t>
      </w:r>
      <w:r>
        <w:rPr>
          <w:rFonts w:ascii="Times New Roman" w:hAnsi="Times New Roman" w:cs="Times New Roman"/>
          <w:sz w:val="24"/>
          <w:szCs w:val="24"/>
        </w:rPr>
        <w:t xml:space="preserve"> and reduce the overall cycle time from six to three months.  The details of this process are currently being finalized.  Its introduction is scheduled for the beginning of 2016.</w:t>
      </w:r>
    </w:p>
    <w:p w:rsidR="00BB65A2" w:rsidRDefault="00E76EA6" w:rsidP="00365DFF">
      <w:pPr>
        <w:rPr>
          <w:rFonts w:ascii="Times New Roman" w:hAnsi="Times New Roman" w:cs="Times New Roman"/>
          <w:color w:val="FF0000"/>
          <w:sz w:val="24"/>
          <w:szCs w:val="24"/>
        </w:rPr>
      </w:pPr>
      <w:r w:rsidRPr="00E76EA6">
        <w:rPr>
          <w:rFonts w:ascii="Times New Roman" w:hAnsi="Times New Roman" w:cs="Times New Roman"/>
          <w:color w:val="FF0000"/>
          <w:sz w:val="24"/>
          <w:szCs w:val="24"/>
        </w:rPr>
        <w:t>The CIO holds weekly Project Tracki</w:t>
      </w:r>
      <w:r>
        <w:rPr>
          <w:rFonts w:ascii="Times New Roman" w:hAnsi="Times New Roman" w:cs="Times New Roman"/>
          <w:color w:val="FF0000"/>
          <w:sz w:val="24"/>
          <w:szCs w:val="24"/>
        </w:rPr>
        <w:t>ng Review sessions that includes</w:t>
      </w:r>
      <w:r w:rsidRPr="00E76EA6">
        <w:rPr>
          <w:rFonts w:ascii="Times New Roman" w:hAnsi="Times New Roman" w:cs="Times New Roman"/>
          <w:color w:val="FF0000"/>
          <w:sz w:val="24"/>
          <w:szCs w:val="24"/>
        </w:rPr>
        <w:t xml:space="preserve"> a review of the submissions by program managers on overall program and project health.</w:t>
      </w:r>
      <w:r>
        <w:rPr>
          <w:rFonts w:ascii="Times New Roman" w:hAnsi="Times New Roman" w:cs="Times New Roman"/>
          <w:color w:val="FF0000"/>
          <w:sz w:val="24"/>
          <w:szCs w:val="24"/>
        </w:rPr>
        <w:t xml:space="preserve"> </w:t>
      </w:r>
      <w:r w:rsidR="00495D88">
        <w:rPr>
          <w:rFonts w:ascii="Times New Roman" w:hAnsi="Times New Roman" w:cs="Times New Roman"/>
          <w:color w:val="FF0000"/>
          <w:sz w:val="24"/>
          <w:szCs w:val="24"/>
        </w:rPr>
        <w:t xml:space="preserve">During FY16, </w:t>
      </w:r>
      <w:r w:rsidR="00495D88" w:rsidRPr="00495D88">
        <w:rPr>
          <w:rFonts w:ascii="Times New Roman" w:hAnsi="Times New Roman" w:cs="Times New Roman"/>
          <w:color w:val="FF0000"/>
          <w:sz w:val="24"/>
          <w:szCs w:val="24"/>
        </w:rPr>
        <w:t xml:space="preserve">PMAS is transitioning to VIP. </w:t>
      </w:r>
      <w:r w:rsidR="00495D88">
        <w:rPr>
          <w:rFonts w:ascii="Times New Roman" w:hAnsi="Times New Roman" w:cs="Times New Roman"/>
          <w:color w:val="FF0000"/>
          <w:sz w:val="24"/>
          <w:szCs w:val="24"/>
        </w:rPr>
        <w:t>As of April 19</w:t>
      </w:r>
      <w:r w:rsidR="00495D88" w:rsidRPr="00495D88">
        <w:rPr>
          <w:rFonts w:ascii="Times New Roman" w:hAnsi="Times New Roman" w:cs="Times New Roman"/>
          <w:color w:val="FF0000"/>
          <w:sz w:val="24"/>
          <w:szCs w:val="24"/>
          <w:vertAlign w:val="superscript"/>
        </w:rPr>
        <w:t>th</w:t>
      </w:r>
      <w:r w:rsidR="00495D88">
        <w:rPr>
          <w:rFonts w:ascii="Times New Roman" w:hAnsi="Times New Roman" w:cs="Times New Roman"/>
          <w:color w:val="FF0000"/>
          <w:sz w:val="24"/>
          <w:szCs w:val="24"/>
        </w:rPr>
        <w:t>, 2016 there are</w:t>
      </w:r>
      <w:r w:rsidR="00495D88" w:rsidRPr="00495D88">
        <w:rPr>
          <w:rFonts w:ascii="Times New Roman" w:hAnsi="Times New Roman" w:cs="Times New Roman"/>
          <w:color w:val="FF0000"/>
          <w:sz w:val="24"/>
          <w:szCs w:val="24"/>
        </w:rPr>
        <w:t xml:space="preserve"> 12 projects</w:t>
      </w:r>
      <w:r w:rsidR="00495D88">
        <w:rPr>
          <w:rFonts w:ascii="Times New Roman" w:hAnsi="Times New Roman" w:cs="Times New Roman"/>
          <w:color w:val="FF0000"/>
          <w:sz w:val="24"/>
          <w:szCs w:val="24"/>
        </w:rPr>
        <w:t xml:space="preserve"> </w:t>
      </w:r>
      <w:r w:rsidR="00162E5D">
        <w:rPr>
          <w:rFonts w:ascii="Times New Roman" w:hAnsi="Times New Roman" w:cs="Times New Roman"/>
          <w:color w:val="FF0000"/>
          <w:sz w:val="24"/>
          <w:szCs w:val="24"/>
        </w:rPr>
        <w:t>accessible</w:t>
      </w:r>
      <w:r w:rsidR="00495D88">
        <w:rPr>
          <w:rFonts w:ascii="Times New Roman" w:hAnsi="Times New Roman" w:cs="Times New Roman"/>
          <w:color w:val="FF0000"/>
          <w:sz w:val="24"/>
          <w:szCs w:val="24"/>
        </w:rPr>
        <w:t xml:space="preserve"> in VIP</w:t>
      </w:r>
      <w:r w:rsidR="00495D88" w:rsidRPr="00495D88">
        <w:rPr>
          <w:rFonts w:ascii="Times New Roman" w:hAnsi="Times New Roman" w:cs="Times New Roman"/>
          <w:color w:val="FF0000"/>
          <w:sz w:val="24"/>
          <w:szCs w:val="24"/>
        </w:rPr>
        <w:t xml:space="preserve">. </w:t>
      </w:r>
      <w:r w:rsidR="00495D88">
        <w:rPr>
          <w:rFonts w:ascii="Times New Roman" w:hAnsi="Times New Roman" w:cs="Times New Roman"/>
          <w:color w:val="FF0000"/>
          <w:sz w:val="24"/>
          <w:szCs w:val="24"/>
        </w:rPr>
        <w:t>The majority of projects are expected to be transitioned to VIP by the end of the fiscal year.</w:t>
      </w:r>
      <w:r w:rsidR="00643D15">
        <w:rPr>
          <w:rFonts w:ascii="Times New Roman" w:hAnsi="Times New Roman" w:cs="Times New Roman"/>
          <w:color w:val="FF0000"/>
          <w:sz w:val="24"/>
          <w:szCs w:val="24"/>
        </w:rPr>
        <w:t xml:space="preserve"> A complete update on EPMO and the VIP transition will included in VA’s </w:t>
      </w:r>
      <w:r w:rsidR="00643D15" w:rsidRPr="00643D15">
        <w:rPr>
          <w:rFonts w:ascii="Times New Roman" w:hAnsi="Times New Roman" w:cs="Times New Roman"/>
          <w:i/>
          <w:color w:val="FF0000"/>
          <w:sz w:val="24"/>
          <w:szCs w:val="24"/>
        </w:rPr>
        <w:t>2016 FITARA Implementation Plan and Self-Assessment</w:t>
      </w:r>
      <w:r w:rsidR="00643D15">
        <w:rPr>
          <w:rFonts w:ascii="Times New Roman" w:hAnsi="Times New Roman" w:cs="Times New Roman"/>
          <w:color w:val="FF0000"/>
          <w:sz w:val="24"/>
          <w:szCs w:val="24"/>
        </w:rPr>
        <w:t>.</w:t>
      </w:r>
    </w:p>
    <w:p w:rsidR="006F6C9D" w:rsidRPr="00AA59BD" w:rsidRDefault="00AA59BD" w:rsidP="00365DF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The </w:t>
      </w:r>
      <w:r w:rsidRPr="00DF3D9C">
        <w:rPr>
          <w:rFonts w:ascii="Times New Roman" w:hAnsi="Times New Roman" w:cs="Times New Roman"/>
          <w:i/>
          <w:color w:val="FF0000"/>
          <w:sz w:val="24"/>
          <w:szCs w:val="24"/>
        </w:rPr>
        <w:t>VA Directive on Acquisition and Management of VA Information Technology Resources</w:t>
      </w:r>
      <w:r>
        <w:rPr>
          <w:rFonts w:ascii="Times New Roman" w:hAnsi="Times New Roman" w:cs="Times New Roman"/>
          <w:color w:val="FF0000"/>
          <w:sz w:val="24"/>
          <w:szCs w:val="24"/>
        </w:rPr>
        <w:t xml:space="preserve">, or IT/Non-IT Policy, has been created and is going through its final round of concurrence before implementation. </w:t>
      </w:r>
      <w:r w:rsidRPr="00DF3D9C">
        <w:rPr>
          <w:rFonts w:ascii="Times New Roman" w:hAnsi="Times New Roman" w:cs="Times New Roman"/>
          <w:color w:val="FF0000"/>
          <w:sz w:val="24"/>
          <w:szCs w:val="24"/>
        </w:rPr>
        <w:t xml:space="preserve">This policy </w:t>
      </w:r>
      <w:r>
        <w:rPr>
          <w:rFonts w:ascii="Times New Roman" w:hAnsi="Times New Roman" w:cs="Times New Roman"/>
          <w:color w:val="FF0000"/>
          <w:sz w:val="24"/>
          <w:szCs w:val="24"/>
        </w:rPr>
        <w:t>will clearly define IT resources as it applies to the VA environment and delineate between OI&amp;T and VHA/NCA/Corporate responsibility for funding.</w:t>
      </w:r>
    </w:p>
    <w:p w:rsidR="00054DEC" w:rsidRPr="00365DFF" w:rsidRDefault="00054DEC" w:rsidP="00FA157F">
      <w:pPr>
        <w:pStyle w:val="Heading4"/>
      </w:pPr>
      <w:r w:rsidRPr="00365DFF">
        <w:lastRenderedPageBreak/>
        <w:t>Visibility of IT planned expenditure reporting to CIO</w:t>
      </w:r>
    </w:p>
    <w:p w:rsidR="00054DEC" w:rsidRPr="00365DFF" w:rsidRDefault="00054DEC" w:rsidP="00365DFF">
      <w:pPr>
        <w:rPr>
          <w:lang w:eastAsia="ja-JP"/>
        </w:rPr>
      </w:pPr>
      <w:r w:rsidRPr="00365DFF">
        <w:rPr>
          <w:lang w:eastAsia="ja-JP"/>
        </w:rPr>
        <w:t xml:space="preserve">F1. </w:t>
      </w:r>
      <w:r w:rsidRPr="00365DFF">
        <w:rPr>
          <w:i/>
          <w:iCs/>
          <w:lang w:eastAsia="ja-JP"/>
        </w:rPr>
        <w:t>CIO Role/Responsibility:</w:t>
      </w:r>
      <w:r w:rsidRPr="00365DFF">
        <w:rPr>
          <w:lang w:eastAsia="ja-JP"/>
        </w:rPr>
        <w:t xml:space="preserve"> Visibility of IT planned expenditure reporting to CIO. </w:t>
      </w:r>
    </w:p>
    <w:p w:rsidR="00054DEC" w:rsidRDefault="00054DEC" w:rsidP="00365DFF">
      <w:pPr>
        <w:rPr>
          <w:lang w:eastAsia="ja-JP"/>
        </w:rPr>
      </w:pPr>
      <w:r w:rsidRPr="00365DFF">
        <w:rPr>
          <w:lang w:eastAsia="ja-JP"/>
        </w:rPr>
        <w:t xml:space="preserve">F2. </w:t>
      </w:r>
      <w:r w:rsidRPr="00365DFF">
        <w:rPr>
          <w:i/>
          <w:iCs/>
          <w:lang w:eastAsia="ja-JP"/>
        </w:rPr>
        <w:t xml:space="preserve">CXO Role/Responsibility: </w:t>
      </w:r>
      <w:r w:rsidRPr="00365DFF">
        <w:rPr>
          <w:lang w:eastAsia="ja-JP"/>
        </w:rPr>
        <w:t>Visibility of IT planned expenditure reporting to CIO.</w:t>
      </w:r>
    </w:p>
    <w:p w:rsidR="00972926" w:rsidRPr="00267BB1" w:rsidRDefault="00972926" w:rsidP="00972926">
      <w:pPr>
        <w:pStyle w:val="Heading5"/>
        <w:rPr>
          <w:lang w:eastAsia="ja-JP"/>
        </w:rPr>
      </w:pPr>
      <w:r>
        <w:rPr>
          <w:lang w:eastAsia="ja-JP"/>
        </w:rPr>
        <w:t>Section  F - V</w:t>
      </w:r>
      <w:r w:rsidR="00833650">
        <w:rPr>
          <w:lang w:eastAsia="ja-JP"/>
        </w:rPr>
        <w:t>A OI&amp;T Self-Assessment Rating: 2</w:t>
      </w:r>
    </w:p>
    <w:p w:rsidR="00DD0EAD" w:rsidRDefault="00DD0EAD" w:rsidP="00DD0EAD">
      <w:pPr>
        <w:rPr>
          <w:rFonts w:ascii="Times New Roman" w:hAnsi="Times New Roman" w:cs="Times New Roman"/>
          <w:sz w:val="24"/>
          <w:szCs w:val="24"/>
        </w:rPr>
      </w:pPr>
      <w:r w:rsidRPr="008F6089">
        <w:rPr>
          <w:rFonts w:ascii="Times New Roman" w:hAnsi="Times New Roman" w:cs="Times New Roman"/>
          <w:sz w:val="24"/>
          <w:szCs w:val="24"/>
        </w:rPr>
        <w:t>VA has a central IT appropriation</w:t>
      </w:r>
      <w:r>
        <w:rPr>
          <w:rFonts w:ascii="Times New Roman" w:hAnsi="Times New Roman" w:cs="Times New Roman"/>
          <w:sz w:val="24"/>
          <w:szCs w:val="24"/>
        </w:rPr>
        <w:t xml:space="preserve"> with participation from the CIO, IT CFO, the CAO and all VA administrations and staff offices throughout as described in Section B</w:t>
      </w:r>
      <w:r w:rsidRPr="008F6089">
        <w:rPr>
          <w:rFonts w:ascii="Times New Roman" w:hAnsi="Times New Roman" w:cs="Times New Roman"/>
          <w:sz w:val="24"/>
          <w:szCs w:val="24"/>
        </w:rPr>
        <w:t>.  The CIO and IT CFO manage budget requirements through a formal Planning, Programming, Budgeting, and Execution (PPBE) governance process</w:t>
      </w:r>
      <w:r>
        <w:rPr>
          <w:rFonts w:ascii="Times New Roman" w:hAnsi="Times New Roman" w:cs="Times New Roman"/>
          <w:sz w:val="24"/>
          <w:szCs w:val="24"/>
        </w:rPr>
        <w:t xml:space="preserve"> which also involves the CAO who is a standing voting member in the decision-making process</w:t>
      </w:r>
      <w:r w:rsidRPr="008F6089">
        <w:rPr>
          <w:rFonts w:ascii="Times New Roman" w:hAnsi="Times New Roman" w:cs="Times New Roman"/>
          <w:sz w:val="24"/>
          <w:szCs w:val="24"/>
        </w:rPr>
        <w:t xml:space="preserve">.  All VA components are involved in the PPBE process.  Results of PPBE actions are reported to the VA IT Leadership Board, which is comprised of the VA Under Secretaries and similar level executives.  </w:t>
      </w:r>
    </w:p>
    <w:p w:rsidR="00833650" w:rsidRPr="008F6089" w:rsidRDefault="00833650" w:rsidP="00DD0EAD">
      <w:pPr>
        <w:rPr>
          <w:rFonts w:ascii="Times New Roman" w:hAnsi="Times New Roman" w:cs="Times New Roman"/>
          <w:sz w:val="24"/>
          <w:szCs w:val="24"/>
        </w:rPr>
      </w:pPr>
      <w:r>
        <w:rPr>
          <w:rFonts w:ascii="Times New Roman" w:hAnsi="Times New Roman" w:cs="Times New Roman"/>
          <w:sz w:val="24"/>
          <w:szCs w:val="24"/>
        </w:rPr>
        <w:t xml:space="preserve">The EPMO will enhance the CIO’s visibility into overall project </w:t>
      </w:r>
      <w:r w:rsidR="000143A5">
        <w:rPr>
          <w:rFonts w:ascii="Times New Roman" w:hAnsi="Times New Roman" w:cs="Times New Roman"/>
          <w:sz w:val="24"/>
          <w:szCs w:val="24"/>
        </w:rPr>
        <w:t>health</w:t>
      </w:r>
      <w:r>
        <w:rPr>
          <w:rFonts w:ascii="Times New Roman" w:hAnsi="Times New Roman" w:cs="Times New Roman"/>
          <w:sz w:val="24"/>
          <w:szCs w:val="24"/>
        </w:rPr>
        <w:t xml:space="preserve"> as it relates to the</w:t>
      </w:r>
      <w:r w:rsidR="000143A5">
        <w:rPr>
          <w:rFonts w:ascii="Times New Roman" w:hAnsi="Times New Roman" w:cs="Times New Roman"/>
          <w:sz w:val="24"/>
          <w:szCs w:val="24"/>
        </w:rPr>
        <w:t xml:space="preserve"> time, budget, and quality performance as well as alignment to Veteran-centric outcomes. Administration specific (VHA, VBA, and NCA) Program Managers will facilitate collaboration, performance measurements, and open lines of communication for the CIO and the administrations. The EPMO will ensure an optimal level of accountability, value, and customer service. </w:t>
      </w:r>
    </w:p>
    <w:p w:rsidR="00AA59BD" w:rsidRDefault="00102A1B" w:rsidP="00365DFF">
      <w:pPr>
        <w:rPr>
          <w:rFonts w:ascii="Times New Roman" w:hAnsi="Times New Roman" w:cs="Times New Roman"/>
          <w:color w:val="FF0000"/>
          <w:sz w:val="24"/>
          <w:szCs w:val="24"/>
        </w:rPr>
      </w:pPr>
      <w:r w:rsidRPr="00102A1B">
        <w:rPr>
          <w:rFonts w:ascii="Times New Roman" w:hAnsi="Times New Roman" w:cs="Times New Roman"/>
          <w:color w:val="FF0000"/>
          <w:sz w:val="24"/>
          <w:szCs w:val="24"/>
        </w:rPr>
        <w:t>All three account managers have been appointed and routinely engage in collaborative discussions with their respective business lines. The Account Managers have bi-weekly meetings with the CIO t</w:t>
      </w:r>
      <w:r>
        <w:rPr>
          <w:rFonts w:ascii="Times New Roman" w:hAnsi="Times New Roman" w:cs="Times New Roman"/>
          <w:color w:val="FF0000"/>
          <w:sz w:val="24"/>
          <w:szCs w:val="24"/>
        </w:rPr>
        <w:t>o discuss portfolio performance</w:t>
      </w:r>
      <w:r w:rsidR="00AA59BD">
        <w:rPr>
          <w:rFonts w:ascii="Times New Roman" w:hAnsi="Times New Roman" w:cs="Times New Roman"/>
          <w:color w:val="FF0000"/>
          <w:sz w:val="24"/>
          <w:szCs w:val="24"/>
        </w:rPr>
        <w:t xml:space="preserve">. IT projects and programs are being migrated to </w:t>
      </w:r>
      <w:r w:rsidR="00162E5D">
        <w:rPr>
          <w:rFonts w:ascii="Times New Roman" w:hAnsi="Times New Roman" w:cs="Times New Roman"/>
          <w:color w:val="FF0000"/>
          <w:sz w:val="24"/>
          <w:szCs w:val="24"/>
        </w:rPr>
        <w:t>VIP</w:t>
      </w:r>
      <w:r w:rsidR="00AA59BD">
        <w:rPr>
          <w:rFonts w:ascii="Times New Roman" w:hAnsi="Times New Roman" w:cs="Times New Roman"/>
          <w:color w:val="FF0000"/>
          <w:sz w:val="24"/>
          <w:szCs w:val="24"/>
        </w:rPr>
        <w:t xml:space="preserve"> and the</w:t>
      </w:r>
      <w:r w:rsidR="00162E5D">
        <w:rPr>
          <w:rFonts w:ascii="Times New Roman" w:hAnsi="Times New Roman" w:cs="Times New Roman"/>
          <w:color w:val="FF0000"/>
          <w:sz w:val="24"/>
          <w:szCs w:val="24"/>
        </w:rPr>
        <w:t xml:space="preserve"> EPMO</w:t>
      </w:r>
      <w:r w:rsidR="00AA59BD">
        <w:rPr>
          <w:rFonts w:ascii="Times New Roman" w:hAnsi="Times New Roman" w:cs="Times New Roman"/>
          <w:color w:val="FF0000"/>
          <w:sz w:val="24"/>
          <w:szCs w:val="24"/>
        </w:rPr>
        <w:t xml:space="preserve"> organization is expected to be fully implemented by September 30</w:t>
      </w:r>
      <w:r w:rsidR="00AA59BD" w:rsidRPr="00373999">
        <w:rPr>
          <w:rFonts w:ascii="Times New Roman" w:hAnsi="Times New Roman" w:cs="Times New Roman"/>
          <w:color w:val="FF0000"/>
          <w:sz w:val="24"/>
          <w:szCs w:val="24"/>
          <w:vertAlign w:val="superscript"/>
        </w:rPr>
        <w:t>th</w:t>
      </w:r>
      <w:r w:rsidR="00AA59BD">
        <w:rPr>
          <w:rFonts w:ascii="Times New Roman" w:hAnsi="Times New Roman" w:cs="Times New Roman"/>
          <w:color w:val="FF0000"/>
          <w:sz w:val="24"/>
          <w:szCs w:val="24"/>
        </w:rPr>
        <w:t xml:space="preserve">, 2016. The Account Management Customer Relationship Management (CRM) infrastructure is pending and will be reflected in VA’s </w:t>
      </w:r>
      <w:r w:rsidR="00AA59BD" w:rsidRPr="003D4A62">
        <w:rPr>
          <w:rFonts w:ascii="Times New Roman" w:hAnsi="Times New Roman" w:cs="Times New Roman"/>
          <w:i/>
          <w:color w:val="FF0000"/>
          <w:sz w:val="24"/>
          <w:szCs w:val="24"/>
        </w:rPr>
        <w:t>2016 FITARA Implementation Plan and Self-Assessment</w:t>
      </w:r>
      <w:r w:rsidR="00AA59BD">
        <w:rPr>
          <w:rFonts w:ascii="Times New Roman" w:hAnsi="Times New Roman" w:cs="Times New Roman"/>
          <w:color w:val="FF0000"/>
          <w:sz w:val="24"/>
          <w:szCs w:val="24"/>
        </w:rPr>
        <w:t>.</w:t>
      </w:r>
    </w:p>
    <w:p w:rsidR="003A03BD" w:rsidRPr="00AA59BD" w:rsidRDefault="003A03BD" w:rsidP="00365DFF">
      <w:pPr>
        <w:rPr>
          <w:rFonts w:ascii="Times New Roman" w:hAnsi="Times New Roman" w:cs="Times New Roman"/>
          <w:color w:val="FF0000"/>
          <w:sz w:val="24"/>
          <w:szCs w:val="24"/>
        </w:rPr>
      </w:pPr>
    </w:p>
    <w:p w:rsidR="00054DEC" w:rsidRPr="00365DFF" w:rsidRDefault="00FA157F" w:rsidP="00FA157F">
      <w:pPr>
        <w:pStyle w:val="Heading4"/>
      </w:pPr>
      <w:r>
        <w:t>Visibility of IT Planned Expenditure R</w:t>
      </w:r>
      <w:r w:rsidR="00054DEC" w:rsidRPr="00365DFF">
        <w:t>eporting to CIO</w:t>
      </w:r>
    </w:p>
    <w:p w:rsidR="00054DEC" w:rsidRDefault="00054DEC" w:rsidP="00365DFF">
      <w:pPr>
        <w:rPr>
          <w:lang w:eastAsia="ja-JP"/>
        </w:rPr>
      </w:pPr>
      <w:r w:rsidRPr="00365DFF">
        <w:rPr>
          <w:lang w:eastAsia="ja-JP"/>
        </w:rPr>
        <w:t xml:space="preserve"> G1. </w:t>
      </w:r>
      <w:r w:rsidRPr="00365DFF">
        <w:rPr>
          <w:i/>
          <w:iCs/>
          <w:lang w:eastAsia="ja-JP"/>
        </w:rPr>
        <w:t>CIO Role/Responsibility:</w:t>
      </w:r>
      <w:r w:rsidRPr="00365DFF">
        <w:rPr>
          <w:lang w:eastAsia="ja-JP"/>
        </w:rPr>
        <w:t xml:space="preserve"> CIO defines IT processes and policies. </w:t>
      </w:r>
    </w:p>
    <w:p w:rsidR="00DD0EAD" w:rsidRDefault="00DD0EAD" w:rsidP="00DD0EAD">
      <w:pPr>
        <w:pStyle w:val="Heading5"/>
        <w:rPr>
          <w:lang w:eastAsia="ja-JP"/>
        </w:rPr>
      </w:pPr>
      <w:r>
        <w:rPr>
          <w:lang w:eastAsia="ja-JP"/>
        </w:rPr>
        <w:t>Section  G - V</w:t>
      </w:r>
      <w:r w:rsidR="000143A5">
        <w:rPr>
          <w:lang w:eastAsia="ja-JP"/>
        </w:rPr>
        <w:t xml:space="preserve">A OI&amp;T Self-Assessment Rating: </w:t>
      </w:r>
      <w:r w:rsidR="000143A5" w:rsidRPr="00495D88">
        <w:rPr>
          <w:strike/>
          <w:lang w:eastAsia="ja-JP"/>
        </w:rPr>
        <w:t>2</w:t>
      </w:r>
      <w:r w:rsidR="00495D88" w:rsidRPr="00495D88">
        <w:rPr>
          <w:color w:val="FF0000"/>
          <w:lang w:eastAsia="ja-JP"/>
        </w:rPr>
        <w:t xml:space="preserve"> 3</w:t>
      </w:r>
    </w:p>
    <w:p w:rsidR="00DD0EAD" w:rsidRPr="00DD0EAD" w:rsidRDefault="009320BC" w:rsidP="00DD0EAD">
      <w:pPr>
        <w:rPr>
          <w:lang w:eastAsia="ja-JP"/>
        </w:rPr>
      </w:pPr>
      <w:r w:rsidRPr="00CB7172">
        <w:rPr>
          <w:rFonts w:ascii="Times New Roman" w:hAnsi="Times New Roman" w:cs="Times New Roman"/>
          <w:sz w:val="24"/>
          <w:szCs w:val="24"/>
        </w:rPr>
        <w:t xml:space="preserve">VA executes all its project delivery through </w:t>
      </w:r>
      <w:r>
        <w:rPr>
          <w:rFonts w:ascii="Times New Roman" w:hAnsi="Times New Roman" w:cs="Times New Roman"/>
          <w:sz w:val="24"/>
          <w:szCs w:val="24"/>
        </w:rPr>
        <w:t>PMAS</w:t>
      </w:r>
      <w:r w:rsidRPr="00CB7172">
        <w:rPr>
          <w:rFonts w:ascii="Times New Roman" w:hAnsi="Times New Roman" w:cs="Times New Roman"/>
          <w:sz w:val="24"/>
          <w:szCs w:val="24"/>
        </w:rPr>
        <w:t>. The policy document which governs the rules and application of PMAS at VA is called the PMAS Guide. The PMAS Guide defines the development processes, milestones, review gates, and the overall policies for all VA IT project management. The CIO signs the PMAS Guide and as such it is VA policy. A critical element of PMAS demands that projects execute their delivery of IT capabilities in increments of time not to exceed six months. Through PMAS, the VA CIO defines IT processes and policies and ensures that information technology investments are adequately implementing incremental development.</w:t>
      </w:r>
    </w:p>
    <w:p w:rsidR="009320BC" w:rsidRDefault="009320BC" w:rsidP="009320BC">
      <w:pPr>
        <w:rPr>
          <w:rFonts w:ascii="Times New Roman" w:hAnsi="Times New Roman" w:cs="Times New Roman"/>
          <w:sz w:val="24"/>
          <w:szCs w:val="24"/>
        </w:rPr>
      </w:pPr>
      <w:r w:rsidRPr="00B3430B">
        <w:rPr>
          <w:rFonts w:ascii="Times New Roman" w:hAnsi="Times New Roman" w:cs="Times New Roman"/>
          <w:sz w:val="24"/>
          <w:szCs w:val="24"/>
        </w:rPr>
        <w:lastRenderedPageBreak/>
        <w:t xml:space="preserve">The CIO </w:t>
      </w:r>
      <w:r>
        <w:rPr>
          <w:rFonts w:ascii="Times New Roman" w:hAnsi="Times New Roman" w:cs="Times New Roman"/>
          <w:sz w:val="24"/>
          <w:szCs w:val="24"/>
        </w:rPr>
        <w:t>defines all information technology (IT) and information management (IM) policy for VA.  PMAS is the specific policy that defines the software development process.  Other policies cover the full range of IT and IM concerns.  In the development process all projects are required to conform to all policies, rules, standards and</w:t>
      </w:r>
      <w:r w:rsidR="003A7A9F">
        <w:rPr>
          <w:rFonts w:ascii="Times New Roman" w:hAnsi="Times New Roman" w:cs="Times New Roman"/>
          <w:sz w:val="24"/>
          <w:szCs w:val="24"/>
        </w:rPr>
        <w:t xml:space="preserve"> other related guidance of the D</w:t>
      </w:r>
      <w:r>
        <w:rPr>
          <w:rFonts w:ascii="Times New Roman" w:hAnsi="Times New Roman" w:cs="Times New Roman"/>
          <w:sz w:val="24"/>
          <w:szCs w:val="24"/>
        </w:rPr>
        <w:t>epartment.  These are ma</w:t>
      </w:r>
      <w:r w:rsidR="003A7A9F">
        <w:rPr>
          <w:rFonts w:ascii="Times New Roman" w:hAnsi="Times New Roman" w:cs="Times New Roman"/>
          <w:sz w:val="24"/>
          <w:szCs w:val="24"/>
        </w:rPr>
        <w:t xml:space="preserve">de accessible through VA OI&amp;T’s </w:t>
      </w:r>
      <w:r w:rsidR="00C96B0F">
        <w:rPr>
          <w:rFonts w:ascii="Times New Roman" w:hAnsi="Times New Roman" w:cs="Times New Roman"/>
          <w:sz w:val="24"/>
          <w:szCs w:val="24"/>
        </w:rPr>
        <w:t>Enterprise Architecture team</w:t>
      </w:r>
      <w:r>
        <w:rPr>
          <w:rFonts w:ascii="Times New Roman" w:hAnsi="Times New Roman" w:cs="Times New Roman"/>
          <w:sz w:val="24"/>
          <w:szCs w:val="24"/>
        </w:rPr>
        <w:t>.</w:t>
      </w:r>
    </w:p>
    <w:p w:rsidR="00CB3835" w:rsidRDefault="00CB3835" w:rsidP="009320BC">
      <w:pPr>
        <w:rPr>
          <w:rFonts w:ascii="Times New Roman" w:hAnsi="Times New Roman" w:cs="Times New Roman"/>
          <w:color w:val="FF0000"/>
          <w:sz w:val="24"/>
          <w:szCs w:val="24"/>
        </w:rPr>
      </w:pPr>
      <w:r>
        <w:rPr>
          <w:rFonts w:ascii="Times New Roman" w:hAnsi="Times New Roman" w:cs="Times New Roman"/>
          <w:color w:val="FF0000"/>
          <w:sz w:val="24"/>
          <w:szCs w:val="24"/>
        </w:rPr>
        <w:t>The VA CIO has strengthened the organization</w:t>
      </w:r>
      <w:r w:rsidR="00495D88">
        <w:rPr>
          <w:rFonts w:ascii="Times New Roman" w:hAnsi="Times New Roman" w:cs="Times New Roman"/>
          <w:color w:val="FF0000"/>
          <w:sz w:val="24"/>
          <w:szCs w:val="24"/>
        </w:rPr>
        <w:t>’</w:t>
      </w:r>
      <w:r>
        <w:rPr>
          <w:rFonts w:ascii="Times New Roman" w:hAnsi="Times New Roman" w:cs="Times New Roman"/>
          <w:color w:val="FF0000"/>
          <w:sz w:val="24"/>
          <w:szCs w:val="24"/>
        </w:rPr>
        <w:t xml:space="preserve">s commitment to consolidated, thoroughly vetted processes and policies that are </w:t>
      </w:r>
      <w:r w:rsidR="00495D88">
        <w:rPr>
          <w:rFonts w:ascii="Times New Roman" w:hAnsi="Times New Roman" w:cs="Times New Roman"/>
          <w:color w:val="FF0000"/>
          <w:sz w:val="24"/>
          <w:szCs w:val="24"/>
        </w:rPr>
        <w:t>formally approved</w:t>
      </w:r>
      <w:r>
        <w:rPr>
          <w:rFonts w:ascii="Times New Roman" w:hAnsi="Times New Roman" w:cs="Times New Roman"/>
          <w:color w:val="FF0000"/>
          <w:sz w:val="24"/>
          <w:szCs w:val="24"/>
        </w:rPr>
        <w:t xml:space="preserve"> by the CIO </w:t>
      </w:r>
      <w:r w:rsidR="00495D88">
        <w:rPr>
          <w:rFonts w:ascii="Times New Roman" w:hAnsi="Times New Roman" w:cs="Times New Roman"/>
          <w:color w:val="FF0000"/>
          <w:sz w:val="24"/>
          <w:szCs w:val="24"/>
        </w:rPr>
        <w:t>before being signed into effect</w:t>
      </w:r>
      <w:r>
        <w:rPr>
          <w:rFonts w:ascii="Times New Roman" w:hAnsi="Times New Roman" w:cs="Times New Roman"/>
          <w:color w:val="FF0000"/>
          <w:sz w:val="24"/>
          <w:szCs w:val="24"/>
        </w:rPr>
        <w:t xml:space="preserve">. An example of this commitment is the recently approved </w:t>
      </w:r>
      <w:r w:rsidRPr="00CB3835">
        <w:rPr>
          <w:rFonts w:ascii="Times New Roman" w:hAnsi="Times New Roman" w:cs="Times New Roman"/>
          <w:i/>
          <w:color w:val="FF0000"/>
          <w:sz w:val="24"/>
          <w:szCs w:val="24"/>
        </w:rPr>
        <w:t>Up to Two IT Device Policy</w:t>
      </w:r>
      <w:r>
        <w:rPr>
          <w:rFonts w:ascii="Times New Roman" w:hAnsi="Times New Roman" w:cs="Times New Roman"/>
          <w:color w:val="FF0000"/>
          <w:sz w:val="24"/>
          <w:szCs w:val="24"/>
        </w:rPr>
        <w:t>, in addition t</w:t>
      </w:r>
      <w:r w:rsidR="00495D88">
        <w:rPr>
          <w:rFonts w:ascii="Times New Roman" w:hAnsi="Times New Roman" w:cs="Times New Roman"/>
          <w:color w:val="FF0000"/>
          <w:sz w:val="24"/>
          <w:szCs w:val="24"/>
        </w:rPr>
        <w:t xml:space="preserve">o the organizational changes to include the establishment of EPMO and the Account Manager roles. </w:t>
      </w:r>
    </w:p>
    <w:p w:rsidR="0068467E" w:rsidRPr="00CB3835" w:rsidRDefault="0068467E" w:rsidP="009320BC">
      <w:pPr>
        <w:rPr>
          <w:rFonts w:ascii="Times New Roman" w:hAnsi="Times New Roman" w:cs="Times New Roman"/>
          <w:color w:val="FF0000"/>
          <w:sz w:val="24"/>
          <w:szCs w:val="24"/>
        </w:rPr>
      </w:pPr>
    </w:p>
    <w:p w:rsidR="00DD0EAD" w:rsidRPr="00365DFF" w:rsidRDefault="00DD0EAD" w:rsidP="00365DFF">
      <w:pPr>
        <w:rPr>
          <w:i/>
          <w:lang w:eastAsia="ja-JP"/>
        </w:rPr>
      </w:pPr>
    </w:p>
    <w:p w:rsidR="00054DEC" w:rsidRPr="00365DFF" w:rsidRDefault="00FA157F" w:rsidP="00FA157F">
      <w:pPr>
        <w:pStyle w:val="Heading4"/>
      </w:pPr>
      <w:r>
        <w:t>CIO Role on Program Governance B</w:t>
      </w:r>
      <w:r w:rsidR="00054DEC" w:rsidRPr="00365DFF">
        <w:t>oards</w:t>
      </w:r>
    </w:p>
    <w:p w:rsidR="00054DEC" w:rsidRPr="00365DFF" w:rsidRDefault="00054DEC" w:rsidP="00365DFF">
      <w:pPr>
        <w:rPr>
          <w:lang w:eastAsia="ja-JP"/>
        </w:rPr>
      </w:pPr>
      <w:r w:rsidRPr="00365DFF">
        <w:rPr>
          <w:lang w:eastAsia="ja-JP"/>
        </w:rPr>
        <w:t xml:space="preserve">H1. </w:t>
      </w:r>
      <w:r w:rsidRPr="00365DFF">
        <w:rPr>
          <w:i/>
          <w:iCs/>
          <w:lang w:eastAsia="ja-JP"/>
        </w:rPr>
        <w:t>CIO Role/Responsibility:</w:t>
      </w:r>
      <w:r w:rsidRPr="00365DFF">
        <w:rPr>
          <w:lang w:eastAsia="ja-JP"/>
        </w:rPr>
        <w:t xml:space="preserve"> CIO role on program governance boards. </w:t>
      </w:r>
    </w:p>
    <w:p w:rsidR="00054DEC" w:rsidRDefault="00054DEC" w:rsidP="00365DFF">
      <w:pPr>
        <w:rPr>
          <w:lang w:eastAsia="ja-JP"/>
        </w:rPr>
      </w:pPr>
      <w:r w:rsidRPr="00365DFF">
        <w:rPr>
          <w:lang w:eastAsia="ja-JP"/>
        </w:rPr>
        <w:t xml:space="preserve">H2. </w:t>
      </w:r>
      <w:r w:rsidRPr="00365DFF">
        <w:rPr>
          <w:i/>
          <w:iCs/>
          <w:lang w:eastAsia="ja-JP"/>
        </w:rPr>
        <w:t xml:space="preserve">CXO Role/Responsibility: </w:t>
      </w:r>
      <w:r w:rsidRPr="00365DFF">
        <w:rPr>
          <w:lang w:eastAsia="ja-JP"/>
        </w:rPr>
        <w:t>Participate with CIO on governance boards as appropriate.</w:t>
      </w:r>
    </w:p>
    <w:p w:rsidR="009320BC" w:rsidRDefault="009320BC" w:rsidP="009320BC">
      <w:pPr>
        <w:pStyle w:val="Heading5"/>
        <w:rPr>
          <w:lang w:eastAsia="ja-JP"/>
        </w:rPr>
      </w:pPr>
      <w:r>
        <w:rPr>
          <w:lang w:eastAsia="ja-JP"/>
        </w:rPr>
        <w:t>Section H - V</w:t>
      </w:r>
      <w:r w:rsidR="008A5D78">
        <w:rPr>
          <w:lang w:eastAsia="ja-JP"/>
        </w:rPr>
        <w:t xml:space="preserve">A OI&amp;T Self-Assessment Rating: </w:t>
      </w:r>
      <w:r w:rsidR="00495D88" w:rsidRPr="00495D88">
        <w:rPr>
          <w:strike/>
          <w:lang w:eastAsia="ja-JP"/>
        </w:rPr>
        <w:t>2</w:t>
      </w:r>
      <w:r w:rsidR="00495D88" w:rsidRPr="00495D88">
        <w:rPr>
          <w:color w:val="FF0000"/>
          <w:lang w:eastAsia="ja-JP"/>
        </w:rPr>
        <w:t xml:space="preserve"> 3</w:t>
      </w:r>
    </w:p>
    <w:p w:rsidR="00D905C0" w:rsidRDefault="00D905C0" w:rsidP="00D905C0">
      <w:pPr>
        <w:rPr>
          <w:rFonts w:ascii="Times New Roman" w:hAnsi="Times New Roman" w:cs="Times New Roman"/>
          <w:sz w:val="24"/>
          <w:szCs w:val="24"/>
        </w:rPr>
      </w:pPr>
      <w:r>
        <w:rPr>
          <w:rFonts w:ascii="Times New Roman" w:hAnsi="Times New Roman" w:cs="Times New Roman"/>
          <w:sz w:val="24"/>
          <w:szCs w:val="24"/>
        </w:rPr>
        <w:t xml:space="preserve">The VA CIO chairs the ITLB, which ratifies the IT Budget as recommended by the IT PPBE Board and submits it to the VA Executive Board, chaired by </w:t>
      </w:r>
      <w:r w:rsidR="00C96B0F">
        <w:rPr>
          <w:rFonts w:ascii="Times New Roman" w:hAnsi="Times New Roman" w:cs="Times New Roman"/>
          <w:sz w:val="24"/>
          <w:szCs w:val="24"/>
        </w:rPr>
        <w:t xml:space="preserve">the </w:t>
      </w:r>
      <w:proofErr w:type="spellStart"/>
      <w:r w:rsidR="00C96B0F">
        <w:rPr>
          <w:rFonts w:ascii="Times New Roman" w:hAnsi="Times New Roman" w:cs="Times New Roman"/>
          <w:sz w:val="24"/>
          <w:szCs w:val="24"/>
        </w:rPr>
        <w:t>SecVA</w:t>
      </w:r>
      <w:proofErr w:type="spellEnd"/>
      <w:r w:rsidR="00C96B0F">
        <w:rPr>
          <w:rFonts w:ascii="Times New Roman" w:hAnsi="Times New Roman" w:cs="Times New Roman"/>
          <w:sz w:val="24"/>
          <w:szCs w:val="24"/>
        </w:rPr>
        <w:t xml:space="preserve">, for final approval. </w:t>
      </w:r>
      <w:r>
        <w:rPr>
          <w:rFonts w:ascii="Times New Roman" w:hAnsi="Times New Roman" w:cs="Times New Roman"/>
          <w:sz w:val="24"/>
          <w:szCs w:val="24"/>
        </w:rPr>
        <w:t>All VA Under Secretaries and all VA staff offices participate in the ITLB; thus, all VA administrations and staff offices are represented.</w:t>
      </w:r>
    </w:p>
    <w:p w:rsidR="00AA59BD" w:rsidRDefault="00D905C0" w:rsidP="00D905C0">
      <w:pPr>
        <w:rPr>
          <w:rFonts w:ascii="Times New Roman" w:hAnsi="Times New Roman" w:cs="Times New Roman"/>
          <w:sz w:val="24"/>
          <w:szCs w:val="24"/>
        </w:rPr>
      </w:pPr>
      <w:r>
        <w:rPr>
          <w:rFonts w:ascii="Times New Roman" w:hAnsi="Times New Roman" w:cs="Times New Roman"/>
          <w:sz w:val="24"/>
          <w:szCs w:val="24"/>
        </w:rPr>
        <w:t>Some IT-related activities are funded outside the IT appropriation. This represents a potential gap in CIO oversight.  To address this gap, a policy is being revised and coordinated with the Admi</w:t>
      </w:r>
      <w:r w:rsidR="00283E9B">
        <w:rPr>
          <w:rFonts w:ascii="Times New Roman" w:hAnsi="Times New Roman" w:cs="Times New Roman"/>
          <w:sz w:val="24"/>
          <w:szCs w:val="24"/>
        </w:rPr>
        <w:t>nistrations to clearly define</w:t>
      </w:r>
      <w:r>
        <w:rPr>
          <w:rFonts w:ascii="Times New Roman" w:hAnsi="Times New Roman" w:cs="Times New Roman"/>
          <w:sz w:val="24"/>
          <w:szCs w:val="24"/>
        </w:rPr>
        <w:t xml:space="preserve"> anything that attaches to and communicates with VA networks regardless of how funded as “officially” IT and subject to all policies, rules, standards and processes defined by the VA CIO.  This policy will be finalized in the first quarter of 2016, with associated control mechanisms to follow </w:t>
      </w:r>
      <w:r w:rsidR="00283E9B">
        <w:rPr>
          <w:rFonts w:ascii="Times New Roman" w:hAnsi="Times New Roman" w:cs="Times New Roman"/>
          <w:sz w:val="24"/>
          <w:szCs w:val="24"/>
        </w:rPr>
        <w:t xml:space="preserve">in order </w:t>
      </w:r>
      <w:r>
        <w:rPr>
          <w:rFonts w:ascii="Times New Roman" w:hAnsi="Times New Roman" w:cs="Times New Roman"/>
          <w:sz w:val="24"/>
          <w:szCs w:val="24"/>
        </w:rPr>
        <w:t>to ensure compliance.</w:t>
      </w:r>
    </w:p>
    <w:p w:rsidR="00F9427A" w:rsidRDefault="00AA59BD" w:rsidP="00D905C0">
      <w:pPr>
        <w:rPr>
          <w:rFonts w:ascii="Times New Roman" w:hAnsi="Times New Roman" w:cs="Times New Roman"/>
          <w:color w:val="FF0000"/>
          <w:sz w:val="24"/>
          <w:szCs w:val="24"/>
        </w:rPr>
      </w:pPr>
      <w:r>
        <w:rPr>
          <w:rFonts w:ascii="Times New Roman" w:hAnsi="Times New Roman" w:cs="Times New Roman"/>
          <w:color w:val="FF0000"/>
          <w:sz w:val="24"/>
          <w:szCs w:val="24"/>
        </w:rPr>
        <w:t>The VA CIO is actively engaged with various program governance boards. In addition to the CIO’s participation in throughout the budget review cycle, the CIO holds weekly Project Tracking Review sessions</w:t>
      </w:r>
      <w:r w:rsidR="00570F7F">
        <w:rPr>
          <w:rFonts w:ascii="Times New Roman" w:hAnsi="Times New Roman" w:cs="Times New Roman"/>
          <w:color w:val="FF0000"/>
          <w:sz w:val="24"/>
          <w:szCs w:val="24"/>
        </w:rPr>
        <w:t xml:space="preserve">; </w:t>
      </w:r>
      <w:r>
        <w:rPr>
          <w:rFonts w:ascii="Times New Roman" w:hAnsi="Times New Roman" w:cs="Times New Roman"/>
          <w:color w:val="FF0000"/>
          <w:sz w:val="24"/>
          <w:szCs w:val="24"/>
        </w:rPr>
        <w:t>bi-weekly Account</w:t>
      </w:r>
      <w:r w:rsidR="00570F7F">
        <w:rPr>
          <w:rFonts w:ascii="Times New Roman" w:hAnsi="Times New Roman" w:cs="Times New Roman"/>
          <w:color w:val="FF0000"/>
          <w:sz w:val="24"/>
          <w:szCs w:val="24"/>
        </w:rPr>
        <w:t xml:space="preserve"> Managers Meetings; and regularly convenes other governance boards, as necessary. </w:t>
      </w:r>
      <w:r w:rsidR="00F9427A">
        <w:rPr>
          <w:rFonts w:ascii="Times New Roman" w:hAnsi="Times New Roman" w:cs="Times New Roman"/>
          <w:color w:val="FF0000"/>
          <w:sz w:val="24"/>
          <w:szCs w:val="24"/>
        </w:rPr>
        <w:t xml:space="preserve"> </w:t>
      </w:r>
      <w:r w:rsidR="00173FAD">
        <w:rPr>
          <w:rFonts w:ascii="Times New Roman" w:hAnsi="Times New Roman" w:cs="Times New Roman"/>
          <w:color w:val="FF0000"/>
          <w:sz w:val="24"/>
          <w:szCs w:val="24"/>
        </w:rPr>
        <w:t xml:space="preserve">The CIO is a member of </w:t>
      </w:r>
      <w:r w:rsidR="00F9427A">
        <w:rPr>
          <w:rFonts w:ascii="Times New Roman" w:hAnsi="Times New Roman" w:cs="Times New Roman"/>
          <w:color w:val="FF0000"/>
          <w:sz w:val="24"/>
          <w:szCs w:val="24"/>
        </w:rPr>
        <w:t>the SECVA</w:t>
      </w:r>
      <w:r w:rsidR="00173FAD">
        <w:rPr>
          <w:rFonts w:ascii="Times New Roman" w:hAnsi="Times New Roman" w:cs="Times New Roman"/>
          <w:color w:val="FF0000"/>
          <w:sz w:val="24"/>
          <w:szCs w:val="24"/>
        </w:rPr>
        <w:t xml:space="preserve">’s </w:t>
      </w:r>
      <w:proofErr w:type="spellStart"/>
      <w:r w:rsidR="00173FAD">
        <w:rPr>
          <w:rFonts w:ascii="Times New Roman" w:hAnsi="Times New Roman" w:cs="Times New Roman"/>
          <w:color w:val="FF0000"/>
          <w:sz w:val="24"/>
          <w:szCs w:val="24"/>
        </w:rPr>
        <w:t>MyVA</w:t>
      </w:r>
      <w:proofErr w:type="spellEnd"/>
      <w:r w:rsidR="00173FAD">
        <w:rPr>
          <w:rFonts w:ascii="Times New Roman" w:hAnsi="Times New Roman" w:cs="Times New Roman"/>
          <w:color w:val="FF0000"/>
          <w:sz w:val="24"/>
          <w:szCs w:val="24"/>
        </w:rPr>
        <w:t xml:space="preserve"> Leadership Board, </w:t>
      </w:r>
      <w:r w:rsidR="00F9427A">
        <w:rPr>
          <w:rFonts w:ascii="Times New Roman" w:hAnsi="Times New Roman" w:cs="Times New Roman"/>
          <w:color w:val="FF0000"/>
          <w:sz w:val="24"/>
          <w:szCs w:val="24"/>
        </w:rPr>
        <w:t>the overall governance for the strategic programs in the VA.</w:t>
      </w:r>
    </w:p>
    <w:p w:rsidR="00495D88" w:rsidRPr="00495D88" w:rsidRDefault="004573FB" w:rsidP="00D905C0">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The </w:t>
      </w:r>
      <w:r w:rsidRPr="00DF3D9C">
        <w:rPr>
          <w:rFonts w:ascii="Times New Roman" w:hAnsi="Times New Roman" w:cs="Times New Roman"/>
          <w:i/>
          <w:color w:val="FF0000"/>
          <w:sz w:val="24"/>
          <w:szCs w:val="24"/>
        </w:rPr>
        <w:t>VA Directive on Acquisition and Management of VA Information Technology Resources</w:t>
      </w:r>
      <w:r>
        <w:rPr>
          <w:rFonts w:ascii="Times New Roman" w:hAnsi="Times New Roman" w:cs="Times New Roman"/>
          <w:color w:val="FF0000"/>
          <w:sz w:val="24"/>
          <w:szCs w:val="24"/>
        </w:rPr>
        <w:t xml:space="preserve">, or IT/Non-IT Policy, has been created and is going through its final round of concurrence before </w:t>
      </w:r>
      <w:r>
        <w:rPr>
          <w:rFonts w:ascii="Times New Roman" w:hAnsi="Times New Roman" w:cs="Times New Roman"/>
          <w:color w:val="FF0000"/>
          <w:sz w:val="24"/>
          <w:szCs w:val="24"/>
        </w:rPr>
        <w:lastRenderedPageBreak/>
        <w:t xml:space="preserve">implementation. </w:t>
      </w:r>
      <w:r w:rsidRPr="00DF3D9C">
        <w:rPr>
          <w:rFonts w:ascii="Times New Roman" w:hAnsi="Times New Roman" w:cs="Times New Roman"/>
          <w:color w:val="FF0000"/>
          <w:sz w:val="24"/>
          <w:szCs w:val="24"/>
        </w:rPr>
        <w:t xml:space="preserve">This policy </w:t>
      </w:r>
      <w:r>
        <w:rPr>
          <w:rFonts w:ascii="Times New Roman" w:hAnsi="Times New Roman" w:cs="Times New Roman"/>
          <w:color w:val="FF0000"/>
          <w:sz w:val="24"/>
          <w:szCs w:val="24"/>
        </w:rPr>
        <w:t>will clearly define IT resources and delineate between OI&amp;T and VHA/NCA/Corporate responsibility for funding.</w:t>
      </w:r>
    </w:p>
    <w:p w:rsidR="009320BC" w:rsidRPr="00365DFF" w:rsidRDefault="009320BC" w:rsidP="00365DFF">
      <w:pPr>
        <w:rPr>
          <w:lang w:eastAsia="ja-JP"/>
        </w:rPr>
      </w:pPr>
    </w:p>
    <w:p w:rsidR="00054DEC" w:rsidRPr="00365DFF" w:rsidRDefault="00054DEC" w:rsidP="009320BC">
      <w:pPr>
        <w:pStyle w:val="Heading4"/>
      </w:pPr>
      <w:r w:rsidRPr="00365DFF">
        <w:t>Shared acquisition and procurement responsibilities</w:t>
      </w:r>
    </w:p>
    <w:p w:rsidR="00054DEC" w:rsidRPr="00365DFF" w:rsidRDefault="00054DEC" w:rsidP="00365DFF">
      <w:r w:rsidRPr="00365DFF">
        <w:t xml:space="preserve">I1. </w:t>
      </w:r>
      <w:r w:rsidRPr="00365DFF">
        <w:rPr>
          <w:i/>
          <w:iCs/>
        </w:rPr>
        <w:t>CIO Role/Responsibility</w:t>
      </w:r>
      <w:r w:rsidRPr="00365DFF">
        <w:t xml:space="preserve">: Shared acquisition and procurement responsibilities. </w:t>
      </w:r>
    </w:p>
    <w:p w:rsidR="00054DEC" w:rsidRDefault="00054DEC" w:rsidP="00365DFF">
      <w:r w:rsidRPr="00365DFF">
        <w:t xml:space="preserve">I2. </w:t>
      </w:r>
      <w:r w:rsidRPr="00365DFF">
        <w:rPr>
          <w:i/>
          <w:iCs/>
        </w:rPr>
        <w:t>CXO Role/Responsibility</w:t>
      </w:r>
      <w:r w:rsidRPr="00365DFF">
        <w:t xml:space="preserve">: Shared acquisition and procurement responsibilities. </w:t>
      </w:r>
    </w:p>
    <w:p w:rsidR="00D905C0" w:rsidRDefault="00D905C0" w:rsidP="00D905C0">
      <w:pPr>
        <w:pStyle w:val="Heading5"/>
        <w:rPr>
          <w:lang w:eastAsia="ja-JP"/>
        </w:rPr>
      </w:pPr>
      <w:r>
        <w:rPr>
          <w:lang w:eastAsia="ja-JP"/>
        </w:rPr>
        <w:t>Section I - VA OI&amp;T Self-Assessment Rating: 3</w:t>
      </w:r>
    </w:p>
    <w:p w:rsidR="00D905C0" w:rsidRDefault="00D905C0" w:rsidP="00D905C0">
      <w:pPr>
        <w:rPr>
          <w:rFonts w:ascii="Times New Roman" w:hAnsi="Times New Roman" w:cs="Times New Roman"/>
          <w:sz w:val="24"/>
          <w:szCs w:val="24"/>
        </w:rPr>
      </w:pPr>
      <w:r w:rsidRPr="00CB7172">
        <w:rPr>
          <w:rFonts w:ascii="Times New Roman" w:hAnsi="Times New Roman" w:cs="Times New Roman"/>
          <w:sz w:val="24"/>
          <w:szCs w:val="24"/>
        </w:rPr>
        <w:t xml:space="preserve">The </w:t>
      </w:r>
      <w:r w:rsidRPr="00E53B3D">
        <w:rPr>
          <w:rFonts w:ascii="Times New Roman" w:hAnsi="Times New Roman" w:cs="Times New Roman"/>
          <w:i/>
          <w:sz w:val="24"/>
          <w:szCs w:val="24"/>
        </w:rPr>
        <w:t>Product Development (PD) PMAS Implementation in Co</w:t>
      </w:r>
      <w:r w:rsidR="00E53B3D" w:rsidRPr="00E53B3D">
        <w:rPr>
          <w:rFonts w:ascii="Times New Roman" w:hAnsi="Times New Roman" w:cs="Times New Roman"/>
          <w:i/>
          <w:sz w:val="24"/>
          <w:szCs w:val="24"/>
        </w:rPr>
        <w:t>ntracting Policy and Guidelines</w:t>
      </w:r>
      <w:r w:rsidRPr="00CB7172">
        <w:rPr>
          <w:rFonts w:ascii="Times New Roman" w:hAnsi="Times New Roman" w:cs="Times New Roman"/>
          <w:sz w:val="24"/>
          <w:szCs w:val="24"/>
        </w:rPr>
        <w:t xml:space="preserve"> document established guidelines for ensuring that acquisition strategies and plans for IT development projects comply with PMAS and support incremental development.</w:t>
      </w:r>
    </w:p>
    <w:p w:rsidR="00D905C0" w:rsidRDefault="00D905C0" w:rsidP="00D905C0">
      <w:pPr>
        <w:rPr>
          <w:rFonts w:ascii="Times New Roman" w:hAnsi="Times New Roman" w:cs="Times New Roman"/>
          <w:sz w:val="24"/>
          <w:szCs w:val="24"/>
        </w:rPr>
      </w:pPr>
      <w:r>
        <w:rPr>
          <w:rFonts w:ascii="Times New Roman" w:hAnsi="Times New Roman" w:cs="Times New Roman"/>
          <w:sz w:val="24"/>
          <w:szCs w:val="24"/>
        </w:rPr>
        <w:t>VA recognizes the overly rigorous nature of the existing PMAS process and is subjecting it t</w:t>
      </w:r>
      <w:r w:rsidR="00283E9B">
        <w:rPr>
          <w:rFonts w:ascii="Times New Roman" w:hAnsi="Times New Roman" w:cs="Times New Roman"/>
          <w:sz w:val="24"/>
          <w:szCs w:val="24"/>
        </w:rPr>
        <w:t xml:space="preserve">o a substantial reengineering. </w:t>
      </w:r>
      <w:r>
        <w:rPr>
          <w:rFonts w:ascii="Times New Roman" w:hAnsi="Times New Roman" w:cs="Times New Roman"/>
          <w:sz w:val="24"/>
          <w:szCs w:val="24"/>
        </w:rPr>
        <w:t xml:space="preserve">PMAS was VA’s initial effort to facilitate on-time delivery of usable IT </w:t>
      </w:r>
      <w:r w:rsidR="00283E9B">
        <w:rPr>
          <w:rFonts w:ascii="Times New Roman" w:hAnsi="Times New Roman" w:cs="Times New Roman"/>
          <w:sz w:val="24"/>
          <w:szCs w:val="24"/>
        </w:rPr>
        <w:t xml:space="preserve">functionality to VA customers. </w:t>
      </w:r>
      <w:r>
        <w:rPr>
          <w:rFonts w:ascii="Times New Roman" w:hAnsi="Times New Roman" w:cs="Times New Roman"/>
          <w:sz w:val="24"/>
          <w:szCs w:val="24"/>
        </w:rPr>
        <w:t xml:space="preserve">It succeeded in improving on-time delivery of capability from about 30% to 84%. </w:t>
      </w:r>
    </w:p>
    <w:p w:rsidR="00D905C0" w:rsidRDefault="00D905C0" w:rsidP="00D905C0">
      <w:pPr>
        <w:rPr>
          <w:rFonts w:ascii="Times New Roman" w:hAnsi="Times New Roman" w:cs="Times New Roman"/>
          <w:sz w:val="24"/>
          <w:szCs w:val="24"/>
        </w:rPr>
      </w:pPr>
      <w:r>
        <w:rPr>
          <w:rFonts w:ascii="Times New Roman" w:hAnsi="Times New Roman" w:cs="Times New Roman"/>
          <w:sz w:val="24"/>
          <w:szCs w:val="24"/>
        </w:rPr>
        <w:t>The Veteran-focused Integration Process (VIP) will be the follow-on frame</w:t>
      </w:r>
      <w:r w:rsidR="00283E9B">
        <w:rPr>
          <w:rFonts w:ascii="Times New Roman" w:hAnsi="Times New Roman" w:cs="Times New Roman"/>
          <w:sz w:val="24"/>
          <w:szCs w:val="24"/>
        </w:rPr>
        <w:t xml:space="preserve">work for IT development at VA. VIP will unify and streamline </w:t>
      </w:r>
      <w:r>
        <w:rPr>
          <w:rFonts w:ascii="Times New Roman" w:hAnsi="Times New Roman" w:cs="Times New Roman"/>
          <w:sz w:val="24"/>
          <w:szCs w:val="24"/>
        </w:rPr>
        <w:t>IT delivery oversight and deliver IT products more efficiently, securely</w:t>
      </w:r>
      <w:r w:rsidR="00283E9B">
        <w:rPr>
          <w:rFonts w:ascii="Times New Roman" w:hAnsi="Times New Roman" w:cs="Times New Roman"/>
          <w:sz w:val="24"/>
          <w:szCs w:val="24"/>
        </w:rPr>
        <w:t>,</w:t>
      </w:r>
      <w:r>
        <w:rPr>
          <w:rFonts w:ascii="Times New Roman" w:hAnsi="Times New Roman" w:cs="Times New Roman"/>
          <w:sz w:val="24"/>
          <w:szCs w:val="24"/>
        </w:rPr>
        <w:t xml:space="preserve"> and predictably.  Importantly, the VIP will reduce required documentation by </w:t>
      </w:r>
      <w:r w:rsidR="00283E9B">
        <w:rPr>
          <w:rFonts w:ascii="Times New Roman" w:hAnsi="Times New Roman" w:cs="Times New Roman"/>
          <w:sz w:val="24"/>
          <w:szCs w:val="24"/>
        </w:rPr>
        <w:t>two-thirds</w:t>
      </w:r>
      <w:r>
        <w:rPr>
          <w:rFonts w:ascii="Times New Roman" w:hAnsi="Times New Roman" w:cs="Times New Roman"/>
          <w:sz w:val="24"/>
          <w:szCs w:val="24"/>
        </w:rPr>
        <w:t>, decrease the number of gates from five to two and reduce the overall cycle time from six to three months.  The details of this process are currently being finalized.  Its introduction is scheduled for the beginning of 2016.</w:t>
      </w:r>
    </w:p>
    <w:p w:rsidR="004573FB" w:rsidRPr="004573FB" w:rsidRDefault="00D905C0" w:rsidP="004573FB">
      <w:pPr>
        <w:rPr>
          <w:rFonts w:ascii="Times New Roman" w:hAnsi="Times New Roman" w:cs="Times New Roman"/>
          <w:sz w:val="24"/>
          <w:szCs w:val="24"/>
        </w:rPr>
      </w:pPr>
      <w:r w:rsidRPr="006C599E">
        <w:rPr>
          <w:rFonts w:ascii="Times New Roman" w:hAnsi="Times New Roman" w:cs="Times New Roman"/>
          <w:sz w:val="24"/>
          <w:szCs w:val="24"/>
        </w:rPr>
        <w:t>Product Development (PD) track</w:t>
      </w:r>
      <w:r>
        <w:rPr>
          <w:rFonts w:ascii="Times New Roman" w:hAnsi="Times New Roman" w:cs="Times New Roman"/>
          <w:sz w:val="24"/>
          <w:szCs w:val="24"/>
        </w:rPr>
        <w:t>s</w:t>
      </w:r>
      <w:r w:rsidRPr="006C599E">
        <w:rPr>
          <w:rFonts w:ascii="Times New Roman" w:hAnsi="Times New Roman" w:cs="Times New Roman"/>
          <w:sz w:val="24"/>
          <w:szCs w:val="24"/>
        </w:rPr>
        <w:t xml:space="preserve"> certifications of all Program and Project Managers. The level of certification is based on policy written in OMB policy for </w:t>
      </w:r>
      <w:r w:rsidR="00283E9B">
        <w:rPr>
          <w:rFonts w:ascii="Times New Roman" w:hAnsi="Times New Roman" w:cs="Times New Roman"/>
          <w:sz w:val="24"/>
          <w:szCs w:val="24"/>
        </w:rPr>
        <w:t>the Federal Acquisition Institute</w:t>
      </w:r>
      <w:r w:rsidR="004573FB">
        <w:rPr>
          <w:rFonts w:ascii="Times New Roman" w:hAnsi="Times New Roman" w:cs="Times New Roman"/>
          <w:sz w:val="24"/>
          <w:szCs w:val="24"/>
        </w:rPr>
        <w:t>.</w:t>
      </w:r>
    </w:p>
    <w:p w:rsidR="004573FB" w:rsidRDefault="004573FB" w:rsidP="004573F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During FY16, </w:t>
      </w:r>
      <w:r w:rsidRPr="00495D88">
        <w:rPr>
          <w:rFonts w:ascii="Times New Roman" w:hAnsi="Times New Roman" w:cs="Times New Roman"/>
          <w:color w:val="FF0000"/>
          <w:sz w:val="24"/>
          <w:szCs w:val="24"/>
        </w:rPr>
        <w:t xml:space="preserve">PMAS is transitioning to VIP. </w:t>
      </w:r>
      <w:r>
        <w:rPr>
          <w:rFonts w:ascii="Times New Roman" w:hAnsi="Times New Roman" w:cs="Times New Roman"/>
          <w:color w:val="FF0000"/>
          <w:sz w:val="24"/>
          <w:szCs w:val="24"/>
        </w:rPr>
        <w:t>As of April 19</w:t>
      </w:r>
      <w:r w:rsidRPr="00495D88">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2016 there are</w:t>
      </w:r>
      <w:r w:rsidRPr="00495D88">
        <w:rPr>
          <w:rFonts w:ascii="Times New Roman" w:hAnsi="Times New Roman" w:cs="Times New Roman"/>
          <w:color w:val="FF0000"/>
          <w:sz w:val="24"/>
          <w:szCs w:val="24"/>
        </w:rPr>
        <w:t xml:space="preserve"> 12 projects</w:t>
      </w:r>
      <w:r>
        <w:rPr>
          <w:rFonts w:ascii="Times New Roman" w:hAnsi="Times New Roman" w:cs="Times New Roman"/>
          <w:color w:val="FF0000"/>
          <w:sz w:val="24"/>
          <w:szCs w:val="24"/>
        </w:rPr>
        <w:t xml:space="preserve"> included in VIP</w:t>
      </w:r>
      <w:r w:rsidRPr="00495D88">
        <w:rPr>
          <w:rFonts w:ascii="Times New Roman" w:hAnsi="Times New Roman" w:cs="Times New Roman"/>
          <w:color w:val="FF0000"/>
          <w:sz w:val="24"/>
          <w:szCs w:val="24"/>
        </w:rPr>
        <w:t xml:space="preserve">. </w:t>
      </w:r>
      <w:r>
        <w:rPr>
          <w:rFonts w:ascii="Times New Roman" w:hAnsi="Times New Roman" w:cs="Times New Roman"/>
          <w:color w:val="FF0000"/>
          <w:sz w:val="24"/>
          <w:szCs w:val="24"/>
        </w:rPr>
        <w:t>The majority of projects are expected to be transitioned to VIP by the end of the fiscal year.</w:t>
      </w:r>
      <w:r w:rsidR="0008511C">
        <w:rPr>
          <w:rFonts w:ascii="Times New Roman" w:hAnsi="Times New Roman" w:cs="Times New Roman"/>
          <w:color w:val="FF0000"/>
          <w:sz w:val="24"/>
          <w:szCs w:val="24"/>
        </w:rPr>
        <w:t xml:space="preserve"> </w:t>
      </w:r>
      <w:r w:rsidR="002A2FFC" w:rsidRPr="002A2FFC">
        <w:rPr>
          <w:rFonts w:ascii="Times New Roman" w:hAnsi="Times New Roman" w:cs="Times New Roman"/>
          <w:color w:val="FF0000"/>
          <w:sz w:val="24"/>
          <w:szCs w:val="24"/>
        </w:rPr>
        <w:t>VA’s Associate Director of Acquisitio</w:t>
      </w:r>
      <w:r w:rsidR="00EE0B1E">
        <w:rPr>
          <w:rFonts w:ascii="Times New Roman" w:hAnsi="Times New Roman" w:cs="Times New Roman"/>
          <w:color w:val="FF0000"/>
          <w:sz w:val="24"/>
          <w:szCs w:val="24"/>
        </w:rPr>
        <w:t>ns facilitates the processes the</w:t>
      </w:r>
      <w:bookmarkStart w:id="10" w:name="_GoBack"/>
      <w:bookmarkEnd w:id="10"/>
      <w:r w:rsidR="002A2FFC" w:rsidRPr="002A2FFC">
        <w:rPr>
          <w:rFonts w:ascii="Times New Roman" w:hAnsi="Times New Roman" w:cs="Times New Roman"/>
          <w:color w:val="FF0000"/>
          <w:sz w:val="24"/>
          <w:szCs w:val="24"/>
        </w:rPr>
        <w:t xml:space="preserve"> needs of VIP with EPMO’s Acquisitions Director.</w:t>
      </w:r>
    </w:p>
    <w:p w:rsidR="00D905C0" w:rsidRDefault="008E5053" w:rsidP="00365DFF">
      <w:pPr>
        <w:rPr>
          <w:rFonts w:ascii="Times New Roman" w:hAnsi="Times New Roman" w:cs="Times New Roman"/>
          <w:color w:val="FF0000"/>
          <w:sz w:val="24"/>
          <w:szCs w:val="24"/>
        </w:rPr>
      </w:pPr>
      <w:r w:rsidRPr="008E5053">
        <w:rPr>
          <w:rFonts w:ascii="Times New Roman" w:hAnsi="Times New Roman" w:cs="Times New Roman"/>
          <w:color w:val="FF0000"/>
          <w:sz w:val="24"/>
          <w:szCs w:val="24"/>
        </w:rPr>
        <w:t>EPMO tracks</w:t>
      </w:r>
      <w:r>
        <w:rPr>
          <w:rFonts w:ascii="Times New Roman" w:hAnsi="Times New Roman" w:cs="Times New Roman"/>
          <w:color w:val="FF0000"/>
          <w:sz w:val="24"/>
          <w:szCs w:val="24"/>
        </w:rPr>
        <w:t xml:space="preserve"> the certifications</w:t>
      </w:r>
      <w:r w:rsidRPr="008E5053">
        <w:rPr>
          <w:rFonts w:ascii="Times New Roman" w:hAnsi="Times New Roman" w:cs="Times New Roman"/>
          <w:color w:val="FF0000"/>
          <w:sz w:val="24"/>
          <w:szCs w:val="24"/>
        </w:rPr>
        <w:t xml:space="preserve"> for Program and Project Managers that were aligned to EPMO from </w:t>
      </w:r>
      <w:r w:rsidR="00C16A39">
        <w:rPr>
          <w:rFonts w:ascii="Times New Roman" w:hAnsi="Times New Roman" w:cs="Times New Roman"/>
          <w:color w:val="FF0000"/>
          <w:sz w:val="24"/>
          <w:szCs w:val="24"/>
        </w:rPr>
        <w:t>PD</w:t>
      </w:r>
      <w:r w:rsidRPr="008E5053">
        <w:rPr>
          <w:rFonts w:ascii="Times New Roman" w:hAnsi="Times New Roman" w:cs="Times New Roman"/>
          <w:color w:val="FF0000"/>
          <w:sz w:val="24"/>
          <w:szCs w:val="24"/>
        </w:rPr>
        <w:t xml:space="preserve"> and is working towards a comprehensive tracking of all EPMO PMs </w:t>
      </w:r>
      <w:r w:rsidR="00C16A39">
        <w:rPr>
          <w:rFonts w:ascii="Times New Roman" w:hAnsi="Times New Roman" w:cs="Times New Roman"/>
          <w:color w:val="FF0000"/>
          <w:sz w:val="24"/>
          <w:szCs w:val="24"/>
        </w:rPr>
        <w:t>who</w:t>
      </w:r>
      <w:r w:rsidRPr="008E5053">
        <w:rPr>
          <w:rFonts w:ascii="Times New Roman" w:hAnsi="Times New Roman" w:cs="Times New Roman"/>
          <w:color w:val="FF0000"/>
          <w:sz w:val="24"/>
          <w:szCs w:val="24"/>
        </w:rPr>
        <w:t xml:space="preserve"> </w:t>
      </w:r>
      <w:r>
        <w:rPr>
          <w:rFonts w:ascii="Times New Roman" w:hAnsi="Times New Roman" w:cs="Times New Roman"/>
          <w:color w:val="FF0000"/>
          <w:sz w:val="24"/>
          <w:szCs w:val="24"/>
        </w:rPr>
        <w:t>will be</w:t>
      </w:r>
      <w:r w:rsidRPr="008E5053">
        <w:rPr>
          <w:rFonts w:ascii="Times New Roman" w:hAnsi="Times New Roman" w:cs="Times New Roman"/>
          <w:color w:val="FF0000"/>
          <w:sz w:val="24"/>
          <w:szCs w:val="24"/>
        </w:rPr>
        <w:t xml:space="preserve"> realigned from other OI&amp;T organizations. An update on </w:t>
      </w:r>
      <w:r>
        <w:rPr>
          <w:rFonts w:ascii="Times New Roman" w:hAnsi="Times New Roman" w:cs="Times New Roman"/>
          <w:color w:val="FF0000"/>
          <w:sz w:val="24"/>
          <w:szCs w:val="24"/>
        </w:rPr>
        <w:t xml:space="preserve">EPMO’s </w:t>
      </w:r>
      <w:r w:rsidRPr="008E5053">
        <w:rPr>
          <w:rFonts w:ascii="Times New Roman" w:hAnsi="Times New Roman" w:cs="Times New Roman"/>
          <w:color w:val="FF0000"/>
          <w:sz w:val="24"/>
          <w:szCs w:val="24"/>
        </w:rPr>
        <w:t xml:space="preserve">certification tracking will be provided in the 2016 </w:t>
      </w:r>
      <w:r w:rsidRPr="008E5053">
        <w:rPr>
          <w:rFonts w:ascii="Times New Roman" w:hAnsi="Times New Roman" w:cs="Times New Roman"/>
          <w:i/>
          <w:color w:val="FF0000"/>
          <w:sz w:val="24"/>
          <w:szCs w:val="24"/>
        </w:rPr>
        <w:t>Implementation Plan and Self-Assessment</w:t>
      </w:r>
      <w:r w:rsidRPr="008E5053">
        <w:rPr>
          <w:rFonts w:ascii="Times New Roman" w:hAnsi="Times New Roman" w:cs="Times New Roman"/>
          <w:color w:val="FF0000"/>
          <w:sz w:val="24"/>
          <w:szCs w:val="24"/>
        </w:rPr>
        <w:t>.</w:t>
      </w:r>
    </w:p>
    <w:p w:rsidR="003A03BD" w:rsidRPr="00365DFF" w:rsidRDefault="003A03BD" w:rsidP="00365DFF">
      <w:pPr>
        <w:rPr>
          <w:rFonts w:eastAsia="Times New Roman"/>
          <w:color w:val="333333"/>
        </w:rPr>
      </w:pPr>
    </w:p>
    <w:p w:rsidR="00054DEC" w:rsidRPr="00365DFF" w:rsidRDefault="00054DEC" w:rsidP="009320BC">
      <w:pPr>
        <w:pStyle w:val="Heading4"/>
      </w:pPr>
      <w:r w:rsidRPr="00365DFF">
        <w:lastRenderedPageBreak/>
        <w:t>CIO role in recommending modification, termination, or pause of IT projects or initiatives</w:t>
      </w:r>
    </w:p>
    <w:p w:rsidR="00054DEC" w:rsidRDefault="00054DEC" w:rsidP="00365DFF">
      <w:pPr>
        <w:rPr>
          <w:lang w:eastAsia="ja-JP"/>
        </w:rPr>
      </w:pPr>
      <w:r w:rsidRPr="00365DFF">
        <w:rPr>
          <w:lang w:eastAsia="ja-JP"/>
        </w:rPr>
        <w:t xml:space="preserve">J1. </w:t>
      </w:r>
      <w:r w:rsidRPr="00365DFF">
        <w:rPr>
          <w:rFonts w:eastAsia="Times New Roman"/>
          <w:i/>
          <w:iCs/>
          <w:color w:val="333333"/>
        </w:rPr>
        <w:t>CIO Role/Responsibility</w:t>
      </w:r>
      <w:r w:rsidRPr="00365DFF">
        <w:rPr>
          <w:rFonts w:eastAsia="Times New Roman"/>
          <w:color w:val="333333"/>
        </w:rPr>
        <w:t xml:space="preserve">: </w:t>
      </w:r>
      <w:r w:rsidRPr="00365DFF">
        <w:rPr>
          <w:lang w:eastAsia="ja-JP"/>
        </w:rPr>
        <w:t xml:space="preserve">CIO role in recommending modification, termination, or pause of IT projects or initiatives. </w:t>
      </w:r>
    </w:p>
    <w:p w:rsidR="00E53B3D" w:rsidRDefault="00E53B3D" w:rsidP="00E53B3D">
      <w:pPr>
        <w:pStyle w:val="Heading5"/>
        <w:rPr>
          <w:lang w:eastAsia="ja-JP"/>
        </w:rPr>
      </w:pPr>
      <w:r>
        <w:rPr>
          <w:lang w:eastAsia="ja-JP"/>
        </w:rPr>
        <w:t>Section J - VA OI&amp;T Self-Assessment Rating: 3</w:t>
      </w:r>
    </w:p>
    <w:p w:rsidR="00150C8B" w:rsidRDefault="00D97118" w:rsidP="00D97118">
      <w:pPr>
        <w:rPr>
          <w:rFonts w:ascii="Times New Roman" w:hAnsi="Times New Roman" w:cs="Times New Roman"/>
          <w:sz w:val="24"/>
          <w:szCs w:val="24"/>
        </w:rPr>
      </w:pPr>
      <w:r w:rsidRPr="00CB7172">
        <w:rPr>
          <w:rFonts w:ascii="Times New Roman" w:hAnsi="Times New Roman" w:cs="Times New Roman"/>
          <w:sz w:val="24"/>
          <w:szCs w:val="24"/>
        </w:rPr>
        <w:t xml:space="preserve">Under PMAS, every project which fails to deliver on its committed delivery date requires a </w:t>
      </w:r>
      <w:proofErr w:type="spellStart"/>
      <w:r w:rsidRPr="00CB7172">
        <w:rPr>
          <w:rFonts w:ascii="Times New Roman" w:hAnsi="Times New Roman" w:cs="Times New Roman"/>
          <w:sz w:val="24"/>
          <w:szCs w:val="24"/>
        </w:rPr>
        <w:t>TechStat</w:t>
      </w:r>
      <w:proofErr w:type="spellEnd"/>
      <w:r w:rsidRPr="00CB7172">
        <w:rPr>
          <w:rFonts w:ascii="Times New Roman" w:hAnsi="Times New Roman" w:cs="Times New Roman"/>
          <w:sz w:val="24"/>
          <w:szCs w:val="24"/>
        </w:rPr>
        <w:t>.</w:t>
      </w:r>
      <w:r w:rsidR="001D145C">
        <w:rPr>
          <w:rFonts w:ascii="Times New Roman" w:hAnsi="Times New Roman" w:cs="Times New Roman"/>
          <w:sz w:val="24"/>
          <w:szCs w:val="24"/>
        </w:rPr>
        <w:t xml:space="preserve"> </w:t>
      </w:r>
      <w:r w:rsidR="001D145C" w:rsidRPr="00CB7172">
        <w:rPr>
          <w:rFonts w:ascii="Times New Roman" w:hAnsi="Times New Roman" w:cs="Times New Roman"/>
          <w:sz w:val="24"/>
          <w:szCs w:val="24"/>
        </w:rPr>
        <w:t xml:space="preserve">Through </w:t>
      </w:r>
      <w:proofErr w:type="spellStart"/>
      <w:r w:rsidR="001D145C" w:rsidRPr="00CB7172">
        <w:rPr>
          <w:rFonts w:ascii="Times New Roman" w:hAnsi="Times New Roman" w:cs="Times New Roman"/>
          <w:sz w:val="24"/>
          <w:szCs w:val="24"/>
        </w:rPr>
        <w:t>TechStats</w:t>
      </w:r>
      <w:proofErr w:type="spellEnd"/>
      <w:r w:rsidR="001D145C" w:rsidRPr="00CB7172">
        <w:rPr>
          <w:rFonts w:ascii="Times New Roman" w:hAnsi="Times New Roman" w:cs="Times New Roman"/>
          <w:sz w:val="24"/>
          <w:szCs w:val="24"/>
        </w:rPr>
        <w:t>, the VA CIO is able to monitor and evaluate the performance of information technology programs of the agency in order to determine whether a project should continue,</w:t>
      </w:r>
      <w:r w:rsidR="001D145C">
        <w:rPr>
          <w:rFonts w:ascii="Times New Roman" w:hAnsi="Times New Roman" w:cs="Times New Roman"/>
          <w:sz w:val="24"/>
          <w:szCs w:val="24"/>
        </w:rPr>
        <w:t xml:space="preserve"> or</w:t>
      </w:r>
      <w:r w:rsidR="001D145C" w:rsidRPr="00CB7172">
        <w:rPr>
          <w:rFonts w:ascii="Times New Roman" w:hAnsi="Times New Roman" w:cs="Times New Roman"/>
          <w:sz w:val="24"/>
          <w:szCs w:val="24"/>
        </w:rPr>
        <w:t xml:space="preserve"> be modified or terminated. </w:t>
      </w:r>
      <w:r w:rsidRPr="00CB7172">
        <w:rPr>
          <w:rFonts w:ascii="Times New Roman" w:hAnsi="Times New Roman" w:cs="Times New Roman"/>
          <w:sz w:val="24"/>
          <w:szCs w:val="24"/>
        </w:rPr>
        <w:t xml:space="preserve"> This allows VA to determine why the project did not execute and what can be done to ensure the project is positioned for successful execution in the future. At a </w:t>
      </w:r>
      <w:proofErr w:type="spellStart"/>
      <w:r w:rsidRPr="00CB7172">
        <w:rPr>
          <w:rFonts w:ascii="Times New Roman" w:hAnsi="Times New Roman" w:cs="Times New Roman"/>
          <w:sz w:val="24"/>
          <w:szCs w:val="24"/>
        </w:rPr>
        <w:t>TechStat</w:t>
      </w:r>
      <w:proofErr w:type="spellEnd"/>
      <w:r w:rsidRPr="00CB7172">
        <w:rPr>
          <w:rFonts w:ascii="Times New Roman" w:hAnsi="Times New Roman" w:cs="Times New Roman"/>
          <w:sz w:val="24"/>
          <w:szCs w:val="24"/>
        </w:rPr>
        <w:t>, senior leaders determine whether a project should be paused</w:t>
      </w:r>
      <w:r w:rsidR="001D145C">
        <w:rPr>
          <w:rFonts w:ascii="Times New Roman" w:hAnsi="Times New Roman" w:cs="Times New Roman"/>
          <w:sz w:val="24"/>
          <w:szCs w:val="24"/>
        </w:rPr>
        <w:t xml:space="preserve">, modified or terminated. </w:t>
      </w:r>
    </w:p>
    <w:p w:rsidR="00D97118" w:rsidRDefault="001D145C" w:rsidP="00D97118">
      <w:pPr>
        <w:rPr>
          <w:rFonts w:ascii="Times New Roman" w:hAnsi="Times New Roman" w:cs="Times New Roman"/>
          <w:sz w:val="24"/>
          <w:szCs w:val="24"/>
        </w:rPr>
      </w:pPr>
      <w:r>
        <w:rPr>
          <w:rFonts w:ascii="Times New Roman" w:hAnsi="Times New Roman" w:cs="Times New Roman"/>
          <w:sz w:val="24"/>
          <w:szCs w:val="24"/>
        </w:rPr>
        <w:t xml:space="preserve">OI&amp;T </w:t>
      </w:r>
      <w:r w:rsidR="00150C8B">
        <w:rPr>
          <w:rFonts w:ascii="Times New Roman" w:hAnsi="Times New Roman" w:cs="Times New Roman"/>
          <w:sz w:val="24"/>
          <w:szCs w:val="24"/>
        </w:rPr>
        <w:t>notifies</w:t>
      </w:r>
      <w:r>
        <w:rPr>
          <w:rFonts w:ascii="Times New Roman" w:hAnsi="Times New Roman" w:cs="Times New Roman"/>
          <w:sz w:val="24"/>
          <w:szCs w:val="24"/>
        </w:rPr>
        <w:t xml:space="preserve"> OMB at least two weeks in advance of convening a </w:t>
      </w:r>
      <w:proofErr w:type="spellStart"/>
      <w:r>
        <w:rPr>
          <w:rFonts w:ascii="Times New Roman" w:hAnsi="Times New Roman" w:cs="Times New Roman"/>
          <w:sz w:val="24"/>
          <w:szCs w:val="24"/>
        </w:rPr>
        <w:t>TechStat</w:t>
      </w:r>
      <w:proofErr w:type="spellEnd"/>
      <w:r>
        <w:rPr>
          <w:rFonts w:ascii="Times New Roman" w:hAnsi="Times New Roman" w:cs="Times New Roman"/>
          <w:sz w:val="24"/>
          <w:szCs w:val="24"/>
        </w:rPr>
        <w:t xml:space="preserve">. </w:t>
      </w:r>
      <w:r w:rsidR="00D97118" w:rsidRPr="00CB7172">
        <w:rPr>
          <w:rFonts w:ascii="Times New Roman" w:hAnsi="Times New Roman" w:cs="Times New Roman"/>
          <w:sz w:val="24"/>
          <w:szCs w:val="24"/>
        </w:rPr>
        <w:t xml:space="preserve">The VA CIO signs all </w:t>
      </w:r>
      <w:proofErr w:type="spellStart"/>
      <w:r w:rsidR="00D97118" w:rsidRPr="00CB7172">
        <w:rPr>
          <w:rFonts w:ascii="Times New Roman" w:hAnsi="Times New Roman" w:cs="Times New Roman"/>
          <w:sz w:val="24"/>
          <w:szCs w:val="24"/>
        </w:rPr>
        <w:t>TechStat</w:t>
      </w:r>
      <w:proofErr w:type="spellEnd"/>
      <w:r w:rsidR="00D97118" w:rsidRPr="00CB7172">
        <w:rPr>
          <w:rFonts w:ascii="Times New Roman" w:hAnsi="Times New Roman" w:cs="Times New Roman"/>
          <w:sz w:val="24"/>
          <w:szCs w:val="24"/>
        </w:rPr>
        <w:t xml:space="preserve"> decision memos documenting the actions/decisions at each </w:t>
      </w:r>
      <w:proofErr w:type="spellStart"/>
      <w:r w:rsidR="00D97118" w:rsidRPr="00CB7172">
        <w:rPr>
          <w:rFonts w:ascii="Times New Roman" w:hAnsi="Times New Roman" w:cs="Times New Roman"/>
          <w:sz w:val="24"/>
          <w:szCs w:val="24"/>
        </w:rPr>
        <w:t>TechStat</w:t>
      </w:r>
      <w:proofErr w:type="spellEnd"/>
      <w:r w:rsidR="00D97118" w:rsidRPr="00CB7172">
        <w:rPr>
          <w:rFonts w:ascii="Times New Roman" w:hAnsi="Times New Roman" w:cs="Times New Roman"/>
          <w:sz w:val="24"/>
          <w:szCs w:val="24"/>
        </w:rPr>
        <w:t xml:space="preserve">. </w:t>
      </w:r>
      <w:r>
        <w:rPr>
          <w:rFonts w:ascii="Times New Roman" w:hAnsi="Times New Roman" w:cs="Times New Roman"/>
          <w:sz w:val="24"/>
          <w:szCs w:val="24"/>
        </w:rPr>
        <w:t xml:space="preserve">Results of the </w:t>
      </w:r>
      <w:proofErr w:type="spellStart"/>
      <w:r>
        <w:rPr>
          <w:rFonts w:ascii="Times New Roman" w:hAnsi="Times New Roman" w:cs="Times New Roman"/>
          <w:sz w:val="24"/>
          <w:szCs w:val="24"/>
        </w:rPr>
        <w:t>TechStat</w:t>
      </w:r>
      <w:proofErr w:type="spellEnd"/>
      <w:r>
        <w:rPr>
          <w:rFonts w:ascii="Times New Roman" w:hAnsi="Times New Roman" w:cs="Times New Roman"/>
          <w:sz w:val="24"/>
          <w:szCs w:val="24"/>
        </w:rPr>
        <w:t xml:space="preserve"> are reported to OMB through the Integrated Data Collection (IDC).</w:t>
      </w:r>
    </w:p>
    <w:p w:rsidR="00373999" w:rsidRPr="00373999" w:rsidRDefault="00373999" w:rsidP="00D97118">
      <w:pPr>
        <w:rPr>
          <w:rFonts w:ascii="Times New Roman" w:hAnsi="Times New Roman" w:cs="Times New Roman"/>
          <w:color w:val="FF0000"/>
          <w:sz w:val="24"/>
          <w:szCs w:val="24"/>
        </w:rPr>
      </w:pPr>
      <w:r>
        <w:rPr>
          <w:rFonts w:ascii="Times New Roman" w:hAnsi="Times New Roman" w:cs="Times New Roman"/>
          <w:color w:val="FF0000"/>
          <w:sz w:val="24"/>
          <w:szCs w:val="24"/>
        </w:rPr>
        <w:t>The Governance Committee for Project Tracking Review convenes weekly</w:t>
      </w:r>
      <w:r w:rsidR="00570F7F">
        <w:rPr>
          <w:rFonts w:ascii="Times New Roman" w:hAnsi="Times New Roman" w:cs="Times New Roman"/>
          <w:color w:val="FF0000"/>
          <w:sz w:val="24"/>
          <w:szCs w:val="24"/>
        </w:rPr>
        <w:t xml:space="preserve"> with the CIO</w:t>
      </w:r>
      <w:r>
        <w:rPr>
          <w:rFonts w:ascii="Times New Roman" w:hAnsi="Times New Roman" w:cs="Times New Roman"/>
          <w:color w:val="FF0000"/>
          <w:sz w:val="24"/>
          <w:szCs w:val="24"/>
        </w:rPr>
        <w:t xml:space="preserve"> and conducts a comprehensive project health overview. This overview takes into consideration each project</w:t>
      </w:r>
      <w:r w:rsidR="004573FB">
        <w:rPr>
          <w:rFonts w:ascii="Times New Roman" w:hAnsi="Times New Roman" w:cs="Times New Roman"/>
          <w:color w:val="FF0000"/>
          <w:sz w:val="24"/>
          <w:szCs w:val="24"/>
        </w:rPr>
        <w:t>’</w:t>
      </w:r>
      <w:r>
        <w:rPr>
          <w:rFonts w:ascii="Times New Roman" w:hAnsi="Times New Roman" w:cs="Times New Roman"/>
          <w:color w:val="FF0000"/>
          <w:sz w:val="24"/>
          <w:szCs w:val="24"/>
        </w:rPr>
        <w:t xml:space="preserve">s budget, timeline, and risk to ensure </w:t>
      </w:r>
      <w:r w:rsidR="008A2D9C">
        <w:rPr>
          <w:rFonts w:ascii="Times New Roman" w:hAnsi="Times New Roman" w:cs="Times New Roman"/>
          <w:color w:val="FF0000"/>
          <w:sz w:val="24"/>
          <w:szCs w:val="24"/>
        </w:rPr>
        <w:t>that proper mitigation steps are taken</w:t>
      </w:r>
      <w:r w:rsidR="00AC7198">
        <w:rPr>
          <w:rFonts w:ascii="Times New Roman" w:hAnsi="Times New Roman" w:cs="Times New Roman"/>
          <w:color w:val="FF0000"/>
          <w:sz w:val="24"/>
          <w:szCs w:val="24"/>
        </w:rPr>
        <w:t>;</w:t>
      </w:r>
      <w:r w:rsidR="008A2D9C">
        <w:rPr>
          <w:rFonts w:ascii="Times New Roman" w:hAnsi="Times New Roman" w:cs="Times New Roman"/>
          <w:color w:val="FF0000"/>
          <w:sz w:val="24"/>
          <w:szCs w:val="24"/>
        </w:rPr>
        <w:t xml:space="preserve"> and</w:t>
      </w:r>
      <w:r w:rsidR="00570F7F">
        <w:rPr>
          <w:rFonts w:ascii="Times New Roman" w:hAnsi="Times New Roman" w:cs="Times New Roman"/>
          <w:color w:val="FF0000"/>
          <w:sz w:val="24"/>
          <w:szCs w:val="24"/>
        </w:rPr>
        <w:t xml:space="preserve"> that</w:t>
      </w:r>
      <w:r w:rsidR="008A2D9C">
        <w:rPr>
          <w:rFonts w:ascii="Times New Roman" w:hAnsi="Times New Roman" w:cs="Times New Roman"/>
          <w:color w:val="FF0000"/>
          <w:sz w:val="24"/>
          <w:szCs w:val="24"/>
        </w:rPr>
        <w:t xml:space="preserve"> </w:t>
      </w:r>
      <w:proofErr w:type="spellStart"/>
      <w:r w:rsidR="008A2D9C">
        <w:rPr>
          <w:rFonts w:ascii="Times New Roman" w:hAnsi="Times New Roman" w:cs="Times New Roman"/>
          <w:color w:val="FF0000"/>
          <w:sz w:val="24"/>
          <w:szCs w:val="24"/>
        </w:rPr>
        <w:t>TechStats</w:t>
      </w:r>
      <w:proofErr w:type="spellEnd"/>
      <w:r w:rsidR="008A2D9C">
        <w:rPr>
          <w:rFonts w:ascii="Times New Roman" w:hAnsi="Times New Roman" w:cs="Times New Roman"/>
          <w:color w:val="FF0000"/>
          <w:sz w:val="24"/>
          <w:szCs w:val="24"/>
        </w:rPr>
        <w:t xml:space="preserve"> are convened, as necessary.</w:t>
      </w:r>
      <w:r>
        <w:rPr>
          <w:rFonts w:ascii="Times New Roman" w:hAnsi="Times New Roman" w:cs="Times New Roman"/>
          <w:color w:val="FF0000"/>
          <w:sz w:val="24"/>
          <w:szCs w:val="24"/>
        </w:rPr>
        <w:t xml:space="preserve"> </w:t>
      </w:r>
    </w:p>
    <w:p w:rsidR="00E53B3D" w:rsidRPr="00365DFF" w:rsidRDefault="00E53B3D" w:rsidP="00365DFF">
      <w:pPr>
        <w:rPr>
          <w:lang w:eastAsia="ja-JP"/>
        </w:rPr>
      </w:pPr>
    </w:p>
    <w:p w:rsidR="00054DEC" w:rsidRPr="00365DFF" w:rsidRDefault="00FA157F" w:rsidP="00FA157F">
      <w:pPr>
        <w:pStyle w:val="Heading4"/>
      </w:pPr>
      <w:r>
        <w:t>CIO R</w:t>
      </w:r>
      <w:r w:rsidR="00365DFF">
        <w:t>evi</w:t>
      </w:r>
      <w:r>
        <w:t>ew and A</w:t>
      </w:r>
      <w:r w:rsidR="00054DEC" w:rsidRPr="00365DFF">
        <w:t>ppro</w:t>
      </w:r>
      <w:r>
        <w:t>val of A</w:t>
      </w:r>
      <w:r w:rsidR="00054DEC" w:rsidRPr="00365DFF">
        <w:t>cquisitions</w:t>
      </w:r>
    </w:p>
    <w:p w:rsidR="00054DEC" w:rsidRPr="00365DFF" w:rsidRDefault="00054DEC" w:rsidP="00365DFF">
      <w:pPr>
        <w:rPr>
          <w:lang w:eastAsia="ja-JP"/>
        </w:rPr>
      </w:pPr>
      <w:r w:rsidRPr="00365DFF">
        <w:rPr>
          <w:lang w:eastAsia="ja-JP"/>
        </w:rPr>
        <w:t xml:space="preserve">K1. </w:t>
      </w:r>
      <w:r w:rsidRPr="00365DFF">
        <w:rPr>
          <w:rFonts w:eastAsia="Times New Roman"/>
          <w:i/>
          <w:iCs/>
          <w:color w:val="333333"/>
        </w:rPr>
        <w:t>CIO Role/Responsibility</w:t>
      </w:r>
      <w:r w:rsidRPr="00365DFF">
        <w:rPr>
          <w:rFonts w:eastAsia="Times New Roman"/>
          <w:color w:val="333333"/>
        </w:rPr>
        <w:t xml:space="preserve">: </w:t>
      </w:r>
      <w:r w:rsidRPr="00365DFF">
        <w:rPr>
          <w:lang w:eastAsia="ja-JP"/>
        </w:rPr>
        <w:t xml:space="preserve">CIO review and approval of acquisition strategy and acquisition plan. </w:t>
      </w:r>
    </w:p>
    <w:p w:rsidR="00054DEC" w:rsidRDefault="00054DEC" w:rsidP="00365DFF">
      <w:pPr>
        <w:rPr>
          <w:lang w:eastAsia="ja-JP"/>
        </w:rPr>
      </w:pPr>
      <w:proofErr w:type="gramStart"/>
      <w:r w:rsidRPr="00365DFF">
        <w:rPr>
          <w:lang w:eastAsia="ja-JP"/>
        </w:rPr>
        <w:t>K2.</w:t>
      </w:r>
      <w:proofErr w:type="gramEnd"/>
      <w:r w:rsidRPr="00365DFF">
        <w:rPr>
          <w:lang w:eastAsia="ja-JP"/>
        </w:rPr>
        <w:t xml:space="preserve"> </w:t>
      </w:r>
      <w:r w:rsidRPr="00365DFF">
        <w:rPr>
          <w:rFonts w:eastAsia="Times New Roman"/>
          <w:i/>
          <w:iCs/>
        </w:rPr>
        <w:t>CXO Role/Responsibility</w:t>
      </w:r>
      <w:r w:rsidRPr="00365DFF">
        <w:rPr>
          <w:rFonts w:eastAsia="Times New Roman"/>
        </w:rPr>
        <w:t xml:space="preserve">: </w:t>
      </w:r>
      <w:r w:rsidRPr="00365DFF">
        <w:rPr>
          <w:lang w:eastAsia="ja-JP"/>
        </w:rPr>
        <w:t>CAO is responsible for ensuring contract actions that contain IT are consistent with CIO-approved acquisition strategies and plans.</w:t>
      </w:r>
    </w:p>
    <w:p w:rsidR="00D97118" w:rsidRDefault="00D97118" w:rsidP="00D97118">
      <w:pPr>
        <w:pStyle w:val="Heading5"/>
        <w:rPr>
          <w:lang w:eastAsia="ja-JP"/>
        </w:rPr>
      </w:pPr>
      <w:r>
        <w:rPr>
          <w:lang w:eastAsia="ja-JP"/>
        </w:rPr>
        <w:t>Section K - VA OI&amp;T Self-Assessment Rating: 3</w:t>
      </w:r>
    </w:p>
    <w:p w:rsidR="00D97118" w:rsidRPr="00CB7172" w:rsidRDefault="00D97118" w:rsidP="00D97118">
      <w:pPr>
        <w:rPr>
          <w:rFonts w:ascii="Times New Roman" w:hAnsi="Times New Roman" w:cs="Times New Roman"/>
          <w:sz w:val="24"/>
          <w:szCs w:val="24"/>
        </w:rPr>
      </w:pPr>
      <w:r w:rsidRPr="00CB7172">
        <w:rPr>
          <w:rFonts w:ascii="Times New Roman" w:hAnsi="Times New Roman" w:cs="Times New Roman"/>
          <w:sz w:val="24"/>
          <w:szCs w:val="24"/>
        </w:rPr>
        <w:t xml:space="preserve">The VA CIO mandated that all IT products/services, as well as any non-IT products that connect to a VA network operated and maintained by OI&amp;T, or that will or have the potential to store sensitive data, </w:t>
      </w:r>
      <w:r>
        <w:rPr>
          <w:rFonts w:ascii="Times New Roman" w:hAnsi="Times New Roman" w:cs="Times New Roman"/>
          <w:sz w:val="24"/>
          <w:szCs w:val="24"/>
        </w:rPr>
        <w:t>must</w:t>
      </w:r>
      <w:r w:rsidRPr="00CB7172">
        <w:rPr>
          <w:rFonts w:ascii="Times New Roman" w:hAnsi="Times New Roman" w:cs="Times New Roman"/>
          <w:sz w:val="24"/>
          <w:szCs w:val="24"/>
        </w:rPr>
        <w:t xml:space="preserve"> be entered and approved in the VA  ITARS</w:t>
      </w:r>
      <w:r w:rsidR="009375E4">
        <w:rPr>
          <w:rFonts w:ascii="Times New Roman" w:hAnsi="Times New Roman" w:cs="Times New Roman"/>
          <w:sz w:val="24"/>
          <w:szCs w:val="24"/>
        </w:rPr>
        <w:t xml:space="preserve"> (Information Technology Acquisition Request System). </w:t>
      </w:r>
      <w:r w:rsidRPr="00CB7172">
        <w:rPr>
          <w:rFonts w:ascii="Times New Roman" w:hAnsi="Times New Roman" w:cs="Times New Roman"/>
          <w:sz w:val="24"/>
          <w:szCs w:val="24"/>
        </w:rPr>
        <w:t>ITARS</w:t>
      </w:r>
      <w:r w:rsidR="009375E4">
        <w:rPr>
          <w:rFonts w:ascii="Times New Roman" w:hAnsi="Times New Roman" w:cs="Times New Roman"/>
          <w:sz w:val="24"/>
          <w:szCs w:val="24"/>
        </w:rPr>
        <w:t xml:space="preserve"> </w:t>
      </w:r>
      <w:r w:rsidRPr="00CB7172">
        <w:rPr>
          <w:rFonts w:ascii="Times New Roman" w:hAnsi="Times New Roman" w:cs="Times New Roman"/>
          <w:sz w:val="24"/>
          <w:szCs w:val="24"/>
        </w:rPr>
        <w:t>provides technical and administrative support for the automated review and disposition of all VA IT related procurements. The process was created to ensure all IT related acquisition requests meet all governmental/federal acquisition guidelines and protection of all Veteran data is maintained. The ITARS system is a web based tool that will allow several levels of acquisition review and disposition to be completed quickly and accurately. The system is designed to provide all levels of functionality and authority to support the reporting, editing, certification</w:t>
      </w:r>
      <w:r w:rsidR="009375E4">
        <w:rPr>
          <w:rFonts w:ascii="Times New Roman" w:hAnsi="Times New Roman" w:cs="Times New Roman"/>
          <w:sz w:val="24"/>
          <w:szCs w:val="24"/>
        </w:rPr>
        <w:t>, and disposition of all VA IT r</w:t>
      </w:r>
      <w:r w:rsidRPr="00CB7172">
        <w:rPr>
          <w:rFonts w:ascii="Times New Roman" w:hAnsi="Times New Roman" w:cs="Times New Roman"/>
          <w:sz w:val="24"/>
          <w:szCs w:val="24"/>
        </w:rPr>
        <w:t>elated requests.</w:t>
      </w:r>
    </w:p>
    <w:p w:rsidR="00D97118" w:rsidRDefault="00D97118" w:rsidP="00365DFF">
      <w:pPr>
        <w:rPr>
          <w:rFonts w:ascii="Times New Roman" w:hAnsi="Times New Roman" w:cs="Times New Roman"/>
          <w:sz w:val="24"/>
          <w:szCs w:val="24"/>
        </w:rPr>
      </w:pPr>
      <w:r w:rsidRPr="00CB7172">
        <w:rPr>
          <w:rFonts w:ascii="Times New Roman" w:hAnsi="Times New Roman" w:cs="Times New Roman"/>
          <w:sz w:val="24"/>
          <w:szCs w:val="24"/>
        </w:rPr>
        <w:lastRenderedPageBreak/>
        <w:t>Acquisition Management and Oversight serves as the focal point for management, oversight and the facilitation of the OI&amp;T procurement process. As liaison with the Office of Acquisition and Logistics Technology Acquisition Center for Acquisition Innovation and OI</w:t>
      </w:r>
      <w:r>
        <w:rPr>
          <w:rFonts w:ascii="Times New Roman" w:hAnsi="Times New Roman" w:cs="Times New Roman"/>
          <w:sz w:val="24"/>
          <w:szCs w:val="24"/>
        </w:rPr>
        <w:t>&amp;</w:t>
      </w:r>
      <w:r w:rsidRPr="00CB7172">
        <w:rPr>
          <w:rFonts w:ascii="Times New Roman" w:hAnsi="Times New Roman" w:cs="Times New Roman"/>
          <w:sz w:val="24"/>
          <w:szCs w:val="24"/>
        </w:rPr>
        <w:t>T program offices; they facilitate the timely execution of acqu</w:t>
      </w:r>
      <w:r w:rsidR="009375E4">
        <w:rPr>
          <w:rFonts w:ascii="Times New Roman" w:hAnsi="Times New Roman" w:cs="Times New Roman"/>
          <w:sz w:val="24"/>
          <w:szCs w:val="24"/>
        </w:rPr>
        <w:t xml:space="preserve">isition packages including Time </w:t>
      </w:r>
      <w:r w:rsidRPr="00CB7172">
        <w:rPr>
          <w:rFonts w:ascii="Times New Roman" w:hAnsi="Times New Roman" w:cs="Times New Roman"/>
          <w:sz w:val="24"/>
          <w:szCs w:val="24"/>
        </w:rPr>
        <w:t>&amp; Material contracts, coordination/approval of Determination &amp; Findings, and interpretation/development of acquisition policies and procedures. Additionally they provide the OI&amp;T Senior Executive Leadership Team (ELT) visibility through weekly Procurement Action Status Reporting and Lessons Learned reporting.</w:t>
      </w:r>
    </w:p>
    <w:p w:rsidR="00D97118" w:rsidRPr="00EF251C" w:rsidRDefault="00D97118" w:rsidP="00D97118">
      <w:pPr>
        <w:rPr>
          <w:rFonts w:ascii="Times New Roman" w:hAnsi="Times New Roman" w:cs="Times New Roman"/>
          <w:sz w:val="24"/>
          <w:szCs w:val="24"/>
        </w:rPr>
      </w:pPr>
      <w:r w:rsidRPr="00EF251C">
        <w:rPr>
          <w:rFonts w:ascii="Times New Roman" w:hAnsi="Times New Roman" w:cs="Times New Roman"/>
          <w:sz w:val="24"/>
          <w:szCs w:val="24"/>
        </w:rPr>
        <w:t>All IT products/services, as well as any non-IT products that connect to a VA network operated and maintained by OI&amp;T, or that will or have the pote</w:t>
      </w:r>
      <w:r>
        <w:rPr>
          <w:rFonts w:ascii="Times New Roman" w:hAnsi="Times New Roman" w:cs="Times New Roman"/>
          <w:sz w:val="24"/>
          <w:szCs w:val="24"/>
        </w:rPr>
        <w:t>ntial to store sensitive data, must</w:t>
      </w:r>
      <w:r w:rsidRPr="00EF251C">
        <w:rPr>
          <w:rFonts w:ascii="Times New Roman" w:hAnsi="Times New Roman" w:cs="Times New Roman"/>
          <w:sz w:val="24"/>
          <w:szCs w:val="24"/>
        </w:rPr>
        <w:t xml:space="preserve"> be entered and approved in the VA IT Acquisition Request System (ITARS).  The CIO is the final approval authority in the ITARS process</w:t>
      </w:r>
      <w:r>
        <w:rPr>
          <w:rFonts w:ascii="Times New Roman" w:hAnsi="Times New Roman" w:cs="Times New Roman"/>
          <w:sz w:val="24"/>
          <w:szCs w:val="24"/>
        </w:rPr>
        <w:t xml:space="preserve"> and has access and visibility to all information in ITARS</w:t>
      </w:r>
      <w:r w:rsidRPr="00EF251C">
        <w:rPr>
          <w:rFonts w:ascii="Times New Roman" w:hAnsi="Times New Roman" w:cs="Times New Roman"/>
          <w:sz w:val="24"/>
          <w:szCs w:val="24"/>
        </w:rPr>
        <w:t>.</w:t>
      </w:r>
      <w:r>
        <w:rPr>
          <w:rFonts w:ascii="Times New Roman" w:hAnsi="Times New Roman" w:cs="Times New Roman"/>
          <w:sz w:val="24"/>
          <w:szCs w:val="24"/>
        </w:rPr>
        <w:t xml:space="preserve"> Policy is being revised to ensure that all IT-related acquisitions, regardless of how (and by whom) funded will be subject to the policies, rules, standards and processes defined by the VA CIO.  This policy will be introduced in the first quarter of 2016.</w:t>
      </w:r>
    </w:p>
    <w:p w:rsidR="00D97118" w:rsidRDefault="004573FB" w:rsidP="00365DF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The </w:t>
      </w:r>
      <w:r w:rsidRPr="00DF3D9C">
        <w:rPr>
          <w:rFonts w:ascii="Times New Roman" w:hAnsi="Times New Roman" w:cs="Times New Roman"/>
          <w:i/>
          <w:color w:val="FF0000"/>
          <w:sz w:val="24"/>
          <w:szCs w:val="24"/>
        </w:rPr>
        <w:t>VA Directive on Acquisition and Management of VA Information Technology Resources</w:t>
      </w:r>
      <w:r>
        <w:rPr>
          <w:rFonts w:ascii="Times New Roman" w:hAnsi="Times New Roman" w:cs="Times New Roman"/>
          <w:color w:val="FF0000"/>
          <w:sz w:val="24"/>
          <w:szCs w:val="24"/>
        </w:rPr>
        <w:t xml:space="preserve">, or IT/Non-IT Policy, has been created and is going through its final round of concurrence before implementation. </w:t>
      </w:r>
      <w:r w:rsidRPr="00DF3D9C">
        <w:rPr>
          <w:rFonts w:ascii="Times New Roman" w:hAnsi="Times New Roman" w:cs="Times New Roman"/>
          <w:color w:val="FF0000"/>
          <w:sz w:val="24"/>
          <w:szCs w:val="24"/>
        </w:rPr>
        <w:t xml:space="preserve">This policy </w:t>
      </w:r>
      <w:r>
        <w:rPr>
          <w:rFonts w:ascii="Times New Roman" w:hAnsi="Times New Roman" w:cs="Times New Roman"/>
          <w:color w:val="FF0000"/>
          <w:sz w:val="24"/>
          <w:szCs w:val="24"/>
        </w:rPr>
        <w:t>will clearly define IT resources and delineate between OI&amp;T and VHA/NCA/Corporate responsibility for funding.</w:t>
      </w:r>
    </w:p>
    <w:p w:rsidR="00B13D21" w:rsidRPr="004573FB" w:rsidRDefault="00B13D21" w:rsidP="00365DFF">
      <w:pPr>
        <w:rPr>
          <w:rFonts w:ascii="Times New Roman" w:hAnsi="Times New Roman" w:cs="Times New Roman"/>
          <w:color w:val="FF0000"/>
          <w:sz w:val="24"/>
          <w:szCs w:val="24"/>
        </w:rPr>
      </w:pPr>
    </w:p>
    <w:p w:rsidR="00054DEC" w:rsidRPr="00365DFF" w:rsidRDefault="00FA157F" w:rsidP="00FA157F">
      <w:pPr>
        <w:pStyle w:val="Heading4"/>
      </w:pPr>
      <w:r>
        <w:t>CIO Approval of R</w:t>
      </w:r>
      <w:r w:rsidR="00054DEC" w:rsidRPr="00365DFF">
        <w:t>eprogramming</w:t>
      </w:r>
    </w:p>
    <w:p w:rsidR="00054DEC" w:rsidRPr="00365DFF" w:rsidRDefault="00054DEC" w:rsidP="00365DFF">
      <w:pPr>
        <w:rPr>
          <w:color w:val="333333"/>
        </w:rPr>
      </w:pPr>
      <w:r w:rsidRPr="00365DFF">
        <w:rPr>
          <w:lang w:eastAsia="ja-JP"/>
        </w:rPr>
        <w:t xml:space="preserve">L1. </w:t>
      </w:r>
      <w:r w:rsidRPr="00365DFF">
        <w:rPr>
          <w:rFonts w:eastAsia="Times New Roman"/>
          <w:i/>
          <w:iCs/>
          <w:color w:val="333333"/>
        </w:rPr>
        <w:t>CIO Role/Responsibility</w:t>
      </w:r>
      <w:r w:rsidRPr="00365DFF">
        <w:rPr>
          <w:rFonts w:eastAsia="Times New Roman"/>
          <w:color w:val="333333"/>
        </w:rPr>
        <w:t xml:space="preserve">: </w:t>
      </w:r>
      <w:r w:rsidRPr="00365DFF">
        <w:rPr>
          <w:lang w:eastAsia="ja-JP"/>
        </w:rPr>
        <w:t xml:space="preserve">CIO approval of reprogramming. </w:t>
      </w:r>
    </w:p>
    <w:p w:rsidR="00054DEC" w:rsidRDefault="00054DEC" w:rsidP="00365DFF">
      <w:pPr>
        <w:rPr>
          <w:lang w:eastAsia="ja-JP"/>
        </w:rPr>
      </w:pPr>
      <w:r w:rsidRPr="00365DFF">
        <w:rPr>
          <w:lang w:eastAsia="ja-JP"/>
        </w:rPr>
        <w:t xml:space="preserve">L2. </w:t>
      </w:r>
      <w:r w:rsidRPr="00365DFF">
        <w:rPr>
          <w:rFonts w:eastAsia="Times New Roman"/>
          <w:i/>
          <w:iCs/>
          <w:color w:val="333333"/>
        </w:rPr>
        <w:t>CXO Role/Responsibility</w:t>
      </w:r>
      <w:r w:rsidRPr="00365DFF">
        <w:rPr>
          <w:rFonts w:eastAsia="Times New Roman"/>
          <w:color w:val="333333"/>
        </w:rPr>
        <w:t xml:space="preserve">: </w:t>
      </w:r>
      <w:r w:rsidRPr="00365DFF">
        <w:rPr>
          <w:lang w:eastAsia="ja-JP"/>
        </w:rPr>
        <w:t xml:space="preserve">CIO approval of reprogramming. </w:t>
      </w:r>
    </w:p>
    <w:p w:rsidR="00D97118" w:rsidRDefault="00D97118" w:rsidP="00D97118">
      <w:pPr>
        <w:pStyle w:val="Heading5"/>
        <w:rPr>
          <w:lang w:eastAsia="ja-JP"/>
        </w:rPr>
      </w:pPr>
      <w:r>
        <w:rPr>
          <w:lang w:eastAsia="ja-JP"/>
        </w:rPr>
        <w:t>Section L - VA OI&amp;T Self-Assessment Rating: 3</w:t>
      </w:r>
    </w:p>
    <w:p w:rsidR="005D4EAD" w:rsidRPr="00CB7172" w:rsidRDefault="005D4EAD" w:rsidP="005D4EAD">
      <w:pPr>
        <w:rPr>
          <w:rFonts w:ascii="Times New Roman" w:hAnsi="Times New Roman" w:cs="Times New Roman"/>
          <w:sz w:val="24"/>
          <w:szCs w:val="24"/>
        </w:rPr>
      </w:pPr>
      <w:r w:rsidRPr="00CB7172">
        <w:rPr>
          <w:rFonts w:ascii="Times New Roman" w:hAnsi="Times New Roman" w:cs="Times New Roman"/>
          <w:sz w:val="24"/>
          <w:szCs w:val="24"/>
        </w:rPr>
        <w:t xml:space="preserve">The </w:t>
      </w:r>
      <w:r>
        <w:rPr>
          <w:rFonts w:ascii="Times New Roman" w:hAnsi="Times New Roman" w:cs="Times New Roman"/>
          <w:sz w:val="24"/>
          <w:szCs w:val="24"/>
        </w:rPr>
        <w:t>VA</w:t>
      </w:r>
      <w:r w:rsidRPr="00CB7172">
        <w:rPr>
          <w:rFonts w:ascii="Times New Roman" w:hAnsi="Times New Roman" w:cs="Times New Roman"/>
          <w:sz w:val="24"/>
          <w:szCs w:val="24"/>
        </w:rPr>
        <w:t xml:space="preserve"> has fully implemented a plan that ensures all common baseline responsibilities are in place to meet the Federal Information Technology Acquisition Reform Act (FITARA).  The VA CIO has established a gov</w:t>
      </w:r>
      <w:r>
        <w:rPr>
          <w:rFonts w:ascii="Times New Roman" w:hAnsi="Times New Roman" w:cs="Times New Roman"/>
          <w:sz w:val="24"/>
          <w:szCs w:val="24"/>
        </w:rPr>
        <w:t>er</w:t>
      </w:r>
      <w:r w:rsidR="00570F7F">
        <w:rPr>
          <w:rFonts w:ascii="Times New Roman" w:hAnsi="Times New Roman" w:cs="Times New Roman"/>
          <w:sz w:val="24"/>
          <w:szCs w:val="24"/>
        </w:rPr>
        <w:t xml:space="preserve">nance process that ensures </w:t>
      </w:r>
      <w:r w:rsidR="00092967">
        <w:rPr>
          <w:rFonts w:ascii="Times New Roman" w:hAnsi="Times New Roman" w:cs="Times New Roman"/>
          <w:sz w:val="24"/>
          <w:szCs w:val="24"/>
        </w:rPr>
        <w:t>CIO</w:t>
      </w:r>
      <w:r w:rsidRPr="00CB7172">
        <w:rPr>
          <w:rFonts w:ascii="Times New Roman" w:hAnsi="Times New Roman" w:cs="Times New Roman"/>
          <w:sz w:val="24"/>
          <w:szCs w:val="24"/>
        </w:rPr>
        <w:t xml:space="preserve"> involvement in the approval of any movement of funds for Information Technology (IT) resources that requires Congressional notification or approval.  The CIO serves as the Chair of the</w:t>
      </w:r>
      <w:r>
        <w:rPr>
          <w:rFonts w:ascii="Times New Roman" w:hAnsi="Times New Roman" w:cs="Times New Roman"/>
          <w:sz w:val="24"/>
          <w:szCs w:val="24"/>
        </w:rPr>
        <w:t xml:space="preserve"> ITLB</w:t>
      </w:r>
      <w:r w:rsidRPr="00CB7172">
        <w:rPr>
          <w:rFonts w:ascii="Times New Roman" w:hAnsi="Times New Roman" w:cs="Times New Roman"/>
          <w:sz w:val="24"/>
          <w:szCs w:val="24"/>
        </w:rPr>
        <w:t xml:space="preserve">, which includes the Under Secretaries for </w:t>
      </w:r>
      <w:r>
        <w:rPr>
          <w:rFonts w:ascii="Times New Roman" w:hAnsi="Times New Roman" w:cs="Times New Roman"/>
          <w:sz w:val="24"/>
          <w:szCs w:val="24"/>
        </w:rPr>
        <w:t>VHA, VBA, and NCA; and corporate staff</w:t>
      </w:r>
      <w:r w:rsidRPr="00CB7172">
        <w:rPr>
          <w:rFonts w:ascii="Times New Roman" w:hAnsi="Times New Roman" w:cs="Times New Roman"/>
          <w:sz w:val="24"/>
          <w:szCs w:val="24"/>
        </w:rPr>
        <w:t xml:space="preserve">, and is actively involved in all aspects of the approval process.  The CIO also instituted an internal IT PPBE Board to </w:t>
      </w:r>
      <w:proofErr w:type="gramStart"/>
      <w:r w:rsidRPr="00CB7172">
        <w:rPr>
          <w:rFonts w:ascii="Times New Roman" w:hAnsi="Times New Roman" w:cs="Times New Roman"/>
          <w:sz w:val="24"/>
          <w:szCs w:val="24"/>
        </w:rPr>
        <w:t>advise</w:t>
      </w:r>
      <w:proofErr w:type="gramEnd"/>
      <w:r w:rsidRPr="00CB7172">
        <w:rPr>
          <w:rFonts w:ascii="Times New Roman" w:hAnsi="Times New Roman" w:cs="Times New Roman"/>
          <w:sz w:val="24"/>
          <w:szCs w:val="24"/>
        </w:rPr>
        <w:t xml:space="preserve"> on the planning, programming, budgeting and execution functions associated with effective management and control.  IT investment review process provides a framework for effective investment decision-making, enabling VA's senior leadership to guide investments to maximize the impact to the Veteran.</w:t>
      </w:r>
    </w:p>
    <w:p w:rsidR="005D4EAD" w:rsidRPr="00CB7172" w:rsidRDefault="005D4EAD" w:rsidP="005D4EAD">
      <w:pPr>
        <w:rPr>
          <w:rFonts w:ascii="Times New Roman" w:hAnsi="Times New Roman" w:cs="Times New Roman"/>
          <w:sz w:val="24"/>
          <w:szCs w:val="24"/>
        </w:rPr>
      </w:pPr>
      <w:r>
        <w:rPr>
          <w:rFonts w:ascii="Times New Roman" w:hAnsi="Times New Roman" w:cs="Times New Roman"/>
          <w:sz w:val="24"/>
          <w:szCs w:val="24"/>
        </w:rPr>
        <w:lastRenderedPageBreak/>
        <w:t>The VA IT r</w:t>
      </w:r>
      <w:r w:rsidRPr="00CB7172">
        <w:rPr>
          <w:rFonts w:ascii="Times New Roman" w:hAnsi="Times New Roman" w:cs="Times New Roman"/>
          <w:sz w:val="24"/>
          <w:szCs w:val="24"/>
        </w:rPr>
        <w:t>eprogramming process includes identification of need by the requiring busines</w:t>
      </w:r>
      <w:r w:rsidR="009375E4">
        <w:rPr>
          <w:rFonts w:ascii="Times New Roman" w:hAnsi="Times New Roman" w:cs="Times New Roman"/>
          <w:sz w:val="24"/>
          <w:szCs w:val="24"/>
        </w:rPr>
        <w:t>s line;</w:t>
      </w:r>
      <w:r w:rsidRPr="00CB7172">
        <w:rPr>
          <w:rFonts w:ascii="Times New Roman" w:hAnsi="Times New Roman" w:cs="Times New Roman"/>
          <w:sz w:val="24"/>
          <w:szCs w:val="24"/>
        </w:rPr>
        <w:t xml:space="preserve"> assessme</w:t>
      </w:r>
      <w:r w:rsidR="009375E4">
        <w:rPr>
          <w:rFonts w:ascii="Times New Roman" w:hAnsi="Times New Roman" w:cs="Times New Roman"/>
          <w:sz w:val="24"/>
          <w:szCs w:val="24"/>
        </w:rPr>
        <w:t xml:space="preserve">nt by the OI&amp;T servicing office, </w:t>
      </w:r>
      <w:r w:rsidRPr="008F6089">
        <w:rPr>
          <w:rFonts w:ascii="Times New Roman" w:hAnsi="Times New Roman" w:cs="Times New Roman"/>
          <w:sz w:val="24"/>
          <w:szCs w:val="24"/>
        </w:rPr>
        <w:t>IT CFO, CIO</w:t>
      </w:r>
      <w:r>
        <w:rPr>
          <w:rFonts w:ascii="Times New Roman" w:hAnsi="Times New Roman" w:cs="Times New Roman"/>
          <w:sz w:val="24"/>
          <w:szCs w:val="24"/>
        </w:rPr>
        <w:t xml:space="preserve">, </w:t>
      </w:r>
      <w:r w:rsidRPr="00CB7172">
        <w:rPr>
          <w:rFonts w:ascii="Times New Roman" w:hAnsi="Times New Roman" w:cs="Times New Roman"/>
          <w:sz w:val="24"/>
          <w:szCs w:val="24"/>
        </w:rPr>
        <w:t xml:space="preserve">OI&amp;T budget, </w:t>
      </w:r>
      <w:r w:rsidRPr="008F6089">
        <w:rPr>
          <w:rFonts w:ascii="Times New Roman" w:hAnsi="Times New Roman" w:cs="Times New Roman"/>
          <w:sz w:val="24"/>
          <w:szCs w:val="24"/>
        </w:rPr>
        <w:t>Office of Congressional and Legislative Affairs</w:t>
      </w:r>
      <w:r>
        <w:rPr>
          <w:rFonts w:ascii="Times New Roman" w:hAnsi="Times New Roman" w:cs="Times New Roman"/>
          <w:sz w:val="24"/>
          <w:szCs w:val="24"/>
        </w:rPr>
        <w:t xml:space="preserve">, </w:t>
      </w:r>
      <w:r w:rsidRPr="00CB7172">
        <w:rPr>
          <w:rFonts w:ascii="Times New Roman" w:hAnsi="Times New Roman" w:cs="Times New Roman"/>
          <w:sz w:val="24"/>
          <w:szCs w:val="24"/>
        </w:rPr>
        <w:t xml:space="preserve">VA Office of Management, </w:t>
      </w:r>
      <w:r w:rsidRPr="008F6089">
        <w:rPr>
          <w:rFonts w:ascii="Times New Roman" w:hAnsi="Times New Roman" w:cs="Times New Roman"/>
          <w:sz w:val="24"/>
          <w:szCs w:val="24"/>
        </w:rPr>
        <w:t>Deputy Secretary</w:t>
      </w:r>
      <w:r w:rsidR="009375E4">
        <w:rPr>
          <w:rFonts w:ascii="Times New Roman" w:hAnsi="Times New Roman" w:cs="Times New Roman"/>
          <w:sz w:val="24"/>
          <w:szCs w:val="24"/>
        </w:rPr>
        <w:t>;</w:t>
      </w:r>
      <w:r>
        <w:rPr>
          <w:rFonts w:ascii="Times New Roman" w:hAnsi="Times New Roman" w:cs="Times New Roman"/>
          <w:sz w:val="24"/>
          <w:szCs w:val="24"/>
        </w:rPr>
        <w:t xml:space="preserve"> </w:t>
      </w:r>
      <w:r w:rsidRPr="00CB7172">
        <w:rPr>
          <w:rFonts w:ascii="Times New Roman" w:hAnsi="Times New Roman" w:cs="Times New Roman"/>
          <w:sz w:val="24"/>
          <w:szCs w:val="24"/>
        </w:rPr>
        <w:t xml:space="preserve">and review and approval by the </w:t>
      </w:r>
      <w:proofErr w:type="spellStart"/>
      <w:r w:rsidRPr="00CB7172">
        <w:rPr>
          <w:rFonts w:ascii="Times New Roman" w:hAnsi="Times New Roman" w:cs="Times New Roman"/>
          <w:sz w:val="24"/>
          <w:szCs w:val="24"/>
        </w:rPr>
        <w:t>Sec</w:t>
      </w:r>
      <w:r>
        <w:rPr>
          <w:rFonts w:ascii="Times New Roman" w:hAnsi="Times New Roman" w:cs="Times New Roman"/>
          <w:sz w:val="24"/>
          <w:szCs w:val="24"/>
        </w:rPr>
        <w:t>VA</w:t>
      </w:r>
      <w:proofErr w:type="spellEnd"/>
      <w:r>
        <w:rPr>
          <w:rFonts w:ascii="Times New Roman" w:hAnsi="Times New Roman" w:cs="Times New Roman"/>
          <w:sz w:val="24"/>
          <w:szCs w:val="24"/>
        </w:rPr>
        <w:t>.  Externally, r</w:t>
      </w:r>
      <w:r w:rsidRPr="00CB7172">
        <w:rPr>
          <w:rFonts w:ascii="Times New Roman" w:hAnsi="Times New Roman" w:cs="Times New Roman"/>
          <w:sz w:val="24"/>
          <w:szCs w:val="24"/>
        </w:rPr>
        <w:t>eprogramming is reviewed by OMB and is formally requested of Congressional oversig</w:t>
      </w:r>
      <w:r w:rsidR="00570F7F">
        <w:rPr>
          <w:rFonts w:ascii="Times New Roman" w:hAnsi="Times New Roman" w:cs="Times New Roman"/>
          <w:sz w:val="24"/>
          <w:szCs w:val="24"/>
        </w:rPr>
        <w:t>ht committees. </w:t>
      </w:r>
      <w:r>
        <w:rPr>
          <w:rFonts w:ascii="Times New Roman" w:hAnsi="Times New Roman" w:cs="Times New Roman"/>
          <w:sz w:val="24"/>
          <w:szCs w:val="24"/>
        </w:rPr>
        <w:t>When approved, r</w:t>
      </w:r>
      <w:r w:rsidRPr="00CB7172">
        <w:rPr>
          <w:rFonts w:ascii="Times New Roman" w:hAnsi="Times New Roman" w:cs="Times New Roman"/>
          <w:sz w:val="24"/>
          <w:szCs w:val="24"/>
        </w:rPr>
        <w:t xml:space="preserve">eprogramming is reflected in the OMB Apportionment </w:t>
      </w:r>
      <w:r w:rsidR="009375E4">
        <w:rPr>
          <w:rFonts w:ascii="Times New Roman" w:hAnsi="Times New Roman" w:cs="Times New Roman"/>
          <w:sz w:val="24"/>
          <w:szCs w:val="24"/>
        </w:rPr>
        <w:t xml:space="preserve">and, </w:t>
      </w:r>
      <w:r w:rsidRPr="00CB7172">
        <w:rPr>
          <w:rFonts w:ascii="Times New Roman" w:hAnsi="Times New Roman" w:cs="Times New Roman"/>
          <w:sz w:val="24"/>
          <w:szCs w:val="24"/>
        </w:rPr>
        <w:t>if needed, the annual budget operating plan is updated, and OI&amp;T servicing offices are instructed to proceed.</w:t>
      </w:r>
      <w:r w:rsidRPr="005D4EAD">
        <w:rPr>
          <w:rFonts w:ascii="Times New Roman" w:hAnsi="Times New Roman" w:cs="Times New Roman"/>
          <w:sz w:val="24"/>
          <w:szCs w:val="24"/>
        </w:rPr>
        <w:t xml:space="preserve"> </w:t>
      </w:r>
      <w:r w:rsidRPr="008F6089">
        <w:rPr>
          <w:rFonts w:ascii="Times New Roman" w:hAnsi="Times New Roman" w:cs="Times New Roman"/>
          <w:sz w:val="24"/>
          <w:szCs w:val="24"/>
        </w:rPr>
        <w:t>Transfers, which are unusual for the VA IT budget, are approved by the same parties.</w:t>
      </w:r>
    </w:p>
    <w:p w:rsidR="00D97118" w:rsidRDefault="00D97118" w:rsidP="00365DFF">
      <w:pPr>
        <w:rPr>
          <w:lang w:eastAsia="ja-JP"/>
        </w:rPr>
      </w:pPr>
    </w:p>
    <w:p w:rsidR="00FA157F" w:rsidRPr="00FA157F" w:rsidRDefault="00FA157F" w:rsidP="00FA157F">
      <w:pPr>
        <w:pStyle w:val="Heading2"/>
      </w:pPr>
      <w:bookmarkStart w:id="11" w:name="_Toc427308380"/>
      <w:bookmarkStart w:id="12" w:name="_Toc448830142"/>
      <w:r w:rsidRPr="00FA157F">
        <w:rPr>
          <w:rStyle w:val="Heading3Char"/>
          <w:rFonts w:eastAsiaTheme="majorEastAsia"/>
          <w:b/>
          <w:bCs/>
          <w:sz w:val="26"/>
          <w:szCs w:val="26"/>
          <w:u w:val="none"/>
          <w:lang w:eastAsia="en-US"/>
        </w:rPr>
        <w:t>Organization and Workforce</w:t>
      </w:r>
      <w:bookmarkEnd w:id="11"/>
      <w:bookmarkEnd w:id="12"/>
    </w:p>
    <w:p w:rsidR="00FA157F" w:rsidRDefault="00FA157F" w:rsidP="00B77CE4">
      <w:pPr>
        <w:ind w:left="720"/>
        <w:rPr>
          <w:lang w:eastAsia="ja-JP"/>
        </w:rPr>
      </w:pPr>
      <w:r w:rsidRPr="00236AEE">
        <w:rPr>
          <w:lang w:eastAsia="ja-JP"/>
        </w:rPr>
        <w:t>“The CIO reports to the agency head (or deputy/COO) and assesses the requirements established for agency personnel regarding knowledge and skill in information resources management and the adequacy of those requirements for facilitating the achievement of the established IRM performance goals; and assesses the extent to which the positions and personnel at the executive and management levels meet those requirements.”</w:t>
      </w:r>
    </w:p>
    <w:p w:rsidR="00BB65A2" w:rsidRPr="00236AEE" w:rsidRDefault="00BB65A2" w:rsidP="00B77CE4">
      <w:pPr>
        <w:ind w:left="720"/>
        <w:rPr>
          <w:lang w:eastAsia="ja-JP"/>
        </w:rPr>
      </w:pPr>
    </w:p>
    <w:p w:rsidR="00FA157F" w:rsidRPr="005C20EF" w:rsidRDefault="00FA157F" w:rsidP="00FA157F">
      <w:pPr>
        <w:pStyle w:val="Heading4"/>
      </w:pPr>
      <w:r>
        <w:t>CIO Approves New B</w:t>
      </w:r>
      <w:r w:rsidRPr="005C20EF">
        <w:t>ureau CIOs</w:t>
      </w:r>
    </w:p>
    <w:p w:rsidR="00FA157F" w:rsidRPr="00942090" w:rsidRDefault="00FA157F" w:rsidP="00FA157F">
      <w:pPr>
        <w:rPr>
          <w:lang w:eastAsia="ja-JP"/>
        </w:rPr>
      </w:pPr>
      <w:r w:rsidRPr="00942090">
        <w:rPr>
          <w:lang w:eastAsia="ja-JP"/>
        </w:rPr>
        <w:t xml:space="preserve">M1. </w:t>
      </w:r>
      <w:r w:rsidRPr="00942090">
        <w:rPr>
          <w:rFonts w:eastAsia="Times New Roman"/>
          <w:i/>
          <w:iCs/>
          <w:color w:val="333333"/>
        </w:rPr>
        <w:t>CIO Role/Responsibility</w:t>
      </w:r>
      <w:r w:rsidRPr="00942090">
        <w:rPr>
          <w:rFonts w:eastAsia="Times New Roman"/>
          <w:color w:val="333333"/>
        </w:rPr>
        <w:t xml:space="preserve">: </w:t>
      </w:r>
      <w:r w:rsidRPr="00942090">
        <w:rPr>
          <w:lang w:eastAsia="ja-JP"/>
        </w:rPr>
        <w:t xml:space="preserve">CIO approves bureau CIOs. </w:t>
      </w:r>
    </w:p>
    <w:p w:rsidR="005D4EAD" w:rsidRDefault="005D4EAD" w:rsidP="005D4EAD">
      <w:pPr>
        <w:pStyle w:val="Heading5"/>
        <w:rPr>
          <w:lang w:eastAsia="ja-JP"/>
        </w:rPr>
      </w:pPr>
      <w:r>
        <w:rPr>
          <w:lang w:eastAsia="ja-JP"/>
        </w:rPr>
        <w:t>Section M - VA OI&amp;T Self-Assessment Rating: 3</w:t>
      </w:r>
    </w:p>
    <w:p w:rsidR="005D4EAD" w:rsidRDefault="00E93197" w:rsidP="00FA157F">
      <w:pPr>
        <w:rPr>
          <w:rFonts w:ascii="Times New Roman" w:hAnsi="Times New Roman" w:cs="Times New Roman"/>
          <w:sz w:val="24"/>
          <w:szCs w:val="24"/>
        </w:rPr>
      </w:pPr>
      <w:r w:rsidRPr="003362E9">
        <w:rPr>
          <w:rFonts w:ascii="Times New Roman" w:hAnsi="Times New Roman" w:cs="Times New Roman"/>
          <w:sz w:val="24"/>
          <w:szCs w:val="24"/>
        </w:rPr>
        <w:t xml:space="preserve">As the CIO, </w:t>
      </w:r>
      <w:r w:rsidR="009375E4">
        <w:rPr>
          <w:rFonts w:ascii="Times New Roman" w:hAnsi="Times New Roman" w:cs="Times New Roman"/>
          <w:sz w:val="24"/>
          <w:szCs w:val="24"/>
        </w:rPr>
        <w:t>Assistant Secretary (AS) for Information and Technology</w:t>
      </w:r>
      <w:r w:rsidRPr="003362E9">
        <w:rPr>
          <w:rFonts w:ascii="Times New Roman" w:hAnsi="Times New Roman" w:cs="Times New Roman"/>
          <w:sz w:val="24"/>
          <w:szCs w:val="24"/>
        </w:rPr>
        <w:t xml:space="preserve"> is responsible for the vision, management, operation, and execution of VA OI&amp;T and its resources, delivering adaptable, secure and cost effective technology services to the Department. The </w:t>
      </w:r>
      <w:r>
        <w:rPr>
          <w:rFonts w:ascii="Times New Roman" w:hAnsi="Times New Roman" w:cs="Times New Roman"/>
          <w:sz w:val="24"/>
          <w:szCs w:val="24"/>
        </w:rPr>
        <w:t xml:space="preserve">AS </w:t>
      </w:r>
      <w:r w:rsidRPr="003362E9">
        <w:rPr>
          <w:rFonts w:ascii="Times New Roman" w:hAnsi="Times New Roman" w:cs="Times New Roman"/>
          <w:sz w:val="24"/>
          <w:szCs w:val="24"/>
        </w:rPr>
        <w:t>serves as the principal advisor to the SECVA on all matters relating to information and technology management in the Department as delineated in PL No. 104-106, the Clinger-Cohen Act, the Paperwork Reduction Act, Chapter 35 of Title 44 USC; and any other associated legislated or regulatory media.  The Department of Veterans Affairs does not have additional bureau CIOs for any of the VA’s separate administrations (VHA, VBA or NCA).</w:t>
      </w:r>
    </w:p>
    <w:p w:rsidR="00E93197" w:rsidRDefault="00E93197" w:rsidP="00E93197">
      <w:pPr>
        <w:rPr>
          <w:rFonts w:ascii="Times New Roman" w:hAnsi="Times New Roman" w:cs="Times New Roman"/>
          <w:sz w:val="24"/>
          <w:szCs w:val="24"/>
        </w:rPr>
      </w:pPr>
      <w:r w:rsidRPr="00A12C74">
        <w:rPr>
          <w:rFonts w:ascii="Times New Roman" w:hAnsi="Times New Roman" w:cs="Times New Roman"/>
          <w:sz w:val="24"/>
          <w:szCs w:val="24"/>
        </w:rPr>
        <w:t>VA does not have bureau CIOs</w:t>
      </w:r>
      <w:r>
        <w:rPr>
          <w:rFonts w:ascii="Times New Roman" w:hAnsi="Times New Roman" w:cs="Times New Roman"/>
          <w:sz w:val="24"/>
          <w:szCs w:val="24"/>
        </w:rPr>
        <w:t>; thus,</w:t>
      </w:r>
      <w:r w:rsidRPr="00A12C74">
        <w:rPr>
          <w:rFonts w:ascii="Times New Roman" w:hAnsi="Times New Roman" w:cs="Times New Roman"/>
          <w:sz w:val="24"/>
          <w:szCs w:val="24"/>
        </w:rPr>
        <w:t xml:space="preserve"> the CIO provides all information technology support to all administration and staff offices throughout VA.  OI&amp;T is the only organization within VA that is authorized </w:t>
      </w:r>
      <w:r>
        <w:rPr>
          <w:rFonts w:ascii="Times New Roman" w:hAnsi="Times New Roman" w:cs="Times New Roman"/>
          <w:sz w:val="24"/>
          <w:szCs w:val="24"/>
        </w:rPr>
        <w:t xml:space="preserve">to have </w:t>
      </w:r>
      <w:r w:rsidRPr="00A12C74">
        <w:rPr>
          <w:rFonts w:ascii="Times New Roman" w:hAnsi="Times New Roman" w:cs="Times New Roman"/>
          <w:sz w:val="24"/>
          <w:szCs w:val="24"/>
        </w:rPr>
        <w:t>IT personnel.  The CIO has overal</w:t>
      </w:r>
      <w:r w:rsidR="0090015B">
        <w:rPr>
          <w:rFonts w:ascii="Times New Roman" w:hAnsi="Times New Roman" w:cs="Times New Roman"/>
          <w:sz w:val="24"/>
          <w:szCs w:val="24"/>
        </w:rPr>
        <w:t>l authority for all recruitment</w:t>
      </w:r>
      <w:r w:rsidRPr="00A12C74">
        <w:rPr>
          <w:rFonts w:ascii="Times New Roman" w:hAnsi="Times New Roman" w:cs="Times New Roman"/>
          <w:sz w:val="24"/>
          <w:szCs w:val="24"/>
        </w:rPr>
        <w:t xml:space="preserve"> and hiring actions for all OI&amp;T personnel through normal delegated hiring authority to subordinate Deputy Chief Information Officers (DCIO) and Deputy Assistance Secretaries (DAS).  All IT support is provided to all administrations and staff offices by a centralized OI&amp;T organization.</w:t>
      </w:r>
    </w:p>
    <w:p w:rsidR="00E93197" w:rsidRDefault="00E93197" w:rsidP="00E93197">
      <w:pPr>
        <w:rPr>
          <w:rFonts w:ascii="Times New Roman" w:hAnsi="Times New Roman" w:cs="Times New Roman"/>
          <w:sz w:val="24"/>
          <w:szCs w:val="24"/>
        </w:rPr>
      </w:pPr>
      <w:r>
        <w:rPr>
          <w:rFonts w:ascii="Times New Roman" w:hAnsi="Times New Roman" w:cs="Times New Roman"/>
          <w:sz w:val="24"/>
          <w:szCs w:val="24"/>
        </w:rPr>
        <w:t xml:space="preserve">While VA does not have bureau CIOs, OI&amp;T is currently in the process of establishing account management positions within OI&amp;T which will serve in a lead portfolio manager capacity for </w:t>
      </w:r>
      <w:r>
        <w:rPr>
          <w:rFonts w:ascii="Times New Roman" w:hAnsi="Times New Roman" w:cs="Times New Roman"/>
          <w:sz w:val="24"/>
          <w:szCs w:val="24"/>
        </w:rPr>
        <w:lastRenderedPageBreak/>
        <w:t xml:space="preserve">each administration.  They will have a dotted-line direct reporting relationship to their respective Under Secretary and be responsible the overall vision for IM/IT capabilities supporting the administration, the assessment of all administration-specific business requirements and their translation into IT requirements, and the advocacy of all administration-specific requirements in the budget prioritization and formulation process.  All IT personnel supporting each administration will remain OI&amp;T employees.  This structure will be stood up </w:t>
      </w:r>
      <w:r w:rsidR="005577EA">
        <w:rPr>
          <w:rFonts w:ascii="Times New Roman" w:hAnsi="Times New Roman" w:cs="Times New Roman"/>
          <w:sz w:val="24"/>
          <w:szCs w:val="24"/>
        </w:rPr>
        <w:t>by April 30</w:t>
      </w:r>
      <w:r w:rsidR="005577EA" w:rsidRPr="00B001C9">
        <w:rPr>
          <w:rFonts w:ascii="Times New Roman" w:hAnsi="Times New Roman" w:cs="Times New Roman"/>
          <w:sz w:val="24"/>
          <w:szCs w:val="24"/>
          <w:vertAlign w:val="superscript"/>
        </w:rPr>
        <w:t>th</w:t>
      </w:r>
      <w:r w:rsidR="005577EA">
        <w:rPr>
          <w:rFonts w:ascii="Times New Roman" w:hAnsi="Times New Roman" w:cs="Times New Roman"/>
          <w:sz w:val="24"/>
          <w:szCs w:val="24"/>
        </w:rPr>
        <w:t>, 2016</w:t>
      </w:r>
      <w:r>
        <w:rPr>
          <w:rFonts w:ascii="Times New Roman" w:hAnsi="Times New Roman" w:cs="Times New Roman"/>
          <w:sz w:val="24"/>
          <w:szCs w:val="24"/>
        </w:rPr>
        <w:t>.</w:t>
      </w:r>
    </w:p>
    <w:p w:rsidR="004573FB" w:rsidRPr="00A12C74" w:rsidRDefault="004573FB" w:rsidP="00E93197">
      <w:pPr>
        <w:rPr>
          <w:rFonts w:ascii="Times New Roman" w:hAnsi="Times New Roman" w:cs="Times New Roman"/>
          <w:sz w:val="24"/>
          <w:szCs w:val="24"/>
        </w:rPr>
      </w:pPr>
      <w:r>
        <w:rPr>
          <w:rFonts w:ascii="Times New Roman" w:hAnsi="Times New Roman" w:cs="Times New Roman"/>
          <w:color w:val="FF0000"/>
          <w:sz w:val="24"/>
          <w:szCs w:val="24"/>
        </w:rPr>
        <w:t>All IT Account Managers for the Benefits, Corporate, and</w:t>
      </w:r>
      <w:r w:rsidRPr="00DF3D9C">
        <w:rPr>
          <w:rFonts w:ascii="Times New Roman" w:hAnsi="Times New Roman" w:cs="Times New Roman"/>
          <w:color w:val="FF0000"/>
          <w:sz w:val="24"/>
          <w:szCs w:val="24"/>
        </w:rPr>
        <w:t xml:space="preserve"> </w:t>
      </w:r>
      <w:r>
        <w:rPr>
          <w:rFonts w:ascii="Times New Roman" w:hAnsi="Times New Roman" w:cs="Times New Roman"/>
          <w:color w:val="FF0000"/>
          <w:sz w:val="24"/>
          <w:szCs w:val="24"/>
        </w:rPr>
        <w:t>Health portfolios were appointed</w:t>
      </w:r>
      <w:r w:rsidR="00570F7F">
        <w:rPr>
          <w:rFonts w:ascii="Times New Roman" w:hAnsi="Times New Roman" w:cs="Times New Roman"/>
          <w:color w:val="FF0000"/>
          <w:sz w:val="24"/>
          <w:szCs w:val="24"/>
        </w:rPr>
        <w:t xml:space="preserve"> by the CIO</w:t>
      </w:r>
      <w:r>
        <w:rPr>
          <w:rFonts w:ascii="Times New Roman" w:hAnsi="Times New Roman" w:cs="Times New Roman"/>
          <w:color w:val="FF0000"/>
          <w:sz w:val="24"/>
          <w:szCs w:val="24"/>
        </w:rPr>
        <w:t xml:space="preserve"> as of April 18</w:t>
      </w:r>
      <w:r w:rsidRPr="004573FB">
        <w:rPr>
          <w:rFonts w:ascii="Times New Roman" w:hAnsi="Times New Roman" w:cs="Times New Roman"/>
          <w:color w:val="FF0000"/>
          <w:sz w:val="24"/>
          <w:szCs w:val="24"/>
          <w:vertAlign w:val="superscript"/>
        </w:rPr>
        <w:t>th</w:t>
      </w:r>
      <w:r>
        <w:rPr>
          <w:rFonts w:ascii="Times New Roman" w:hAnsi="Times New Roman" w:cs="Times New Roman"/>
          <w:color w:val="FF0000"/>
          <w:sz w:val="24"/>
          <w:szCs w:val="24"/>
        </w:rPr>
        <w:t>, 2016.</w:t>
      </w:r>
      <w:r w:rsidR="003D4A62">
        <w:rPr>
          <w:rFonts w:ascii="Times New Roman" w:hAnsi="Times New Roman" w:cs="Times New Roman"/>
          <w:color w:val="FF0000"/>
          <w:sz w:val="24"/>
          <w:szCs w:val="24"/>
        </w:rPr>
        <w:t xml:space="preserve"> The Account Management Customer Relationship Management (CRM) infrastructure is pending and will be reflected in VA’s </w:t>
      </w:r>
      <w:r w:rsidR="003D4A62" w:rsidRPr="003D4A62">
        <w:rPr>
          <w:rFonts w:ascii="Times New Roman" w:hAnsi="Times New Roman" w:cs="Times New Roman"/>
          <w:i/>
          <w:color w:val="FF0000"/>
          <w:sz w:val="24"/>
          <w:szCs w:val="24"/>
        </w:rPr>
        <w:t>2016 FITARA Implementation Plan and Self-Assessment</w:t>
      </w:r>
      <w:r w:rsidR="00102A1B">
        <w:rPr>
          <w:rFonts w:ascii="Times New Roman" w:hAnsi="Times New Roman" w:cs="Times New Roman"/>
          <w:color w:val="FF0000"/>
          <w:sz w:val="24"/>
          <w:szCs w:val="24"/>
        </w:rPr>
        <w:t>.</w:t>
      </w:r>
    </w:p>
    <w:p w:rsidR="00E93197" w:rsidRPr="005C20EF" w:rsidRDefault="00E93197" w:rsidP="00FA157F">
      <w:pPr>
        <w:rPr>
          <w:lang w:eastAsia="ja-JP"/>
        </w:rPr>
      </w:pPr>
    </w:p>
    <w:p w:rsidR="00FA157F" w:rsidRPr="005C20EF" w:rsidRDefault="00FA157F" w:rsidP="00FA157F">
      <w:pPr>
        <w:pStyle w:val="Heading4"/>
      </w:pPr>
      <w:r>
        <w:t>CIO Role in Ongoing Bureau CIOs’ E</w:t>
      </w:r>
      <w:r w:rsidRPr="005C20EF">
        <w:t>valuations</w:t>
      </w:r>
    </w:p>
    <w:p w:rsidR="00FA157F" w:rsidRPr="00942090" w:rsidRDefault="00FA157F" w:rsidP="00FA157F">
      <w:pPr>
        <w:rPr>
          <w:lang w:eastAsia="ja-JP"/>
        </w:rPr>
      </w:pPr>
      <w:r w:rsidRPr="00942090">
        <w:rPr>
          <w:lang w:eastAsia="ja-JP"/>
        </w:rPr>
        <w:t xml:space="preserve">N1. </w:t>
      </w:r>
      <w:r w:rsidRPr="00942090">
        <w:rPr>
          <w:rFonts w:eastAsia="Times New Roman"/>
          <w:i/>
          <w:iCs/>
          <w:color w:val="333333"/>
        </w:rPr>
        <w:t>CIO Role/Responsibility</w:t>
      </w:r>
      <w:r w:rsidRPr="00942090">
        <w:rPr>
          <w:rFonts w:eastAsia="Times New Roman"/>
          <w:color w:val="333333"/>
        </w:rPr>
        <w:t xml:space="preserve">: </w:t>
      </w:r>
      <w:r w:rsidRPr="00942090">
        <w:rPr>
          <w:lang w:eastAsia="ja-JP"/>
        </w:rPr>
        <w:t xml:space="preserve">CIO role in ongoing bureau CIOs’ evaluations. </w:t>
      </w:r>
    </w:p>
    <w:p w:rsidR="00FA157F" w:rsidRPr="00942090" w:rsidRDefault="00FA157F" w:rsidP="00FA157F">
      <w:pPr>
        <w:rPr>
          <w:lang w:eastAsia="ja-JP"/>
        </w:rPr>
      </w:pPr>
      <w:r w:rsidRPr="00942090">
        <w:rPr>
          <w:lang w:eastAsia="ja-JP"/>
        </w:rPr>
        <w:t xml:space="preserve">N2. </w:t>
      </w:r>
      <w:r w:rsidRPr="00942090">
        <w:rPr>
          <w:rFonts w:eastAsia="Times New Roman"/>
          <w:i/>
          <w:iCs/>
          <w:color w:val="333333"/>
        </w:rPr>
        <w:t>CXO Role/Responsibility</w:t>
      </w:r>
      <w:r w:rsidRPr="00942090">
        <w:rPr>
          <w:rFonts w:eastAsia="Times New Roman"/>
          <w:color w:val="333333"/>
        </w:rPr>
        <w:t xml:space="preserve">: </w:t>
      </w:r>
      <w:r w:rsidRPr="00942090">
        <w:rPr>
          <w:lang w:eastAsia="ja-JP"/>
        </w:rPr>
        <w:t xml:space="preserve">CIO role in ongoing bureau CIOs’ evaluations. </w:t>
      </w:r>
    </w:p>
    <w:p w:rsidR="00E93197" w:rsidRDefault="00E93197" w:rsidP="00E93197">
      <w:pPr>
        <w:pStyle w:val="Heading5"/>
        <w:rPr>
          <w:lang w:eastAsia="ja-JP"/>
        </w:rPr>
      </w:pPr>
      <w:r>
        <w:rPr>
          <w:lang w:eastAsia="ja-JP"/>
        </w:rPr>
        <w:t>Section N - VA OI&amp;T Self-Assessment Rating: 3</w:t>
      </w:r>
    </w:p>
    <w:p w:rsidR="00E93197" w:rsidRPr="003362E9" w:rsidRDefault="00E93197" w:rsidP="00E93197">
      <w:pPr>
        <w:rPr>
          <w:rFonts w:ascii="Times New Roman" w:hAnsi="Times New Roman" w:cs="Times New Roman"/>
          <w:sz w:val="24"/>
          <w:szCs w:val="24"/>
        </w:rPr>
      </w:pPr>
      <w:r w:rsidRPr="003362E9">
        <w:rPr>
          <w:rFonts w:ascii="Times New Roman" w:hAnsi="Times New Roman" w:cs="Times New Roman"/>
          <w:sz w:val="24"/>
          <w:szCs w:val="24"/>
        </w:rPr>
        <w:t xml:space="preserve">The </w:t>
      </w:r>
      <w:r>
        <w:rPr>
          <w:rFonts w:ascii="Times New Roman" w:hAnsi="Times New Roman" w:cs="Times New Roman"/>
          <w:sz w:val="24"/>
          <w:szCs w:val="24"/>
        </w:rPr>
        <w:t xml:space="preserve">AS </w:t>
      </w:r>
      <w:r w:rsidRPr="003362E9">
        <w:rPr>
          <w:rFonts w:ascii="Times New Roman" w:hAnsi="Times New Roman" w:cs="Times New Roman"/>
          <w:sz w:val="24"/>
          <w:szCs w:val="24"/>
        </w:rPr>
        <w:t xml:space="preserve">for </w:t>
      </w:r>
      <w:r>
        <w:rPr>
          <w:rFonts w:ascii="Times New Roman" w:hAnsi="Times New Roman" w:cs="Times New Roman"/>
          <w:sz w:val="24"/>
          <w:szCs w:val="24"/>
        </w:rPr>
        <w:t xml:space="preserve">OI&amp;T </w:t>
      </w:r>
      <w:r w:rsidRPr="003362E9">
        <w:rPr>
          <w:rFonts w:ascii="Times New Roman" w:hAnsi="Times New Roman" w:cs="Times New Roman"/>
          <w:sz w:val="24"/>
          <w:szCs w:val="24"/>
        </w:rPr>
        <w:t xml:space="preserve">serves as the CIO for </w:t>
      </w:r>
      <w:r>
        <w:rPr>
          <w:rFonts w:ascii="Times New Roman" w:hAnsi="Times New Roman" w:cs="Times New Roman"/>
          <w:sz w:val="24"/>
          <w:szCs w:val="24"/>
        </w:rPr>
        <w:t>VA</w:t>
      </w:r>
      <w:r w:rsidRPr="003362E9">
        <w:rPr>
          <w:rFonts w:ascii="Times New Roman" w:hAnsi="Times New Roman" w:cs="Times New Roman"/>
          <w:sz w:val="24"/>
          <w:szCs w:val="24"/>
        </w:rPr>
        <w:t xml:space="preserve">.  The </w:t>
      </w:r>
      <w:r>
        <w:rPr>
          <w:rFonts w:ascii="Times New Roman" w:hAnsi="Times New Roman" w:cs="Times New Roman"/>
          <w:sz w:val="24"/>
          <w:szCs w:val="24"/>
        </w:rPr>
        <w:t>AS</w:t>
      </w:r>
      <w:r w:rsidRPr="003362E9">
        <w:rPr>
          <w:rFonts w:ascii="Times New Roman" w:hAnsi="Times New Roman" w:cs="Times New Roman"/>
          <w:sz w:val="24"/>
          <w:szCs w:val="24"/>
        </w:rPr>
        <w:t xml:space="preserve"> for </w:t>
      </w:r>
      <w:r>
        <w:rPr>
          <w:rFonts w:ascii="Times New Roman" w:hAnsi="Times New Roman" w:cs="Times New Roman"/>
          <w:sz w:val="24"/>
          <w:szCs w:val="24"/>
        </w:rPr>
        <w:t>OI&amp;T</w:t>
      </w:r>
      <w:r w:rsidRPr="003362E9">
        <w:rPr>
          <w:rFonts w:ascii="Times New Roman" w:hAnsi="Times New Roman" w:cs="Times New Roman"/>
          <w:sz w:val="24"/>
          <w:szCs w:val="24"/>
        </w:rPr>
        <w:t xml:space="preserve"> is a presidential political appointee, requiring Senate confirmation.  The </w:t>
      </w:r>
      <w:r>
        <w:rPr>
          <w:rFonts w:ascii="Times New Roman" w:hAnsi="Times New Roman" w:cs="Times New Roman"/>
          <w:sz w:val="24"/>
          <w:szCs w:val="24"/>
        </w:rPr>
        <w:t xml:space="preserve">AS </w:t>
      </w:r>
      <w:r w:rsidRPr="003362E9">
        <w:rPr>
          <w:rFonts w:ascii="Times New Roman" w:hAnsi="Times New Roman" w:cs="Times New Roman"/>
          <w:sz w:val="24"/>
          <w:szCs w:val="24"/>
        </w:rPr>
        <w:t xml:space="preserve">for </w:t>
      </w:r>
      <w:r>
        <w:rPr>
          <w:rFonts w:ascii="Times New Roman" w:hAnsi="Times New Roman" w:cs="Times New Roman"/>
          <w:sz w:val="24"/>
          <w:szCs w:val="24"/>
        </w:rPr>
        <w:t xml:space="preserve">OI&amp;T </w:t>
      </w:r>
      <w:r w:rsidRPr="003362E9">
        <w:rPr>
          <w:rFonts w:ascii="Times New Roman" w:hAnsi="Times New Roman" w:cs="Times New Roman"/>
          <w:sz w:val="24"/>
          <w:szCs w:val="24"/>
        </w:rPr>
        <w:t xml:space="preserve">and </w:t>
      </w:r>
      <w:r>
        <w:rPr>
          <w:rFonts w:ascii="Times New Roman" w:hAnsi="Times New Roman" w:cs="Times New Roman"/>
          <w:sz w:val="24"/>
          <w:szCs w:val="24"/>
        </w:rPr>
        <w:t xml:space="preserve">CIO </w:t>
      </w:r>
      <w:r w:rsidR="0090015B">
        <w:rPr>
          <w:rFonts w:ascii="Times New Roman" w:hAnsi="Times New Roman" w:cs="Times New Roman"/>
          <w:sz w:val="24"/>
          <w:szCs w:val="24"/>
        </w:rPr>
        <w:t>is</w:t>
      </w:r>
      <w:r w:rsidRPr="003362E9">
        <w:rPr>
          <w:rFonts w:ascii="Times New Roman" w:hAnsi="Times New Roman" w:cs="Times New Roman"/>
          <w:sz w:val="24"/>
          <w:szCs w:val="24"/>
        </w:rPr>
        <w:t xml:space="preserve"> subject to performance management requirements listed in VA Handbook 5027.  The </w:t>
      </w:r>
      <w:r>
        <w:rPr>
          <w:rFonts w:ascii="Times New Roman" w:hAnsi="Times New Roman" w:cs="Times New Roman"/>
          <w:sz w:val="24"/>
          <w:szCs w:val="24"/>
        </w:rPr>
        <w:t xml:space="preserve">VA </w:t>
      </w:r>
      <w:r w:rsidRPr="003362E9">
        <w:rPr>
          <w:rFonts w:ascii="Times New Roman" w:hAnsi="Times New Roman" w:cs="Times New Roman"/>
          <w:sz w:val="24"/>
          <w:szCs w:val="24"/>
        </w:rPr>
        <w:t xml:space="preserve">does not have additional bureau CIOs for any of the VA’s separate administrations (VHA, VBA or NCA), therefore the CIO has no responsibilities for evaluations pertaining to any bureau CIOs. </w:t>
      </w:r>
    </w:p>
    <w:p w:rsidR="00E93197" w:rsidRDefault="00E93197" w:rsidP="00E93197">
      <w:pPr>
        <w:rPr>
          <w:rFonts w:ascii="Times New Roman" w:hAnsi="Times New Roman" w:cs="Times New Roman"/>
          <w:sz w:val="24"/>
          <w:szCs w:val="24"/>
        </w:rPr>
      </w:pPr>
      <w:r w:rsidRPr="00B82C50">
        <w:rPr>
          <w:rFonts w:ascii="Times New Roman" w:hAnsi="Times New Roman" w:cs="Times New Roman"/>
          <w:sz w:val="24"/>
          <w:szCs w:val="24"/>
        </w:rPr>
        <w:t xml:space="preserve">OI&amp;T is a centralized organization providing support to all administrations and staff offices; this is executed through OI&amp;T Deputy Chief Information Officers (DCIOs) and Deputy Assistant Secretaries (DAS).  </w:t>
      </w:r>
      <w:r>
        <w:rPr>
          <w:rFonts w:ascii="Times New Roman" w:hAnsi="Times New Roman" w:cs="Times New Roman"/>
          <w:sz w:val="24"/>
          <w:szCs w:val="24"/>
        </w:rPr>
        <w:t xml:space="preserve">As all IT personnel supporting the Administrations are OI&amp;T personnel, performance reviews for all are ultimately done by OI&amp;T.  </w:t>
      </w:r>
    </w:p>
    <w:p w:rsidR="005B3153" w:rsidRDefault="00E93197" w:rsidP="00FA157F">
      <w:pPr>
        <w:rPr>
          <w:rFonts w:ascii="Times New Roman" w:hAnsi="Times New Roman" w:cs="Times New Roman"/>
          <w:sz w:val="24"/>
          <w:szCs w:val="24"/>
        </w:rPr>
      </w:pPr>
      <w:r>
        <w:rPr>
          <w:rFonts w:ascii="Times New Roman" w:hAnsi="Times New Roman" w:cs="Times New Roman"/>
          <w:sz w:val="24"/>
          <w:szCs w:val="24"/>
        </w:rPr>
        <w:t xml:space="preserve">OI&amp;T is currently in the process of standing up Account Manager </w:t>
      </w:r>
      <w:proofErr w:type="gramStart"/>
      <w:r>
        <w:rPr>
          <w:rFonts w:ascii="Times New Roman" w:hAnsi="Times New Roman" w:cs="Times New Roman"/>
          <w:sz w:val="24"/>
          <w:szCs w:val="24"/>
        </w:rPr>
        <w:t>functions</w:t>
      </w:r>
      <w:proofErr w:type="gramEnd"/>
      <w:r>
        <w:rPr>
          <w:rFonts w:ascii="Times New Roman" w:hAnsi="Times New Roman" w:cs="Times New Roman"/>
          <w:sz w:val="24"/>
          <w:szCs w:val="24"/>
        </w:rPr>
        <w:t xml:space="preserve"> within each Administration.  These Account Managers will have a direct dotted-line reporting relationship to their respective Under Secretary.  As they will be OI&amp;T employees reporting directly to the VA CIO, the primary input into their annual performance reviews will come from the VA CIO.  This structure will be stood up </w:t>
      </w:r>
      <w:r w:rsidR="00AD22B4">
        <w:rPr>
          <w:rFonts w:ascii="Times New Roman" w:hAnsi="Times New Roman" w:cs="Times New Roman"/>
          <w:sz w:val="24"/>
          <w:szCs w:val="24"/>
        </w:rPr>
        <w:t>by April 30</w:t>
      </w:r>
      <w:r w:rsidR="00AD22B4" w:rsidRPr="00AD22B4">
        <w:rPr>
          <w:rFonts w:ascii="Times New Roman" w:hAnsi="Times New Roman" w:cs="Times New Roman"/>
          <w:sz w:val="24"/>
          <w:szCs w:val="24"/>
          <w:vertAlign w:val="superscript"/>
        </w:rPr>
        <w:t>th</w:t>
      </w:r>
      <w:r w:rsidR="00AD22B4">
        <w:rPr>
          <w:rFonts w:ascii="Times New Roman" w:hAnsi="Times New Roman" w:cs="Times New Roman"/>
          <w:sz w:val="24"/>
          <w:szCs w:val="24"/>
        </w:rPr>
        <w:t>, 2016</w:t>
      </w:r>
      <w:r>
        <w:rPr>
          <w:rFonts w:ascii="Times New Roman" w:hAnsi="Times New Roman" w:cs="Times New Roman"/>
          <w:sz w:val="24"/>
          <w:szCs w:val="24"/>
        </w:rPr>
        <w:t>.</w:t>
      </w:r>
    </w:p>
    <w:p w:rsidR="005B3153" w:rsidRDefault="004573FB" w:rsidP="00FA157F">
      <w:pPr>
        <w:rPr>
          <w:rFonts w:ascii="Times New Roman" w:hAnsi="Times New Roman" w:cs="Times New Roman"/>
          <w:sz w:val="24"/>
          <w:szCs w:val="24"/>
        </w:rPr>
      </w:pPr>
      <w:r>
        <w:rPr>
          <w:rFonts w:ascii="Times New Roman" w:hAnsi="Times New Roman" w:cs="Times New Roman"/>
          <w:color w:val="FF0000"/>
          <w:sz w:val="24"/>
          <w:szCs w:val="24"/>
        </w:rPr>
        <w:t xml:space="preserve">The VA CIO conducts the performance evaluations of all </w:t>
      </w:r>
      <w:r w:rsidR="001A0BF9">
        <w:rPr>
          <w:rFonts w:ascii="Times New Roman" w:hAnsi="Times New Roman" w:cs="Times New Roman"/>
          <w:color w:val="FF0000"/>
          <w:sz w:val="24"/>
          <w:szCs w:val="24"/>
        </w:rPr>
        <w:t>OI&amp;T executive leadership team members.</w:t>
      </w:r>
      <w:r w:rsidR="00102A1B" w:rsidRPr="00102A1B">
        <w:rPr>
          <w:rFonts w:ascii="Times New Roman" w:hAnsi="Times New Roman" w:cs="Times New Roman"/>
          <w:color w:val="FF0000"/>
          <w:sz w:val="24"/>
          <w:szCs w:val="24"/>
        </w:rPr>
        <w:t xml:space="preserve"> </w:t>
      </w:r>
      <w:r w:rsidR="00102A1B">
        <w:rPr>
          <w:rFonts w:ascii="Times New Roman" w:hAnsi="Times New Roman" w:cs="Times New Roman"/>
          <w:color w:val="FF0000"/>
          <w:sz w:val="24"/>
          <w:szCs w:val="24"/>
        </w:rPr>
        <w:t>All IT Account Managers for the Benefits, Corporate, and</w:t>
      </w:r>
      <w:r w:rsidR="00102A1B" w:rsidRPr="00DF3D9C">
        <w:rPr>
          <w:rFonts w:ascii="Times New Roman" w:hAnsi="Times New Roman" w:cs="Times New Roman"/>
          <w:color w:val="FF0000"/>
          <w:sz w:val="24"/>
          <w:szCs w:val="24"/>
        </w:rPr>
        <w:t xml:space="preserve"> </w:t>
      </w:r>
      <w:r w:rsidR="00102A1B">
        <w:rPr>
          <w:rFonts w:ascii="Times New Roman" w:hAnsi="Times New Roman" w:cs="Times New Roman"/>
          <w:color w:val="FF0000"/>
          <w:sz w:val="24"/>
          <w:szCs w:val="24"/>
        </w:rPr>
        <w:t>Health portfolios were appointed as of April 18</w:t>
      </w:r>
      <w:r w:rsidR="00102A1B" w:rsidRPr="004573FB">
        <w:rPr>
          <w:rFonts w:ascii="Times New Roman" w:hAnsi="Times New Roman" w:cs="Times New Roman"/>
          <w:color w:val="FF0000"/>
          <w:sz w:val="24"/>
          <w:szCs w:val="24"/>
          <w:vertAlign w:val="superscript"/>
        </w:rPr>
        <w:t>th</w:t>
      </w:r>
      <w:r w:rsidR="00102A1B">
        <w:rPr>
          <w:rFonts w:ascii="Times New Roman" w:hAnsi="Times New Roman" w:cs="Times New Roman"/>
          <w:color w:val="FF0000"/>
          <w:sz w:val="24"/>
          <w:szCs w:val="24"/>
        </w:rPr>
        <w:t>, 2016.</w:t>
      </w:r>
    </w:p>
    <w:p w:rsidR="005B3153" w:rsidRPr="00E93197" w:rsidRDefault="005B3153" w:rsidP="00FA157F">
      <w:pPr>
        <w:rPr>
          <w:rFonts w:ascii="Times New Roman" w:hAnsi="Times New Roman" w:cs="Times New Roman"/>
          <w:sz w:val="24"/>
          <w:szCs w:val="24"/>
        </w:rPr>
      </w:pPr>
    </w:p>
    <w:p w:rsidR="00FA157F" w:rsidRPr="005C20EF" w:rsidRDefault="00FA157F" w:rsidP="00FA157F">
      <w:pPr>
        <w:pStyle w:val="Heading4"/>
      </w:pPr>
      <w:r w:rsidRPr="005C20EF">
        <w:lastRenderedPageBreak/>
        <w:t>Bureau IT Leadership Directory</w:t>
      </w:r>
    </w:p>
    <w:p w:rsidR="00FA157F" w:rsidRPr="00570F7F" w:rsidRDefault="00FA157F" w:rsidP="00FA157F">
      <w:pPr>
        <w:rPr>
          <w:lang w:eastAsia="ja-JP"/>
        </w:rPr>
      </w:pPr>
      <w:r w:rsidRPr="00570F7F">
        <w:rPr>
          <w:lang w:eastAsia="ja-JP"/>
        </w:rPr>
        <w:t xml:space="preserve">O1. </w:t>
      </w:r>
      <w:r w:rsidRPr="00570F7F">
        <w:rPr>
          <w:rFonts w:eastAsia="Times New Roman"/>
          <w:i/>
          <w:iCs/>
          <w:color w:val="333333"/>
        </w:rPr>
        <w:t>CIO Role/Responsibility</w:t>
      </w:r>
      <w:r w:rsidRPr="00570F7F">
        <w:rPr>
          <w:rFonts w:eastAsia="Times New Roman"/>
          <w:color w:val="333333"/>
        </w:rPr>
        <w:t xml:space="preserve">: </w:t>
      </w:r>
      <w:r w:rsidRPr="00570F7F">
        <w:rPr>
          <w:lang w:eastAsia="ja-JP"/>
        </w:rPr>
        <w:t>Bureau IT Leadership Directory.</w:t>
      </w:r>
    </w:p>
    <w:p w:rsidR="00FA157F" w:rsidRPr="00570F7F" w:rsidRDefault="00FA157F" w:rsidP="00FA157F">
      <w:pPr>
        <w:rPr>
          <w:lang w:eastAsia="ja-JP"/>
        </w:rPr>
      </w:pPr>
      <w:r w:rsidRPr="00570F7F">
        <w:rPr>
          <w:lang w:eastAsia="ja-JP"/>
        </w:rPr>
        <w:t xml:space="preserve">O2. </w:t>
      </w:r>
      <w:r w:rsidRPr="00570F7F">
        <w:rPr>
          <w:rFonts w:eastAsia="Times New Roman"/>
          <w:i/>
          <w:iCs/>
          <w:color w:val="333333"/>
        </w:rPr>
        <w:t>CXO Role/Responsibility</w:t>
      </w:r>
      <w:r w:rsidRPr="00570F7F">
        <w:rPr>
          <w:rFonts w:eastAsia="Times New Roman"/>
          <w:color w:val="333333"/>
        </w:rPr>
        <w:t xml:space="preserve">: </w:t>
      </w:r>
      <w:r w:rsidRPr="00570F7F">
        <w:rPr>
          <w:lang w:eastAsia="ja-JP"/>
        </w:rPr>
        <w:t xml:space="preserve">Bureau IT Leadership Directory. </w:t>
      </w:r>
    </w:p>
    <w:p w:rsidR="00902C6C" w:rsidRDefault="00902C6C" w:rsidP="00902C6C">
      <w:pPr>
        <w:pStyle w:val="Heading5"/>
        <w:rPr>
          <w:lang w:eastAsia="ja-JP"/>
        </w:rPr>
      </w:pPr>
      <w:r>
        <w:rPr>
          <w:lang w:eastAsia="ja-JP"/>
        </w:rPr>
        <w:t>Section O - VA OI&amp;T Self-Assessment Rating: 3</w:t>
      </w:r>
    </w:p>
    <w:p w:rsidR="00533EEC" w:rsidRDefault="00902C6C" w:rsidP="00902C6C">
      <w:pPr>
        <w:rPr>
          <w:rFonts w:ascii="Times New Roman" w:hAnsi="Times New Roman" w:cs="Times New Roman"/>
          <w:sz w:val="24"/>
          <w:szCs w:val="24"/>
        </w:rPr>
      </w:pPr>
      <w:r w:rsidRPr="003362E9">
        <w:rPr>
          <w:rFonts w:ascii="Times New Roman" w:hAnsi="Times New Roman" w:cs="Times New Roman"/>
          <w:sz w:val="24"/>
          <w:szCs w:val="24"/>
        </w:rPr>
        <w:t>The A</w:t>
      </w:r>
      <w:r>
        <w:rPr>
          <w:rFonts w:ascii="Times New Roman" w:hAnsi="Times New Roman" w:cs="Times New Roman"/>
          <w:sz w:val="24"/>
          <w:szCs w:val="24"/>
        </w:rPr>
        <w:t>S</w:t>
      </w:r>
      <w:r w:rsidRPr="003362E9">
        <w:rPr>
          <w:rFonts w:ascii="Times New Roman" w:hAnsi="Times New Roman" w:cs="Times New Roman"/>
          <w:sz w:val="24"/>
          <w:szCs w:val="24"/>
        </w:rPr>
        <w:t xml:space="preserve"> for </w:t>
      </w:r>
      <w:r>
        <w:rPr>
          <w:rFonts w:ascii="Times New Roman" w:hAnsi="Times New Roman" w:cs="Times New Roman"/>
          <w:sz w:val="24"/>
          <w:szCs w:val="24"/>
        </w:rPr>
        <w:t xml:space="preserve">IT </w:t>
      </w:r>
      <w:r w:rsidRPr="003362E9">
        <w:rPr>
          <w:rFonts w:ascii="Times New Roman" w:hAnsi="Times New Roman" w:cs="Times New Roman"/>
          <w:sz w:val="24"/>
          <w:szCs w:val="24"/>
        </w:rPr>
        <w:t xml:space="preserve">serves as the CIO for the </w:t>
      </w:r>
      <w:r>
        <w:rPr>
          <w:rFonts w:ascii="Times New Roman" w:hAnsi="Times New Roman" w:cs="Times New Roman"/>
          <w:sz w:val="24"/>
          <w:szCs w:val="24"/>
        </w:rPr>
        <w:t>VA</w:t>
      </w:r>
      <w:r w:rsidRPr="003362E9">
        <w:rPr>
          <w:rFonts w:ascii="Times New Roman" w:hAnsi="Times New Roman" w:cs="Times New Roman"/>
          <w:sz w:val="24"/>
          <w:szCs w:val="24"/>
        </w:rPr>
        <w:t xml:space="preserve">.  The position is a presidential political appointee, requiring Senate confirmation.  The CIO serves at the Executive Level (EX).  </w:t>
      </w:r>
      <w:r>
        <w:rPr>
          <w:rFonts w:ascii="Times New Roman" w:hAnsi="Times New Roman" w:cs="Times New Roman"/>
          <w:sz w:val="24"/>
          <w:szCs w:val="24"/>
        </w:rPr>
        <w:t>VA</w:t>
      </w:r>
      <w:r w:rsidRPr="003362E9">
        <w:rPr>
          <w:rFonts w:ascii="Times New Roman" w:hAnsi="Times New Roman" w:cs="Times New Roman"/>
          <w:sz w:val="24"/>
          <w:szCs w:val="24"/>
        </w:rPr>
        <w:t xml:space="preserve"> does not have additional bureau CIOs for any of the VA’s separate administrations (VHA, VBA or NCA), therefore the position of </w:t>
      </w:r>
      <w:r>
        <w:rPr>
          <w:rFonts w:ascii="Times New Roman" w:hAnsi="Times New Roman" w:cs="Times New Roman"/>
          <w:sz w:val="24"/>
          <w:szCs w:val="24"/>
        </w:rPr>
        <w:t>AS for IT</w:t>
      </w:r>
      <w:r w:rsidRPr="003362E9">
        <w:rPr>
          <w:rFonts w:ascii="Times New Roman" w:hAnsi="Times New Roman" w:cs="Times New Roman"/>
          <w:sz w:val="24"/>
          <w:szCs w:val="24"/>
        </w:rPr>
        <w:t xml:space="preserve"> and </w:t>
      </w:r>
      <w:r>
        <w:rPr>
          <w:rFonts w:ascii="Times New Roman" w:hAnsi="Times New Roman" w:cs="Times New Roman"/>
          <w:sz w:val="24"/>
          <w:szCs w:val="24"/>
        </w:rPr>
        <w:t xml:space="preserve">CIO </w:t>
      </w:r>
      <w:r w:rsidRPr="003362E9">
        <w:rPr>
          <w:rFonts w:ascii="Times New Roman" w:hAnsi="Times New Roman" w:cs="Times New Roman"/>
          <w:sz w:val="24"/>
          <w:szCs w:val="24"/>
        </w:rPr>
        <w:t xml:space="preserve">is the only individual listed in the </w:t>
      </w:r>
      <w:r>
        <w:rPr>
          <w:rFonts w:ascii="Times New Roman" w:hAnsi="Times New Roman" w:cs="Times New Roman"/>
          <w:sz w:val="24"/>
          <w:szCs w:val="24"/>
        </w:rPr>
        <w:t xml:space="preserve">VA </w:t>
      </w:r>
      <w:r w:rsidRPr="003362E9">
        <w:rPr>
          <w:rFonts w:ascii="Times New Roman" w:hAnsi="Times New Roman" w:cs="Times New Roman"/>
          <w:sz w:val="24"/>
          <w:szCs w:val="24"/>
        </w:rPr>
        <w:t xml:space="preserve">IT Leadership Directory.  </w:t>
      </w:r>
    </w:p>
    <w:p w:rsidR="00533EEC" w:rsidRDefault="00902C6C" w:rsidP="00902C6C">
      <w:pPr>
        <w:rPr>
          <w:rFonts w:ascii="Times New Roman" w:hAnsi="Times New Roman" w:cs="Times New Roman"/>
          <w:sz w:val="24"/>
          <w:szCs w:val="24"/>
        </w:rPr>
      </w:pPr>
      <w:r w:rsidRPr="003362E9">
        <w:rPr>
          <w:rFonts w:ascii="Times New Roman" w:hAnsi="Times New Roman" w:cs="Times New Roman"/>
          <w:sz w:val="24"/>
          <w:szCs w:val="24"/>
        </w:rPr>
        <w:t xml:space="preserve">The following is </w:t>
      </w:r>
      <w:r w:rsidR="00D8742C">
        <w:rPr>
          <w:rFonts w:ascii="Times New Roman" w:hAnsi="Times New Roman" w:cs="Times New Roman"/>
          <w:sz w:val="24"/>
          <w:szCs w:val="24"/>
        </w:rPr>
        <w:t>a</w:t>
      </w:r>
      <w:r w:rsidR="008A2D9C">
        <w:rPr>
          <w:rFonts w:ascii="Times New Roman" w:hAnsi="Times New Roman" w:cs="Times New Roman"/>
          <w:sz w:val="24"/>
          <w:szCs w:val="24"/>
        </w:rPr>
        <w:t>n</w:t>
      </w:r>
      <w:r w:rsidR="008A2D9C">
        <w:rPr>
          <w:rFonts w:ascii="Times New Roman" w:hAnsi="Times New Roman" w:cs="Times New Roman"/>
          <w:color w:val="FF0000"/>
          <w:sz w:val="24"/>
          <w:szCs w:val="24"/>
        </w:rPr>
        <w:t xml:space="preserve"> updated</w:t>
      </w:r>
      <w:r w:rsidR="00D8742C">
        <w:rPr>
          <w:rFonts w:ascii="Times New Roman" w:hAnsi="Times New Roman" w:cs="Times New Roman"/>
          <w:sz w:val="24"/>
          <w:szCs w:val="24"/>
        </w:rPr>
        <w:t xml:space="preserve"> listing of the </w:t>
      </w:r>
      <w:r w:rsidRPr="003362E9">
        <w:rPr>
          <w:rFonts w:ascii="Times New Roman" w:hAnsi="Times New Roman" w:cs="Times New Roman"/>
          <w:sz w:val="24"/>
          <w:szCs w:val="24"/>
        </w:rPr>
        <w:t>current CIO</w:t>
      </w:r>
      <w:r w:rsidR="00D8742C">
        <w:rPr>
          <w:rFonts w:ascii="Times New Roman" w:hAnsi="Times New Roman" w:cs="Times New Roman"/>
          <w:sz w:val="24"/>
          <w:szCs w:val="24"/>
        </w:rPr>
        <w:t xml:space="preserve"> and the OI&amp;T Executive Leadership Team</w:t>
      </w:r>
      <w:r w:rsidRPr="003362E9">
        <w:rPr>
          <w:rFonts w:ascii="Times New Roman" w:hAnsi="Times New Roman" w:cs="Times New Roman"/>
          <w:sz w:val="24"/>
          <w:szCs w:val="24"/>
        </w:rPr>
        <w:t>:</w:t>
      </w:r>
    </w:p>
    <w:p w:rsidR="00B13D21" w:rsidRDefault="00B13D21" w:rsidP="00902C6C">
      <w:pPr>
        <w:rPr>
          <w:rFonts w:ascii="Times New Roman" w:hAnsi="Times New Roman" w:cs="Times New Roman"/>
          <w:sz w:val="24"/>
          <w:szCs w:val="24"/>
        </w:rPr>
      </w:pPr>
    </w:p>
    <w:p w:rsidR="00533EEC" w:rsidRDefault="00533EEC" w:rsidP="00533EEC">
      <w:pPr>
        <w:pStyle w:val="Heading3"/>
        <w:jc w:val="center"/>
        <w:rPr>
          <w:u w:val="none"/>
        </w:rPr>
      </w:pPr>
      <w:bookmarkStart w:id="13" w:name="_Toc448830143"/>
      <w:r w:rsidRPr="00533EEC">
        <w:rPr>
          <w:u w:val="none"/>
        </w:rPr>
        <w:t>CIO and OI&amp;T Executive Leadership Team</w:t>
      </w:r>
      <w:bookmarkEnd w:id="13"/>
    </w:p>
    <w:p w:rsidR="00533EEC" w:rsidRPr="00533EEC" w:rsidRDefault="00533EEC" w:rsidP="00533EEC">
      <w:pPr>
        <w:rPr>
          <w:lang w:eastAsia="ja-JP"/>
        </w:rPr>
      </w:pPr>
    </w:p>
    <w:p w:rsidR="00902C6C" w:rsidRDefault="00902C6C" w:rsidP="00902C6C">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LaVerne H. Council</w:t>
      </w:r>
    </w:p>
    <w:p w:rsidR="00B443F9" w:rsidRPr="003362E9" w:rsidRDefault="00B443F9" w:rsidP="00902C6C">
      <w:pPr>
        <w:rPr>
          <w:rFonts w:ascii="Times New Roman" w:hAnsi="Times New Roman" w:cs="Times New Roman"/>
          <w:sz w:val="24"/>
          <w:szCs w:val="24"/>
        </w:rPr>
      </w:pPr>
      <w:r>
        <w:rPr>
          <w:rFonts w:ascii="Times New Roman" w:hAnsi="Times New Roman" w:cs="Times New Roman"/>
          <w:b/>
          <w:sz w:val="24"/>
          <w:szCs w:val="24"/>
        </w:rPr>
        <w:t>Title</w:t>
      </w:r>
      <w:r>
        <w:rPr>
          <w:rFonts w:ascii="Times New Roman" w:hAnsi="Times New Roman" w:cs="Times New Roman"/>
          <w:sz w:val="24"/>
          <w:szCs w:val="24"/>
        </w:rPr>
        <w:t xml:space="preserve">: </w:t>
      </w:r>
      <w:r w:rsidRPr="003362E9">
        <w:rPr>
          <w:rFonts w:ascii="Times New Roman" w:hAnsi="Times New Roman" w:cs="Times New Roman"/>
          <w:sz w:val="24"/>
          <w:szCs w:val="24"/>
        </w:rPr>
        <w:t>Assistant Secretary for Information and Technology</w:t>
      </w:r>
      <w:r>
        <w:rPr>
          <w:rFonts w:ascii="Times New Roman" w:hAnsi="Times New Roman" w:cs="Times New Roman"/>
          <w:sz w:val="24"/>
          <w:szCs w:val="24"/>
        </w:rPr>
        <w:t>; and Chief Information Officer</w:t>
      </w:r>
    </w:p>
    <w:p w:rsidR="00B443F9" w:rsidRDefault="00902C6C" w:rsidP="00B443F9">
      <w:pPr>
        <w:rPr>
          <w:rFonts w:ascii="Times New Roman" w:hAnsi="Times New Roman" w:cs="Times New Roman"/>
          <w:sz w:val="24"/>
          <w:szCs w:val="24"/>
        </w:rPr>
      </w:pPr>
      <w:r w:rsidRPr="003362E9">
        <w:rPr>
          <w:rFonts w:ascii="Times New Roman" w:hAnsi="Times New Roman" w:cs="Times New Roman"/>
          <w:b/>
          <w:sz w:val="24"/>
          <w:szCs w:val="24"/>
        </w:rPr>
        <w:t>Employment Type</w:t>
      </w:r>
      <w:r w:rsidR="00D8742C">
        <w:rPr>
          <w:rFonts w:ascii="Times New Roman" w:hAnsi="Times New Roman" w:cs="Times New Roman"/>
          <w:sz w:val="24"/>
          <w:szCs w:val="24"/>
        </w:rPr>
        <w:t>:  Executive Level (EX)</w:t>
      </w:r>
    </w:p>
    <w:p w:rsidR="008A2D9C" w:rsidRDefault="008A2D9C" w:rsidP="00B443F9">
      <w:pPr>
        <w:rPr>
          <w:rFonts w:ascii="Times New Roman" w:hAnsi="Times New Roman" w:cs="Times New Roman"/>
          <w:sz w:val="24"/>
          <w:szCs w:val="24"/>
        </w:rPr>
      </w:pPr>
    </w:p>
    <w:p w:rsidR="008A2D9C" w:rsidRDefault="008A2D9C" w:rsidP="008A2D9C">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Ronald Thompson</w:t>
      </w:r>
    </w:p>
    <w:p w:rsidR="008A2D9C" w:rsidRPr="003362E9" w:rsidRDefault="008A2D9C" w:rsidP="008A2D9C">
      <w:pPr>
        <w:rPr>
          <w:rFonts w:ascii="Times New Roman" w:hAnsi="Times New Roman" w:cs="Times New Roman"/>
          <w:sz w:val="24"/>
          <w:szCs w:val="24"/>
        </w:rPr>
      </w:pPr>
      <w:r>
        <w:rPr>
          <w:rFonts w:ascii="Times New Roman" w:hAnsi="Times New Roman" w:cs="Times New Roman"/>
          <w:b/>
          <w:sz w:val="24"/>
          <w:szCs w:val="24"/>
        </w:rPr>
        <w:t>Title</w:t>
      </w:r>
      <w:r>
        <w:rPr>
          <w:rFonts w:ascii="Times New Roman" w:hAnsi="Times New Roman" w:cs="Times New Roman"/>
          <w:sz w:val="24"/>
          <w:szCs w:val="24"/>
        </w:rPr>
        <w:t xml:space="preserve">: Principal Deputy </w:t>
      </w:r>
      <w:r w:rsidRPr="003362E9">
        <w:rPr>
          <w:rFonts w:ascii="Times New Roman" w:hAnsi="Times New Roman" w:cs="Times New Roman"/>
          <w:sz w:val="24"/>
          <w:szCs w:val="24"/>
        </w:rPr>
        <w:t>Assistant Secretary</w:t>
      </w:r>
      <w:r>
        <w:rPr>
          <w:rFonts w:ascii="Times New Roman" w:hAnsi="Times New Roman" w:cs="Times New Roman"/>
          <w:sz w:val="24"/>
          <w:szCs w:val="24"/>
        </w:rPr>
        <w:t>; and Deputy Chief Information Officer</w:t>
      </w:r>
      <w:r w:rsidR="008A1013">
        <w:rPr>
          <w:rFonts w:ascii="Times New Roman" w:hAnsi="Times New Roman" w:cs="Times New Roman"/>
          <w:sz w:val="24"/>
          <w:szCs w:val="24"/>
        </w:rPr>
        <w:t xml:space="preserve">; and </w:t>
      </w:r>
      <w:r w:rsidR="008A1013" w:rsidRPr="008A1013">
        <w:rPr>
          <w:rFonts w:ascii="Times New Roman" w:hAnsi="Times New Roman" w:cs="Times New Roman"/>
          <w:sz w:val="24"/>
          <w:szCs w:val="24"/>
        </w:rPr>
        <w:t>interim Chief Information Security Officer (CISO)</w:t>
      </w:r>
    </w:p>
    <w:p w:rsidR="00B13D21" w:rsidRDefault="008A2D9C" w:rsidP="008A2D9C">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xml:space="preserve">:  </w:t>
      </w:r>
      <w:r w:rsidR="003F5F6E">
        <w:rPr>
          <w:rFonts w:ascii="Times New Roman" w:hAnsi="Times New Roman" w:cs="Times New Roman"/>
          <w:sz w:val="24"/>
          <w:szCs w:val="24"/>
        </w:rPr>
        <w:t>Senior Executive Service (SES)</w:t>
      </w:r>
    </w:p>
    <w:p w:rsidR="00D61E35" w:rsidRDefault="00D61E35" w:rsidP="00D61E35">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Marina Martin</w:t>
      </w:r>
    </w:p>
    <w:p w:rsidR="00D61E35" w:rsidRPr="003362E9" w:rsidRDefault="00D61E35" w:rsidP="00D61E35">
      <w:pPr>
        <w:rPr>
          <w:rFonts w:ascii="Times New Roman" w:hAnsi="Times New Roman" w:cs="Times New Roman"/>
          <w:sz w:val="24"/>
          <w:szCs w:val="24"/>
        </w:rPr>
      </w:pPr>
      <w:r>
        <w:rPr>
          <w:rFonts w:ascii="Times New Roman" w:hAnsi="Times New Roman" w:cs="Times New Roman"/>
          <w:b/>
          <w:sz w:val="24"/>
          <w:szCs w:val="24"/>
        </w:rPr>
        <w:t>Title</w:t>
      </w:r>
      <w:r>
        <w:rPr>
          <w:rFonts w:ascii="Times New Roman" w:hAnsi="Times New Roman" w:cs="Times New Roman"/>
          <w:sz w:val="24"/>
          <w:szCs w:val="24"/>
        </w:rPr>
        <w:t>: VA Chief Technology Officer</w:t>
      </w:r>
    </w:p>
    <w:p w:rsidR="003F5F6E" w:rsidRDefault="00D61E35" w:rsidP="008A2D9C">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xml:space="preserve">:  </w:t>
      </w:r>
      <w:r w:rsidR="003F5F6E">
        <w:rPr>
          <w:rFonts w:ascii="Times New Roman" w:hAnsi="Times New Roman" w:cs="Times New Roman"/>
          <w:sz w:val="24"/>
          <w:szCs w:val="24"/>
        </w:rPr>
        <w:t>Senior Executive Service (SES)</w:t>
      </w:r>
    </w:p>
    <w:p w:rsidR="00C16A39" w:rsidRDefault="00C16A39" w:rsidP="008A2D9C">
      <w:pPr>
        <w:rPr>
          <w:rFonts w:ascii="Times New Roman" w:hAnsi="Times New Roman" w:cs="Times New Roman"/>
          <w:sz w:val="24"/>
          <w:szCs w:val="24"/>
        </w:rPr>
      </w:pPr>
    </w:p>
    <w:p w:rsidR="0069450B" w:rsidRDefault="0069450B" w:rsidP="008A2D9C">
      <w:pPr>
        <w:rPr>
          <w:rFonts w:ascii="Times New Roman" w:hAnsi="Times New Roman" w:cs="Times New Roman"/>
          <w:sz w:val="24"/>
          <w:szCs w:val="24"/>
        </w:rPr>
      </w:pPr>
    </w:p>
    <w:p w:rsidR="008A2D9C" w:rsidRPr="003362E9" w:rsidRDefault="008A2D9C" w:rsidP="00B443F9">
      <w:pPr>
        <w:rPr>
          <w:rFonts w:ascii="Times New Roman" w:hAnsi="Times New Roman" w:cs="Times New Roman"/>
          <w:sz w:val="24"/>
          <w:szCs w:val="24"/>
        </w:rPr>
      </w:pPr>
    </w:p>
    <w:p w:rsidR="00B443F9" w:rsidRDefault="00B443F9" w:rsidP="00B443F9">
      <w:pPr>
        <w:rPr>
          <w:rFonts w:ascii="Times New Roman" w:hAnsi="Times New Roman" w:cs="Times New Roman"/>
          <w:sz w:val="24"/>
          <w:szCs w:val="24"/>
        </w:rPr>
      </w:pPr>
      <w:r w:rsidRPr="003362E9">
        <w:rPr>
          <w:rFonts w:ascii="Times New Roman" w:hAnsi="Times New Roman" w:cs="Times New Roman"/>
          <w:b/>
          <w:sz w:val="24"/>
          <w:szCs w:val="24"/>
        </w:rPr>
        <w:lastRenderedPageBreak/>
        <w:t>Name</w:t>
      </w:r>
      <w:r w:rsidRPr="003362E9">
        <w:rPr>
          <w:rFonts w:ascii="Times New Roman" w:hAnsi="Times New Roman" w:cs="Times New Roman"/>
          <w:sz w:val="24"/>
          <w:szCs w:val="24"/>
        </w:rPr>
        <w:t xml:space="preserve">:  </w:t>
      </w:r>
      <w:r w:rsidRPr="00B443F9">
        <w:rPr>
          <w:rFonts w:ascii="Times New Roman" w:hAnsi="Times New Roman" w:cs="Times New Roman"/>
          <w:sz w:val="24"/>
          <w:szCs w:val="24"/>
        </w:rPr>
        <w:t>Martha Orr</w:t>
      </w:r>
    </w:p>
    <w:p w:rsidR="00B443F9" w:rsidRPr="003362E9" w:rsidRDefault="00B443F9" w:rsidP="00B443F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sidR="00D61E35">
        <w:rPr>
          <w:rFonts w:ascii="Times New Roman" w:hAnsi="Times New Roman" w:cs="Times New Roman"/>
          <w:sz w:val="24"/>
          <w:szCs w:val="24"/>
        </w:rPr>
        <w:t>Deputy Chief Information Officer, Privacy and Risk</w:t>
      </w:r>
    </w:p>
    <w:p w:rsidR="00B443F9" w:rsidRDefault="00B443F9" w:rsidP="00B443F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xml:space="preserve">: </w:t>
      </w:r>
      <w:r w:rsidR="003F5F6E">
        <w:rPr>
          <w:rFonts w:ascii="Times New Roman" w:hAnsi="Times New Roman" w:cs="Times New Roman"/>
          <w:sz w:val="24"/>
          <w:szCs w:val="24"/>
        </w:rPr>
        <w:t>Senior Executive Service (SES)</w:t>
      </w:r>
    </w:p>
    <w:p w:rsidR="00D61E35" w:rsidRDefault="00D61E35" w:rsidP="00B443F9">
      <w:pPr>
        <w:rPr>
          <w:rFonts w:ascii="Times New Roman" w:hAnsi="Times New Roman" w:cs="Times New Roman"/>
          <w:sz w:val="24"/>
          <w:szCs w:val="24"/>
        </w:rPr>
      </w:pPr>
    </w:p>
    <w:p w:rsidR="00D61E35" w:rsidRDefault="00D61E35" w:rsidP="00D61E35">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John Oswalt</w:t>
      </w:r>
    </w:p>
    <w:p w:rsidR="00D61E35" w:rsidRPr="003362E9" w:rsidRDefault="00D61E35" w:rsidP="00D61E35">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Executive Director, Privacy</w:t>
      </w:r>
    </w:p>
    <w:p w:rsidR="00D61E35" w:rsidRDefault="00D61E35" w:rsidP="00D61E35">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682429" w:rsidRDefault="00682429" w:rsidP="00D61E35">
      <w:pPr>
        <w:rPr>
          <w:rFonts w:ascii="Times New Roman" w:hAnsi="Times New Roman" w:cs="Times New Roman"/>
          <w:sz w:val="24"/>
          <w:szCs w:val="24"/>
        </w:rPr>
      </w:pP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Brian Burns</w:t>
      </w:r>
    </w:p>
    <w:p w:rsidR="00682429" w:rsidRPr="003362E9" w:rsidRDefault="00682429" w:rsidP="0068242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Deputy Director, VA/</w:t>
      </w:r>
      <w:proofErr w:type="gramStart"/>
      <w:r>
        <w:rPr>
          <w:rFonts w:ascii="Times New Roman" w:hAnsi="Times New Roman" w:cs="Times New Roman"/>
          <w:sz w:val="24"/>
          <w:szCs w:val="24"/>
        </w:rPr>
        <w:t>DoD</w:t>
      </w:r>
      <w:proofErr w:type="gramEnd"/>
      <w:r>
        <w:rPr>
          <w:rFonts w:ascii="Times New Roman" w:hAnsi="Times New Roman" w:cs="Times New Roman"/>
          <w:sz w:val="24"/>
          <w:szCs w:val="24"/>
        </w:rPr>
        <w:t xml:space="preserve"> Interagency Program Officer</w:t>
      </w: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682429" w:rsidRDefault="00682429" w:rsidP="00D61E35">
      <w:pPr>
        <w:rPr>
          <w:rFonts w:ascii="Times New Roman" w:hAnsi="Times New Roman" w:cs="Times New Roman"/>
          <w:sz w:val="24"/>
          <w:szCs w:val="24"/>
        </w:rPr>
      </w:pP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Susan McHugh-Polley</w:t>
      </w:r>
    </w:p>
    <w:p w:rsidR="00682429" w:rsidRPr="003362E9" w:rsidRDefault="00682429" w:rsidP="0068242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 xml:space="preserve">Deputy </w:t>
      </w:r>
      <w:r w:rsidR="00C16A39">
        <w:rPr>
          <w:rFonts w:ascii="Times New Roman" w:hAnsi="Times New Roman" w:cs="Times New Roman"/>
          <w:sz w:val="24"/>
          <w:szCs w:val="24"/>
        </w:rPr>
        <w:t>Assistant Secretary,</w:t>
      </w:r>
      <w:r>
        <w:rPr>
          <w:rFonts w:ascii="Times New Roman" w:hAnsi="Times New Roman" w:cs="Times New Roman"/>
          <w:sz w:val="24"/>
          <w:szCs w:val="24"/>
        </w:rPr>
        <w:t xml:space="preserve"> Service Delivery &amp; </w:t>
      </w:r>
      <w:r w:rsidR="00C16A39">
        <w:rPr>
          <w:rFonts w:ascii="Times New Roman" w:hAnsi="Times New Roman" w:cs="Times New Roman"/>
          <w:sz w:val="24"/>
          <w:szCs w:val="24"/>
        </w:rPr>
        <w:t>Engineering</w:t>
      </w: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682429" w:rsidRDefault="00682429" w:rsidP="00682429">
      <w:pPr>
        <w:rPr>
          <w:rFonts w:ascii="Times New Roman" w:hAnsi="Times New Roman" w:cs="Times New Roman"/>
          <w:sz w:val="24"/>
          <w:szCs w:val="24"/>
        </w:rPr>
      </w:pP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 xml:space="preserve">Charles Baumgardner </w:t>
      </w:r>
    </w:p>
    <w:p w:rsidR="00682429" w:rsidRPr="003362E9" w:rsidRDefault="00682429" w:rsidP="0068242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Executive Director, Enterprise Systems Engineering</w:t>
      </w: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682429" w:rsidRDefault="00682429" w:rsidP="00682429">
      <w:pPr>
        <w:rPr>
          <w:rFonts w:ascii="Times New Roman" w:hAnsi="Times New Roman" w:cs="Times New Roman"/>
          <w:sz w:val="24"/>
          <w:szCs w:val="24"/>
        </w:rPr>
      </w:pP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Dr. Paul Tibbits</w:t>
      </w:r>
    </w:p>
    <w:p w:rsidR="00682429" w:rsidRPr="003362E9" w:rsidRDefault="00682429" w:rsidP="0068242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Deputy Chief Information Officer, Architecture, Strategy, and Design</w:t>
      </w: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B13D21" w:rsidRDefault="00B13D21" w:rsidP="00682429">
      <w:pPr>
        <w:rPr>
          <w:rFonts w:ascii="Times New Roman" w:hAnsi="Times New Roman" w:cs="Times New Roman"/>
          <w:sz w:val="24"/>
          <w:szCs w:val="24"/>
        </w:rPr>
      </w:pP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lastRenderedPageBreak/>
        <w:t>Name</w:t>
      </w:r>
      <w:r w:rsidRPr="003362E9">
        <w:rPr>
          <w:rFonts w:ascii="Times New Roman" w:hAnsi="Times New Roman" w:cs="Times New Roman"/>
          <w:sz w:val="24"/>
          <w:szCs w:val="24"/>
        </w:rPr>
        <w:t xml:space="preserve">:  </w:t>
      </w:r>
      <w:r>
        <w:rPr>
          <w:rFonts w:ascii="Times New Roman" w:hAnsi="Times New Roman" w:cs="Times New Roman"/>
          <w:sz w:val="24"/>
          <w:szCs w:val="24"/>
        </w:rPr>
        <w:t>Lloyd Thrower</w:t>
      </w:r>
    </w:p>
    <w:p w:rsidR="00682429" w:rsidRPr="003362E9" w:rsidRDefault="00682429" w:rsidP="0068242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 xml:space="preserve">Chief Architect </w:t>
      </w: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xml:space="preserve">: </w:t>
      </w:r>
      <w:r w:rsidR="003F5F6E">
        <w:rPr>
          <w:rFonts w:ascii="Times New Roman" w:hAnsi="Times New Roman" w:cs="Times New Roman"/>
          <w:sz w:val="24"/>
          <w:szCs w:val="24"/>
        </w:rPr>
        <w:t>Senior Level (</w:t>
      </w:r>
      <w:r>
        <w:rPr>
          <w:rFonts w:ascii="Times New Roman" w:hAnsi="Times New Roman" w:cs="Times New Roman"/>
          <w:sz w:val="24"/>
          <w:szCs w:val="24"/>
        </w:rPr>
        <w:t>SL</w:t>
      </w:r>
      <w:r w:rsidR="003F5F6E">
        <w:rPr>
          <w:rFonts w:ascii="Times New Roman" w:hAnsi="Times New Roman" w:cs="Times New Roman"/>
          <w:sz w:val="24"/>
          <w:szCs w:val="24"/>
        </w:rPr>
        <w:t>)</w:t>
      </w:r>
      <w:r>
        <w:rPr>
          <w:rFonts w:ascii="Times New Roman" w:hAnsi="Times New Roman" w:cs="Times New Roman"/>
          <w:sz w:val="24"/>
          <w:szCs w:val="24"/>
        </w:rPr>
        <w:br/>
      </w: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Richard Chandler</w:t>
      </w:r>
    </w:p>
    <w:p w:rsidR="00682429" w:rsidRPr="003362E9" w:rsidRDefault="00682429" w:rsidP="0068242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 xml:space="preserve">Chief Financial Officer,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Resource Management</w:t>
      </w: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682429" w:rsidRDefault="00682429" w:rsidP="00682429">
      <w:pPr>
        <w:rPr>
          <w:rFonts w:ascii="Times New Roman" w:hAnsi="Times New Roman" w:cs="Times New Roman"/>
          <w:sz w:val="24"/>
          <w:szCs w:val="24"/>
        </w:rPr>
      </w:pP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Ricci Mulligan</w:t>
      </w:r>
    </w:p>
    <w:p w:rsidR="00682429" w:rsidRPr="003362E9" w:rsidRDefault="00682429" w:rsidP="0068242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Executive Director, Budget and Finance (IT)</w:t>
      </w: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682429" w:rsidRDefault="00682429" w:rsidP="00682429">
      <w:pPr>
        <w:rPr>
          <w:rFonts w:ascii="Times New Roman" w:hAnsi="Times New Roman" w:cs="Times New Roman"/>
          <w:sz w:val="24"/>
          <w:szCs w:val="24"/>
        </w:rPr>
      </w:pP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Jim Trinka</w:t>
      </w:r>
    </w:p>
    <w:p w:rsidR="00682429" w:rsidRPr="003362E9" w:rsidRDefault="00682429" w:rsidP="0068242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Chief Learning Officer</w:t>
      </w: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Employment Type</w:t>
      </w:r>
      <w:r w:rsidR="001A0BF9">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1A0BF9" w:rsidRDefault="001A0BF9" w:rsidP="00682429">
      <w:pPr>
        <w:rPr>
          <w:rFonts w:ascii="Times New Roman" w:hAnsi="Times New Roman" w:cs="Times New Roman"/>
          <w:sz w:val="24"/>
          <w:szCs w:val="24"/>
        </w:rPr>
      </w:pP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Jackie Patillo</w:t>
      </w:r>
    </w:p>
    <w:p w:rsidR="00682429" w:rsidRPr="003362E9" w:rsidRDefault="00682429" w:rsidP="0068242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Deputy Chief Information Officer, Account Manager for Corporate</w:t>
      </w: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682429" w:rsidRDefault="00682429" w:rsidP="00682429">
      <w:pPr>
        <w:rPr>
          <w:rFonts w:ascii="Times New Roman" w:hAnsi="Times New Roman" w:cs="Times New Roman"/>
          <w:sz w:val="24"/>
          <w:szCs w:val="24"/>
        </w:rPr>
      </w:pP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Dr. Alan Constantian</w:t>
      </w:r>
    </w:p>
    <w:p w:rsidR="00682429" w:rsidRPr="003362E9" w:rsidRDefault="00682429" w:rsidP="0068242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Deputy Chief Information Officer, Account Manager for Health</w:t>
      </w: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682429" w:rsidRDefault="00682429" w:rsidP="00682429">
      <w:pPr>
        <w:rPr>
          <w:rFonts w:ascii="Times New Roman" w:hAnsi="Times New Roman" w:cs="Times New Roman"/>
          <w:sz w:val="24"/>
          <w:szCs w:val="24"/>
        </w:rPr>
      </w:pP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lastRenderedPageBreak/>
        <w:t>Name</w:t>
      </w:r>
      <w:r w:rsidRPr="003362E9">
        <w:rPr>
          <w:rFonts w:ascii="Times New Roman" w:hAnsi="Times New Roman" w:cs="Times New Roman"/>
          <w:sz w:val="24"/>
          <w:szCs w:val="24"/>
        </w:rPr>
        <w:t xml:space="preserve">:  </w:t>
      </w:r>
      <w:r>
        <w:rPr>
          <w:rFonts w:ascii="Times New Roman" w:hAnsi="Times New Roman" w:cs="Times New Roman"/>
          <w:sz w:val="24"/>
          <w:szCs w:val="24"/>
        </w:rPr>
        <w:t>Sean Kelley</w:t>
      </w:r>
    </w:p>
    <w:p w:rsidR="00682429" w:rsidRPr="003362E9" w:rsidRDefault="00682429" w:rsidP="0068242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Deputy Chief Information Officer, Account Manager for Benefits</w:t>
      </w:r>
    </w:p>
    <w:p w:rsidR="00682429" w:rsidRDefault="00682429" w:rsidP="0068242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682429" w:rsidRDefault="00682429" w:rsidP="00682429">
      <w:pPr>
        <w:rPr>
          <w:rFonts w:ascii="Times New Roman" w:hAnsi="Times New Roman" w:cs="Times New Roman"/>
          <w:sz w:val="24"/>
          <w:szCs w:val="24"/>
        </w:rPr>
      </w:pPr>
    </w:p>
    <w:p w:rsidR="00097979" w:rsidRDefault="00097979" w:rsidP="0009797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Daniel Galik</w:t>
      </w:r>
    </w:p>
    <w:p w:rsidR="00097979" w:rsidRPr="003362E9" w:rsidRDefault="00097979" w:rsidP="0009797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Executive Director, Security Operations</w:t>
      </w:r>
    </w:p>
    <w:p w:rsidR="00097979" w:rsidRDefault="00097979" w:rsidP="0009797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682429" w:rsidRDefault="00682429" w:rsidP="00682429">
      <w:pPr>
        <w:rPr>
          <w:rFonts w:ascii="Times New Roman" w:hAnsi="Times New Roman" w:cs="Times New Roman"/>
          <w:sz w:val="24"/>
          <w:szCs w:val="24"/>
        </w:rPr>
      </w:pPr>
    </w:p>
    <w:p w:rsidR="00097979" w:rsidRDefault="00097979" w:rsidP="0009797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 xml:space="preserve">Tina Burnette </w:t>
      </w:r>
    </w:p>
    <w:p w:rsidR="00097979" w:rsidRPr="003362E9" w:rsidRDefault="00097979" w:rsidP="0009797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Executive Director, Field Security Service</w:t>
      </w:r>
    </w:p>
    <w:p w:rsidR="00097979" w:rsidRDefault="00097979" w:rsidP="0009797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682429" w:rsidRDefault="00682429" w:rsidP="00D61E35">
      <w:pPr>
        <w:rPr>
          <w:rFonts w:ascii="Times New Roman" w:hAnsi="Times New Roman" w:cs="Times New Roman"/>
          <w:sz w:val="24"/>
          <w:szCs w:val="24"/>
        </w:rPr>
      </w:pPr>
    </w:p>
    <w:p w:rsidR="00097979" w:rsidRDefault="00097979" w:rsidP="0009797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 xml:space="preserve">Rob C. Thomas II </w:t>
      </w:r>
    </w:p>
    <w:p w:rsidR="00097979" w:rsidRPr="003362E9" w:rsidRDefault="00097979" w:rsidP="0009797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Deputy Assistant Secretary, Enterprise Program Management Office</w:t>
      </w:r>
    </w:p>
    <w:p w:rsidR="00097979" w:rsidRDefault="00097979" w:rsidP="0009797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D61E35" w:rsidRDefault="00D61E35" w:rsidP="00B443F9">
      <w:pPr>
        <w:rPr>
          <w:rFonts w:ascii="Times New Roman" w:hAnsi="Times New Roman" w:cs="Times New Roman"/>
          <w:sz w:val="24"/>
          <w:szCs w:val="24"/>
        </w:rPr>
      </w:pPr>
    </w:p>
    <w:p w:rsidR="00097979" w:rsidRDefault="00097979" w:rsidP="0009797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 xml:space="preserve">Nicole Mayerhauser </w:t>
      </w:r>
    </w:p>
    <w:p w:rsidR="00097979" w:rsidRPr="003362E9" w:rsidRDefault="00097979" w:rsidP="0009797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Executive Director, Enterprise Program Management Office</w:t>
      </w:r>
    </w:p>
    <w:p w:rsidR="00097979" w:rsidRDefault="00097979" w:rsidP="0009797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097979" w:rsidRDefault="00097979" w:rsidP="00097979">
      <w:pPr>
        <w:rPr>
          <w:rFonts w:ascii="Times New Roman" w:hAnsi="Times New Roman" w:cs="Times New Roman"/>
          <w:sz w:val="24"/>
          <w:szCs w:val="24"/>
        </w:rPr>
      </w:pPr>
    </w:p>
    <w:p w:rsidR="00097979" w:rsidRDefault="00097979" w:rsidP="00097979">
      <w:pPr>
        <w:rPr>
          <w:rFonts w:ascii="Times New Roman" w:hAnsi="Times New Roman" w:cs="Times New Roman"/>
          <w:sz w:val="24"/>
          <w:szCs w:val="24"/>
        </w:rPr>
      </w:pPr>
      <w:r w:rsidRPr="003362E9">
        <w:rPr>
          <w:rFonts w:ascii="Times New Roman" w:hAnsi="Times New Roman" w:cs="Times New Roman"/>
          <w:b/>
          <w:sz w:val="24"/>
          <w:szCs w:val="24"/>
        </w:rPr>
        <w:t>Name</w:t>
      </w:r>
      <w:r w:rsidRPr="003362E9">
        <w:rPr>
          <w:rFonts w:ascii="Times New Roman" w:hAnsi="Times New Roman" w:cs="Times New Roman"/>
          <w:sz w:val="24"/>
          <w:szCs w:val="24"/>
        </w:rPr>
        <w:t xml:space="preserve">:  </w:t>
      </w:r>
      <w:r>
        <w:rPr>
          <w:rFonts w:ascii="Times New Roman" w:hAnsi="Times New Roman" w:cs="Times New Roman"/>
          <w:sz w:val="24"/>
          <w:szCs w:val="24"/>
        </w:rPr>
        <w:t>Steven Schliesman</w:t>
      </w:r>
    </w:p>
    <w:p w:rsidR="00097979" w:rsidRPr="003362E9" w:rsidRDefault="00097979" w:rsidP="00097979">
      <w:pPr>
        <w:rPr>
          <w:rFonts w:ascii="Times New Roman" w:hAnsi="Times New Roman" w:cs="Times New Roman"/>
          <w:sz w:val="24"/>
          <w:szCs w:val="24"/>
        </w:rPr>
      </w:pPr>
      <w:r>
        <w:rPr>
          <w:rFonts w:ascii="Times New Roman" w:hAnsi="Times New Roman" w:cs="Times New Roman"/>
          <w:b/>
          <w:sz w:val="24"/>
          <w:szCs w:val="24"/>
        </w:rPr>
        <w:t>Title</w:t>
      </w:r>
      <w:r w:rsidRPr="003362E9">
        <w:rPr>
          <w:rFonts w:ascii="Times New Roman" w:hAnsi="Times New Roman" w:cs="Times New Roman"/>
          <w:sz w:val="24"/>
          <w:szCs w:val="24"/>
        </w:rPr>
        <w:t xml:space="preserve">: </w:t>
      </w:r>
      <w:r>
        <w:rPr>
          <w:rFonts w:ascii="Times New Roman" w:hAnsi="Times New Roman" w:cs="Times New Roman"/>
          <w:sz w:val="24"/>
          <w:szCs w:val="24"/>
        </w:rPr>
        <w:t xml:space="preserve">Executive Director,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Project Management, Enterprise Program Management Office</w:t>
      </w:r>
    </w:p>
    <w:p w:rsidR="00097979" w:rsidRDefault="00097979" w:rsidP="00097979">
      <w:pPr>
        <w:rPr>
          <w:rFonts w:ascii="Times New Roman" w:hAnsi="Times New Roman" w:cs="Times New Roman"/>
          <w:sz w:val="24"/>
          <w:szCs w:val="24"/>
        </w:rPr>
      </w:pPr>
      <w:r w:rsidRPr="003362E9">
        <w:rPr>
          <w:rFonts w:ascii="Times New Roman" w:hAnsi="Times New Roman" w:cs="Times New Roman"/>
          <w:b/>
          <w:sz w:val="24"/>
          <w:szCs w:val="24"/>
        </w:rPr>
        <w:t>Employment Type</w:t>
      </w:r>
      <w:r>
        <w:rPr>
          <w:rFonts w:ascii="Times New Roman" w:hAnsi="Times New Roman" w:cs="Times New Roman"/>
          <w:sz w:val="24"/>
          <w:szCs w:val="24"/>
        </w:rPr>
        <w:t>: Senior Executive Service</w:t>
      </w:r>
      <w:r w:rsidR="003F5F6E">
        <w:rPr>
          <w:rFonts w:ascii="Times New Roman" w:hAnsi="Times New Roman" w:cs="Times New Roman"/>
          <w:sz w:val="24"/>
          <w:szCs w:val="24"/>
        </w:rPr>
        <w:t xml:space="preserve"> (SES)</w:t>
      </w:r>
    </w:p>
    <w:p w:rsidR="003A03BD" w:rsidRDefault="003A03BD" w:rsidP="00097979">
      <w:pPr>
        <w:rPr>
          <w:rFonts w:ascii="Times New Roman" w:hAnsi="Times New Roman" w:cs="Times New Roman"/>
          <w:sz w:val="24"/>
          <w:szCs w:val="24"/>
        </w:rPr>
      </w:pPr>
    </w:p>
    <w:p w:rsidR="00FA157F" w:rsidRPr="005C20EF" w:rsidRDefault="00FA157F" w:rsidP="00FA157F">
      <w:pPr>
        <w:pStyle w:val="Heading4"/>
      </w:pPr>
      <w:r w:rsidRPr="005C20EF">
        <w:lastRenderedPageBreak/>
        <w:t>IT Workforce</w:t>
      </w:r>
    </w:p>
    <w:p w:rsidR="00FA157F" w:rsidRPr="005C20EF" w:rsidRDefault="00FA157F" w:rsidP="00FA157F">
      <w:pPr>
        <w:rPr>
          <w:rFonts w:eastAsiaTheme="minorEastAsia" w:cs="Times New Roman"/>
          <w:b/>
          <w:color w:val="000000"/>
          <w:sz w:val="24"/>
          <w:szCs w:val="24"/>
          <w:lang w:eastAsia="ja-JP"/>
        </w:rPr>
      </w:pPr>
      <w:r w:rsidRPr="005C20EF">
        <w:rPr>
          <w:b/>
          <w:lang w:eastAsia="ja-JP"/>
        </w:rPr>
        <w:t>P1</w:t>
      </w:r>
      <w:r w:rsidRPr="00591476">
        <w:rPr>
          <w:b/>
          <w:lang w:eastAsia="ja-JP"/>
        </w:rPr>
        <w:t xml:space="preserve">. </w:t>
      </w:r>
      <w:r w:rsidRPr="00591476">
        <w:rPr>
          <w:rFonts w:eastAsia="Times New Roman"/>
          <w:b/>
          <w:i/>
          <w:iCs/>
          <w:color w:val="333333"/>
        </w:rPr>
        <w:t>CIO Role/Responsibility</w:t>
      </w:r>
      <w:r w:rsidRPr="00591476">
        <w:rPr>
          <w:rFonts w:eastAsia="Times New Roman"/>
          <w:b/>
          <w:color w:val="333333"/>
        </w:rPr>
        <w:t xml:space="preserve">: </w:t>
      </w:r>
      <w:r w:rsidRPr="00591476">
        <w:rPr>
          <w:b/>
          <w:lang w:eastAsia="ja-JP"/>
        </w:rPr>
        <w:t>IT Workforce.</w:t>
      </w:r>
      <w:r w:rsidRPr="005C20EF">
        <w:rPr>
          <w:lang w:eastAsia="ja-JP"/>
        </w:rPr>
        <w:t xml:space="preserve"> </w:t>
      </w:r>
    </w:p>
    <w:p w:rsidR="00FA157F" w:rsidRDefault="00FA157F" w:rsidP="00FA157F">
      <w:pPr>
        <w:rPr>
          <w:b/>
          <w:lang w:eastAsia="ja-JP"/>
        </w:rPr>
      </w:pPr>
      <w:r w:rsidRPr="005C20EF">
        <w:rPr>
          <w:b/>
          <w:lang w:eastAsia="ja-JP"/>
        </w:rPr>
        <w:t>P2.</w:t>
      </w:r>
      <w:r w:rsidRPr="005C20EF">
        <w:rPr>
          <w:lang w:eastAsia="ja-JP"/>
        </w:rPr>
        <w:t xml:space="preserve"> </w:t>
      </w:r>
      <w:r w:rsidRPr="00591476">
        <w:rPr>
          <w:rFonts w:eastAsia="Times New Roman"/>
          <w:b/>
          <w:i/>
          <w:iCs/>
        </w:rPr>
        <w:t>CXO Role/Responsibility</w:t>
      </w:r>
      <w:r w:rsidRPr="00591476">
        <w:rPr>
          <w:rFonts w:eastAsia="Times New Roman"/>
          <w:b/>
        </w:rPr>
        <w:t xml:space="preserve">: </w:t>
      </w:r>
      <w:r w:rsidRPr="00591476">
        <w:rPr>
          <w:b/>
          <w:lang w:eastAsia="ja-JP"/>
        </w:rPr>
        <w:t>IT Workforce</w:t>
      </w:r>
      <w:r>
        <w:rPr>
          <w:b/>
          <w:lang w:eastAsia="ja-JP"/>
        </w:rPr>
        <w:t>.</w:t>
      </w:r>
    </w:p>
    <w:p w:rsidR="00902C6C" w:rsidRDefault="00902C6C" w:rsidP="00902C6C">
      <w:pPr>
        <w:pStyle w:val="Heading5"/>
        <w:rPr>
          <w:lang w:eastAsia="ja-JP"/>
        </w:rPr>
      </w:pPr>
      <w:r>
        <w:rPr>
          <w:lang w:eastAsia="ja-JP"/>
        </w:rPr>
        <w:t>Section P - VA OI&amp;T Self-Assessment Rating: 2</w:t>
      </w:r>
    </w:p>
    <w:p w:rsidR="00FE583B" w:rsidRPr="003362E9" w:rsidRDefault="00FE583B" w:rsidP="00FE583B">
      <w:pPr>
        <w:rPr>
          <w:rFonts w:ascii="Times New Roman" w:hAnsi="Times New Roman" w:cs="Times New Roman"/>
          <w:sz w:val="24"/>
          <w:szCs w:val="24"/>
        </w:rPr>
      </w:pPr>
      <w:r w:rsidRPr="003362E9">
        <w:rPr>
          <w:rFonts w:ascii="Times New Roman" w:hAnsi="Times New Roman" w:cs="Times New Roman"/>
          <w:sz w:val="24"/>
          <w:szCs w:val="24"/>
        </w:rPr>
        <w:t>OI&amp;T is refreshing the current Strategic Human Capital Plan which will ensure all baseline FITARA responsibilities are in place by December 31, 2015.</w:t>
      </w:r>
    </w:p>
    <w:p w:rsidR="00FE583B" w:rsidRPr="003362E9" w:rsidRDefault="00FE583B" w:rsidP="00FE583B">
      <w:pPr>
        <w:rPr>
          <w:rFonts w:ascii="Times New Roman" w:hAnsi="Times New Roman" w:cs="Times New Roman"/>
          <w:sz w:val="24"/>
          <w:szCs w:val="24"/>
        </w:rPr>
      </w:pPr>
      <w:r w:rsidRPr="003362E9">
        <w:rPr>
          <w:rFonts w:ascii="Times New Roman" w:hAnsi="Times New Roman" w:cs="Times New Roman"/>
          <w:sz w:val="24"/>
          <w:szCs w:val="24"/>
        </w:rPr>
        <w:t>The OI&amp;T Strategic Human Capital Plan, dated September 30, 2013</w:t>
      </w:r>
      <w:r>
        <w:rPr>
          <w:rFonts w:ascii="Times New Roman" w:hAnsi="Times New Roman" w:cs="Times New Roman"/>
          <w:sz w:val="24"/>
          <w:szCs w:val="24"/>
        </w:rPr>
        <w:t>,</w:t>
      </w:r>
      <w:r w:rsidRPr="003362E9">
        <w:rPr>
          <w:rFonts w:ascii="Times New Roman" w:hAnsi="Times New Roman" w:cs="Times New Roman"/>
          <w:sz w:val="24"/>
          <w:szCs w:val="24"/>
        </w:rPr>
        <w:t xml:space="preserve"> had an action plan associate</w:t>
      </w:r>
      <w:r>
        <w:rPr>
          <w:rFonts w:ascii="Times New Roman" w:hAnsi="Times New Roman" w:cs="Times New Roman"/>
          <w:sz w:val="24"/>
          <w:szCs w:val="24"/>
        </w:rPr>
        <w:t>d with some of the requirements. U</w:t>
      </w:r>
      <w:r w:rsidRPr="003362E9">
        <w:rPr>
          <w:rFonts w:ascii="Times New Roman" w:hAnsi="Times New Roman" w:cs="Times New Roman"/>
          <w:sz w:val="24"/>
          <w:szCs w:val="24"/>
        </w:rPr>
        <w:t xml:space="preserve">nfortunately, the action plan was not fully implemented.  Additionally, the plan did not fully address </w:t>
      </w:r>
      <w:r w:rsidR="0090015B">
        <w:rPr>
          <w:rFonts w:ascii="Times New Roman" w:hAnsi="Times New Roman" w:cs="Times New Roman"/>
          <w:sz w:val="24"/>
          <w:szCs w:val="24"/>
        </w:rPr>
        <w:t xml:space="preserve">an </w:t>
      </w:r>
      <w:r w:rsidRPr="003362E9">
        <w:rPr>
          <w:rFonts w:ascii="Times New Roman" w:hAnsi="Times New Roman" w:cs="Times New Roman"/>
          <w:sz w:val="24"/>
          <w:szCs w:val="24"/>
        </w:rPr>
        <w:t xml:space="preserve">IT staff set of competency requirements which also include IT leadership positions. </w:t>
      </w:r>
    </w:p>
    <w:p w:rsidR="00FE583B" w:rsidRPr="003362E9" w:rsidRDefault="00FE583B" w:rsidP="00FE583B">
      <w:pPr>
        <w:rPr>
          <w:rFonts w:ascii="Times New Roman" w:hAnsi="Times New Roman" w:cs="Times New Roman"/>
          <w:sz w:val="24"/>
          <w:szCs w:val="24"/>
        </w:rPr>
      </w:pPr>
      <w:r w:rsidRPr="003362E9">
        <w:rPr>
          <w:rFonts w:ascii="Times New Roman" w:hAnsi="Times New Roman" w:cs="Times New Roman"/>
          <w:sz w:val="24"/>
          <w:szCs w:val="24"/>
        </w:rPr>
        <w:t>Currently, OI&amp;T follows a set of competency requirements for IT staff, incl</w:t>
      </w:r>
      <w:r>
        <w:rPr>
          <w:rFonts w:ascii="Times New Roman" w:hAnsi="Times New Roman" w:cs="Times New Roman"/>
          <w:sz w:val="24"/>
          <w:szCs w:val="24"/>
        </w:rPr>
        <w:t xml:space="preserve">uding IT leadership positions. </w:t>
      </w:r>
      <w:r w:rsidRPr="003362E9">
        <w:rPr>
          <w:rFonts w:ascii="Times New Roman" w:hAnsi="Times New Roman" w:cs="Times New Roman"/>
          <w:sz w:val="24"/>
          <w:szCs w:val="24"/>
        </w:rPr>
        <w:t xml:space="preserve">Our IT Workforce Development team maintains 24 competency models.  Annually, all OI&amp;T employees complete self-assessments against 14 Core competencies, which are the ‘soft skills’ that each employee is expected to have.   </w:t>
      </w:r>
    </w:p>
    <w:p w:rsidR="00FE583B" w:rsidRPr="003362E9" w:rsidRDefault="00FE583B" w:rsidP="00FE583B">
      <w:pPr>
        <w:rPr>
          <w:rFonts w:ascii="Times New Roman" w:hAnsi="Times New Roman" w:cs="Times New Roman"/>
          <w:sz w:val="24"/>
          <w:szCs w:val="24"/>
        </w:rPr>
      </w:pPr>
      <w:r w:rsidRPr="003362E9">
        <w:rPr>
          <w:rFonts w:ascii="Times New Roman" w:hAnsi="Times New Roman" w:cs="Times New Roman"/>
          <w:sz w:val="24"/>
          <w:szCs w:val="24"/>
        </w:rPr>
        <w:t xml:space="preserve">OI&amp;T follows a set of competency requirements for IT staff and leadership positions including the following: </w:t>
      </w:r>
    </w:p>
    <w:p w:rsidR="00FE583B" w:rsidRPr="003362E9" w:rsidRDefault="00FE583B" w:rsidP="00FE583B">
      <w:pPr>
        <w:rPr>
          <w:rFonts w:ascii="Times New Roman" w:hAnsi="Times New Roman" w:cs="Times New Roman"/>
          <w:sz w:val="24"/>
          <w:szCs w:val="24"/>
        </w:rPr>
      </w:pPr>
      <w:r w:rsidRPr="003362E9">
        <w:rPr>
          <w:rFonts w:ascii="Times New Roman" w:hAnsi="Times New Roman" w:cs="Times New Roman"/>
          <w:sz w:val="24"/>
          <w:szCs w:val="24"/>
        </w:rPr>
        <w:t>(</w:t>
      </w:r>
      <w:proofErr w:type="gramStart"/>
      <w:r w:rsidRPr="003362E9">
        <w:rPr>
          <w:rFonts w:ascii="Times New Roman" w:hAnsi="Times New Roman" w:cs="Times New Roman"/>
          <w:sz w:val="24"/>
          <w:szCs w:val="24"/>
        </w:rPr>
        <w:t>a</w:t>
      </w:r>
      <w:proofErr w:type="gramEnd"/>
      <w:r w:rsidRPr="003362E9">
        <w:rPr>
          <w:rFonts w:ascii="Times New Roman" w:hAnsi="Times New Roman" w:cs="Times New Roman"/>
          <w:sz w:val="24"/>
          <w:szCs w:val="24"/>
        </w:rPr>
        <w:t>) OI&amp;T leverages a current workforce planning process that can anticipate and respond to changing m</w:t>
      </w:r>
      <w:r w:rsidR="0090015B">
        <w:rPr>
          <w:rFonts w:ascii="Times New Roman" w:hAnsi="Times New Roman" w:cs="Times New Roman"/>
          <w:sz w:val="24"/>
          <w:szCs w:val="24"/>
        </w:rPr>
        <w:t xml:space="preserve">ission requirements. </w:t>
      </w:r>
      <w:r>
        <w:rPr>
          <w:rFonts w:ascii="Times New Roman" w:hAnsi="Times New Roman" w:cs="Times New Roman"/>
          <w:sz w:val="24"/>
          <w:szCs w:val="24"/>
        </w:rPr>
        <w:t>Based on human capital or human r</w:t>
      </w:r>
      <w:r w:rsidRPr="003362E9">
        <w:rPr>
          <w:rFonts w:ascii="Times New Roman" w:hAnsi="Times New Roman" w:cs="Times New Roman"/>
          <w:sz w:val="24"/>
          <w:szCs w:val="24"/>
        </w:rPr>
        <w:t>esource requirements the OI&amp;T Human Capital Workforce Planning Group can immediately alert and employ to identify/analyze gaps, surpluses or any other concerns related to how OI&amp;T sustains, manages and grows the workforce.</w:t>
      </w:r>
    </w:p>
    <w:p w:rsidR="00FE583B" w:rsidRPr="003362E9" w:rsidRDefault="00FE583B" w:rsidP="00FE583B">
      <w:pPr>
        <w:rPr>
          <w:rFonts w:ascii="Times New Roman" w:hAnsi="Times New Roman" w:cs="Times New Roman"/>
          <w:sz w:val="24"/>
          <w:szCs w:val="24"/>
        </w:rPr>
      </w:pPr>
      <w:r w:rsidRPr="003362E9">
        <w:rPr>
          <w:rFonts w:ascii="Times New Roman" w:hAnsi="Times New Roman" w:cs="Times New Roman"/>
          <w:sz w:val="24"/>
          <w:szCs w:val="24"/>
        </w:rPr>
        <w:t>(b) As a result of the assessment the engaged supervisor formalizes an individual development within the T</w:t>
      </w:r>
      <w:r w:rsidR="0090015B">
        <w:rPr>
          <w:rFonts w:ascii="Times New Roman" w:hAnsi="Times New Roman" w:cs="Times New Roman"/>
          <w:sz w:val="24"/>
          <w:szCs w:val="24"/>
        </w:rPr>
        <w:t xml:space="preserve">alent Management System (TMS). </w:t>
      </w:r>
      <w:r w:rsidRPr="003362E9">
        <w:rPr>
          <w:rFonts w:ascii="Times New Roman" w:hAnsi="Times New Roman" w:cs="Times New Roman"/>
          <w:sz w:val="24"/>
          <w:szCs w:val="24"/>
        </w:rPr>
        <w:t>This process enables the organization to maintain workforce skills in a rap</w:t>
      </w:r>
      <w:r w:rsidR="0090015B">
        <w:rPr>
          <w:rFonts w:ascii="Times New Roman" w:hAnsi="Times New Roman" w:cs="Times New Roman"/>
          <w:sz w:val="24"/>
          <w:szCs w:val="24"/>
        </w:rPr>
        <w:t>idly developing IT environment.</w:t>
      </w:r>
      <w:r w:rsidRPr="003362E9">
        <w:rPr>
          <w:rFonts w:ascii="Times New Roman" w:hAnsi="Times New Roman" w:cs="Times New Roman"/>
          <w:sz w:val="24"/>
          <w:szCs w:val="24"/>
        </w:rPr>
        <w:t xml:space="preserve"> If a competency gap is identified by the TMS, the system assigns courses designed to close that gap based on supervisory oversight and developmental counseling.  </w:t>
      </w:r>
    </w:p>
    <w:p w:rsidR="00FE583B" w:rsidRPr="003362E9" w:rsidRDefault="00FE583B" w:rsidP="00FE583B">
      <w:pPr>
        <w:rPr>
          <w:rFonts w:ascii="Times New Roman" w:hAnsi="Times New Roman" w:cs="Times New Roman"/>
          <w:sz w:val="24"/>
          <w:szCs w:val="24"/>
        </w:rPr>
      </w:pPr>
      <w:r w:rsidRPr="003362E9">
        <w:rPr>
          <w:rFonts w:ascii="Times New Roman" w:hAnsi="Times New Roman" w:cs="Times New Roman"/>
          <w:sz w:val="24"/>
          <w:szCs w:val="24"/>
        </w:rPr>
        <w:t>(c) OI&amp;T’s ability to recruit and retain the IT talent needed to accomplish the mission</w:t>
      </w:r>
      <w:r w:rsidR="0090015B">
        <w:rPr>
          <w:rFonts w:ascii="Times New Roman" w:hAnsi="Times New Roman" w:cs="Times New Roman"/>
          <w:sz w:val="24"/>
          <w:szCs w:val="24"/>
        </w:rPr>
        <w:t xml:space="preserve"> requires additional emphasis. </w:t>
      </w:r>
      <w:r w:rsidRPr="003362E9">
        <w:rPr>
          <w:rFonts w:ascii="Times New Roman" w:hAnsi="Times New Roman" w:cs="Times New Roman"/>
          <w:sz w:val="24"/>
          <w:szCs w:val="24"/>
        </w:rPr>
        <w:t>OI&amp;T’s recruiting strategy is linked to our hiring action</w:t>
      </w:r>
      <w:r>
        <w:rPr>
          <w:rFonts w:ascii="Times New Roman" w:hAnsi="Times New Roman" w:cs="Times New Roman"/>
          <w:sz w:val="24"/>
          <w:szCs w:val="24"/>
        </w:rPr>
        <w:t xml:space="preserve">s which can be extremely slow. </w:t>
      </w:r>
      <w:r w:rsidRPr="003362E9">
        <w:rPr>
          <w:rFonts w:ascii="Times New Roman" w:hAnsi="Times New Roman" w:cs="Times New Roman"/>
          <w:sz w:val="24"/>
          <w:szCs w:val="24"/>
        </w:rPr>
        <w:t>OI&amp;T is supported by over 175 different Human Resources servicing organizati</w:t>
      </w:r>
      <w:r>
        <w:rPr>
          <w:rFonts w:ascii="Times New Roman" w:hAnsi="Times New Roman" w:cs="Times New Roman"/>
          <w:sz w:val="24"/>
          <w:szCs w:val="24"/>
        </w:rPr>
        <w:t xml:space="preserve">ons to execute hiring actions. </w:t>
      </w:r>
      <w:r w:rsidRPr="003362E9">
        <w:rPr>
          <w:rFonts w:ascii="Times New Roman" w:hAnsi="Times New Roman" w:cs="Times New Roman"/>
          <w:sz w:val="24"/>
          <w:szCs w:val="24"/>
        </w:rPr>
        <w:t>This can be problematic because, ideally all HR hiring actions should be transparent, centralized and sh</w:t>
      </w:r>
      <w:r>
        <w:rPr>
          <w:rFonts w:ascii="Times New Roman" w:hAnsi="Times New Roman" w:cs="Times New Roman"/>
          <w:sz w:val="24"/>
          <w:szCs w:val="24"/>
        </w:rPr>
        <w:t xml:space="preserve">ared with all hiring managers. </w:t>
      </w:r>
      <w:r w:rsidRPr="003362E9">
        <w:rPr>
          <w:rFonts w:ascii="Times New Roman" w:hAnsi="Times New Roman" w:cs="Times New Roman"/>
          <w:sz w:val="24"/>
          <w:szCs w:val="24"/>
        </w:rPr>
        <w:t>In contrast, we are making strides to increase workforce retention by developing action plans addressing various opportunities for improvement identified by the results of diverse employee surveys.</w:t>
      </w:r>
    </w:p>
    <w:p w:rsidR="00FE583B" w:rsidRPr="00E407EE" w:rsidRDefault="00FE583B" w:rsidP="00FE583B">
      <w:pPr>
        <w:rPr>
          <w:rFonts w:ascii="Times New Roman" w:hAnsi="Times New Roman" w:cs="Times New Roman"/>
          <w:sz w:val="24"/>
          <w:szCs w:val="24"/>
        </w:rPr>
      </w:pPr>
      <w:r w:rsidRPr="00E407EE">
        <w:rPr>
          <w:rFonts w:ascii="Times New Roman" w:hAnsi="Times New Roman" w:cs="Times New Roman"/>
          <w:sz w:val="24"/>
          <w:szCs w:val="24"/>
        </w:rPr>
        <w:lastRenderedPageBreak/>
        <w:t xml:space="preserve">While OI&amp;T does not have a position titled the Chief Human Capital Officer (CHCO) or Chief Administrative Officer (CAO), the proponent for this is the Executive Director, Quality, Performance and Oversight.   </w:t>
      </w:r>
    </w:p>
    <w:p w:rsidR="00FE583B" w:rsidRDefault="00FE583B" w:rsidP="00FE583B">
      <w:pPr>
        <w:rPr>
          <w:rFonts w:ascii="Times New Roman" w:hAnsi="Times New Roman" w:cs="Times New Roman"/>
          <w:sz w:val="24"/>
          <w:szCs w:val="24"/>
        </w:rPr>
      </w:pPr>
      <w:r w:rsidRPr="00E352AF">
        <w:rPr>
          <w:rFonts w:ascii="Times New Roman" w:hAnsi="Times New Roman" w:cs="Times New Roman"/>
          <w:sz w:val="24"/>
          <w:szCs w:val="24"/>
        </w:rPr>
        <w:t>OI&amp;T has established an OI&amp;T Strategic Human Capital Plan Refresh Working Group to address our workforce requirements and lessons learned, as well as to incorporate all FITARA requirements.  The Human Capital Planning Group was established in March 2015 and will complete the refresh plan for publication not later than April 30, 2016.  The refresh document will further address a set of competency requirements specifically adding IT leadership positions.                                                                                                                             Most importantly, the Strategic Human Capital Plan Refresh will include an implementation strategy that ensures deliberate and recurring workforce planning in order to meet the December 31, 2015 deadline established by FITARA.</w:t>
      </w:r>
    </w:p>
    <w:p w:rsidR="00F66CC6" w:rsidRPr="00F66CC6" w:rsidRDefault="00F66CC6" w:rsidP="00FE583B">
      <w:pPr>
        <w:rPr>
          <w:rFonts w:ascii="Times New Roman" w:hAnsi="Times New Roman" w:cs="Times New Roman"/>
          <w:color w:val="FF0000"/>
          <w:sz w:val="24"/>
          <w:szCs w:val="24"/>
        </w:rPr>
      </w:pPr>
      <w:r w:rsidRPr="00F66CC6">
        <w:rPr>
          <w:rFonts w:ascii="Times New Roman" w:hAnsi="Times New Roman" w:cs="Times New Roman"/>
          <w:color w:val="FF0000"/>
          <w:sz w:val="24"/>
          <w:szCs w:val="24"/>
        </w:rPr>
        <w:t xml:space="preserve">The OI&amp;T Strategic Human Capital Plan Refresh Working Group has been put on an indefinite hold due to the efforts of OI&amp;T’s Human Capital Management </w:t>
      </w:r>
      <w:r w:rsidR="00C16A39">
        <w:rPr>
          <w:rFonts w:ascii="Times New Roman" w:hAnsi="Times New Roman" w:cs="Times New Roman"/>
          <w:color w:val="FF0000"/>
          <w:sz w:val="24"/>
          <w:szCs w:val="24"/>
        </w:rPr>
        <w:t>office</w:t>
      </w:r>
      <w:r w:rsidR="00C87352">
        <w:rPr>
          <w:rFonts w:ascii="Times New Roman" w:hAnsi="Times New Roman" w:cs="Times New Roman"/>
          <w:color w:val="FF0000"/>
          <w:sz w:val="24"/>
          <w:szCs w:val="24"/>
        </w:rPr>
        <w:t xml:space="preserve"> </w:t>
      </w:r>
      <w:r w:rsidRPr="00F66CC6">
        <w:rPr>
          <w:rFonts w:ascii="Times New Roman" w:hAnsi="Times New Roman" w:cs="Times New Roman"/>
          <w:color w:val="FF0000"/>
          <w:sz w:val="24"/>
          <w:szCs w:val="24"/>
        </w:rPr>
        <w:t>and Chief Learning office</w:t>
      </w:r>
      <w:r>
        <w:rPr>
          <w:rFonts w:ascii="Times New Roman" w:hAnsi="Times New Roman" w:cs="Times New Roman"/>
          <w:color w:val="FF0000"/>
          <w:sz w:val="24"/>
          <w:szCs w:val="24"/>
        </w:rPr>
        <w:t xml:space="preserve">. </w:t>
      </w:r>
      <w:r w:rsidRPr="00F66CC6">
        <w:rPr>
          <w:rFonts w:ascii="Times New Roman" w:hAnsi="Times New Roman" w:cs="Times New Roman"/>
          <w:color w:val="FF0000"/>
          <w:sz w:val="24"/>
          <w:szCs w:val="24"/>
        </w:rPr>
        <w:t>Below is an update on the status of OI&amp;T’s Human Capital Plan and Chief Learning Office:</w:t>
      </w:r>
    </w:p>
    <w:p w:rsidR="00201A26" w:rsidRDefault="00201A26" w:rsidP="00102A1B">
      <w:pPr>
        <w:pStyle w:val="ListParagraph"/>
        <w:numPr>
          <w:ilvl w:val="0"/>
          <w:numId w:val="7"/>
        </w:numPr>
        <w:rPr>
          <w:rFonts w:ascii="Times New Roman" w:hAnsi="Times New Roman" w:cs="Times New Roman"/>
          <w:color w:val="FF0000"/>
          <w:sz w:val="24"/>
          <w:szCs w:val="24"/>
        </w:rPr>
      </w:pPr>
      <w:r w:rsidRPr="00F66CC6">
        <w:rPr>
          <w:rFonts w:ascii="Times New Roman" w:hAnsi="Times New Roman" w:cs="Times New Roman"/>
          <w:color w:val="FF0000"/>
          <w:sz w:val="24"/>
          <w:szCs w:val="24"/>
        </w:rPr>
        <w:t>OI&amp;T’</w:t>
      </w:r>
      <w:r w:rsidR="00F66CC6" w:rsidRPr="00F66CC6">
        <w:rPr>
          <w:rFonts w:ascii="Times New Roman" w:hAnsi="Times New Roman" w:cs="Times New Roman"/>
          <w:color w:val="FF0000"/>
          <w:sz w:val="24"/>
          <w:szCs w:val="24"/>
        </w:rPr>
        <w:t xml:space="preserve">s Human Capital Management </w:t>
      </w:r>
      <w:r w:rsidR="00C16A39">
        <w:rPr>
          <w:rFonts w:ascii="Times New Roman" w:hAnsi="Times New Roman" w:cs="Times New Roman"/>
          <w:color w:val="FF0000"/>
          <w:sz w:val="24"/>
          <w:szCs w:val="24"/>
        </w:rPr>
        <w:t>office</w:t>
      </w:r>
      <w:r w:rsidRPr="00F66CC6">
        <w:rPr>
          <w:rFonts w:ascii="Times New Roman" w:hAnsi="Times New Roman" w:cs="Times New Roman"/>
          <w:color w:val="FF0000"/>
          <w:sz w:val="24"/>
          <w:szCs w:val="24"/>
        </w:rPr>
        <w:t xml:space="preserve"> is actively working on a comprehensive Human Capital Plan. This plan is expected to be completed by the December 31, 2016 and will cover succession, workforce planning, and OI&amp;T’s transformation. </w:t>
      </w:r>
      <w:r w:rsidR="00102A1B" w:rsidRPr="00102A1B">
        <w:rPr>
          <w:rFonts w:ascii="Times New Roman" w:hAnsi="Times New Roman" w:cs="Times New Roman"/>
          <w:color w:val="FF0000"/>
          <w:sz w:val="24"/>
          <w:szCs w:val="24"/>
        </w:rPr>
        <w:t>The IT Account managers are actively engaged with VA leadership in building customer profiles for each portfolio. VA is working with Max.gov on the development of a knowledge management system.</w:t>
      </w:r>
    </w:p>
    <w:p w:rsidR="00F66CC6" w:rsidRPr="00F66CC6" w:rsidRDefault="00F66CC6" w:rsidP="00F66CC6">
      <w:pPr>
        <w:pStyle w:val="ListParagraph"/>
        <w:rPr>
          <w:rFonts w:ascii="Times New Roman" w:hAnsi="Times New Roman" w:cs="Times New Roman"/>
          <w:color w:val="FF0000"/>
          <w:sz w:val="24"/>
          <w:szCs w:val="24"/>
        </w:rPr>
      </w:pPr>
    </w:p>
    <w:p w:rsidR="003D4A62" w:rsidRPr="00F66CC6" w:rsidRDefault="003D4A62" w:rsidP="00F66CC6">
      <w:pPr>
        <w:pStyle w:val="ListParagraph"/>
        <w:numPr>
          <w:ilvl w:val="0"/>
          <w:numId w:val="7"/>
        </w:numPr>
        <w:rPr>
          <w:rFonts w:ascii="Times New Roman" w:hAnsi="Times New Roman" w:cs="Times New Roman"/>
          <w:color w:val="FF0000"/>
          <w:sz w:val="24"/>
          <w:szCs w:val="24"/>
        </w:rPr>
      </w:pPr>
      <w:r w:rsidRPr="00F66CC6">
        <w:rPr>
          <w:rFonts w:ascii="Times New Roman" w:hAnsi="Times New Roman" w:cs="Times New Roman"/>
          <w:color w:val="FF0000"/>
          <w:sz w:val="24"/>
          <w:szCs w:val="24"/>
        </w:rPr>
        <w:t xml:space="preserve">The OI&amp;T Chief Learning Office </w:t>
      </w:r>
      <w:r w:rsidR="003A6A88" w:rsidRPr="00F66CC6">
        <w:rPr>
          <w:rFonts w:ascii="Times New Roman" w:hAnsi="Times New Roman" w:cs="Times New Roman"/>
          <w:color w:val="FF0000"/>
          <w:sz w:val="24"/>
          <w:szCs w:val="24"/>
        </w:rPr>
        <w:t xml:space="preserve">(CLO) </w:t>
      </w:r>
      <w:r w:rsidRPr="00F66CC6">
        <w:rPr>
          <w:rFonts w:ascii="Times New Roman" w:hAnsi="Times New Roman" w:cs="Times New Roman"/>
          <w:color w:val="FF0000"/>
          <w:sz w:val="24"/>
          <w:szCs w:val="24"/>
        </w:rPr>
        <w:t>was established to provide innovative learning and career development solutions to OI&amp;T.</w:t>
      </w:r>
      <w:r w:rsidR="003A6A88" w:rsidRPr="00F66CC6">
        <w:rPr>
          <w:rFonts w:ascii="Times New Roman" w:hAnsi="Times New Roman" w:cs="Times New Roman"/>
          <w:color w:val="FF0000"/>
          <w:sz w:val="24"/>
          <w:szCs w:val="24"/>
        </w:rPr>
        <w:t xml:space="preserve"> CLO has adopted the following learning strategies to ensure that OI&amp;T staff </w:t>
      </w:r>
      <w:r w:rsidR="00570F7F" w:rsidRPr="00F66CC6">
        <w:rPr>
          <w:rFonts w:ascii="Times New Roman" w:hAnsi="Times New Roman" w:cs="Times New Roman"/>
          <w:color w:val="FF0000"/>
          <w:sz w:val="24"/>
          <w:szCs w:val="24"/>
        </w:rPr>
        <w:t xml:space="preserve">is prepared to implement </w:t>
      </w:r>
      <w:r w:rsidR="003A6A88" w:rsidRPr="00F66CC6">
        <w:rPr>
          <w:rFonts w:ascii="Times New Roman" w:hAnsi="Times New Roman" w:cs="Times New Roman"/>
          <w:color w:val="FF0000"/>
          <w:sz w:val="24"/>
          <w:szCs w:val="24"/>
        </w:rPr>
        <w:t>and sustain OI&amp;T’s enterprise strategy:</w:t>
      </w:r>
    </w:p>
    <w:p w:rsidR="003829D0" w:rsidRDefault="003A6A88" w:rsidP="003829D0">
      <w:pPr>
        <w:pStyle w:val="ListParagraph"/>
        <w:numPr>
          <w:ilvl w:val="0"/>
          <w:numId w:val="3"/>
        </w:numPr>
        <w:rPr>
          <w:rFonts w:ascii="Times New Roman" w:hAnsi="Times New Roman" w:cs="Times New Roman"/>
          <w:color w:val="FF0000"/>
          <w:sz w:val="24"/>
          <w:szCs w:val="24"/>
        </w:rPr>
      </w:pPr>
      <w:r w:rsidRPr="003A6A88">
        <w:rPr>
          <w:rFonts w:ascii="Times New Roman" w:hAnsi="Times New Roman" w:cs="Times New Roman"/>
          <w:color w:val="FF0000"/>
          <w:sz w:val="24"/>
          <w:szCs w:val="24"/>
        </w:rPr>
        <w:t xml:space="preserve">Ensure OI&amp;T </w:t>
      </w:r>
      <w:r w:rsidR="00102A1B" w:rsidRPr="003A6A88">
        <w:rPr>
          <w:rFonts w:ascii="Times New Roman" w:hAnsi="Times New Roman" w:cs="Times New Roman"/>
          <w:color w:val="FF0000"/>
          <w:sz w:val="24"/>
          <w:szCs w:val="24"/>
        </w:rPr>
        <w:t>staff has</w:t>
      </w:r>
      <w:r w:rsidRPr="003A6A88">
        <w:rPr>
          <w:rFonts w:ascii="Times New Roman" w:hAnsi="Times New Roman" w:cs="Times New Roman"/>
          <w:color w:val="FF0000"/>
          <w:sz w:val="24"/>
          <w:szCs w:val="24"/>
        </w:rPr>
        <w:t xml:space="preserve"> tailored </w:t>
      </w:r>
      <w:r w:rsidR="00F66CC6">
        <w:rPr>
          <w:rFonts w:ascii="Times New Roman" w:hAnsi="Times New Roman" w:cs="Times New Roman"/>
          <w:color w:val="FF0000"/>
          <w:sz w:val="24"/>
          <w:szCs w:val="24"/>
        </w:rPr>
        <w:t xml:space="preserve">electronic individual development plans </w:t>
      </w:r>
      <w:proofErr w:type="spellStart"/>
      <w:r w:rsidRPr="003A6A88">
        <w:rPr>
          <w:rFonts w:ascii="Times New Roman" w:hAnsi="Times New Roman" w:cs="Times New Roman"/>
          <w:color w:val="FF0000"/>
          <w:sz w:val="24"/>
          <w:szCs w:val="24"/>
        </w:rPr>
        <w:t>eIDPs</w:t>
      </w:r>
      <w:proofErr w:type="spellEnd"/>
      <w:r w:rsidR="00F66CC6">
        <w:rPr>
          <w:rFonts w:ascii="Times New Roman" w:hAnsi="Times New Roman" w:cs="Times New Roman"/>
          <w:color w:val="FF0000"/>
          <w:sz w:val="24"/>
          <w:szCs w:val="24"/>
        </w:rPr>
        <w:t>.</w:t>
      </w:r>
      <w:r w:rsidRPr="003A6A88">
        <w:rPr>
          <w:rFonts w:ascii="Times New Roman" w:hAnsi="Times New Roman" w:cs="Times New Roman"/>
          <w:color w:val="FF0000"/>
          <w:sz w:val="24"/>
          <w:szCs w:val="24"/>
        </w:rPr>
        <w:t xml:space="preserve"> </w:t>
      </w:r>
    </w:p>
    <w:p w:rsidR="003829D0" w:rsidRPr="003829D0" w:rsidRDefault="003829D0" w:rsidP="003829D0">
      <w:pPr>
        <w:pStyle w:val="ListParagraph"/>
        <w:numPr>
          <w:ilvl w:val="1"/>
          <w:numId w:val="3"/>
        </w:numPr>
        <w:rPr>
          <w:rFonts w:ascii="Times New Roman" w:hAnsi="Times New Roman" w:cs="Times New Roman"/>
          <w:color w:val="FF0000"/>
          <w:sz w:val="24"/>
          <w:szCs w:val="24"/>
        </w:rPr>
      </w:pPr>
      <w:r w:rsidRPr="003829D0">
        <w:rPr>
          <w:rFonts w:ascii="Times New Roman" w:hAnsi="Times New Roman" w:cs="Times New Roman"/>
          <w:color w:val="FF0000"/>
          <w:sz w:val="24"/>
          <w:szCs w:val="24"/>
        </w:rPr>
        <w:t>FY16 OI&amp;T Compliance percentages as of 3/30/16</w:t>
      </w:r>
      <w:r w:rsidR="00F66CC6">
        <w:rPr>
          <w:rFonts w:ascii="Times New Roman" w:hAnsi="Times New Roman" w:cs="Times New Roman"/>
          <w:color w:val="FF0000"/>
          <w:sz w:val="24"/>
          <w:szCs w:val="24"/>
        </w:rPr>
        <w:t>:</w:t>
      </w:r>
    </w:p>
    <w:p w:rsidR="003829D0" w:rsidRPr="003829D0" w:rsidRDefault="003829D0" w:rsidP="003829D0">
      <w:pPr>
        <w:pStyle w:val="ListParagraph"/>
        <w:numPr>
          <w:ilvl w:val="2"/>
          <w:numId w:val="3"/>
        </w:numPr>
        <w:rPr>
          <w:rFonts w:ascii="Times New Roman" w:hAnsi="Times New Roman" w:cs="Times New Roman"/>
          <w:color w:val="FF0000"/>
          <w:sz w:val="24"/>
          <w:szCs w:val="24"/>
        </w:rPr>
      </w:pPr>
      <w:r w:rsidRPr="003829D0">
        <w:rPr>
          <w:rFonts w:ascii="Times New Roman" w:hAnsi="Times New Roman" w:cs="Times New Roman"/>
          <w:color w:val="FF0000"/>
          <w:sz w:val="24"/>
          <w:szCs w:val="24"/>
        </w:rPr>
        <w:t xml:space="preserve"> Overall OI&amp;T Compliance (step 1: self-assessment, step 2: supervisor review, and step 3: </w:t>
      </w:r>
      <w:proofErr w:type="spellStart"/>
      <w:r w:rsidRPr="003829D0">
        <w:rPr>
          <w:rFonts w:ascii="Times New Roman" w:hAnsi="Times New Roman" w:cs="Times New Roman"/>
          <w:color w:val="FF0000"/>
          <w:sz w:val="24"/>
          <w:szCs w:val="24"/>
        </w:rPr>
        <w:t>eIDP</w:t>
      </w:r>
      <w:proofErr w:type="spellEnd"/>
      <w:r w:rsidRPr="003829D0">
        <w:rPr>
          <w:rFonts w:ascii="Times New Roman" w:hAnsi="Times New Roman" w:cs="Times New Roman"/>
          <w:color w:val="FF0000"/>
          <w:sz w:val="24"/>
          <w:szCs w:val="24"/>
        </w:rPr>
        <w:t>): 90%</w:t>
      </w:r>
      <w:r w:rsidR="00F66CC6">
        <w:rPr>
          <w:rFonts w:ascii="Times New Roman" w:hAnsi="Times New Roman" w:cs="Times New Roman"/>
          <w:color w:val="FF0000"/>
          <w:sz w:val="24"/>
          <w:szCs w:val="24"/>
        </w:rPr>
        <w:t>.</w:t>
      </w:r>
      <w:r w:rsidRPr="003829D0">
        <w:rPr>
          <w:rFonts w:ascii="Times New Roman" w:hAnsi="Times New Roman" w:cs="Times New Roman"/>
          <w:color w:val="FF0000"/>
          <w:sz w:val="24"/>
          <w:szCs w:val="24"/>
        </w:rPr>
        <w:t xml:space="preserve"> </w:t>
      </w:r>
    </w:p>
    <w:p w:rsidR="003829D0" w:rsidRDefault="003829D0" w:rsidP="003829D0">
      <w:pPr>
        <w:pStyle w:val="ListParagraph"/>
        <w:numPr>
          <w:ilvl w:val="2"/>
          <w:numId w:val="3"/>
        </w:numPr>
        <w:rPr>
          <w:rFonts w:ascii="Times New Roman" w:hAnsi="Times New Roman" w:cs="Times New Roman"/>
          <w:color w:val="FF0000"/>
          <w:sz w:val="24"/>
          <w:szCs w:val="24"/>
        </w:rPr>
      </w:pPr>
      <w:r w:rsidRPr="003829D0">
        <w:rPr>
          <w:rFonts w:ascii="Times New Roman" w:hAnsi="Times New Roman" w:cs="Times New Roman"/>
          <w:color w:val="FF0000"/>
          <w:sz w:val="24"/>
          <w:szCs w:val="24"/>
        </w:rPr>
        <w:t xml:space="preserve">Step 3: </w:t>
      </w:r>
      <w:proofErr w:type="spellStart"/>
      <w:r w:rsidRPr="003829D0">
        <w:rPr>
          <w:rFonts w:ascii="Times New Roman" w:hAnsi="Times New Roman" w:cs="Times New Roman"/>
          <w:color w:val="FF0000"/>
          <w:sz w:val="24"/>
          <w:szCs w:val="24"/>
        </w:rPr>
        <w:t>eIDP</w:t>
      </w:r>
      <w:proofErr w:type="spellEnd"/>
      <w:r w:rsidRPr="003829D0">
        <w:rPr>
          <w:rFonts w:ascii="Times New Roman" w:hAnsi="Times New Roman" w:cs="Times New Roman"/>
          <w:color w:val="FF0000"/>
          <w:sz w:val="24"/>
          <w:szCs w:val="24"/>
        </w:rPr>
        <w:t>, Compliance: 95%</w:t>
      </w:r>
      <w:r w:rsidR="00F66CC6">
        <w:rPr>
          <w:rFonts w:ascii="Times New Roman" w:hAnsi="Times New Roman" w:cs="Times New Roman"/>
          <w:color w:val="FF0000"/>
          <w:sz w:val="24"/>
          <w:szCs w:val="24"/>
        </w:rPr>
        <w:t>.</w:t>
      </w:r>
    </w:p>
    <w:p w:rsidR="003829D0" w:rsidRPr="003A6A88" w:rsidRDefault="003829D0" w:rsidP="003829D0">
      <w:pPr>
        <w:pStyle w:val="ListParagraph"/>
        <w:ind w:left="2160"/>
        <w:rPr>
          <w:rFonts w:ascii="Times New Roman" w:hAnsi="Times New Roman" w:cs="Times New Roman"/>
          <w:color w:val="FF0000"/>
          <w:sz w:val="24"/>
          <w:szCs w:val="24"/>
        </w:rPr>
      </w:pPr>
    </w:p>
    <w:p w:rsidR="003A6A88" w:rsidRDefault="003A6A88" w:rsidP="003A6A88">
      <w:pPr>
        <w:pStyle w:val="ListParagraph"/>
        <w:numPr>
          <w:ilvl w:val="0"/>
          <w:numId w:val="3"/>
        </w:numPr>
        <w:rPr>
          <w:rFonts w:ascii="Times New Roman" w:hAnsi="Times New Roman" w:cs="Times New Roman"/>
          <w:color w:val="FF0000"/>
          <w:sz w:val="24"/>
          <w:szCs w:val="24"/>
        </w:rPr>
      </w:pPr>
      <w:r w:rsidRPr="003A6A88">
        <w:rPr>
          <w:rFonts w:ascii="Times New Roman" w:hAnsi="Times New Roman" w:cs="Times New Roman"/>
          <w:color w:val="FF0000"/>
          <w:sz w:val="24"/>
          <w:szCs w:val="24"/>
        </w:rPr>
        <w:t>Increase access to experiential learning</w:t>
      </w:r>
      <w:r w:rsidR="00F66CC6">
        <w:rPr>
          <w:rFonts w:ascii="Times New Roman" w:hAnsi="Times New Roman" w:cs="Times New Roman"/>
          <w:color w:val="FF0000"/>
          <w:sz w:val="24"/>
          <w:szCs w:val="24"/>
        </w:rPr>
        <w:t>.</w:t>
      </w:r>
    </w:p>
    <w:p w:rsidR="003829D0" w:rsidRPr="003829D0" w:rsidRDefault="003829D0" w:rsidP="003829D0">
      <w:pPr>
        <w:pStyle w:val="ListParagraph"/>
        <w:numPr>
          <w:ilvl w:val="1"/>
          <w:numId w:val="3"/>
        </w:numPr>
        <w:rPr>
          <w:rFonts w:ascii="Times New Roman" w:hAnsi="Times New Roman" w:cs="Times New Roman"/>
          <w:color w:val="FF0000"/>
          <w:sz w:val="24"/>
          <w:szCs w:val="24"/>
        </w:rPr>
      </w:pPr>
      <w:r w:rsidRPr="003829D0">
        <w:rPr>
          <w:rFonts w:ascii="Times New Roman" w:hAnsi="Times New Roman" w:cs="Times New Roman"/>
          <w:color w:val="FF0000"/>
          <w:sz w:val="24"/>
          <w:szCs w:val="24"/>
        </w:rPr>
        <w:t xml:space="preserve"> Developed 100 On-the-Job Training activities (OJTs) and loaded them into TMS to increase experiential learning</w:t>
      </w:r>
      <w:r w:rsidR="00F66CC6">
        <w:rPr>
          <w:rFonts w:ascii="Times New Roman" w:hAnsi="Times New Roman" w:cs="Times New Roman"/>
          <w:color w:val="FF0000"/>
          <w:sz w:val="24"/>
          <w:szCs w:val="24"/>
        </w:rPr>
        <w:t>.</w:t>
      </w:r>
    </w:p>
    <w:p w:rsidR="003829D0" w:rsidRDefault="003829D0" w:rsidP="003829D0">
      <w:pPr>
        <w:pStyle w:val="ListParagraph"/>
        <w:numPr>
          <w:ilvl w:val="1"/>
          <w:numId w:val="3"/>
        </w:numPr>
        <w:rPr>
          <w:rFonts w:ascii="Times New Roman" w:hAnsi="Times New Roman" w:cs="Times New Roman"/>
          <w:color w:val="FF0000"/>
          <w:sz w:val="24"/>
          <w:szCs w:val="24"/>
        </w:rPr>
      </w:pPr>
      <w:r w:rsidRPr="003829D0">
        <w:rPr>
          <w:rFonts w:ascii="Times New Roman" w:hAnsi="Times New Roman" w:cs="Times New Roman"/>
          <w:color w:val="FF0000"/>
          <w:sz w:val="24"/>
          <w:szCs w:val="24"/>
        </w:rPr>
        <w:t xml:space="preserve">Developed courses with experiential learning (e.g., Project Management Mentoring forums, Information Security Officer forums, </w:t>
      </w:r>
      <w:r w:rsidRPr="003829D0">
        <w:rPr>
          <w:rFonts w:ascii="Times New Roman" w:hAnsi="Times New Roman" w:cs="Times New Roman"/>
          <w:color w:val="FF0000"/>
          <w:sz w:val="24"/>
          <w:szCs w:val="24"/>
        </w:rPr>
        <w:lastRenderedPageBreak/>
        <w:t>QPO/ITRM Supervisor Communication sessions), where participants complete an activity, OJT, or scenario and return to the session to discuss their findings</w:t>
      </w:r>
      <w:r w:rsidR="00F66CC6">
        <w:rPr>
          <w:rFonts w:ascii="Times New Roman" w:hAnsi="Times New Roman" w:cs="Times New Roman"/>
          <w:color w:val="FF0000"/>
          <w:sz w:val="24"/>
          <w:szCs w:val="24"/>
        </w:rPr>
        <w:t>.</w:t>
      </w:r>
    </w:p>
    <w:p w:rsidR="003829D0" w:rsidRPr="003A6A88" w:rsidRDefault="003829D0" w:rsidP="003829D0">
      <w:pPr>
        <w:pStyle w:val="ListParagraph"/>
        <w:ind w:left="1440"/>
        <w:rPr>
          <w:rFonts w:ascii="Times New Roman" w:hAnsi="Times New Roman" w:cs="Times New Roman"/>
          <w:color w:val="FF0000"/>
          <w:sz w:val="24"/>
          <w:szCs w:val="24"/>
        </w:rPr>
      </w:pPr>
    </w:p>
    <w:p w:rsidR="003A6A88" w:rsidRDefault="003A6A88" w:rsidP="003A6A88">
      <w:pPr>
        <w:pStyle w:val="ListParagraph"/>
        <w:numPr>
          <w:ilvl w:val="0"/>
          <w:numId w:val="3"/>
        </w:numPr>
        <w:rPr>
          <w:rFonts w:ascii="Times New Roman" w:hAnsi="Times New Roman" w:cs="Times New Roman"/>
          <w:color w:val="FF0000"/>
          <w:sz w:val="24"/>
          <w:szCs w:val="24"/>
        </w:rPr>
      </w:pPr>
      <w:r w:rsidRPr="003A6A88">
        <w:rPr>
          <w:rFonts w:ascii="Times New Roman" w:hAnsi="Times New Roman" w:cs="Times New Roman"/>
          <w:color w:val="FF0000"/>
          <w:sz w:val="24"/>
          <w:szCs w:val="24"/>
        </w:rPr>
        <w:t>Develop role-specific career paths</w:t>
      </w:r>
      <w:r w:rsidR="00F66CC6">
        <w:rPr>
          <w:rFonts w:ascii="Times New Roman" w:hAnsi="Times New Roman" w:cs="Times New Roman"/>
          <w:color w:val="FF0000"/>
          <w:sz w:val="24"/>
          <w:szCs w:val="24"/>
        </w:rPr>
        <w:t>.</w:t>
      </w:r>
    </w:p>
    <w:p w:rsidR="003829D0" w:rsidRDefault="003829D0" w:rsidP="003829D0">
      <w:pPr>
        <w:pStyle w:val="ListParagraph"/>
        <w:numPr>
          <w:ilvl w:val="1"/>
          <w:numId w:val="3"/>
        </w:numPr>
        <w:rPr>
          <w:rFonts w:ascii="Times New Roman" w:hAnsi="Times New Roman" w:cs="Times New Roman"/>
          <w:color w:val="FF0000"/>
          <w:sz w:val="24"/>
          <w:szCs w:val="24"/>
        </w:rPr>
      </w:pPr>
      <w:r w:rsidRPr="003829D0">
        <w:rPr>
          <w:rFonts w:ascii="Times New Roman" w:hAnsi="Times New Roman" w:cs="Times New Roman"/>
          <w:color w:val="FF0000"/>
          <w:sz w:val="24"/>
          <w:szCs w:val="24"/>
        </w:rPr>
        <w:t>Developed role-specific career path guides (includes ISO, Information Security, NSOC, CIO, IT Project Management, and Customer Support roles) with learning maps to include competency development areas and recommended training for each path; posted on the I</w:t>
      </w:r>
      <w:r w:rsidR="00F66CC6">
        <w:rPr>
          <w:rFonts w:ascii="Times New Roman" w:hAnsi="Times New Roman" w:cs="Times New Roman"/>
          <w:color w:val="FF0000"/>
          <w:sz w:val="24"/>
          <w:szCs w:val="24"/>
        </w:rPr>
        <w:t xml:space="preserve">nformation Technology Workforce Development (ITWD) </w:t>
      </w:r>
      <w:r w:rsidRPr="003829D0">
        <w:rPr>
          <w:rFonts w:ascii="Times New Roman" w:hAnsi="Times New Roman" w:cs="Times New Roman"/>
          <w:color w:val="FF0000"/>
          <w:sz w:val="24"/>
          <w:szCs w:val="24"/>
        </w:rPr>
        <w:t>Learning Center</w:t>
      </w:r>
      <w:r w:rsidR="00F66CC6">
        <w:rPr>
          <w:rFonts w:ascii="Times New Roman" w:hAnsi="Times New Roman" w:cs="Times New Roman"/>
          <w:color w:val="FF0000"/>
          <w:sz w:val="24"/>
          <w:szCs w:val="24"/>
        </w:rPr>
        <w:t>.</w:t>
      </w:r>
      <w:r w:rsidRPr="003829D0">
        <w:rPr>
          <w:rFonts w:ascii="Times New Roman" w:hAnsi="Times New Roman" w:cs="Times New Roman"/>
          <w:color w:val="FF0000"/>
          <w:sz w:val="24"/>
          <w:szCs w:val="24"/>
        </w:rPr>
        <w:t xml:space="preserve"> </w:t>
      </w:r>
    </w:p>
    <w:p w:rsidR="003829D0" w:rsidRPr="003A6A88" w:rsidRDefault="003829D0" w:rsidP="003829D0">
      <w:pPr>
        <w:pStyle w:val="ListParagraph"/>
        <w:numPr>
          <w:ilvl w:val="1"/>
          <w:numId w:val="3"/>
        </w:numPr>
        <w:rPr>
          <w:rFonts w:ascii="Times New Roman" w:hAnsi="Times New Roman" w:cs="Times New Roman"/>
          <w:color w:val="FF0000"/>
          <w:sz w:val="24"/>
          <w:szCs w:val="24"/>
        </w:rPr>
      </w:pPr>
    </w:p>
    <w:p w:rsidR="003829D0" w:rsidRDefault="003A6A88" w:rsidP="003829D0">
      <w:pPr>
        <w:pStyle w:val="ListParagraph"/>
        <w:numPr>
          <w:ilvl w:val="0"/>
          <w:numId w:val="3"/>
        </w:numPr>
        <w:rPr>
          <w:rFonts w:ascii="Times New Roman" w:hAnsi="Times New Roman" w:cs="Times New Roman"/>
          <w:color w:val="FF0000"/>
          <w:sz w:val="24"/>
          <w:szCs w:val="24"/>
        </w:rPr>
      </w:pPr>
      <w:r w:rsidRPr="003A6A88">
        <w:rPr>
          <w:rFonts w:ascii="Times New Roman" w:hAnsi="Times New Roman" w:cs="Times New Roman"/>
          <w:color w:val="FF0000"/>
          <w:sz w:val="24"/>
          <w:szCs w:val="24"/>
        </w:rPr>
        <w:t>Establish role-specific competency expectations, mapped to over 3,000 learning options in TMS</w:t>
      </w:r>
      <w:r w:rsidR="00F66CC6">
        <w:rPr>
          <w:rFonts w:ascii="Times New Roman" w:hAnsi="Times New Roman" w:cs="Times New Roman"/>
          <w:color w:val="FF0000"/>
          <w:sz w:val="24"/>
          <w:szCs w:val="24"/>
        </w:rPr>
        <w:t>.</w:t>
      </w:r>
    </w:p>
    <w:p w:rsidR="003829D0" w:rsidRDefault="003829D0" w:rsidP="003829D0">
      <w:pPr>
        <w:pStyle w:val="ListParagraph"/>
        <w:numPr>
          <w:ilvl w:val="1"/>
          <w:numId w:val="3"/>
        </w:numPr>
        <w:rPr>
          <w:rFonts w:ascii="Times New Roman" w:hAnsi="Times New Roman" w:cs="Times New Roman"/>
          <w:color w:val="FF0000"/>
          <w:sz w:val="24"/>
          <w:szCs w:val="24"/>
        </w:rPr>
      </w:pPr>
      <w:r w:rsidRPr="003829D0">
        <w:rPr>
          <w:rFonts w:ascii="Times New Roman" w:hAnsi="Times New Roman" w:cs="Times New Roman"/>
          <w:color w:val="FF0000"/>
          <w:sz w:val="24"/>
          <w:szCs w:val="24"/>
        </w:rPr>
        <w:t>Developed targeted role specific emails communicating existing training for top competency skill gaps</w:t>
      </w:r>
      <w:r w:rsidR="00F66CC6">
        <w:rPr>
          <w:rFonts w:ascii="Times New Roman" w:hAnsi="Times New Roman" w:cs="Times New Roman"/>
          <w:color w:val="FF0000"/>
          <w:sz w:val="24"/>
          <w:szCs w:val="24"/>
        </w:rPr>
        <w:t>.</w:t>
      </w:r>
      <w:r w:rsidRPr="003829D0">
        <w:rPr>
          <w:rFonts w:ascii="Times New Roman" w:hAnsi="Times New Roman" w:cs="Times New Roman"/>
          <w:color w:val="FF0000"/>
          <w:sz w:val="24"/>
          <w:szCs w:val="24"/>
        </w:rPr>
        <w:t xml:space="preserve"> </w:t>
      </w:r>
    </w:p>
    <w:p w:rsidR="003829D0" w:rsidRDefault="003829D0" w:rsidP="003829D0">
      <w:pPr>
        <w:pStyle w:val="ListParagraph"/>
        <w:numPr>
          <w:ilvl w:val="1"/>
          <w:numId w:val="3"/>
        </w:numPr>
        <w:rPr>
          <w:rFonts w:ascii="Times New Roman" w:hAnsi="Times New Roman" w:cs="Times New Roman"/>
          <w:color w:val="FF0000"/>
          <w:sz w:val="24"/>
          <w:szCs w:val="24"/>
        </w:rPr>
      </w:pPr>
      <w:r w:rsidRPr="003829D0">
        <w:rPr>
          <w:rFonts w:ascii="Times New Roman" w:hAnsi="Times New Roman" w:cs="Times New Roman"/>
          <w:color w:val="FF0000"/>
          <w:sz w:val="24"/>
          <w:szCs w:val="24"/>
        </w:rPr>
        <w:t>Developed and posted Cybersecurity them</w:t>
      </w:r>
      <w:r w:rsidR="00C87352">
        <w:rPr>
          <w:rFonts w:ascii="Times New Roman" w:hAnsi="Times New Roman" w:cs="Times New Roman"/>
          <w:color w:val="FF0000"/>
          <w:sz w:val="24"/>
          <w:szCs w:val="24"/>
        </w:rPr>
        <w:t xml:space="preserve">es to the ITWD Learning Center </w:t>
      </w:r>
      <w:r w:rsidRPr="003829D0">
        <w:rPr>
          <w:rFonts w:ascii="Times New Roman" w:hAnsi="Times New Roman" w:cs="Times New Roman"/>
          <w:color w:val="FF0000"/>
          <w:sz w:val="24"/>
          <w:szCs w:val="24"/>
        </w:rPr>
        <w:t>for March and April 2016 and corresponding learning resources available in the TMS</w:t>
      </w:r>
      <w:r w:rsidR="00F66CC6">
        <w:rPr>
          <w:rFonts w:ascii="Times New Roman" w:hAnsi="Times New Roman" w:cs="Times New Roman"/>
          <w:color w:val="FF0000"/>
          <w:sz w:val="24"/>
          <w:szCs w:val="24"/>
        </w:rPr>
        <w:t>.</w:t>
      </w:r>
    </w:p>
    <w:p w:rsidR="003829D0" w:rsidRDefault="003829D0" w:rsidP="003829D0">
      <w:pPr>
        <w:pStyle w:val="ListParagraph"/>
        <w:numPr>
          <w:ilvl w:val="1"/>
          <w:numId w:val="3"/>
        </w:numPr>
        <w:rPr>
          <w:rFonts w:ascii="Times New Roman" w:hAnsi="Times New Roman" w:cs="Times New Roman"/>
          <w:color w:val="FF0000"/>
          <w:sz w:val="24"/>
          <w:szCs w:val="24"/>
        </w:rPr>
      </w:pPr>
      <w:r w:rsidRPr="003829D0">
        <w:rPr>
          <w:rFonts w:ascii="Times New Roman" w:hAnsi="Times New Roman" w:cs="Times New Roman"/>
          <w:color w:val="FF0000"/>
          <w:sz w:val="24"/>
          <w:szCs w:val="24"/>
        </w:rPr>
        <w:t xml:space="preserve">Last year alone, ITWD mapped over 655 courses, such as new </w:t>
      </w:r>
      <w:proofErr w:type="spellStart"/>
      <w:r w:rsidRPr="003829D0">
        <w:rPr>
          <w:rFonts w:ascii="Times New Roman" w:hAnsi="Times New Roman" w:cs="Times New Roman"/>
          <w:color w:val="FF0000"/>
          <w:sz w:val="24"/>
          <w:szCs w:val="24"/>
        </w:rPr>
        <w:t>SkillSoft</w:t>
      </w:r>
      <w:proofErr w:type="spellEnd"/>
      <w:r w:rsidRPr="003829D0">
        <w:rPr>
          <w:rFonts w:ascii="Times New Roman" w:hAnsi="Times New Roman" w:cs="Times New Roman"/>
          <w:color w:val="FF0000"/>
          <w:sz w:val="24"/>
          <w:szCs w:val="24"/>
        </w:rPr>
        <w:t xml:space="preserve"> courses, ITWD-developed courses, and other relevant topics to the competency models</w:t>
      </w:r>
      <w:r w:rsidR="00F66CC6">
        <w:rPr>
          <w:rFonts w:ascii="Times New Roman" w:hAnsi="Times New Roman" w:cs="Times New Roman"/>
          <w:color w:val="FF0000"/>
          <w:sz w:val="24"/>
          <w:szCs w:val="24"/>
        </w:rPr>
        <w:t>.</w:t>
      </w:r>
    </w:p>
    <w:p w:rsidR="003540DA" w:rsidRDefault="003829D0" w:rsidP="003540DA">
      <w:pPr>
        <w:pStyle w:val="ListParagraph"/>
        <w:numPr>
          <w:ilvl w:val="1"/>
          <w:numId w:val="3"/>
        </w:numPr>
        <w:rPr>
          <w:rFonts w:ascii="Times New Roman" w:hAnsi="Times New Roman" w:cs="Times New Roman"/>
          <w:color w:val="FF0000"/>
          <w:sz w:val="24"/>
          <w:szCs w:val="24"/>
        </w:rPr>
      </w:pPr>
      <w:r w:rsidRPr="003829D0">
        <w:rPr>
          <w:rFonts w:ascii="Times New Roman" w:hAnsi="Times New Roman" w:cs="Times New Roman"/>
          <w:color w:val="FF0000"/>
          <w:sz w:val="24"/>
          <w:szCs w:val="24"/>
        </w:rPr>
        <w:t>ITWD mapped over 130 new courses identified by SMEs as emerging technologies, such as intrusion detection, cybersecurity fundamentals, penetration testing, and Agile top</w:t>
      </w:r>
      <w:r w:rsidR="00C87352">
        <w:rPr>
          <w:rFonts w:ascii="Times New Roman" w:hAnsi="Times New Roman" w:cs="Times New Roman"/>
          <w:color w:val="FF0000"/>
          <w:sz w:val="24"/>
          <w:szCs w:val="24"/>
        </w:rPr>
        <w:t>ics to support the new E</w:t>
      </w:r>
      <w:r w:rsidRPr="003829D0">
        <w:rPr>
          <w:rFonts w:ascii="Times New Roman" w:hAnsi="Times New Roman" w:cs="Times New Roman"/>
          <w:color w:val="FF0000"/>
          <w:sz w:val="24"/>
          <w:szCs w:val="24"/>
        </w:rPr>
        <w:t>PMO</w:t>
      </w:r>
      <w:r w:rsidR="00F66CC6">
        <w:rPr>
          <w:rFonts w:ascii="Times New Roman" w:hAnsi="Times New Roman" w:cs="Times New Roman"/>
          <w:color w:val="FF0000"/>
          <w:sz w:val="24"/>
          <w:szCs w:val="24"/>
        </w:rPr>
        <w:t>.</w:t>
      </w:r>
    </w:p>
    <w:p w:rsidR="003540DA" w:rsidRDefault="003A6A88" w:rsidP="003540DA">
      <w:pPr>
        <w:pStyle w:val="ListParagraph"/>
        <w:numPr>
          <w:ilvl w:val="0"/>
          <w:numId w:val="9"/>
        </w:numPr>
        <w:rPr>
          <w:rFonts w:ascii="Times New Roman" w:hAnsi="Times New Roman" w:cs="Times New Roman"/>
          <w:color w:val="FF0000"/>
          <w:sz w:val="24"/>
          <w:szCs w:val="24"/>
        </w:rPr>
      </w:pPr>
      <w:r w:rsidRPr="003540DA">
        <w:rPr>
          <w:rFonts w:ascii="Times New Roman" w:hAnsi="Times New Roman" w:cs="Times New Roman"/>
          <w:color w:val="FF0000"/>
          <w:sz w:val="24"/>
          <w:szCs w:val="24"/>
        </w:rPr>
        <w:t>Develop role specific training</w:t>
      </w:r>
      <w:r w:rsidR="00F66CC6" w:rsidRPr="003540DA">
        <w:rPr>
          <w:rFonts w:ascii="Times New Roman" w:hAnsi="Times New Roman" w:cs="Times New Roman"/>
          <w:color w:val="FF0000"/>
          <w:sz w:val="24"/>
          <w:szCs w:val="24"/>
        </w:rPr>
        <w:t>.</w:t>
      </w:r>
    </w:p>
    <w:p w:rsidR="006C53E5" w:rsidRDefault="00F66CC6" w:rsidP="00FA157F">
      <w:pPr>
        <w:pStyle w:val="ListParagraph"/>
        <w:numPr>
          <w:ilvl w:val="0"/>
          <w:numId w:val="9"/>
        </w:numPr>
        <w:rPr>
          <w:rFonts w:ascii="Times New Roman" w:hAnsi="Times New Roman" w:cs="Times New Roman"/>
          <w:color w:val="FF0000"/>
          <w:sz w:val="24"/>
          <w:szCs w:val="24"/>
        </w:rPr>
      </w:pPr>
      <w:r w:rsidRPr="003540DA">
        <w:rPr>
          <w:rFonts w:ascii="Times New Roman" w:hAnsi="Times New Roman" w:cs="Times New Roman"/>
          <w:color w:val="FF0000"/>
          <w:sz w:val="24"/>
          <w:szCs w:val="24"/>
        </w:rPr>
        <w:t>Strategically source</w:t>
      </w:r>
      <w:r w:rsidR="003A6A88" w:rsidRPr="003540DA">
        <w:rPr>
          <w:rFonts w:ascii="Times New Roman" w:hAnsi="Times New Roman" w:cs="Times New Roman"/>
          <w:color w:val="FF0000"/>
          <w:sz w:val="24"/>
          <w:szCs w:val="24"/>
        </w:rPr>
        <w:t xml:space="preserve"> vendor training</w:t>
      </w:r>
      <w:r w:rsidRPr="003540DA">
        <w:rPr>
          <w:rFonts w:ascii="Times New Roman" w:hAnsi="Times New Roman" w:cs="Times New Roman"/>
          <w:color w:val="FF0000"/>
          <w:sz w:val="24"/>
          <w:szCs w:val="24"/>
        </w:rPr>
        <w:t>.</w:t>
      </w:r>
    </w:p>
    <w:p w:rsidR="003A03BD" w:rsidRPr="003A03BD" w:rsidRDefault="003A03BD" w:rsidP="003A03BD">
      <w:pPr>
        <w:pStyle w:val="ListParagraph"/>
        <w:ind w:left="1800"/>
        <w:rPr>
          <w:rFonts w:ascii="Times New Roman" w:hAnsi="Times New Roman" w:cs="Times New Roman"/>
          <w:color w:val="FF0000"/>
          <w:sz w:val="24"/>
          <w:szCs w:val="24"/>
        </w:rPr>
      </w:pPr>
    </w:p>
    <w:p w:rsidR="00FA157F" w:rsidRPr="005C20EF" w:rsidRDefault="00FA157F" w:rsidP="00FA157F">
      <w:pPr>
        <w:pStyle w:val="Heading4"/>
      </w:pPr>
      <w:r>
        <w:t>CIO Reports to Agency H</w:t>
      </w:r>
      <w:r w:rsidRPr="005C20EF">
        <w:t>ead (or deputy/COO)</w:t>
      </w:r>
    </w:p>
    <w:p w:rsidR="00FA157F" w:rsidRPr="005C20EF" w:rsidRDefault="00FA157F" w:rsidP="00FA157F">
      <w:pPr>
        <w:rPr>
          <w:rFonts w:cs="Cambria"/>
          <w:color w:val="15355C"/>
          <w:sz w:val="44"/>
          <w:szCs w:val="44"/>
        </w:rPr>
      </w:pPr>
      <w:r w:rsidRPr="005C20EF">
        <w:rPr>
          <w:b/>
          <w:lang w:eastAsia="ja-JP"/>
        </w:rPr>
        <w:t>Q1</w:t>
      </w:r>
      <w:r w:rsidRPr="005C20EF">
        <w:rPr>
          <w:lang w:eastAsia="ja-JP"/>
        </w:rPr>
        <w:t xml:space="preserve">. </w:t>
      </w:r>
      <w:r w:rsidRPr="00591476">
        <w:rPr>
          <w:rFonts w:eastAsia="Times New Roman"/>
          <w:b/>
          <w:i/>
          <w:color w:val="333333"/>
        </w:rPr>
        <w:t>CIO Role/Responsibility</w:t>
      </w:r>
      <w:r w:rsidRPr="00591476">
        <w:rPr>
          <w:rFonts w:eastAsia="Times New Roman"/>
          <w:b/>
          <w:color w:val="333333"/>
        </w:rPr>
        <w:t xml:space="preserve">: </w:t>
      </w:r>
      <w:r w:rsidRPr="00591476">
        <w:rPr>
          <w:b/>
          <w:lang w:eastAsia="ja-JP"/>
        </w:rPr>
        <w:t>CIO reports to agency head (or deputy/COO).</w:t>
      </w:r>
      <w:r w:rsidRPr="005C20EF">
        <w:rPr>
          <w:lang w:eastAsia="ja-JP"/>
        </w:rPr>
        <w:t xml:space="preserve"> </w:t>
      </w:r>
    </w:p>
    <w:p w:rsidR="00FE583B" w:rsidRDefault="00FE583B" w:rsidP="00FE583B">
      <w:pPr>
        <w:pStyle w:val="Heading5"/>
        <w:rPr>
          <w:lang w:eastAsia="ja-JP"/>
        </w:rPr>
      </w:pPr>
      <w:r>
        <w:rPr>
          <w:lang w:eastAsia="ja-JP"/>
        </w:rPr>
        <w:t>Section Q - VA OI&amp;T Self-Assessment Rating: 3</w:t>
      </w:r>
    </w:p>
    <w:p w:rsidR="00FE583B" w:rsidRPr="00E352AF" w:rsidRDefault="00FE583B" w:rsidP="00FE583B">
      <w:pPr>
        <w:rPr>
          <w:rFonts w:ascii="Times New Roman" w:hAnsi="Times New Roman" w:cs="Times New Roman"/>
          <w:sz w:val="24"/>
          <w:szCs w:val="24"/>
        </w:rPr>
      </w:pPr>
      <w:r w:rsidRPr="00E352AF">
        <w:rPr>
          <w:rFonts w:ascii="Times New Roman" w:hAnsi="Times New Roman" w:cs="Times New Roman"/>
          <w:sz w:val="24"/>
          <w:szCs w:val="24"/>
        </w:rPr>
        <w:t>The Assistant Secretary/Chief Information Officer (CIO) serves as the prin</w:t>
      </w:r>
      <w:r>
        <w:rPr>
          <w:rFonts w:ascii="Times New Roman" w:hAnsi="Times New Roman" w:cs="Times New Roman"/>
          <w:sz w:val="24"/>
          <w:szCs w:val="24"/>
        </w:rPr>
        <w:t xml:space="preserve">cipal advisor to the Secretary of the </w:t>
      </w:r>
      <w:r w:rsidRPr="00E352AF">
        <w:rPr>
          <w:rFonts w:ascii="Times New Roman" w:hAnsi="Times New Roman" w:cs="Times New Roman"/>
          <w:sz w:val="24"/>
          <w:szCs w:val="24"/>
        </w:rPr>
        <w:t>Department of Veterans Affairs (</w:t>
      </w:r>
      <w:proofErr w:type="spellStart"/>
      <w:r w:rsidRPr="00E352AF">
        <w:rPr>
          <w:rFonts w:ascii="Times New Roman" w:hAnsi="Times New Roman" w:cs="Times New Roman"/>
          <w:sz w:val="24"/>
          <w:szCs w:val="24"/>
        </w:rPr>
        <w:t>S</w:t>
      </w:r>
      <w:r>
        <w:rPr>
          <w:rFonts w:ascii="Times New Roman" w:hAnsi="Times New Roman" w:cs="Times New Roman"/>
          <w:sz w:val="24"/>
          <w:szCs w:val="24"/>
        </w:rPr>
        <w:t>ec</w:t>
      </w:r>
      <w:r w:rsidRPr="00E352AF">
        <w:rPr>
          <w:rFonts w:ascii="Times New Roman" w:hAnsi="Times New Roman" w:cs="Times New Roman"/>
          <w:sz w:val="24"/>
          <w:szCs w:val="24"/>
        </w:rPr>
        <w:t>VA</w:t>
      </w:r>
      <w:proofErr w:type="spellEnd"/>
      <w:r w:rsidRPr="00E352AF">
        <w:rPr>
          <w:rFonts w:ascii="Times New Roman" w:hAnsi="Times New Roman" w:cs="Times New Roman"/>
          <w:sz w:val="24"/>
          <w:szCs w:val="24"/>
        </w:rPr>
        <w:t>) on all matters relating to information an</w:t>
      </w:r>
      <w:r w:rsidR="0090015B">
        <w:rPr>
          <w:rFonts w:ascii="Times New Roman" w:hAnsi="Times New Roman" w:cs="Times New Roman"/>
          <w:sz w:val="24"/>
          <w:szCs w:val="24"/>
        </w:rPr>
        <w:t>d technology management in the D</w:t>
      </w:r>
      <w:r w:rsidR="00B13D21">
        <w:rPr>
          <w:rFonts w:ascii="Times New Roman" w:hAnsi="Times New Roman" w:cs="Times New Roman"/>
          <w:sz w:val="24"/>
          <w:szCs w:val="24"/>
        </w:rPr>
        <w:t xml:space="preserve">epartment. </w:t>
      </w:r>
      <w:r w:rsidRPr="00E352AF">
        <w:rPr>
          <w:rFonts w:ascii="Times New Roman" w:hAnsi="Times New Roman" w:cs="Times New Roman"/>
          <w:sz w:val="24"/>
          <w:szCs w:val="24"/>
        </w:rPr>
        <w:t xml:space="preserve">The CIO reports directly to the office of the </w:t>
      </w:r>
      <w:proofErr w:type="spellStart"/>
      <w:r w:rsidRPr="00E352AF">
        <w:rPr>
          <w:rFonts w:ascii="Times New Roman" w:hAnsi="Times New Roman" w:cs="Times New Roman"/>
          <w:sz w:val="24"/>
          <w:szCs w:val="24"/>
        </w:rPr>
        <w:t>S</w:t>
      </w:r>
      <w:r>
        <w:rPr>
          <w:rFonts w:ascii="Times New Roman" w:hAnsi="Times New Roman" w:cs="Times New Roman"/>
          <w:sz w:val="24"/>
          <w:szCs w:val="24"/>
        </w:rPr>
        <w:t>ec</w:t>
      </w:r>
      <w:r w:rsidRPr="00E352AF">
        <w:rPr>
          <w:rFonts w:ascii="Times New Roman" w:hAnsi="Times New Roman" w:cs="Times New Roman"/>
          <w:sz w:val="24"/>
          <w:szCs w:val="24"/>
        </w:rPr>
        <w:t>VA</w:t>
      </w:r>
      <w:proofErr w:type="spellEnd"/>
      <w:r w:rsidRPr="00E352AF">
        <w:rPr>
          <w:rFonts w:ascii="Times New Roman" w:hAnsi="Times New Roman" w:cs="Times New Roman"/>
          <w:sz w:val="24"/>
          <w:szCs w:val="24"/>
        </w:rPr>
        <w:t xml:space="preserve"> through the Deputy Secretary</w:t>
      </w:r>
      <w:r w:rsidR="005B3153">
        <w:rPr>
          <w:rFonts w:ascii="Times New Roman" w:hAnsi="Times New Roman" w:cs="Times New Roman"/>
          <w:sz w:val="24"/>
          <w:szCs w:val="24"/>
        </w:rPr>
        <w:t xml:space="preserve"> of Veterans Affairs</w:t>
      </w:r>
      <w:r w:rsidRPr="00E352AF">
        <w:rPr>
          <w:rFonts w:ascii="Times New Roman" w:hAnsi="Times New Roman" w:cs="Times New Roman"/>
          <w:sz w:val="24"/>
          <w:szCs w:val="24"/>
        </w:rPr>
        <w:t>.</w:t>
      </w:r>
    </w:p>
    <w:p w:rsidR="00054DEC" w:rsidRPr="000E045B" w:rsidRDefault="00054DEC" w:rsidP="00365DFF">
      <w:pPr>
        <w:rPr>
          <w:sz w:val="18"/>
          <w:szCs w:val="18"/>
        </w:rPr>
      </w:pPr>
    </w:p>
    <w:sectPr w:rsidR="00054DEC" w:rsidRPr="000E045B" w:rsidSect="00EA4AF0">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4CF" w:rsidRDefault="00EE64CF" w:rsidP="00054DEC">
      <w:pPr>
        <w:spacing w:after="0" w:line="240" w:lineRule="auto"/>
      </w:pPr>
      <w:r>
        <w:separator/>
      </w:r>
    </w:p>
  </w:endnote>
  <w:endnote w:type="continuationSeparator" w:id="0">
    <w:p w:rsidR="00EE64CF" w:rsidRDefault="00EE64CF" w:rsidP="0005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066310"/>
      <w:docPartObj>
        <w:docPartGallery w:val="Page Numbers (Bottom of Page)"/>
        <w:docPartUnique/>
      </w:docPartObj>
    </w:sdtPr>
    <w:sdtEndPr>
      <w:rPr>
        <w:noProof/>
      </w:rPr>
    </w:sdtEndPr>
    <w:sdtContent>
      <w:p w:rsidR="004573FB" w:rsidRDefault="004573FB">
        <w:pPr>
          <w:pStyle w:val="Footer"/>
          <w:jc w:val="right"/>
        </w:pPr>
        <w:r>
          <w:fldChar w:fldCharType="begin"/>
        </w:r>
        <w:r>
          <w:instrText xml:space="preserve"> PAGE   \* MERGEFORMAT </w:instrText>
        </w:r>
        <w:r>
          <w:fldChar w:fldCharType="separate"/>
        </w:r>
        <w:r w:rsidR="00EE0B1E">
          <w:rPr>
            <w:noProof/>
          </w:rPr>
          <w:t>14</w:t>
        </w:r>
        <w:r>
          <w:rPr>
            <w:noProof/>
          </w:rPr>
          <w:fldChar w:fldCharType="end"/>
        </w:r>
      </w:p>
    </w:sdtContent>
  </w:sdt>
  <w:p w:rsidR="004573FB" w:rsidRDefault="00457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4CF" w:rsidRDefault="00EE64CF" w:rsidP="00054DEC">
      <w:pPr>
        <w:spacing w:after="0" w:line="240" w:lineRule="auto"/>
      </w:pPr>
      <w:r>
        <w:separator/>
      </w:r>
    </w:p>
  </w:footnote>
  <w:footnote w:type="continuationSeparator" w:id="0">
    <w:p w:rsidR="00EE64CF" w:rsidRDefault="00EE64CF" w:rsidP="00054DEC">
      <w:pPr>
        <w:spacing w:after="0" w:line="240" w:lineRule="auto"/>
      </w:pPr>
      <w:r>
        <w:continuationSeparator/>
      </w:r>
    </w:p>
  </w:footnote>
  <w:footnote w:id="1">
    <w:p w:rsidR="004573FB" w:rsidRDefault="004573FB">
      <w:pPr>
        <w:pStyle w:val="FootnoteText"/>
      </w:pPr>
      <w:r>
        <w:rPr>
          <w:rStyle w:val="FootnoteReference"/>
        </w:rPr>
        <w:footnoteRef/>
      </w:r>
      <w:r>
        <w:t xml:space="preserve"> </w:t>
      </w:r>
      <w:r w:rsidRPr="00EA4AF0">
        <w:rPr>
          <w:i/>
        </w:rPr>
        <w:t>2016 Department of Veterans Affairs – Budget in Brief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FB" w:rsidRDefault="004573FB" w:rsidP="00A62F4D">
    <w:pPr>
      <w:jc w:val="right"/>
    </w:pPr>
    <w:r>
      <w:t xml:space="preserve">U.S. Department of Veterans Affairs FITARA Implementation Plan and Self-Assessment </w:t>
    </w:r>
  </w:p>
  <w:p w:rsidR="004573FB" w:rsidRDefault="004573FB" w:rsidP="00A62F4D">
    <w:pPr>
      <w:jc w:val="right"/>
    </w:pPr>
    <w:r>
      <w:t>April 2016</w:t>
    </w:r>
    <w:r>
      <w:tab/>
    </w:r>
  </w:p>
  <w:p w:rsidR="004573FB" w:rsidRDefault="00457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289"/>
    <w:multiLevelType w:val="hybridMultilevel"/>
    <w:tmpl w:val="AEEC3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C4F95"/>
    <w:multiLevelType w:val="hybridMultilevel"/>
    <w:tmpl w:val="9B70B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41504"/>
    <w:multiLevelType w:val="hybridMultilevel"/>
    <w:tmpl w:val="E6AE5B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941410B"/>
    <w:multiLevelType w:val="hybridMultilevel"/>
    <w:tmpl w:val="138C2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4E1755"/>
    <w:multiLevelType w:val="hybridMultilevel"/>
    <w:tmpl w:val="8D28B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0203C59"/>
    <w:multiLevelType w:val="hybridMultilevel"/>
    <w:tmpl w:val="E196C2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44AB0B9B"/>
    <w:multiLevelType w:val="hybridMultilevel"/>
    <w:tmpl w:val="BC44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F7549B"/>
    <w:multiLevelType w:val="hybridMultilevel"/>
    <w:tmpl w:val="878A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4072CE"/>
    <w:multiLevelType w:val="hybridMultilevel"/>
    <w:tmpl w:val="28E41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1"/>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C8"/>
    <w:rsid w:val="000143A5"/>
    <w:rsid w:val="000321A9"/>
    <w:rsid w:val="00054DEC"/>
    <w:rsid w:val="0008511C"/>
    <w:rsid w:val="00092967"/>
    <w:rsid w:val="00097979"/>
    <w:rsid w:val="000B7AD4"/>
    <w:rsid w:val="000C0286"/>
    <w:rsid w:val="000C0B78"/>
    <w:rsid w:val="000E045B"/>
    <w:rsid w:val="00102A1B"/>
    <w:rsid w:val="00150C8B"/>
    <w:rsid w:val="00162E5D"/>
    <w:rsid w:val="00173FAD"/>
    <w:rsid w:val="00177FFC"/>
    <w:rsid w:val="00187EF9"/>
    <w:rsid w:val="001A0BF9"/>
    <w:rsid w:val="001A25C8"/>
    <w:rsid w:val="001D145C"/>
    <w:rsid w:val="00201A26"/>
    <w:rsid w:val="00232E6B"/>
    <w:rsid w:val="002616CF"/>
    <w:rsid w:val="00267BB1"/>
    <w:rsid w:val="00283E9B"/>
    <w:rsid w:val="002A2FFC"/>
    <w:rsid w:val="002C7BB0"/>
    <w:rsid w:val="00304FBA"/>
    <w:rsid w:val="00305481"/>
    <w:rsid w:val="003540DA"/>
    <w:rsid w:val="003543FC"/>
    <w:rsid w:val="00363C72"/>
    <w:rsid w:val="00365DFF"/>
    <w:rsid w:val="00366B6D"/>
    <w:rsid w:val="00373999"/>
    <w:rsid w:val="003829D0"/>
    <w:rsid w:val="003A03BD"/>
    <w:rsid w:val="003A6A88"/>
    <w:rsid w:val="003A7A9F"/>
    <w:rsid w:val="003D4A62"/>
    <w:rsid w:val="003F53CD"/>
    <w:rsid w:val="003F5F6E"/>
    <w:rsid w:val="0040710B"/>
    <w:rsid w:val="0045093B"/>
    <w:rsid w:val="00452E00"/>
    <w:rsid w:val="004573FB"/>
    <w:rsid w:val="00464C28"/>
    <w:rsid w:val="00491581"/>
    <w:rsid w:val="00495D88"/>
    <w:rsid w:val="004B666A"/>
    <w:rsid w:val="004B6C6F"/>
    <w:rsid w:val="004D0E58"/>
    <w:rsid w:val="004D11F6"/>
    <w:rsid w:val="004D21B0"/>
    <w:rsid w:val="004F77BB"/>
    <w:rsid w:val="0051790B"/>
    <w:rsid w:val="0053361F"/>
    <w:rsid w:val="00533EEC"/>
    <w:rsid w:val="005342EA"/>
    <w:rsid w:val="00543BA7"/>
    <w:rsid w:val="00545ED2"/>
    <w:rsid w:val="00546E8F"/>
    <w:rsid w:val="005577EA"/>
    <w:rsid w:val="00570AEC"/>
    <w:rsid w:val="00570F7F"/>
    <w:rsid w:val="005749D0"/>
    <w:rsid w:val="00590E0E"/>
    <w:rsid w:val="005B3153"/>
    <w:rsid w:val="005B7341"/>
    <w:rsid w:val="005C0D9A"/>
    <w:rsid w:val="005D4EAD"/>
    <w:rsid w:val="00620128"/>
    <w:rsid w:val="00643D15"/>
    <w:rsid w:val="00682429"/>
    <w:rsid w:val="0068467E"/>
    <w:rsid w:val="00685E65"/>
    <w:rsid w:val="0069450B"/>
    <w:rsid w:val="006A7620"/>
    <w:rsid w:val="006C53E5"/>
    <w:rsid w:val="006E6842"/>
    <w:rsid w:val="006F6C9D"/>
    <w:rsid w:val="007236D5"/>
    <w:rsid w:val="007315DC"/>
    <w:rsid w:val="007708B7"/>
    <w:rsid w:val="0077498D"/>
    <w:rsid w:val="00790AB8"/>
    <w:rsid w:val="007A1CBC"/>
    <w:rsid w:val="007B6AB7"/>
    <w:rsid w:val="007E4B2A"/>
    <w:rsid w:val="007F239B"/>
    <w:rsid w:val="00833650"/>
    <w:rsid w:val="00856DAE"/>
    <w:rsid w:val="0086514D"/>
    <w:rsid w:val="00880C61"/>
    <w:rsid w:val="008A1013"/>
    <w:rsid w:val="008A2D9C"/>
    <w:rsid w:val="008A5D78"/>
    <w:rsid w:val="008E3441"/>
    <w:rsid w:val="008E5053"/>
    <w:rsid w:val="0090015B"/>
    <w:rsid w:val="00902C6C"/>
    <w:rsid w:val="009320BC"/>
    <w:rsid w:val="009365B5"/>
    <w:rsid w:val="00936CA8"/>
    <w:rsid w:val="009375E4"/>
    <w:rsid w:val="00941758"/>
    <w:rsid w:val="00942090"/>
    <w:rsid w:val="00972926"/>
    <w:rsid w:val="00997631"/>
    <w:rsid w:val="009A270D"/>
    <w:rsid w:val="009C7ED1"/>
    <w:rsid w:val="00A358EC"/>
    <w:rsid w:val="00A40CC3"/>
    <w:rsid w:val="00A62F4D"/>
    <w:rsid w:val="00A90429"/>
    <w:rsid w:val="00AA59BD"/>
    <w:rsid w:val="00AC7198"/>
    <w:rsid w:val="00AC77D4"/>
    <w:rsid w:val="00AD1BA4"/>
    <w:rsid w:val="00AD22B4"/>
    <w:rsid w:val="00B001C9"/>
    <w:rsid w:val="00B13D21"/>
    <w:rsid w:val="00B443F9"/>
    <w:rsid w:val="00B46367"/>
    <w:rsid w:val="00B659B4"/>
    <w:rsid w:val="00B77CE4"/>
    <w:rsid w:val="00BB65A2"/>
    <w:rsid w:val="00BB66D0"/>
    <w:rsid w:val="00BC0940"/>
    <w:rsid w:val="00BD1E8F"/>
    <w:rsid w:val="00BD5AD3"/>
    <w:rsid w:val="00BD71CE"/>
    <w:rsid w:val="00BE546C"/>
    <w:rsid w:val="00C0364A"/>
    <w:rsid w:val="00C16A39"/>
    <w:rsid w:val="00C63216"/>
    <w:rsid w:val="00C87352"/>
    <w:rsid w:val="00C87A1E"/>
    <w:rsid w:val="00C96B0F"/>
    <w:rsid w:val="00CA4541"/>
    <w:rsid w:val="00CB3835"/>
    <w:rsid w:val="00CC32B8"/>
    <w:rsid w:val="00CF6351"/>
    <w:rsid w:val="00D23613"/>
    <w:rsid w:val="00D33661"/>
    <w:rsid w:val="00D466CE"/>
    <w:rsid w:val="00D61E35"/>
    <w:rsid w:val="00D630C0"/>
    <w:rsid w:val="00D86057"/>
    <w:rsid w:val="00D8742C"/>
    <w:rsid w:val="00D90055"/>
    <w:rsid w:val="00D905C0"/>
    <w:rsid w:val="00D97118"/>
    <w:rsid w:val="00DD0EAD"/>
    <w:rsid w:val="00DE73F4"/>
    <w:rsid w:val="00DF3D9C"/>
    <w:rsid w:val="00E06EA3"/>
    <w:rsid w:val="00E12FE2"/>
    <w:rsid w:val="00E21ADA"/>
    <w:rsid w:val="00E4240A"/>
    <w:rsid w:val="00E428B2"/>
    <w:rsid w:val="00E4719D"/>
    <w:rsid w:val="00E53B3D"/>
    <w:rsid w:val="00E57A1B"/>
    <w:rsid w:val="00E76EA6"/>
    <w:rsid w:val="00E93197"/>
    <w:rsid w:val="00EA4AF0"/>
    <w:rsid w:val="00EE0B1E"/>
    <w:rsid w:val="00EE64CF"/>
    <w:rsid w:val="00EF4D24"/>
    <w:rsid w:val="00F11115"/>
    <w:rsid w:val="00F11260"/>
    <w:rsid w:val="00F25200"/>
    <w:rsid w:val="00F261B7"/>
    <w:rsid w:val="00F66CC6"/>
    <w:rsid w:val="00F7530D"/>
    <w:rsid w:val="00F90B9B"/>
    <w:rsid w:val="00F9427A"/>
    <w:rsid w:val="00FA157F"/>
    <w:rsid w:val="00FA1656"/>
    <w:rsid w:val="00FA1C4B"/>
    <w:rsid w:val="00FA5827"/>
    <w:rsid w:val="00FC3384"/>
    <w:rsid w:val="00FE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1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15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4DEC"/>
    <w:pPr>
      <w:keepNext/>
      <w:keepLines/>
      <w:spacing w:before="200" w:after="0"/>
      <w:outlineLvl w:val="2"/>
    </w:pPr>
    <w:rPr>
      <w:rFonts w:asciiTheme="majorHAnsi" w:eastAsiaTheme="minorEastAsia" w:hAnsiTheme="majorHAnsi" w:cstheme="majorBidi"/>
      <w:b/>
      <w:bCs/>
      <w:color w:val="4F81BD" w:themeColor="accent1"/>
      <w:sz w:val="24"/>
      <w:szCs w:val="24"/>
      <w:u w:val="single"/>
      <w:lang w:eastAsia="ja-JP"/>
    </w:rPr>
  </w:style>
  <w:style w:type="paragraph" w:styleId="Heading4">
    <w:name w:val="heading 4"/>
    <w:basedOn w:val="Normal"/>
    <w:next w:val="Normal"/>
    <w:link w:val="Heading4Char"/>
    <w:uiPriority w:val="9"/>
    <w:unhideWhenUsed/>
    <w:qFormat/>
    <w:rsid w:val="00054D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7EF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5B"/>
    <w:pPr>
      <w:ind w:left="720"/>
      <w:contextualSpacing/>
    </w:pPr>
  </w:style>
  <w:style w:type="paragraph" w:styleId="Footer">
    <w:name w:val="footer"/>
    <w:basedOn w:val="Normal"/>
    <w:link w:val="FooterChar"/>
    <w:uiPriority w:val="99"/>
    <w:unhideWhenUsed/>
    <w:rsid w:val="000E0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5B"/>
  </w:style>
  <w:style w:type="character" w:customStyle="1" w:styleId="Heading3Char">
    <w:name w:val="Heading 3 Char"/>
    <w:basedOn w:val="DefaultParagraphFont"/>
    <w:link w:val="Heading3"/>
    <w:uiPriority w:val="9"/>
    <w:rsid w:val="00054DEC"/>
    <w:rPr>
      <w:rFonts w:asciiTheme="majorHAnsi" w:eastAsiaTheme="minorEastAsia" w:hAnsiTheme="majorHAnsi" w:cstheme="majorBidi"/>
      <w:b/>
      <w:bCs/>
      <w:color w:val="4F81BD" w:themeColor="accent1"/>
      <w:sz w:val="24"/>
      <w:szCs w:val="24"/>
      <w:u w:val="single"/>
      <w:lang w:eastAsia="ja-JP"/>
    </w:rPr>
  </w:style>
  <w:style w:type="character" w:customStyle="1" w:styleId="Heading4Char">
    <w:name w:val="Heading 4 Char"/>
    <w:basedOn w:val="DefaultParagraphFont"/>
    <w:link w:val="Heading4"/>
    <w:uiPriority w:val="9"/>
    <w:rsid w:val="00054DEC"/>
    <w:rPr>
      <w:rFonts w:asciiTheme="majorHAnsi" w:eastAsiaTheme="majorEastAsia" w:hAnsiTheme="majorHAnsi" w:cstheme="majorBidi"/>
      <w:b/>
      <w:bCs/>
      <w:i/>
      <w:iCs/>
      <w:color w:val="4F81BD" w:themeColor="accent1"/>
    </w:rPr>
  </w:style>
  <w:style w:type="paragraph" w:styleId="FootnoteText">
    <w:name w:val="footnote text"/>
    <w:aliases w:val="DOT Footnote Text"/>
    <w:basedOn w:val="Normal"/>
    <w:link w:val="FootnoteTextChar"/>
    <w:uiPriority w:val="99"/>
    <w:unhideWhenUsed/>
    <w:qFormat/>
    <w:rsid w:val="00054DEC"/>
    <w:pPr>
      <w:spacing w:after="0" w:line="240" w:lineRule="auto"/>
    </w:pPr>
    <w:rPr>
      <w:sz w:val="20"/>
      <w:szCs w:val="20"/>
    </w:rPr>
  </w:style>
  <w:style w:type="character" w:customStyle="1" w:styleId="FootnoteTextChar">
    <w:name w:val="Footnote Text Char"/>
    <w:aliases w:val="DOT Footnote Text Char"/>
    <w:basedOn w:val="DefaultParagraphFont"/>
    <w:link w:val="FootnoteText"/>
    <w:uiPriority w:val="99"/>
    <w:rsid w:val="00054DEC"/>
    <w:rPr>
      <w:sz w:val="20"/>
      <w:szCs w:val="20"/>
    </w:rPr>
  </w:style>
  <w:style w:type="character" w:styleId="FootnoteReference">
    <w:name w:val="footnote reference"/>
    <w:basedOn w:val="DefaultParagraphFont"/>
    <w:uiPriority w:val="99"/>
    <w:unhideWhenUsed/>
    <w:rsid w:val="00054DEC"/>
    <w:rPr>
      <w:vertAlign w:val="superscript"/>
    </w:rPr>
  </w:style>
  <w:style w:type="character" w:styleId="Hyperlink">
    <w:name w:val="Hyperlink"/>
    <w:basedOn w:val="DefaultParagraphFont"/>
    <w:uiPriority w:val="99"/>
    <w:unhideWhenUsed/>
    <w:rsid w:val="00054DEC"/>
    <w:rPr>
      <w:color w:val="0000FF" w:themeColor="hyperlink"/>
      <w:u w:val="single"/>
    </w:rPr>
  </w:style>
  <w:style w:type="paragraph" w:customStyle="1" w:styleId="Default">
    <w:name w:val="Default"/>
    <w:rsid w:val="00054DE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054DEC"/>
    <w:rPr>
      <w:i/>
      <w:iCs/>
    </w:rPr>
  </w:style>
  <w:style w:type="character" w:customStyle="1" w:styleId="Heading1Char">
    <w:name w:val="Heading 1 Char"/>
    <w:basedOn w:val="DefaultParagraphFont"/>
    <w:link w:val="Heading1"/>
    <w:uiPriority w:val="9"/>
    <w:rsid w:val="00FA15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157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87EF9"/>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902C6C"/>
    <w:rPr>
      <w:color w:val="800080" w:themeColor="followedHyperlink"/>
      <w:u w:val="single"/>
    </w:rPr>
  </w:style>
  <w:style w:type="paragraph" w:styleId="EndnoteText">
    <w:name w:val="endnote text"/>
    <w:basedOn w:val="Normal"/>
    <w:link w:val="EndnoteTextChar"/>
    <w:uiPriority w:val="99"/>
    <w:semiHidden/>
    <w:unhideWhenUsed/>
    <w:rsid w:val="00EA4A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4AF0"/>
    <w:rPr>
      <w:sz w:val="20"/>
      <w:szCs w:val="20"/>
    </w:rPr>
  </w:style>
  <w:style w:type="character" w:styleId="EndnoteReference">
    <w:name w:val="endnote reference"/>
    <w:basedOn w:val="DefaultParagraphFont"/>
    <w:uiPriority w:val="99"/>
    <w:semiHidden/>
    <w:unhideWhenUsed/>
    <w:rsid w:val="00EA4AF0"/>
    <w:rPr>
      <w:vertAlign w:val="superscript"/>
    </w:rPr>
  </w:style>
  <w:style w:type="paragraph" w:styleId="Header">
    <w:name w:val="header"/>
    <w:basedOn w:val="Normal"/>
    <w:link w:val="HeaderChar"/>
    <w:uiPriority w:val="99"/>
    <w:unhideWhenUsed/>
    <w:rsid w:val="00EA4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AF0"/>
  </w:style>
  <w:style w:type="paragraph" w:styleId="NoSpacing">
    <w:name w:val="No Spacing"/>
    <w:link w:val="NoSpacingChar"/>
    <w:uiPriority w:val="1"/>
    <w:qFormat/>
    <w:rsid w:val="00EA4AF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4AF0"/>
    <w:rPr>
      <w:rFonts w:eastAsiaTheme="minorEastAsia"/>
      <w:lang w:eastAsia="ja-JP"/>
    </w:rPr>
  </w:style>
  <w:style w:type="paragraph" w:styleId="BalloonText">
    <w:name w:val="Balloon Text"/>
    <w:basedOn w:val="Normal"/>
    <w:link w:val="BalloonTextChar"/>
    <w:uiPriority w:val="99"/>
    <w:semiHidden/>
    <w:unhideWhenUsed/>
    <w:rsid w:val="00EA4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F0"/>
    <w:rPr>
      <w:rFonts w:ascii="Tahoma" w:hAnsi="Tahoma" w:cs="Tahoma"/>
      <w:sz w:val="16"/>
      <w:szCs w:val="16"/>
    </w:rPr>
  </w:style>
  <w:style w:type="paragraph" w:styleId="TOCHeading">
    <w:name w:val="TOC Heading"/>
    <w:basedOn w:val="Heading1"/>
    <w:next w:val="Normal"/>
    <w:uiPriority w:val="39"/>
    <w:semiHidden/>
    <w:unhideWhenUsed/>
    <w:qFormat/>
    <w:rsid w:val="00D23613"/>
    <w:pPr>
      <w:outlineLvl w:val="9"/>
    </w:pPr>
    <w:rPr>
      <w:lang w:eastAsia="ja-JP"/>
    </w:rPr>
  </w:style>
  <w:style w:type="paragraph" w:styleId="TOC1">
    <w:name w:val="toc 1"/>
    <w:basedOn w:val="Normal"/>
    <w:next w:val="Normal"/>
    <w:autoRedefine/>
    <w:uiPriority w:val="39"/>
    <w:unhideWhenUsed/>
    <w:rsid w:val="005C0D9A"/>
    <w:pPr>
      <w:tabs>
        <w:tab w:val="right" w:leader="dot" w:pos="9350"/>
      </w:tabs>
      <w:spacing w:after="120" w:line="240" w:lineRule="auto"/>
    </w:pPr>
  </w:style>
  <w:style w:type="paragraph" w:styleId="TOC2">
    <w:name w:val="toc 2"/>
    <w:basedOn w:val="Normal"/>
    <w:next w:val="Normal"/>
    <w:autoRedefine/>
    <w:uiPriority w:val="39"/>
    <w:unhideWhenUsed/>
    <w:rsid w:val="005C0D9A"/>
    <w:pPr>
      <w:tabs>
        <w:tab w:val="right" w:leader="dot" w:pos="9350"/>
      </w:tabs>
      <w:spacing w:after="0" w:line="360" w:lineRule="auto"/>
      <w:ind w:left="216"/>
    </w:pPr>
  </w:style>
  <w:style w:type="paragraph" w:styleId="TOC3">
    <w:name w:val="toc 3"/>
    <w:basedOn w:val="Normal"/>
    <w:next w:val="Normal"/>
    <w:autoRedefine/>
    <w:uiPriority w:val="39"/>
    <w:unhideWhenUsed/>
    <w:rsid w:val="00936CA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1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15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4DEC"/>
    <w:pPr>
      <w:keepNext/>
      <w:keepLines/>
      <w:spacing w:before="200" w:after="0"/>
      <w:outlineLvl w:val="2"/>
    </w:pPr>
    <w:rPr>
      <w:rFonts w:asciiTheme="majorHAnsi" w:eastAsiaTheme="minorEastAsia" w:hAnsiTheme="majorHAnsi" w:cstheme="majorBidi"/>
      <w:b/>
      <w:bCs/>
      <w:color w:val="4F81BD" w:themeColor="accent1"/>
      <w:sz w:val="24"/>
      <w:szCs w:val="24"/>
      <w:u w:val="single"/>
      <w:lang w:eastAsia="ja-JP"/>
    </w:rPr>
  </w:style>
  <w:style w:type="paragraph" w:styleId="Heading4">
    <w:name w:val="heading 4"/>
    <w:basedOn w:val="Normal"/>
    <w:next w:val="Normal"/>
    <w:link w:val="Heading4Char"/>
    <w:uiPriority w:val="9"/>
    <w:unhideWhenUsed/>
    <w:qFormat/>
    <w:rsid w:val="00054D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7EF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5B"/>
    <w:pPr>
      <w:ind w:left="720"/>
      <w:contextualSpacing/>
    </w:pPr>
  </w:style>
  <w:style w:type="paragraph" w:styleId="Footer">
    <w:name w:val="footer"/>
    <w:basedOn w:val="Normal"/>
    <w:link w:val="FooterChar"/>
    <w:uiPriority w:val="99"/>
    <w:unhideWhenUsed/>
    <w:rsid w:val="000E0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5B"/>
  </w:style>
  <w:style w:type="character" w:customStyle="1" w:styleId="Heading3Char">
    <w:name w:val="Heading 3 Char"/>
    <w:basedOn w:val="DefaultParagraphFont"/>
    <w:link w:val="Heading3"/>
    <w:uiPriority w:val="9"/>
    <w:rsid w:val="00054DEC"/>
    <w:rPr>
      <w:rFonts w:asciiTheme="majorHAnsi" w:eastAsiaTheme="minorEastAsia" w:hAnsiTheme="majorHAnsi" w:cstheme="majorBidi"/>
      <w:b/>
      <w:bCs/>
      <w:color w:val="4F81BD" w:themeColor="accent1"/>
      <w:sz w:val="24"/>
      <w:szCs w:val="24"/>
      <w:u w:val="single"/>
      <w:lang w:eastAsia="ja-JP"/>
    </w:rPr>
  </w:style>
  <w:style w:type="character" w:customStyle="1" w:styleId="Heading4Char">
    <w:name w:val="Heading 4 Char"/>
    <w:basedOn w:val="DefaultParagraphFont"/>
    <w:link w:val="Heading4"/>
    <w:uiPriority w:val="9"/>
    <w:rsid w:val="00054DEC"/>
    <w:rPr>
      <w:rFonts w:asciiTheme="majorHAnsi" w:eastAsiaTheme="majorEastAsia" w:hAnsiTheme="majorHAnsi" w:cstheme="majorBidi"/>
      <w:b/>
      <w:bCs/>
      <w:i/>
      <w:iCs/>
      <w:color w:val="4F81BD" w:themeColor="accent1"/>
    </w:rPr>
  </w:style>
  <w:style w:type="paragraph" w:styleId="FootnoteText">
    <w:name w:val="footnote text"/>
    <w:aliases w:val="DOT Footnote Text"/>
    <w:basedOn w:val="Normal"/>
    <w:link w:val="FootnoteTextChar"/>
    <w:uiPriority w:val="99"/>
    <w:unhideWhenUsed/>
    <w:qFormat/>
    <w:rsid w:val="00054DEC"/>
    <w:pPr>
      <w:spacing w:after="0" w:line="240" w:lineRule="auto"/>
    </w:pPr>
    <w:rPr>
      <w:sz w:val="20"/>
      <w:szCs w:val="20"/>
    </w:rPr>
  </w:style>
  <w:style w:type="character" w:customStyle="1" w:styleId="FootnoteTextChar">
    <w:name w:val="Footnote Text Char"/>
    <w:aliases w:val="DOT Footnote Text Char"/>
    <w:basedOn w:val="DefaultParagraphFont"/>
    <w:link w:val="FootnoteText"/>
    <w:uiPriority w:val="99"/>
    <w:rsid w:val="00054DEC"/>
    <w:rPr>
      <w:sz w:val="20"/>
      <w:szCs w:val="20"/>
    </w:rPr>
  </w:style>
  <w:style w:type="character" w:styleId="FootnoteReference">
    <w:name w:val="footnote reference"/>
    <w:basedOn w:val="DefaultParagraphFont"/>
    <w:uiPriority w:val="99"/>
    <w:unhideWhenUsed/>
    <w:rsid w:val="00054DEC"/>
    <w:rPr>
      <w:vertAlign w:val="superscript"/>
    </w:rPr>
  </w:style>
  <w:style w:type="character" w:styleId="Hyperlink">
    <w:name w:val="Hyperlink"/>
    <w:basedOn w:val="DefaultParagraphFont"/>
    <w:uiPriority w:val="99"/>
    <w:unhideWhenUsed/>
    <w:rsid w:val="00054DEC"/>
    <w:rPr>
      <w:color w:val="0000FF" w:themeColor="hyperlink"/>
      <w:u w:val="single"/>
    </w:rPr>
  </w:style>
  <w:style w:type="paragraph" w:customStyle="1" w:styleId="Default">
    <w:name w:val="Default"/>
    <w:rsid w:val="00054DEC"/>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054DEC"/>
    <w:rPr>
      <w:i/>
      <w:iCs/>
    </w:rPr>
  </w:style>
  <w:style w:type="character" w:customStyle="1" w:styleId="Heading1Char">
    <w:name w:val="Heading 1 Char"/>
    <w:basedOn w:val="DefaultParagraphFont"/>
    <w:link w:val="Heading1"/>
    <w:uiPriority w:val="9"/>
    <w:rsid w:val="00FA15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157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87EF9"/>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902C6C"/>
    <w:rPr>
      <w:color w:val="800080" w:themeColor="followedHyperlink"/>
      <w:u w:val="single"/>
    </w:rPr>
  </w:style>
  <w:style w:type="paragraph" w:styleId="EndnoteText">
    <w:name w:val="endnote text"/>
    <w:basedOn w:val="Normal"/>
    <w:link w:val="EndnoteTextChar"/>
    <w:uiPriority w:val="99"/>
    <w:semiHidden/>
    <w:unhideWhenUsed/>
    <w:rsid w:val="00EA4A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4AF0"/>
    <w:rPr>
      <w:sz w:val="20"/>
      <w:szCs w:val="20"/>
    </w:rPr>
  </w:style>
  <w:style w:type="character" w:styleId="EndnoteReference">
    <w:name w:val="endnote reference"/>
    <w:basedOn w:val="DefaultParagraphFont"/>
    <w:uiPriority w:val="99"/>
    <w:semiHidden/>
    <w:unhideWhenUsed/>
    <w:rsid w:val="00EA4AF0"/>
    <w:rPr>
      <w:vertAlign w:val="superscript"/>
    </w:rPr>
  </w:style>
  <w:style w:type="paragraph" w:styleId="Header">
    <w:name w:val="header"/>
    <w:basedOn w:val="Normal"/>
    <w:link w:val="HeaderChar"/>
    <w:uiPriority w:val="99"/>
    <w:unhideWhenUsed/>
    <w:rsid w:val="00EA4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AF0"/>
  </w:style>
  <w:style w:type="paragraph" w:styleId="NoSpacing">
    <w:name w:val="No Spacing"/>
    <w:link w:val="NoSpacingChar"/>
    <w:uiPriority w:val="1"/>
    <w:qFormat/>
    <w:rsid w:val="00EA4AF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A4AF0"/>
    <w:rPr>
      <w:rFonts w:eastAsiaTheme="minorEastAsia"/>
      <w:lang w:eastAsia="ja-JP"/>
    </w:rPr>
  </w:style>
  <w:style w:type="paragraph" w:styleId="BalloonText">
    <w:name w:val="Balloon Text"/>
    <w:basedOn w:val="Normal"/>
    <w:link w:val="BalloonTextChar"/>
    <w:uiPriority w:val="99"/>
    <w:semiHidden/>
    <w:unhideWhenUsed/>
    <w:rsid w:val="00EA4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F0"/>
    <w:rPr>
      <w:rFonts w:ascii="Tahoma" w:hAnsi="Tahoma" w:cs="Tahoma"/>
      <w:sz w:val="16"/>
      <w:szCs w:val="16"/>
    </w:rPr>
  </w:style>
  <w:style w:type="paragraph" w:styleId="TOCHeading">
    <w:name w:val="TOC Heading"/>
    <w:basedOn w:val="Heading1"/>
    <w:next w:val="Normal"/>
    <w:uiPriority w:val="39"/>
    <w:semiHidden/>
    <w:unhideWhenUsed/>
    <w:qFormat/>
    <w:rsid w:val="00D23613"/>
    <w:pPr>
      <w:outlineLvl w:val="9"/>
    </w:pPr>
    <w:rPr>
      <w:lang w:eastAsia="ja-JP"/>
    </w:rPr>
  </w:style>
  <w:style w:type="paragraph" w:styleId="TOC1">
    <w:name w:val="toc 1"/>
    <w:basedOn w:val="Normal"/>
    <w:next w:val="Normal"/>
    <w:autoRedefine/>
    <w:uiPriority w:val="39"/>
    <w:unhideWhenUsed/>
    <w:rsid w:val="005C0D9A"/>
    <w:pPr>
      <w:tabs>
        <w:tab w:val="right" w:leader="dot" w:pos="9350"/>
      </w:tabs>
      <w:spacing w:after="120" w:line="240" w:lineRule="auto"/>
    </w:pPr>
  </w:style>
  <w:style w:type="paragraph" w:styleId="TOC2">
    <w:name w:val="toc 2"/>
    <w:basedOn w:val="Normal"/>
    <w:next w:val="Normal"/>
    <w:autoRedefine/>
    <w:uiPriority w:val="39"/>
    <w:unhideWhenUsed/>
    <w:rsid w:val="005C0D9A"/>
    <w:pPr>
      <w:tabs>
        <w:tab w:val="right" w:leader="dot" w:pos="9350"/>
      </w:tabs>
      <w:spacing w:after="0" w:line="360" w:lineRule="auto"/>
      <w:ind w:left="216"/>
    </w:pPr>
  </w:style>
  <w:style w:type="paragraph" w:styleId="TOC3">
    <w:name w:val="toc 3"/>
    <w:basedOn w:val="Normal"/>
    <w:next w:val="Normal"/>
    <w:autoRedefine/>
    <w:uiPriority w:val="39"/>
    <w:unhideWhenUsed/>
    <w:rsid w:val="00936CA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26881">
      <w:bodyDiv w:val="1"/>
      <w:marLeft w:val="0"/>
      <w:marRight w:val="0"/>
      <w:marTop w:val="0"/>
      <w:marBottom w:val="0"/>
      <w:divBdr>
        <w:top w:val="none" w:sz="0" w:space="0" w:color="auto"/>
        <w:left w:val="none" w:sz="0" w:space="0" w:color="auto"/>
        <w:bottom w:val="none" w:sz="0" w:space="0" w:color="auto"/>
        <w:right w:val="none" w:sz="0" w:space="0" w:color="auto"/>
      </w:divBdr>
    </w:div>
    <w:div w:id="543293959">
      <w:bodyDiv w:val="1"/>
      <w:marLeft w:val="0"/>
      <w:marRight w:val="0"/>
      <w:marTop w:val="0"/>
      <w:marBottom w:val="0"/>
      <w:divBdr>
        <w:top w:val="none" w:sz="0" w:space="0" w:color="auto"/>
        <w:left w:val="none" w:sz="0" w:space="0" w:color="auto"/>
        <w:bottom w:val="none" w:sz="0" w:space="0" w:color="auto"/>
        <w:right w:val="none" w:sz="0" w:space="0" w:color="auto"/>
      </w:divBdr>
      <w:divsChild>
        <w:div w:id="1372805864">
          <w:marLeft w:val="0"/>
          <w:marRight w:val="0"/>
          <w:marTop w:val="0"/>
          <w:marBottom w:val="0"/>
          <w:divBdr>
            <w:top w:val="none" w:sz="0" w:space="0" w:color="auto"/>
            <w:left w:val="none" w:sz="0" w:space="0" w:color="auto"/>
            <w:bottom w:val="none" w:sz="0" w:space="0" w:color="auto"/>
            <w:right w:val="none" w:sz="0" w:space="0" w:color="auto"/>
          </w:divBdr>
          <w:divsChild>
            <w:div w:id="2083792037">
              <w:marLeft w:val="0"/>
              <w:marRight w:val="0"/>
              <w:marTop w:val="0"/>
              <w:marBottom w:val="0"/>
              <w:divBdr>
                <w:top w:val="none" w:sz="0" w:space="0" w:color="auto"/>
                <w:left w:val="none" w:sz="0" w:space="0" w:color="auto"/>
                <w:bottom w:val="none" w:sz="0" w:space="0" w:color="auto"/>
                <w:right w:val="none" w:sz="0" w:space="0" w:color="auto"/>
              </w:divBdr>
              <w:divsChild>
                <w:div w:id="20847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25442">
      <w:bodyDiv w:val="1"/>
      <w:marLeft w:val="0"/>
      <w:marRight w:val="0"/>
      <w:marTop w:val="0"/>
      <w:marBottom w:val="0"/>
      <w:divBdr>
        <w:top w:val="none" w:sz="0" w:space="0" w:color="auto"/>
        <w:left w:val="none" w:sz="0" w:space="0" w:color="auto"/>
        <w:bottom w:val="none" w:sz="0" w:space="0" w:color="auto"/>
        <w:right w:val="none" w:sz="0" w:space="0" w:color="auto"/>
      </w:divBdr>
      <w:divsChild>
        <w:div w:id="552273131">
          <w:marLeft w:val="0"/>
          <w:marRight w:val="0"/>
          <w:marTop w:val="0"/>
          <w:marBottom w:val="0"/>
          <w:divBdr>
            <w:top w:val="none" w:sz="0" w:space="0" w:color="auto"/>
            <w:left w:val="none" w:sz="0" w:space="0" w:color="auto"/>
            <w:bottom w:val="none" w:sz="0" w:space="0" w:color="auto"/>
            <w:right w:val="none" w:sz="0" w:space="0" w:color="auto"/>
          </w:divBdr>
          <w:divsChild>
            <w:div w:id="1473399767">
              <w:marLeft w:val="0"/>
              <w:marRight w:val="0"/>
              <w:marTop w:val="0"/>
              <w:marBottom w:val="0"/>
              <w:divBdr>
                <w:top w:val="none" w:sz="0" w:space="0" w:color="auto"/>
                <w:left w:val="none" w:sz="0" w:space="0" w:color="auto"/>
                <w:bottom w:val="none" w:sz="0" w:space="0" w:color="auto"/>
                <w:right w:val="none" w:sz="0" w:space="0" w:color="auto"/>
              </w:divBdr>
              <w:divsChild>
                <w:div w:id="370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3511">
      <w:bodyDiv w:val="1"/>
      <w:marLeft w:val="0"/>
      <w:marRight w:val="0"/>
      <w:marTop w:val="0"/>
      <w:marBottom w:val="0"/>
      <w:divBdr>
        <w:top w:val="none" w:sz="0" w:space="0" w:color="auto"/>
        <w:left w:val="none" w:sz="0" w:space="0" w:color="auto"/>
        <w:bottom w:val="none" w:sz="0" w:space="0" w:color="auto"/>
        <w:right w:val="none" w:sz="0" w:space="0" w:color="auto"/>
      </w:divBdr>
    </w:div>
    <w:div w:id="1388607840">
      <w:bodyDiv w:val="1"/>
      <w:marLeft w:val="0"/>
      <w:marRight w:val="0"/>
      <w:marTop w:val="0"/>
      <w:marBottom w:val="0"/>
      <w:divBdr>
        <w:top w:val="none" w:sz="0" w:space="0" w:color="auto"/>
        <w:left w:val="none" w:sz="0" w:space="0" w:color="auto"/>
        <w:bottom w:val="none" w:sz="0" w:space="0" w:color="auto"/>
        <w:right w:val="none" w:sz="0" w:space="0" w:color="auto"/>
      </w:divBdr>
    </w:div>
    <w:div w:id="1765880523">
      <w:bodyDiv w:val="1"/>
      <w:marLeft w:val="0"/>
      <w:marRight w:val="0"/>
      <w:marTop w:val="0"/>
      <w:marBottom w:val="0"/>
      <w:divBdr>
        <w:top w:val="none" w:sz="0" w:space="0" w:color="auto"/>
        <w:left w:val="none" w:sz="0" w:space="0" w:color="auto"/>
        <w:bottom w:val="none" w:sz="0" w:space="0" w:color="auto"/>
        <w:right w:val="none" w:sz="0" w:space="0" w:color="auto"/>
      </w:divBdr>
    </w:div>
    <w:div w:id="1953897233">
      <w:bodyDiv w:val="1"/>
      <w:marLeft w:val="0"/>
      <w:marRight w:val="0"/>
      <w:marTop w:val="0"/>
      <w:marBottom w:val="0"/>
      <w:divBdr>
        <w:top w:val="none" w:sz="0" w:space="0" w:color="auto"/>
        <w:left w:val="none" w:sz="0" w:space="0" w:color="auto"/>
        <w:bottom w:val="none" w:sz="0" w:space="0" w:color="auto"/>
        <w:right w:val="none" w:sz="0" w:space="0" w:color="auto"/>
      </w:divBdr>
    </w:div>
    <w:div w:id="20580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810 Vermont Avenue, NW, Washington,D.C. 20420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793D10-BC63-40F0-8930-E98DC99B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7935</Words>
  <Characters>45233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FITARA Implementation Plan and Self-Assessment</vt:lpstr>
    </vt:vector>
  </TitlesOfParts>
  <Company>U.S. Department of Veterans Affairs</Company>
  <LinksUpToDate>false</LinksUpToDate>
  <CharactersWithSpaces>53062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FITARA Implementation Plan and Self-Assessment</dc:title>
  <dc:creator>Department of Veterans Affairs</dc:creator>
  <cp:lastModifiedBy>Department of Veterans Affairs</cp:lastModifiedBy>
  <cp:revision>13</cp:revision>
  <cp:lastPrinted>2016-04-26T17:01:00Z</cp:lastPrinted>
  <dcterms:created xsi:type="dcterms:W3CDTF">2016-04-29T13:18:00Z</dcterms:created>
  <dcterms:modified xsi:type="dcterms:W3CDTF">2016-04-29T21:21:00Z</dcterms:modified>
</cp:coreProperties>
</file>