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C8" w:rsidRPr="00A23C85" w:rsidRDefault="0086524F" w:rsidP="00AB39C8">
      <w:r>
        <w:rPr>
          <w:noProof/>
        </w:rPr>
        <w:drawing>
          <wp:inline distT="0" distB="0" distL="0" distR="0">
            <wp:extent cx="5867400" cy="895350"/>
            <wp:effectExtent l="19050" t="0" r="0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C8" w:rsidRDefault="00A4022E" w:rsidP="00AB39C8">
      <w:pPr>
        <w:pStyle w:val="Heading1"/>
        <w:ind w:left="540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AB39C8" w:rsidRPr="0032720C" w:rsidRDefault="00AB39C8" w:rsidP="00A4022E">
      <w:pPr>
        <w:pStyle w:val="Heading1"/>
        <w:ind w:left="540"/>
        <w:jc w:val="left"/>
        <w:rPr>
          <w:b w:val="0"/>
          <w:bCs w:val="0"/>
          <w:sz w:val="24"/>
          <w:u w:val="single"/>
        </w:rPr>
      </w:pPr>
      <w:r w:rsidRPr="0022366C"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</w:p>
    <w:p w:rsidR="00AB39C8" w:rsidRPr="006B6864" w:rsidRDefault="000830C1" w:rsidP="00A4022E">
      <w:pPr>
        <w:spacing w:line="240" w:lineRule="auto"/>
        <w:ind w:left="540" w:firstLine="0"/>
        <w:rPr>
          <w:b/>
          <w:color w:val="000000"/>
          <w:u w:val="single"/>
        </w:rPr>
      </w:pPr>
      <w:r>
        <w:rPr>
          <w:color w:val="000000"/>
        </w:rPr>
        <w:t>January</w:t>
      </w:r>
      <w:r w:rsidR="00905B91">
        <w:rPr>
          <w:color w:val="000000"/>
        </w:rPr>
        <w:t xml:space="preserve"> </w:t>
      </w:r>
      <w:r w:rsidR="00A4022E">
        <w:rPr>
          <w:color w:val="000000"/>
        </w:rPr>
        <w:t>12</w:t>
      </w:r>
      <w:r w:rsidR="00B50678">
        <w:rPr>
          <w:color w:val="000000"/>
        </w:rPr>
        <w:t>, 201</w:t>
      </w:r>
      <w:r>
        <w:rPr>
          <w:color w:val="000000"/>
        </w:rPr>
        <w:t>2</w:t>
      </w:r>
    </w:p>
    <w:p w:rsidR="00016D80" w:rsidRPr="0020625C" w:rsidRDefault="00016D80" w:rsidP="00A4022E">
      <w:pPr>
        <w:pStyle w:val="BodyTextIndent"/>
        <w:spacing w:line="240" w:lineRule="auto"/>
        <w:ind w:left="540"/>
        <w:jc w:val="center"/>
        <w:rPr>
          <w:szCs w:val="24"/>
        </w:rPr>
      </w:pPr>
    </w:p>
    <w:p w:rsidR="00AB39C8" w:rsidRPr="00A4022E" w:rsidRDefault="00AB39C8" w:rsidP="00A4022E">
      <w:pPr>
        <w:pStyle w:val="BodyTextIndent"/>
        <w:spacing w:after="120" w:line="240" w:lineRule="auto"/>
        <w:ind w:left="540"/>
        <w:jc w:val="center"/>
        <w:rPr>
          <w:b/>
          <w:sz w:val="28"/>
          <w:szCs w:val="28"/>
        </w:rPr>
      </w:pPr>
      <w:r w:rsidRPr="00A4022E">
        <w:rPr>
          <w:b/>
          <w:sz w:val="28"/>
          <w:szCs w:val="28"/>
        </w:rPr>
        <w:t xml:space="preserve">VA Announces </w:t>
      </w:r>
      <w:r w:rsidR="00B50678" w:rsidRPr="00A4022E">
        <w:rPr>
          <w:b/>
          <w:sz w:val="28"/>
          <w:szCs w:val="28"/>
        </w:rPr>
        <w:t>Changes to Emergency Care Payment Policy</w:t>
      </w:r>
    </w:p>
    <w:p w:rsidR="00B50678" w:rsidRDefault="00732484" w:rsidP="00A4022E">
      <w:pPr>
        <w:pStyle w:val="PlainText"/>
        <w:spacing w:line="360" w:lineRule="auto"/>
        <w:ind w:left="540" w:firstLine="724"/>
        <w:rPr>
          <w:rFonts w:ascii="Times New Roman" w:hAnsi="Times New Roman"/>
          <w:sz w:val="24"/>
          <w:szCs w:val="24"/>
        </w:rPr>
      </w:pPr>
      <w:r w:rsidRPr="00EC0881">
        <w:rPr>
          <w:rFonts w:ascii="Times New Roman" w:hAnsi="Times New Roman"/>
          <w:sz w:val="24"/>
          <w:szCs w:val="24"/>
        </w:rPr>
        <w:t>WASHINGTON – T</w:t>
      </w:r>
      <w:r w:rsidR="00AB39C8" w:rsidRPr="00EC0881">
        <w:rPr>
          <w:rFonts w:ascii="Times New Roman" w:hAnsi="Times New Roman"/>
          <w:sz w:val="24"/>
          <w:szCs w:val="24"/>
        </w:rPr>
        <w:t>he Department of Veterans Affairs</w:t>
      </w:r>
      <w:r w:rsidR="006D3FA2">
        <w:rPr>
          <w:rFonts w:ascii="Times New Roman" w:hAnsi="Times New Roman"/>
          <w:sz w:val="24"/>
          <w:szCs w:val="24"/>
        </w:rPr>
        <w:t xml:space="preserve"> </w:t>
      </w:r>
      <w:r w:rsidR="00AB39C8" w:rsidRPr="00EC0881">
        <w:rPr>
          <w:rFonts w:ascii="Times New Roman" w:hAnsi="Times New Roman"/>
          <w:sz w:val="24"/>
          <w:szCs w:val="24"/>
        </w:rPr>
        <w:t xml:space="preserve">announced </w:t>
      </w:r>
      <w:r w:rsidRPr="00EC0881">
        <w:rPr>
          <w:rFonts w:ascii="Times New Roman" w:hAnsi="Times New Roman"/>
          <w:sz w:val="24"/>
          <w:szCs w:val="24"/>
        </w:rPr>
        <w:t>today</w:t>
      </w:r>
      <w:r w:rsidR="00B50678" w:rsidRPr="00EC0881">
        <w:rPr>
          <w:rFonts w:ascii="Times New Roman" w:hAnsi="Times New Roman"/>
          <w:sz w:val="24"/>
          <w:szCs w:val="24"/>
        </w:rPr>
        <w:t xml:space="preserve"> a change in regulations </w:t>
      </w:r>
      <w:r w:rsidR="00931874">
        <w:rPr>
          <w:rFonts w:ascii="Times New Roman" w:hAnsi="Times New Roman"/>
          <w:sz w:val="24"/>
          <w:szCs w:val="24"/>
        </w:rPr>
        <w:t xml:space="preserve">regarding </w:t>
      </w:r>
      <w:r w:rsidR="00A44B38">
        <w:rPr>
          <w:rFonts w:ascii="Times New Roman" w:hAnsi="Times New Roman"/>
          <w:sz w:val="24"/>
          <w:szCs w:val="24"/>
        </w:rPr>
        <w:t xml:space="preserve">payments for </w:t>
      </w:r>
      <w:r w:rsidR="00B50678" w:rsidRPr="00EC0881">
        <w:rPr>
          <w:rFonts w:ascii="Times New Roman" w:hAnsi="Times New Roman"/>
          <w:sz w:val="24"/>
          <w:szCs w:val="24"/>
        </w:rPr>
        <w:t xml:space="preserve">emergency care </w:t>
      </w:r>
      <w:r w:rsidR="00931874">
        <w:rPr>
          <w:rFonts w:ascii="Times New Roman" w:hAnsi="Times New Roman"/>
          <w:sz w:val="24"/>
          <w:szCs w:val="24"/>
        </w:rPr>
        <w:t>provided to</w:t>
      </w:r>
      <w:r w:rsidR="00931874" w:rsidRPr="00EC0881">
        <w:rPr>
          <w:rFonts w:ascii="Times New Roman" w:hAnsi="Times New Roman"/>
          <w:sz w:val="24"/>
          <w:szCs w:val="24"/>
        </w:rPr>
        <w:t xml:space="preserve"> </w:t>
      </w:r>
      <w:r w:rsidR="00652FF8">
        <w:rPr>
          <w:rFonts w:ascii="Times New Roman" w:hAnsi="Times New Roman"/>
          <w:sz w:val="24"/>
          <w:szCs w:val="24"/>
        </w:rPr>
        <w:t xml:space="preserve">eligible </w:t>
      </w:r>
      <w:r w:rsidR="00B50678" w:rsidRPr="00EC0881">
        <w:rPr>
          <w:rFonts w:ascii="Times New Roman" w:hAnsi="Times New Roman"/>
          <w:sz w:val="24"/>
          <w:szCs w:val="24"/>
        </w:rPr>
        <w:t xml:space="preserve">Veterans in non-VA facilities. </w:t>
      </w:r>
    </w:p>
    <w:p w:rsidR="00A44B38" w:rsidRDefault="00A44B38" w:rsidP="00A4022E">
      <w:pPr>
        <w:pStyle w:val="PlainText"/>
        <w:spacing w:line="360" w:lineRule="auto"/>
        <w:ind w:left="540" w:firstLine="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“This provision </w:t>
      </w:r>
      <w:r w:rsidR="0020625C">
        <w:rPr>
          <w:rFonts w:ascii="Times New Roman" w:hAnsi="Times New Roman"/>
          <w:sz w:val="24"/>
          <w:szCs w:val="24"/>
        </w:rPr>
        <w:t xml:space="preserve">helps </w:t>
      </w:r>
      <w:r>
        <w:rPr>
          <w:rFonts w:ascii="Times New Roman" w:hAnsi="Times New Roman"/>
          <w:sz w:val="24"/>
          <w:szCs w:val="24"/>
        </w:rPr>
        <w:t xml:space="preserve">ensure eligible Veterans </w:t>
      </w:r>
      <w:r w:rsidR="00793875">
        <w:rPr>
          <w:rFonts w:ascii="Times New Roman" w:hAnsi="Times New Roman"/>
          <w:sz w:val="24"/>
          <w:szCs w:val="24"/>
        </w:rPr>
        <w:t>continue to get the emergency</w:t>
      </w:r>
      <w:r>
        <w:rPr>
          <w:rFonts w:ascii="Times New Roman" w:hAnsi="Times New Roman"/>
          <w:sz w:val="24"/>
          <w:szCs w:val="24"/>
        </w:rPr>
        <w:t xml:space="preserve"> care they need when VA facilities are not available,” said Secretary of Veterans Affairs Eric K. Shinseki.</w:t>
      </w:r>
    </w:p>
    <w:p w:rsidR="00931874" w:rsidRDefault="00931874" w:rsidP="00A4022E">
      <w:pPr>
        <w:pStyle w:val="PlainText"/>
        <w:spacing w:line="360" w:lineRule="auto"/>
        <w:ind w:left="540" w:firstLine="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A44B38">
        <w:rPr>
          <w:rFonts w:ascii="Times New Roman" w:hAnsi="Times New Roman"/>
          <w:sz w:val="24"/>
          <w:szCs w:val="24"/>
        </w:rPr>
        <w:t xml:space="preserve">new </w:t>
      </w:r>
      <w:r>
        <w:rPr>
          <w:rFonts w:ascii="Times New Roman" w:hAnsi="Times New Roman"/>
          <w:sz w:val="24"/>
          <w:szCs w:val="24"/>
        </w:rPr>
        <w:t xml:space="preserve">regulation </w:t>
      </w:r>
      <w:r w:rsidR="00576564">
        <w:rPr>
          <w:rFonts w:ascii="Times New Roman" w:hAnsi="Times New Roman"/>
          <w:sz w:val="24"/>
          <w:szCs w:val="24"/>
        </w:rPr>
        <w:t xml:space="preserve">extends </w:t>
      </w:r>
      <w:r>
        <w:rPr>
          <w:rFonts w:ascii="Times New Roman" w:hAnsi="Times New Roman"/>
          <w:sz w:val="24"/>
          <w:szCs w:val="24"/>
        </w:rPr>
        <w:t>VA</w:t>
      </w:r>
      <w:r w:rsidR="00576564">
        <w:rPr>
          <w:rFonts w:ascii="Times New Roman" w:hAnsi="Times New Roman"/>
          <w:sz w:val="24"/>
          <w:szCs w:val="24"/>
        </w:rPr>
        <w:t>’s authority</w:t>
      </w:r>
      <w:r>
        <w:rPr>
          <w:rFonts w:ascii="Times New Roman" w:hAnsi="Times New Roman"/>
          <w:sz w:val="24"/>
          <w:szCs w:val="24"/>
        </w:rPr>
        <w:t xml:space="preserve"> to pay for emergency care </w:t>
      </w:r>
      <w:r w:rsidR="00652FF8">
        <w:rPr>
          <w:rFonts w:ascii="Times New Roman" w:hAnsi="Times New Roman"/>
          <w:sz w:val="24"/>
          <w:szCs w:val="24"/>
        </w:rPr>
        <w:t xml:space="preserve">provided to eligible Veterans </w:t>
      </w:r>
      <w:r>
        <w:rPr>
          <w:rFonts w:ascii="Times New Roman" w:hAnsi="Times New Roman"/>
          <w:sz w:val="24"/>
          <w:szCs w:val="24"/>
        </w:rPr>
        <w:t xml:space="preserve">at non-VA </w:t>
      </w:r>
      <w:r w:rsidR="00793875">
        <w:rPr>
          <w:rFonts w:ascii="Times New Roman" w:hAnsi="Times New Roman"/>
          <w:sz w:val="24"/>
          <w:szCs w:val="24"/>
        </w:rPr>
        <w:t>facilities</w:t>
      </w:r>
      <w:r>
        <w:rPr>
          <w:rFonts w:ascii="Times New Roman" w:hAnsi="Times New Roman"/>
          <w:sz w:val="24"/>
          <w:szCs w:val="24"/>
        </w:rPr>
        <w:t xml:space="preserve"> until the Veteran</w:t>
      </w:r>
      <w:r w:rsidR="00A44B3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can be safely tran</w:t>
      </w:r>
      <w:r w:rsidR="001A3F66">
        <w:rPr>
          <w:rFonts w:ascii="Times New Roman" w:hAnsi="Times New Roman"/>
          <w:sz w:val="24"/>
          <w:szCs w:val="24"/>
        </w:rPr>
        <w:t>sferred to a VA medical facility</w:t>
      </w:r>
      <w:r>
        <w:rPr>
          <w:rFonts w:ascii="Times New Roman" w:hAnsi="Times New Roman"/>
          <w:sz w:val="24"/>
          <w:szCs w:val="24"/>
        </w:rPr>
        <w:t>.</w:t>
      </w:r>
    </w:p>
    <w:p w:rsidR="007A36A8" w:rsidRDefault="007A36A8" w:rsidP="00A4022E">
      <w:pPr>
        <w:pStyle w:val="PlainText"/>
        <w:spacing w:line="360" w:lineRule="auto"/>
        <w:ind w:left="540" w:firstLine="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than 100,000 Veterans are estimated to be affected by the new rules, at a cost of about $44 million annually.</w:t>
      </w:r>
    </w:p>
    <w:p w:rsidR="00386EDB" w:rsidRDefault="00386EDB" w:rsidP="00A4022E">
      <w:pPr>
        <w:pStyle w:val="PlainText"/>
        <w:spacing w:line="360" w:lineRule="auto"/>
        <w:ind w:left="540" w:firstLine="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 operates 121 emergency departments across the </w:t>
      </w:r>
      <w:proofErr w:type="gramStart"/>
      <w:r>
        <w:rPr>
          <w:rFonts w:ascii="Times New Roman" w:hAnsi="Times New Roman"/>
          <w:sz w:val="24"/>
          <w:szCs w:val="24"/>
        </w:rPr>
        <w:t>country, which provide</w:t>
      </w:r>
      <w:proofErr w:type="gramEnd"/>
      <w:r>
        <w:rPr>
          <w:rFonts w:ascii="Times New Roman" w:hAnsi="Times New Roman"/>
          <w:sz w:val="24"/>
          <w:szCs w:val="24"/>
        </w:rPr>
        <w:t xml:space="preserve"> resuscitative therapy and stabilization in life-threatening situations.  They operate</w:t>
      </w:r>
      <w:r w:rsidR="007A36A8">
        <w:rPr>
          <w:rFonts w:ascii="Times New Roman" w:hAnsi="Times New Roman"/>
          <w:sz w:val="24"/>
          <w:szCs w:val="24"/>
        </w:rPr>
        <w:t xml:space="preserve"> 24 hours a day, seven days a week.  VA also has 46 urgent care units, which provide care for patients without scheduled appointments who need immediate medical or psychiatric attention.</w:t>
      </w:r>
    </w:p>
    <w:p w:rsidR="00AB39C8" w:rsidRPr="0032720C" w:rsidRDefault="00A44B38" w:rsidP="00A4022E">
      <w:pPr>
        <w:pStyle w:val="PlainText"/>
        <w:spacing w:line="360" w:lineRule="auto"/>
        <w:ind w:left="540" w:firstLine="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D4297">
        <w:rPr>
          <w:rFonts w:ascii="Times New Roman" w:hAnsi="Times New Roman"/>
          <w:sz w:val="24"/>
          <w:szCs w:val="24"/>
        </w:rPr>
        <w:t>or more information about emergency care in non-VA facilities, visit</w:t>
      </w:r>
      <w:r w:rsidR="00AB39C8" w:rsidRPr="0032720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B39C8" w:rsidRPr="0032720C">
          <w:rPr>
            <w:rStyle w:val="Hyperlink"/>
            <w:rFonts w:ascii="Times New Roman" w:hAnsi="Times New Roman"/>
            <w:sz w:val="24"/>
            <w:szCs w:val="24"/>
          </w:rPr>
          <w:t>www.nonvacare.va.gov</w:t>
        </w:r>
      </w:hyperlink>
      <w:r w:rsidR="00AB39C8" w:rsidRPr="0032720C">
        <w:rPr>
          <w:rFonts w:ascii="Times New Roman" w:hAnsi="Times New Roman"/>
          <w:sz w:val="24"/>
          <w:szCs w:val="24"/>
        </w:rPr>
        <w:t>.</w:t>
      </w:r>
    </w:p>
    <w:p w:rsidR="00AB39C8" w:rsidRPr="0032720C" w:rsidRDefault="00AB39C8" w:rsidP="00A4022E">
      <w:pPr>
        <w:ind w:left="540" w:firstLine="720"/>
        <w:rPr>
          <w:szCs w:val="24"/>
        </w:rPr>
      </w:pPr>
    </w:p>
    <w:p w:rsidR="00AB39C8" w:rsidRPr="0032720C" w:rsidRDefault="00AB39C8" w:rsidP="00A4022E">
      <w:pPr>
        <w:ind w:left="540"/>
        <w:jc w:val="center"/>
        <w:rPr>
          <w:szCs w:val="24"/>
        </w:rPr>
      </w:pPr>
      <w:r w:rsidRPr="0032720C">
        <w:rPr>
          <w:szCs w:val="24"/>
        </w:rPr>
        <w:t>#   #   #</w:t>
      </w:r>
    </w:p>
    <w:p w:rsidR="00E81A2B" w:rsidRPr="007B33E3" w:rsidRDefault="00E81A2B" w:rsidP="002E7459">
      <w:pPr>
        <w:ind w:firstLine="0"/>
        <w:jc w:val="center"/>
        <w:rPr>
          <w:szCs w:val="24"/>
        </w:rPr>
      </w:pPr>
    </w:p>
    <w:sectPr w:rsidR="00E81A2B" w:rsidRPr="007B33E3" w:rsidSect="006A43A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77B"/>
    <w:multiLevelType w:val="hybridMultilevel"/>
    <w:tmpl w:val="69DCAA62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>
    <w:nsid w:val="47E136C4"/>
    <w:multiLevelType w:val="hybridMultilevel"/>
    <w:tmpl w:val="62C8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A7E90"/>
    <w:multiLevelType w:val="hybridMultilevel"/>
    <w:tmpl w:val="7D9C2F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D6F00"/>
    <w:rsid w:val="00016D80"/>
    <w:rsid w:val="000375E0"/>
    <w:rsid w:val="000610B5"/>
    <w:rsid w:val="00063EB8"/>
    <w:rsid w:val="000820C3"/>
    <w:rsid w:val="00082728"/>
    <w:rsid w:val="00082FD6"/>
    <w:rsid w:val="000830C1"/>
    <w:rsid w:val="00093BA8"/>
    <w:rsid w:val="00096F23"/>
    <w:rsid w:val="000B1BFB"/>
    <w:rsid w:val="000C1C99"/>
    <w:rsid w:val="000D7794"/>
    <w:rsid w:val="000E44B7"/>
    <w:rsid w:val="000E6628"/>
    <w:rsid w:val="001010B5"/>
    <w:rsid w:val="00101267"/>
    <w:rsid w:val="001071BC"/>
    <w:rsid w:val="001165BB"/>
    <w:rsid w:val="00116CFA"/>
    <w:rsid w:val="00117464"/>
    <w:rsid w:val="0012000B"/>
    <w:rsid w:val="00136825"/>
    <w:rsid w:val="00144AA2"/>
    <w:rsid w:val="00152C22"/>
    <w:rsid w:val="00165EAB"/>
    <w:rsid w:val="00171F00"/>
    <w:rsid w:val="00172F28"/>
    <w:rsid w:val="001877ED"/>
    <w:rsid w:val="001A3F66"/>
    <w:rsid w:val="001A4EFC"/>
    <w:rsid w:val="001B5BAF"/>
    <w:rsid w:val="001B7C76"/>
    <w:rsid w:val="001C698D"/>
    <w:rsid w:val="001D3ED6"/>
    <w:rsid w:val="001F13D1"/>
    <w:rsid w:val="001F3047"/>
    <w:rsid w:val="001F6B02"/>
    <w:rsid w:val="00201BA1"/>
    <w:rsid w:val="00205292"/>
    <w:rsid w:val="0020625C"/>
    <w:rsid w:val="00210C52"/>
    <w:rsid w:val="00212425"/>
    <w:rsid w:val="0022489B"/>
    <w:rsid w:val="0022683F"/>
    <w:rsid w:val="0024650A"/>
    <w:rsid w:val="0026511E"/>
    <w:rsid w:val="00272855"/>
    <w:rsid w:val="00281D3A"/>
    <w:rsid w:val="002A2549"/>
    <w:rsid w:val="002B08CE"/>
    <w:rsid w:val="002E7459"/>
    <w:rsid w:val="002F4833"/>
    <w:rsid w:val="00304AAD"/>
    <w:rsid w:val="00320976"/>
    <w:rsid w:val="0032720C"/>
    <w:rsid w:val="00331E41"/>
    <w:rsid w:val="00337702"/>
    <w:rsid w:val="00342CD5"/>
    <w:rsid w:val="003529DD"/>
    <w:rsid w:val="0038589D"/>
    <w:rsid w:val="00386EDB"/>
    <w:rsid w:val="0039047C"/>
    <w:rsid w:val="00393C06"/>
    <w:rsid w:val="003C5564"/>
    <w:rsid w:val="00405660"/>
    <w:rsid w:val="00412D2C"/>
    <w:rsid w:val="004155F4"/>
    <w:rsid w:val="00432409"/>
    <w:rsid w:val="00443574"/>
    <w:rsid w:val="004617E3"/>
    <w:rsid w:val="004A01EB"/>
    <w:rsid w:val="004B0688"/>
    <w:rsid w:val="004C08C3"/>
    <w:rsid w:val="004C5B56"/>
    <w:rsid w:val="004C633B"/>
    <w:rsid w:val="004D4A3D"/>
    <w:rsid w:val="004E6BF0"/>
    <w:rsid w:val="004F183F"/>
    <w:rsid w:val="00515A07"/>
    <w:rsid w:val="00535302"/>
    <w:rsid w:val="005403C7"/>
    <w:rsid w:val="00544D74"/>
    <w:rsid w:val="00552385"/>
    <w:rsid w:val="00572D43"/>
    <w:rsid w:val="00576564"/>
    <w:rsid w:val="005975F6"/>
    <w:rsid w:val="005A68CB"/>
    <w:rsid w:val="005B79B5"/>
    <w:rsid w:val="005D3E43"/>
    <w:rsid w:val="005E255C"/>
    <w:rsid w:val="00600AB8"/>
    <w:rsid w:val="006079F7"/>
    <w:rsid w:val="00624623"/>
    <w:rsid w:val="00643B7F"/>
    <w:rsid w:val="00652FF8"/>
    <w:rsid w:val="00657017"/>
    <w:rsid w:val="006904AE"/>
    <w:rsid w:val="0069536A"/>
    <w:rsid w:val="006A3667"/>
    <w:rsid w:val="006A43AF"/>
    <w:rsid w:val="006B1AC6"/>
    <w:rsid w:val="006B2ED5"/>
    <w:rsid w:val="006B46BB"/>
    <w:rsid w:val="006D3A42"/>
    <w:rsid w:val="006D3FA2"/>
    <w:rsid w:val="00722513"/>
    <w:rsid w:val="00732484"/>
    <w:rsid w:val="00733BF4"/>
    <w:rsid w:val="007542B6"/>
    <w:rsid w:val="00757405"/>
    <w:rsid w:val="007810F6"/>
    <w:rsid w:val="00793875"/>
    <w:rsid w:val="00793A4D"/>
    <w:rsid w:val="007A36A8"/>
    <w:rsid w:val="007A395E"/>
    <w:rsid w:val="007B33E3"/>
    <w:rsid w:val="007B7A59"/>
    <w:rsid w:val="007C56B9"/>
    <w:rsid w:val="007C5BD2"/>
    <w:rsid w:val="007F2A9B"/>
    <w:rsid w:val="008005A1"/>
    <w:rsid w:val="00802011"/>
    <w:rsid w:val="00805F61"/>
    <w:rsid w:val="00812515"/>
    <w:rsid w:val="00815D56"/>
    <w:rsid w:val="00832416"/>
    <w:rsid w:val="0085331D"/>
    <w:rsid w:val="0086012B"/>
    <w:rsid w:val="0086524F"/>
    <w:rsid w:val="00873B3E"/>
    <w:rsid w:val="008B6651"/>
    <w:rsid w:val="008C5BD0"/>
    <w:rsid w:val="008E4C66"/>
    <w:rsid w:val="00905B91"/>
    <w:rsid w:val="009101A1"/>
    <w:rsid w:val="009113D6"/>
    <w:rsid w:val="0092033B"/>
    <w:rsid w:val="00920607"/>
    <w:rsid w:val="00923FB3"/>
    <w:rsid w:val="00925782"/>
    <w:rsid w:val="00931874"/>
    <w:rsid w:val="0094240E"/>
    <w:rsid w:val="0095199D"/>
    <w:rsid w:val="009527F7"/>
    <w:rsid w:val="0097144C"/>
    <w:rsid w:val="009810AE"/>
    <w:rsid w:val="009922F4"/>
    <w:rsid w:val="009B7E34"/>
    <w:rsid w:val="009D1D58"/>
    <w:rsid w:val="00A0437D"/>
    <w:rsid w:val="00A1729E"/>
    <w:rsid w:val="00A23C85"/>
    <w:rsid w:val="00A4022E"/>
    <w:rsid w:val="00A44B38"/>
    <w:rsid w:val="00A45CE5"/>
    <w:rsid w:val="00A91572"/>
    <w:rsid w:val="00A94A1C"/>
    <w:rsid w:val="00AB39C8"/>
    <w:rsid w:val="00AC15E7"/>
    <w:rsid w:val="00AC21F5"/>
    <w:rsid w:val="00AD4297"/>
    <w:rsid w:val="00AF0C43"/>
    <w:rsid w:val="00AF3B05"/>
    <w:rsid w:val="00B00D28"/>
    <w:rsid w:val="00B150D4"/>
    <w:rsid w:val="00B16A09"/>
    <w:rsid w:val="00B16B68"/>
    <w:rsid w:val="00B24CDC"/>
    <w:rsid w:val="00B336F5"/>
    <w:rsid w:val="00B41FE7"/>
    <w:rsid w:val="00B50678"/>
    <w:rsid w:val="00B95FD6"/>
    <w:rsid w:val="00BA4FE9"/>
    <w:rsid w:val="00BA775E"/>
    <w:rsid w:val="00C137D5"/>
    <w:rsid w:val="00C45D7D"/>
    <w:rsid w:val="00C52988"/>
    <w:rsid w:val="00C529A1"/>
    <w:rsid w:val="00C5305E"/>
    <w:rsid w:val="00C71D66"/>
    <w:rsid w:val="00C74BCA"/>
    <w:rsid w:val="00C92612"/>
    <w:rsid w:val="00C92DBC"/>
    <w:rsid w:val="00CA7523"/>
    <w:rsid w:val="00CC0C92"/>
    <w:rsid w:val="00CC1FBF"/>
    <w:rsid w:val="00CC69EA"/>
    <w:rsid w:val="00CC7440"/>
    <w:rsid w:val="00CD2C9D"/>
    <w:rsid w:val="00CD3F6D"/>
    <w:rsid w:val="00CF79E1"/>
    <w:rsid w:val="00D045D3"/>
    <w:rsid w:val="00D163F7"/>
    <w:rsid w:val="00D165CA"/>
    <w:rsid w:val="00D44C6D"/>
    <w:rsid w:val="00D5290D"/>
    <w:rsid w:val="00D546F2"/>
    <w:rsid w:val="00D550B5"/>
    <w:rsid w:val="00D65FDD"/>
    <w:rsid w:val="00D70C66"/>
    <w:rsid w:val="00D82AA4"/>
    <w:rsid w:val="00DA47B2"/>
    <w:rsid w:val="00DC23E7"/>
    <w:rsid w:val="00DD6F00"/>
    <w:rsid w:val="00DE3B01"/>
    <w:rsid w:val="00E06EE2"/>
    <w:rsid w:val="00E33A4F"/>
    <w:rsid w:val="00E676BE"/>
    <w:rsid w:val="00E7762B"/>
    <w:rsid w:val="00E81A2B"/>
    <w:rsid w:val="00E8657B"/>
    <w:rsid w:val="00E87519"/>
    <w:rsid w:val="00E978F6"/>
    <w:rsid w:val="00EA26F7"/>
    <w:rsid w:val="00EA366B"/>
    <w:rsid w:val="00EA3792"/>
    <w:rsid w:val="00EC0881"/>
    <w:rsid w:val="00EC1943"/>
    <w:rsid w:val="00EC64D4"/>
    <w:rsid w:val="00ED2C03"/>
    <w:rsid w:val="00F075F5"/>
    <w:rsid w:val="00F125D8"/>
    <w:rsid w:val="00F42E2A"/>
    <w:rsid w:val="00F506B0"/>
    <w:rsid w:val="00F63C7A"/>
    <w:rsid w:val="00F933C5"/>
    <w:rsid w:val="00FC48EB"/>
    <w:rsid w:val="00FD267F"/>
    <w:rsid w:val="00FD34EE"/>
    <w:rsid w:val="00FD7762"/>
    <w:rsid w:val="00FE6B31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AA2"/>
    <w:pPr>
      <w:spacing w:line="360" w:lineRule="auto"/>
      <w:ind w:firstLine="54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44AA2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144AA2"/>
    <w:pPr>
      <w:keepNext/>
      <w:tabs>
        <w:tab w:val="left" w:pos="900"/>
      </w:tabs>
      <w:overflowPunct w:val="0"/>
      <w:autoSpaceDE w:val="0"/>
      <w:autoSpaceDN w:val="0"/>
      <w:adjustRightInd w:val="0"/>
      <w:ind w:left="900" w:firstLine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rsid w:val="0092033B"/>
    <w:pPr>
      <w:keepNext/>
      <w:spacing w:line="240" w:lineRule="auto"/>
      <w:ind w:left="36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5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C21F5"/>
    <w:pPr>
      <w:keepNext/>
      <w:spacing w:line="240" w:lineRule="auto"/>
      <w:ind w:left="-187" w:firstLine="634"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AA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44AA2"/>
    <w:pPr>
      <w:ind w:left="900" w:firstLine="0"/>
    </w:pPr>
  </w:style>
  <w:style w:type="paragraph" w:styleId="BodyTextIndent2">
    <w:name w:val="Body Text Indent 2"/>
    <w:basedOn w:val="Normal"/>
    <w:rsid w:val="00144AA2"/>
    <w:pPr>
      <w:ind w:left="810" w:firstLine="446"/>
    </w:pPr>
  </w:style>
  <w:style w:type="paragraph" w:styleId="BodyText2">
    <w:name w:val="Body Text 2"/>
    <w:basedOn w:val="Normal"/>
    <w:rsid w:val="00144AA2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/>
    </w:rPr>
  </w:style>
  <w:style w:type="paragraph" w:styleId="BodyTextIndent3">
    <w:name w:val="Body Text Indent 3"/>
    <w:basedOn w:val="Normal"/>
    <w:rsid w:val="00144AA2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  <w:rPr>
      <w:rFonts w:eastAsia="Times New Roman"/>
    </w:rPr>
  </w:style>
  <w:style w:type="paragraph" w:styleId="BlockText">
    <w:name w:val="Block Text"/>
    <w:basedOn w:val="Normal"/>
    <w:rsid w:val="00144AA2"/>
    <w:pPr>
      <w:overflowPunct w:val="0"/>
      <w:autoSpaceDE w:val="0"/>
      <w:autoSpaceDN w:val="0"/>
      <w:adjustRightInd w:val="0"/>
      <w:ind w:left="360" w:right="-720" w:firstLine="1080"/>
    </w:pPr>
    <w:rPr>
      <w:rFonts w:eastAsia="Times New Roman"/>
    </w:rPr>
  </w:style>
  <w:style w:type="paragraph" w:styleId="NormalWeb">
    <w:name w:val="Normal (Web)"/>
    <w:basedOn w:val="Normal"/>
    <w:rsid w:val="00DD6F00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</w:rPr>
  </w:style>
  <w:style w:type="paragraph" w:styleId="DocumentMap">
    <w:name w:val="Document Map"/>
    <w:basedOn w:val="Normal"/>
    <w:semiHidden/>
    <w:rsid w:val="00733BF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805F61"/>
    <w:pPr>
      <w:spacing w:line="240" w:lineRule="auto"/>
      <w:ind w:firstLine="0"/>
      <w:jc w:val="center"/>
    </w:pPr>
    <w:rPr>
      <w:rFonts w:ascii="Times" w:eastAsia="Times New Roman" w:hAnsi="Times"/>
      <w:b/>
    </w:rPr>
  </w:style>
  <w:style w:type="paragraph" w:styleId="BodyText">
    <w:name w:val="Body Text"/>
    <w:basedOn w:val="Normal"/>
    <w:rsid w:val="009810AE"/>
    <w:pPr>
      <w:spacing w:after="120"/>
    </w:pPr>
  </w:style>
  <w:style w:type="paragraph" w:styleId="BalloonText">
    <w:name w:val="Balloon Text"/>
    <w:basedOn w:val="Normal"/>
    <w:semiHidden/>
    <w:rsid w:val="007C5BD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8B6651"/>
    <w:pPr>
      <w:spacing w:line="240" w:lineRule="auto"/>
      <w:ind w:left="720" w:firstLine="0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7B33E3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B33E3"/>
    <w:pPr>
      <w:spacing w:line="240" w:lineRule="auto"/>
      <w:ind w:firstLin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3E3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7B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3E3"/>
    <w:pPr>
      <w:spacing w:line="240" w:lineRule="auto"/>
      <w:ind w:firstLine="0"/>
    </w:pPr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3E3"/>
    <w:rPr>
      <w:rFonts w:ascii="Times New Roman" w:eastAsia="Calibri" w:hAnsi="Times New Roman"/>
    </w:rPr>
  </w:style>
  <w:style w:type="character" w:customStyle="1" w:styleId="Heading1Char">
    <w:name w:val="Heading 1 Char"/>
    <w:basedOn w:val="DefaultParagraphFont"/>
    <w:link w:val="Heading1"/>
    <w:rsid w:val="00AB39C8"/>
    <w:rPr>
      <w:rFonts w:ascii="Times New Roman" w:eastAsia="Times New Roman" w:hAnsi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rsid w:val="0073248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D2C9D"/>
    <w:pPr>
      <w:spacing w:line="360" w:lineRule="auto"/>
      <w:ind w:firstLine="547"/>
    </w:pPr>
    <w:rPr>
      <w:rFonts w:eastAsia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2C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nvacare.v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36FB-C2DA-4C02-BBA2-54C82CA0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1255</CharactersWithSpaces>
  <SharedDoc>false</SharedDoc>
  <HLinks>
    <vt:vector size="6" baseType="variant">
      <vt:variant>
        <vt:i4>5636102</vt:i4>
      </vt:variant>
      <vt:variant>
        <vt:i4>0</vt:i4>
      </vt:variant>
      <vt:variant>
        <vt:i4>0</vt:i4>
      </vt:variant>
      <vt:variant>
        <vt:i4>5</vt:i4>
      </vt:variant>
      <vt:variant>
        <vt:lpwstr>http://www.nonvacare.va.gov/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 Jeffers</dc:creator>
  <cp:keywords/>
  <cp:lastModifiedBy>Phil Budahn</cp:lastModifiedBy>
  <cp:revision>7</cp:revision>
  <cp:lastPrinted>2012-01-10T19:21:00Z</cp:lastPrinted>
  <dcterms:created xsi:type="dcterms:W3CDTF">2012-01-12T15:09:00Z</dcterms:created>
  <dcterms:modified xsi:type="dcterms:W3CDTF">2012-01-12T15:52:00Z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1030227733</vt:i4>
  </property>
  <property fmtid="{D5CDD505-2E9C-101B-9397-08002B2CF9AE}" pid="3" name="_ReviewCycleID">
    <vt:i4>1030227733</vt:i4>
  </property>
  <property fmtid="{D5CDD505-2E9C-101B-9397-08002B2CF9AE}" pid="4" name="_NewReviewCycle">
    <vt:lpwstr/>
  </property>
  <property fmtid="{D5CDD505-2E9C-101B-9397-08002B2CF9AE}" pid="5" name="_EmailEntryID">
    <vt:lpwstr>00000000E58275A2B667594B8219C880FAE111AE0700622FB6502920C6468AADF670D3EF77010000033FB4B10000A8066C519D937541A45D43A58E7EE18D000D472A8FE40000</vt:lpwstr>
  </property>
  <property fmtid="{D5CDD505-2E9C-101B-9397-08002B2CF9AE}" pid="6" name="_EmailStoreID">
    <vt:lpwstr>0000000038A1BB1005E5101AA1BB08002B2A56C20000454D534D44422E444C4C00000000000000001B55FA20AA6611CD9BC800AA002FC45A0C00000056414E43524D53474331002F6F3D56412F6F753D5641204D617274696E73627572672F636E3D526563697069656E74732F636E3D766861636F6C65656E00</vt:lpwstr>
  </property>
  <property fmtid="{D5CDD505-2E9C-101B-9397-08002B2CF9AE}" pid="7" name="_ReviewingToolsShownOnce">
    <vt:lpwstr/>
  </property>
</Properties>
</file>