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FA" w:rsidRDefault="001A3B21" w:rsidP="00804BFA">
      <w:pPr>
        <w:pStyle w:val="NationalBodyBullet"/>
        <w:numPr>
          <w:ilvl w:val="0"/>
          <w:numId w:val="0"/>
        </w:numPr>
      </w:pPr>
      <w:r>
        <w:rPr>
          <w:noProof/>
        </w:rPr>
        <w:drawing>
          <wp:inline distT="0" distB="0" distL="0" distR="0" wp14:anchorId="09EE51DA" wp14:editId="612A720E">
            <wp:extent cx="6219825" cy="781050"/>
            <wp:effectExtent l="0" t="0" r="0" b="0"/>
            <wp:docPr id="2" name="Picture 2" descr="State Summary - Maryland&#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781050"/>
                    </a:xfrm>
                    <a:prstGeom prst="rect">
                      <a:avLst/>
                    </a:prstGeom>
                    <a:noFill/>
                    <a:ln>
                      <a:noFill/>
                    </a:ln>
                  </pic:spPr>
                </pic:pic>
              </a:graphicData>
            </a:graphic>
          </wp:inline>
        </w:drawing>
      </w:r>
    </w:p>
    <w:p w:rsidR="00804BFA" w:rsidRDefault="00804BFA" w:rsidP="00804BFA">
      <w:pPr>
        <w:rPr>
          <w:rFonts w:ascii="Times New Roman" w:hAnsi="Times New Roman"/>
          <w:color w:val="000000"/>
        </w:rPr>
      </w:pPr>
    </w:p>
    <w:p w:rsidR="001A3B21" w:rsidRDefault="001A3B21" w:rsidP="00804BFA">
      <w:pPr>
        <w:pStyle w:val="NationalBodyBullet"/>
        <w:numPr>
          <w:ilvl w:val="0"/>
          <w:numId w:val="0"/>
        </w:numPr>
      </w:pPr>
    </w:p>
    <w:p w:rsidR="00804BFA" w:rsidRDefault="008F0622" w:rsidP="00804BFA">
      <w:pPr>
        <w:pStyle w:val="NationalBodyBullet"/>
        <w:numPr>
          <w:ilvl w:val="0"/>
          <w:numId w:val="0"/>
        </w:numPr>
      </w:pPr>
      <w:r>
        <w:t>November</w:t>
      </w:r>
      <w:r w:rsidR="00F37022">
        <w:t xml:space="preserve"> 201</w:t>
      </w:r>
      <w:r>
        <w:t>5</w:t>
      </w:r>
    </w:p>
    <w:p w:rsidR="00804BFA" w:rsidRPr="00D536F6" w:rsidRDefault="00804BFA" w:rsidP="00D536F6">
      <w:pPr>
        <w:pStyle w:val="Heading1"/>
      </w:pPr>
      <w:r w:rsidRPr="00D536F6">
        <w:t>Maryland</w:t>
      </w:r>
    </w:p>
    <w:p w:rsidR="00F37022" w:rsidRPr="00D536F6" w:rsidRDefault="00F37022" w:rsidP="00D536F6">
      <w:pPr>
        <w:pStyle w:val="Heading1"/>
      </w:pPr>
      <w:r w:rsidRPr="00D536F6">
        <w:t>And the U.S. Department of Veterans Affairs</w:t>
      </w:r>
    </w:p>
    <w:p w:rsidR="00F37022" w:rsidRDefault="00F37022" w:rsidP="00F37022">
      <w:pPr>
        <w:rPr>
          <w:rFonts w:cs="Times"/>
          <w:color w:val="000000"/>
          <w:szCs w:val="24"/>
        </w:rPr>
      </w:pPr>
    </w:p>
    <w:p w:rsidR="007D4F12" w:rsidRPr="00D536F6" w:rsidRDefault="007D4F12" w:rsidP="00D536F6">
      <w:pPr>
        <w:pStyle w:val="Heading2"/>
      </w:pPr>
      <w:r w:rsidRPr="00D536F6">
        <w:t>General Information</w:t>
      </w:r>
    </w:p>
    <w:p w:rsidR="008F0622" w:rsidRDefault="008F0622" w:rsidP="008F0622">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8F0622" w:rsidRDefault="008F0622" w:rsidP="008F0622"/>
    <w:p w:rsidR="008F0622" w:rsidRPr="00D536F6" w:rsidRDefault="008F0622" w:rsidP="00D536F6">
      <w:pPr>
        <w:pStyle w:val="Heading3"/>
      </w:pPr>
      <w:r w:rsidRPr="00D536F6">
        <w:t>Increasing Access</w:t>
      </w:r>
    </w:p>
    <w:p w:rsidR="008F0622" w:rsidRDefault="008F0622" w:rsidP="008F0622">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8F0622" w:rsidRDefault="008F0622" w:rsidP="008F0622">
      <w:pPr>
        <w:ind w:left="360"/>
      </w:pPr>
    </w:p>
    <w:p w:rsidR="008F0622" w:rsidRPr="00DD3901" w:rsidRDefault="008F0622" w:rsidP="00D536F6">
      <w:pPr>
        <w:pStyle w:val="Heading3"/>
      </w:pPr>
      <w:r w:rsidRPr="00DD3901">
        <w:t>Reducing the Claims Backlog</w:t>
      </w:r>
    </w:p>
    <w:p w:rsidR="008F0622" w:rsidRDefault="008F0622" w:rsidP="008F0622">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8F0622" w:rsidRDefault="008F0622" w:rsidP="008F0622">
      <w:pPr>
        <w:ind w:left="360"/>
      </w:pPr>
    </w:p>
    <w:p w:rsidR="008F0622" w:rsidRPr="00B858AF" w:rsidRDefault="008F0622" w:rsidP="00D536F6">
      <w:pPr>
        <w:pStyle w:val="Heading3"/>
      </w:pPr>
      <w:r w:rsidRPr="00B858AF">
        <w:t>Eliminating Homelessness</w:t>
      </w:r>
    </w:p>
    <w:p w:rsidR="008F0622" w:rsidRPr="00B858AF" w:rsidRDefault="008F0622" w:rsidP="008F0622">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804BFA" w:rsidRPr="000D731C" w:rsidRDefault="00804BFA" w:rsidP="00804BFA">
      <w:pPr>
        <w:pStyle w:val="StateSpecific"/>
        <w:ind w:left="0"/>
      </w:pPr>
    </w:p>
    <w:p w:rsidR="00804BFA" w:rsidRPr="00447E86" w:rsidRDefault="00804BFA" w:rsidP="00D536F6">
      <w:pPr>
        <w:pStyle w:val="Heading3"/>
      </w:pPr>
      <w:r w:rsidRPr="00447E86">
        <w:t xml:space="preserve">General Information – </w:t>
      </w:r>
      <w:r>
        <w:t>Maryland</w:t>
      </w:r>
      <w:r w:rsidR="008032FE">
        <w:t xml:space="preserve"> (Fiscal year 201</w:t>
      </w:r>
      <w:r w:rsidR="008F0622">
        <w:t>4</w:t>
      </w:r>
      <w:r w:rsidR="008032FE">
        <w:t xml:space="preserve"> data)</w:t>
      </w:r>
    </w:p>
    <w:p w:rsidR="00804BFA" w:rsidRPr="000D731C" w:rsidRDefault="00804BFA" w:rsidP="00804BFA">
      <w:pPr>
        <w:pStyle w:val="NationalBodyBullet"/>
        <w:numPr>
          <w:ilvl w:val="0"/>
          <w:numId w:val="2"/>
        </w:numPr>
        <w:tabs>
          <w:tab w:val="clear" w:pos="1260"/>
        </w:tabs>
        <w:ind w:left="720"/>
        <w:rPr>
          <w:i/>
        </w:rPr>
      </w:pPr>
      <w:r w:rsidRPr="000D731C">
        <w:rPr>
          <w:i/>
        </w:rPr>
        <w:t xml:space="preserve">Number of veterans:  </w:t>
      </w:r>
      <w:r w:rsidR="008F0622">
        <w:rPr>
          <w:i/>
        </w:rPr>
        <w:t>437</w:t>
      </w:r>
      <w:r>
        <w:rPr>
          <w:i/>
        </w:rPr>
        <w:t>,</w:t>
      </w:r>
      <w:r w:rsidR="008F0622">
        <w:rPr>
          <w:i/>
        </w:rPr>
        <w:t>762</w:t>
      </w:r>
    </w:p>
    <w:p w:rsidR="00804BFA" w:rsidRDefault="00804BFA" w:rsidP="00804BFA">
      <w:pPr>
        <w:pStyle w:val="NationalBodyBullet"/>
        <w:numPr>
          <w:ilvl w:val="0"/>
          <w:numId w:val="2"/>
        </w:numPr>
        <w:tabs>
          <w:tab w:val="clear" w:pos="1260"/>
        </w:tabs>
        <w:ind w:left="720"/>
        <w:rPr>
          <w:i/>
        </w:rPr>
      </w:pPr>
      <w:r w:rsidRPr="000D731C">
        <w:rPr>
          <w:i/>
        </w:rPr>
        <w:t xml:space="preserve">VA expenditures in </w:t>
      </w:r>
      <w:r>
        <w:rPr>
          <w:i/>
        </w:rPr>
        <w:t>Maryland</w:t>
      </w:r>
      <w:r w:rsidRPr="000D731C">
        <w:rPr>
          <w:i/>
        </w:rPr>
        <w:t>:  $</w:t>
      </w:r>
      <w:r w:rsidR="008032FE">
        <w:rPr>
          <w:i/>
        </w:rPr>
        <w:t>2</w:t>
      </w:r>
      <w:r w:rsidR="00DD5CFD">
        <w:rPr>
          <w:i/>
        </w:rPr>
        <w:t>.</w:t>
      </w:r>
      <w:r w:rsidR="008F0622">
        <w:rPr>
          <w:i/>
        </w:rPr>
        <w:t>7</w:t>
      </w:r>
      <w:r>
        <w:rPr>
          <w:i/>
        </w:rPr>
        <w:t xml:space="preserve"> b</w:t>
      </w:r>
      <w:r w:rsidRPr="000D731C">
        <w:rPr>
          <w:i/>
        </w:rPr>
        <w:t>illion</w:t>
      </w:r>
    </w:p>
    <w:p w:rsidR="00804BFA" w:rsidRDefault="00804BFA" w:rsidP="00804BFA">
      <w:pPr>
        <w:pStyle w:val="NationalBodyBullet"/>
        <w:numPr>
          <w:ilvl w:val="1"/>
          <w:numId w:val="2"/>
        </w:numPr>
        <w:rPr>
          <w:i/>
        </w:rPr>
      </w:pPr>
      <w:r>
        <w:rPr>
          <w:i/>
        </w:rPr>
        <w:t>Compensation and pensions:  $</w:t>
      </w:r>
      <w:r w:rsidR="008032FE">
        <w:rPr>
          <w:i/>
        </w:rPr>
        <w:t>1</w:t>
      </w:r>
      <w:r w:rsidR="008F0622">
        <w:rPr>
          <w:i/>
        </w:rPr>
        <w:t>.2</w:t>
      </w:r>
      <w:r>
        <w:rPr>
          <w:i/>
        </w:rPr>
        <w:t xml:space="preserve"> </w:t>
      </w:r>
      <w:r w:rsidR="008032FE">
        <w:rPr>
          <w:i/>
        </w:rPr>
        <w:t>b</w:t>
      </w:r>
      <w:r>
        <w:rPr>
          <w:i/>
        </w:rPr>
        <w:t>illion</w:t>
      </w:r>
    </w:p>
    <w:p w:rsidR="00804BFA" w:rsidRDefault="00804BFA" w:rsidP="00804BFA">
      <w:pPr>
        <w:pStyle w:val="NationalBodyBullet"/>
        <w:numPr>
          <w:ilvl w:val="1"/>
          <w:numId w:val="2"/>
        </w:numPr>
        <w:rPr>
          <w:i/>
        </w:rPr>
      </w:pPr>
      <w:r>
        <w:rPr>
          <w:i/>
        </w:rPr>
        <w:t>Medical a</w:t>
      </w:r>
      <w:r w:rsidR="00DD5CFD">
        <w:rPr>
          <w:i/>
        </w:rPr>
        <w:t>nd construction programs:  $</w:t>
      </w:r>
      <w:r w:rsidR="008032FE">
        <w:rPr>
          <w:i/>
        </w:rPr>
        <w:t>1</w:t>
      </w:r>
      <w:r>
        <w:rPr>
          <w:i/>
        </w:rPr>
        <w:t xml:space="preserve"> </w:t>
      </w:r>
      <w:r w:rsidR="008032FE">
        <w:rPr>
          <w:i/>
        </w:rPr>
        <w:t>b</w:t>
      </w:r>
      <w:r>
        <w:rPr>
          <w:i/>
        </w:rPr>
        <w:t>illion</w:t>
      </w:r>
    </w:p>
    <w:p w:rsidR="00804BFA" w:rsidRDefault="00DD5CFD" w:rsidP="00804BFA">
      <w:pPr>
        <w:pStyle w:val="NationalBodyBullet"/>
        <w:numPr>
          <w:ilvl w:val="1"/>
          <w:numId w:val="2"/>
        </w:numPr>
        <w:rPr>
          <w:i/>
        </w:rPr>
      </w:pPr>
      <w:r>
        <w:rPr>
          <w:i/>
        </w:rPr>
        <w:t>Insurance and indemnities:  $</w:t>
      </w:r>
      <w:r w:rsidR="008F0622">
        <w:rPr>
          <w:i/>
        </w:rPr>
        <w:t>39</w:t>
      </w:r>
      <w:r w:rsidR="00804BFA">
        <w:rPr>
          <w:i/>
        </w:rPr>
        <w:t xml:space="preserve"> million</w:t>
      </w:r>
    </w:p>
    <w:p w:rsidR="008032FE" w:rsidRPr="000D731C" w:rsidRDefault="008032FE" w:rsidP="00804BFA">
      <w:pPr>
        <w:pStyle w:val="NationalBodyBullet"/>
        <w:numPr>
          <w:ilvl w:val="1"/>
          <w:numId w:val="2"/>
        </w:numPr>
        <w:rPr>
          <w:i/>
        </w:rPr>
      </w:pPr>
      <w:r>
        <w:rPr>
          <w:i/>
        </w:rPr>
        <w:t>General operating expenses:  $</w:t>
      </w:r>
      <w:r w:rsidR="008F0622">
        <w:rPr>
          <w:i/>
        </w:rPr>
        <w:t>23</w:t>
      </w:r>
      <w:r>
        <w:rPr>
          <w:i/>
        </w:rPr>
        <w:t xml:space="preserve"> million</w:t>
      </w:r>
    </w:p>
    <w:p w:rsidR="00804BFA" w:rsidRPr="0057589D" w:rsidRDefault="00804BFA" w:rsidP="00804BFA">
      <w:pPr>
        <w:pStyle w:val="NationalBodyBullet"/>
        <w:numPr>
          <w:ilvl w:val="0"/>
          <w:numId w:val="2"/>
        </w:numPr>
        <w:tabs>
          <w:tab w:val="clear" w:pos="1260"/>
        </w:tabs>
        <w:ind w:left="720"/>
        <w:rPr>
          <w:i/>
        </w:rPr>
      </w:pPr>
      <w:r w:rsidRPr="0057589D">
        <w:rPr>
          <w:i/>
        </w:rPr>
        <w:t xml:space="preserve">Number of veterans receiving disability compensation or pension payments:  </w:t>
      </w:r>
      <w:r w:rsidR="008F0622">
        <w:rPr>
          <w:i/>
          <w:noProof/>
        </w:rPr>
        <w:t>75</w:t>
      </w:r>
      <w:r>
        <w:rPr>
          <w:i/>
          <w:noProof/>
        </w:rPr>
        <w:t>,</w:t>
      </w:r>
      <w:r w:rsidR="008F0622">
        <w:rPr>
          <w:i/>
          <w:noProof/>
        </w:rPr>
        <w:t>797</w:t>
      </w:r>
    </w:p>
    <w:p w:rsidR="00804BFA" w:rsidRPr="00B37C27" w:rsidRDefault="00804BFA" w:rsidP="00804BFA">
      <w:pPr>
        <w:pStyle w:val="NationalBodyBullet"/>
        <w:numPr>
          <w:ilvl w:val="0"/>
          <w:numId w:val="2"/>
        </w:numPr>
        <w:tabs>
          <w:tab w:val="clear" w:pos="1260"/>
        </w:tabs>
        <w:ind w:left="720"/>
        <w:rPr>
          <w:i/>
        </w:rPr>
      </w:pPr>
      <w:r w:rsidRPr="00B37C27">
        <w:rPr>
          <w:i/>
        </w:rPr>
        <w:t>Number of Maryland</w:t>
      </w:r>
      <w:r w:rsidR="008032FE">
        <w:rPr>
          <w:i/>
        </w:rPr>
        <w:t>ers</w:t>
      </w:r>
      <w:r w:rsidRPr="00B37C27">
        <w:rPr>
          <w:i/>
        </w:rPr>
        <w:t xml:space="preserve"> using GI Bill</w:t>
      </w:r>
      <w:r w:rsidR="008032FE" w:rsidRPr="008032FE">
        <w:rPr>
          <w:i/>
          <w:vertAlign w:val="superscript"/>
        </w:rPr>
        <w:t>®</w:t>
      </w:r>
      <w:r w:rsidRPr="00B37C27">
        <w:rPr>
          <w:i/>
        </w:rPr>
        <w:t xml:space="preserve"> </w:t>
      </w:r>
      <w:r w:rsidR="008032FE">
        <w:rPr>
          <w:i/>
        </w:rPr>
        <w:t xml:space="preserve">or other VA </w:t>
      </w:r>
      <w:r w:rsidRPr="00B37C27">
        <w:rPr>
          <w:i/>
        </w:rPr>
        <w:t xml:space="preserve">education benefits:  </w:t>
      </w:r>
      <w:r w:rsidR="008F0622">
        <w:rPr>
          <w:i/>
        </w:rPr>
        <w:t>28</w:t>
      </w:r>
      <w:r w:rsidRPr="00B37C27">
        <w:rPr>
          <w:i/>
        </w:rPr>
        <w:t>,</w:t>
      </w:r>
      <w:r w:rsidR="008F0622">
        <w:rPr>
          <w:i/>
        </w:rPr>
        <w:t>486</w:t>
      </w:r>
    </w:p>
    <w:p w:rsidR="00804BFA" w:rsidRPr="00B37C27" w:rsidRDefault="00804BFA" w:rsidP="00804BFA">
      <w:pPr>
        <w:pStyle w:val="NationalBodyBullet"/>
        <w:numPr>
          <w:ilvl w:val="0"/>
          <w:numId w:val="2"/>
        </w:numPr>
        <w:tabs>
          <w:tab w:val="clear" w:pos="1260"/>
          <w:tab w:val="num" w:pos="-1260"/>
        </w:tabs>
        <w:ind w:left="720"/>
        <w:rPr>
          <w:i/>
        </w:rPr>
      </w:pPr>
      <w:r w:rsidRPr="00B37C27">
        <w:rPr>
          <w:i/>
        </w:rPr>
        <w:t>Number o</w:t>
      </w:r>
      <w:r w:rsidRPr="0057589D">
        <w:rPr>
          <w:i/>
        </w:rPr>
        <w:t>f</w:t>
      </w:r>
      <w:r w:rsidRPr="00B37C27">
        <w:rPr>
          <w:i/>
        </w:rPr>
        <w:t xml:space="preserve"> home loans in Maryland backed by VA guarantees:  </w:t>
      </w:r>
      <w:r w:rsidR="008F0622">
        <w:rPr>
          <w:i/>
        </w:rPr>
        <w:t>11</w:t>
      </w:r>
      <w:r w:rsidRPr="00B37C27">
        <w:rPr>
          <w:i/>
        </w:rPr>
        <w:t>,</w:t>
      </w:r>
      <w:r w:rsidR="008F0622">
        <w:rPr>
          <w:i/>
        </w:rPr>
        <w:t>371</w:t>
      </w:r>
    </w:p>
    <w:p w:rsidR="00804BFA" w:rsidRPr="00B37C27" w:rsidRDefault="00804BFA" w:rsidP="00804BFA">
      <w:pPr>
        <w:pStyle w:val="NationalBodyBullet"/>
        <w:numPr>
          <w:ilvl w:val="0"/>
          <w:numId w:val="2"/>
        </w:numPr>
        <w:tabs>
          <w:tab w:val="clear" w:pos="1260"/>
        </w:tabs>
        <w:ind w:left="720"/>
        <w:rPr>
          <w:i/>
        </w:rPr>
      </w:pPr>
      <w:r w:rsidRPr="00B37C27">
        <w:rPr>
          <w:i/>
        </w:rPr>
        <w:t>Value of Maryland home loans guaranteed by VA:  $</w:t>
      </w:r>
      <w:r w:rsidR="008F0622">
        <w:rPr>
          <w:i/>
        </w:rPr>
        <w:t>3.8</w:t>
      </w:r>
      <w:r w:rsidRPr="00B37C27">
        <w:rPr>
          <w:i/>
        </w:rPr>
        <w:t xml:space="preserve"> billion</w:t>
      </w:r>
    </w:p>
    <w:p w:rsidR="00804BFA" w:rsidRPr="00B37C27" w:rsidRDefault="00804BFA" w:rsidP="00804BFA">
      <w:pPr>
        <w:pStyle w:val="NationalBodyBullet"/>
        <w:numPr>
          <w:ilvl w:val="0"/>
          <w:numId w:val="2"/>
        </w:numPr>
        <w:tabs>
          <w:tab w:val="clear" w:pos="1260"/>
        </w:tabs>
        <w:ind w:left="720"/>
        <w:rPr>
          <w:i/>
        </w:rPr>
      </w:pPr>
      <w:r w:rsidRPr="00B37C27">
        <w:rPr>
          <w:i/>
        </w:rPr>
        <w:t xml:space="preserve">Number of VA life insurance policies held by Maryland residents:  </w:t>
      </w:r>
      <w:r w:rsidR="008F0622">
        <w:rPr>
          <w:i/>
        </w:rPr>
        <w:t>15</w:t>
      </w:r>
      <w:r w:rsidRPr="00B37C27">
        <w:rPr>
          <w:i/>
        </w:rPr>
        <w:t>,</w:t>
      </w:r>
      <w:r w:rsidR="008F0622">
        <w:rPr>
          <w:i/>
        </w:rPr>
        <w:t>495</w:t>
      </w:r>
    </w:p>
    <w:p w:rsidR="00804BFA" w:rsidRPr="00B37C27" w:rsidRDefault="00804BFA" w:rsidP="00804BFA">
      <w:pPr>
        <w:pStyle w:val="NationalBodyBullet"/>
        <w:numPr>
          <w:ilvl w:val="0"/>
          <w:numId w:val="2"/>
        </w:numPr>
        <w:tabs>
          <w:tab w:val="clear" w:pos="1260"/>
        </w:tabs>
        <w:ind w:left="720"/>
        <w:rPr>
          <w:i/>
        </w:rPr>
      </w:pPr>
      <w:r w:rsidRPr="00B37C27">
        <w:rPr>
          <w:i/>
        </w:rPr>
        <w:t>Value of VA life insurance policies held by Maryland residents:  $</w:t>
      </w:r>
      <w:r w:rsidR="008F0622">
        <w:rPr>
          <w:i/>
        </w:rPr>
        <w:t>204</w:t>
      </w:r>
      <w:r w:rsidRPr="00B37C27">
        <w:rPr>
          <w:i/>
        </w:rPr>
        <w:t xml:space="preserve"> million  </w:t>
      </w:r>
    </w:p>
    <w:p w:rsidR="00804BFA" w:rsidRPr="00C1395B" w:rsidRDefault="00804BFA" w:rsidP="00804BFA">
      <w:pPr>
        <w:pStyle w:val="NationalBodyBullet"/>
        <w:numPr>
          <w:ilvl w:val="0"/>
          <w:numId w:val="2"/>
        </w:numPr>
        <w:tabs>
          <w:tab w:val="clear" w:pos="1260"/>
        </w:tabs>
        <w:ind w:left="720"/>
        <w:rPr>
          <w:i/>
        </w:rPr>
      </w:pPr>
      <w:r w:rsidRPr="00B37C27">
        <w:rPr>
          <w:i/>
        </w:rPr>
        <w:t xml:space="preserve">Number of Maryland participants in VA vocational rehabilitation:  </w:t>
      </w:r>
      <w:r w:rsidR="008032FE">
        <w:rPr>
          <w:i/>
        </w:rPr>
        <w:t>2,</w:t>
      </w:r>
      <w:r w:rsidR="008F0622">
        <w:rPr>
          <w:i/>
        </w:rPr>
        <w:t>070</w:t>
      </w:r>
    </w:p>
    <w:p w:rsidR="00804BFA" w:rsidRPr="000D731C" w:rsidRDefault="00804BFA" w:rsidP="00804BFA">
      <w:pPr>
        <w:pStyle w:val="NationalBodyBullet"/>
        <w:numPr>
          <w:ilvl w:val="0"/>
          <w:numId w:val="2"/>
        </w:numPr>
        <w:tabs>
          <w:tab w:val="clear" w:pos="1260"/>
        </w:tabs>
        <w:ind w:left="720"/>
        <w:rPr>
          <w:i/>
        </w:rPr>
      </w:pPr>
      <w:r w:rsidRPr="00C1395B">
        <w:rPr>
          <w:i/>
        </w:rPr>
        <w:t xml:space="preserve"> </w:t>
      </w:r>
      <w:r w:rsidRPr="000D731C">
        <w:rPr>
          <w:i/>
        </w:rPr>
        <w:t xml:space="preserve">Number of veterans buried in </w:t>
      </w:r>
      <w:r>
        <w:rPr>
          <w:i/>
        </w:rPr>
        <w:t>Maryland</w:t>
      </w:r>
      <w:r w:rsidRPr="000D731C">
        <w:rPr>
          <w:i/>
        </w:rPr>
        <w:t xml:space="preserve">’s VA national cemeteries:  </w:t>
      </w:r>
      <w:r w:rsidR="008F0622">
        <w:rPr>
          <w:i/>
        </w:rPr>
        <w:t>197</w:t>
      </w:r>
    </w:p>
    <w:p w:rsidR="00804BFA" w:rsidRPr="000D731C" w:rsidRDefault="00804BFA" w:rsidP="00804BFA">
      <w:pPr>
        <w:pStyle w:val="NationalBodyBullet"/>
        <w:numPr>
          <w:ilvl w:val="0"/>
          <w:numId w:val="2"/>
        </w:numPr>
        <w:tabs>
          <w:tab w:val="clear" w:pos="1260"/>
        </w:tabs>
        <w:ind w:left="720"/>
        <w:rPr>
          <w:i/>
        </w:rPr>
      </w:pPr>
      <w:r w:rsidRPr="000D731C">
        <w:rPr>
          <w:i/>
        </w:rPr>
        <w:t xml:space="preserve">Number of headstones and markers provided for graves of </w:t>
      </w:r>
      <w:r>
        <w:rPr>
          <w:i/>
        </w:rPr>
        <w:t>Maryland</w:t>
      </w:r>
      <w:r w:rsidRPr="000D731C">
        <w:rPr>
          <w:i/>
        </w:rPr>
        <w:t xml:space="preserve"> veterans and survivors:  </w:t>
      </w:r>
      <w:r w:rsidR="008F0622">
        <w:rPr>
          <w:i/>
        </w:rPr>
        <w:t>7</w:t>
      </w:r>
      <w:r>
        <w:rPr>
          <w:i/>
        </w:rPr>
        <w:t>,</w:t>
      </w:r>
      <w:r w:rsidR="008F0622">
        <w:rPr>
          <w:i/>
        </w:rPr>
        <w:t>008</w:t>
      </w:r>
    </w:p>
    <w:p w:rsidR="00804BFA" w:rsidRDefault="00804BFA" w:rsidP="00804BFA">
      <w:pPr>
        <w:pStyle w:val="StateSpecific"/>
        <w:ind w:left="0"/>
      </w:pPr>
    </w:p>
    <w:p w:rsidR="00656840" w:rsidRDefault="00656840" w:rsidP="00804BFA">
      <w:pPr>
        <w:pStyle w:val="StateSpecific"/>
        <w:ind w:left="0"/>
      </w:pPr>
    </w:p>
    <w:p w:rsidR="00804BFA" w:rsidRDefault="00804BFA" w:rsidP="00D536F6">
      <w:pPr>
        <w:pStyle w:val="Heading2"/>
      </w:pPr>
      <w:r>
        <w:t>Health Care</w:t>
      </w:r>
    </w:p>
    <w:p w:rsidR="008F0622" w:rsidRDefault="008F0622" w:rsidP="008F0622">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8032FE" w:rsidRDefault="008032FE" w:rsidP="00804BFA">
      <w:pPr>
        <w:pStyle w:val="NationalBodyBullet"/>
        <w:numPr>
          <w:ilvl w:val="0"/>
          <w:numId w:val="0"/>
        </w:numPr>
        <w:rPr>
          <w:b/>
          <w:i/>
        </w:rPr>
      </w:pPr>
    </w:p>
    <w:p w:rsidR="00804BFA" w:rsidRPr="00447E86" w:rsidRDefault="00804BFA" w:rsidP="00D536F6">
      <w:pPr>
        <w:pStyle w:val="Heading3"/>
      </w:pPr>
      <w:r w:rsidRPr="00447E86">
        <w:t xml:space="preserve">Health Care - </w:t>
      </w:r>
      <w:r>
        <w:t>Maryland</w:t>
      </w:r>
    </w:p>
    <w:p w:rsidR="00804BFA" w:rsidRPr="000D731C" w:rsidRDefault="00804BFA" w:rsidP="00804BFA">
      <w:pPr>
        <w:pStyle w:val="NationalBodyBullet"/>
        <w:numPr>
          <w:ilvl w:val="0"/>
          <w:numId w:val="3"/>
        </w:numPr>
        <w:tabs>
          <w:tab w:val="clear" w:pos="1260"/>
          <w:tab w:val="num" w:pos="360"/>
          <w:tab w:val="num" w:pos="810"/>
        </w:tabs>
        <w:ind w:left="720"/>
        <w:rPr>
          <w:i/>
        </w:rPr>
      </w:pPr>
      <w:r w:rsidRPr="000D731C">
        <w:rPr>
          <w:i/>
        </w:rPr>
        <w:t>Inpatient admissions,</w:t>
      </w:r>
      <w:r>
        <w:rPr>
          <w:i/>
        </w:rPr>
        <w:t xml:space="preserve"> statewide,</w:t>
      </w:r>
      <w:r w:rsidRPr="000D731C">
        <w:rPr>
          <w:i/>
        </w:rPr>
        <w:t xml:space="preserve"> fiscal year 20</w:t>
      </w:r>
      <w:r w:rsidR="008032FE">
        <w:rPr>
          <w:i/>
        </w:rPr>
        <w:t>1</w:t>
      </w:r>
      <w:r w:rsidR="008F0622">
        <w:rPr>
          <w:i/>
        </w:rPr>
        <w:t>4</w:t>
      </w:r>
      <w:r w:rsidRPr="000D731C">
        <w:rPr>
          <w:i/>
        </w:rPr>
        <w:t xml:space="preserve">: </w:t>
      </w:r>
      <w:r>
        <w:rPr>
          <w:i/>
        </w:rPr>
        <w:t xml:space="preserve"> </w:t>
      </w:r>
    </w:p>
    <w:p w:rsidR="00804BFA" w:rsidRDefault="00203CF6" w:rsidP="00DD5CFD">
      <w:pPr>
        <w:pStyle w:val="NationalBodyBullet"/>
        <w:numPr>
          <w:ilvl w:val="1"/>
          <w:numId w:val="3"/>
        </w:numPr>
        <w:rPr>
          <w:i/>
        </w:rPr>
      </w:pPr>
      <w:hyperlink r:id="rId23" w:history="1">
        <w:r w:rsidR="00804BFA" w:rsidRPr="00437C06">
          <w:rPr>
            <w:rStyle w:val="Hyperlink"/>
            <w:i/>
          </w:rPr>
          <w:t>Maryland Health Care System</w:t>
        </w:r>
      </w:hyperlink>
      <w:r w:rsidR="00804BFA">
        <w:rPr>
          <w:i/>
        </w:rPr>
        <w:t xml:space="preserve"> (Baltimore and Perry Point):</w:t>
      </w:r>
      <w:r w:rsidR="00804BFA" w:rsidRPr="000D731C">
        <w:rPr>
          <w:i/>
        </w:rPr>
        <w:t xml:space="preserve">  </w:t>
      </w:r>
      <w:r w:rsidR="00804BFA">
        <w:rPr>
          <w:i/>
        </w:rPr>
        <w:t>8,</w:t>
      </w:r>
      <w:r w:rsidR="008F0622">
        <w:rPr>
          <w:i/>
        </w:rPr>
        <w:t>815</w:t>
      </w:r>
    </w:p>
    <w:p w:rsidR="00804BFA" w:rsidRDefault="00804BFA" w:rsidP="00804BFA">
      <w:pPr>
        <w:pStyle w:val="NationalBodyBullet"/>
        <w:numPr>
          <w:ilvl w:val="0"/>
          <w:numId w:val="3"/>
        </w:numPr>
        <w:tabs>
          <w:tab w:val="clear" w:pos="1260"/>
          <w:tab w:val="num" w:pos="360"/>
          <w:tab w:val="num" w:pos="720"/>
          <w:tab w:val="num" w:pos="810"/>
        </w:tabs>
        <w:ind w:left="720"/>
        <w:rPr>
          <w:i/>
        </w:rPr>
      </w:pPr>
      <w:r w:rsidRPr="000D731C">
        <w:rPr>
          <w:i/>
        </w:rPr>
        <w:t>Outpatient visits, statewide, fiscal year 20</w:t>
      </w:r>
      <w:r w:rsidR="008032FE">
        <w:rPr>
          <w:i/>
        </w:rPr>
        <w:t>1</w:t>
      </w:r>
      <w:r w:rsidR="008F0622">
        <w:rPr>
          <w:i/>
        </w:rPr>
        <w:t>4</w:t>
      </w:r>
      <w:r w:rsidRPr="000D731C">
        <w:rPr>
          <w:i/>
        </w:rPr>
        <w:t xml:space="preserve">: </w:t>
      </w:r>
      <w:r>
        <w:rPr>
          <w:i/>
        </w:rPr>
        <w:t xml:space="preserve"> </w:t>
      </w:r>
      <w:r w:rsidR="008F0622">
        <w:rPr>
          <w:i/>
        </w:rPr>
        <w:t>Nearly 789</w:t>
      </w:r>
      <w:r>
        <w:rPr>
          <w:i/>
        </w:rPr>
        <w:t>,</w:t>
      </w:r>
      <w:r w:rsidR="00DD5CFD">
        <w:rPr>
          <w:i/>
        </w:rPr>
        <w:t>000</w:t>
      </w:r>
    </w:p>
    <w:p w:rsidR="00D536F6" w:rsidRPr="000D731C" w:rsidRDefault="00D536F6" w:rsidP="00804BFA">
      <w:pPr>
        <w:pStyle w:val="NationalBodyBullet"/>
        <w:numPr>
          <w:ilvl w:val="0"/>
          <w:numId w:val="3"/>
        </w:numPr>
        <w:tabs>
          <w:tab w:val="clear" w:pos="1260"/>
          <w:tab w:val="num" w:pos="360"/>
          <w:tab w:val="num" w:pos="720"/>
          <w:tab w:val="num" w:pos="810"/>
        </w:tabs>
        <w:ind w:left="720"/>
        <w:rPr>
          <w:i/>
        </w:rPr>
      </w:pPr>
      <w:r>
        <w:rPr>
          <w:i/>
        </w:rPr>
        <w:t xml:space="preserve">Maryland </w:t>
      </w:r>
      <w:r w:rsidRPr="002720DD">
        <w:rPr>
          <w:i/>
          <w:iCs/>
          <w:szCs w:val="24"/>
        </w:rPr>
        <w:t>veterans authorized for VA-funded care in the community: </w:t>
      </w:r>
      <w:r w:rsidRPr="002720DD">
        <w:rPr>
          <w:rFonts w:eastAsia="Calibri"/>
          <w:i/>
          <w:iCs/>
          <w:szCs w:val="24"/>
        </w:rPr>
        <w:t xml:space="preserve"> </w:t>
      </w:r>
      <w:r>
        <w:rPr>
          <w:rFonts w:eastAsia="Calibri"/>
          <w:i/>
          <w:iCs/>
        </w:rPr>
        <w:t>4,164</w:t>
      </w:r>
    </w:p>
    <w:p w:rsidR="00804BFA" w:rsidRPr="000D731C" w:rsidRDefault="00804BFA" w:rsidP="00804BFA">
      <w:pPr>
        <w:pStyle w:val="NationalBodyBullet"/>
        <w:numPr>
          <w:ilvl w:val="0"/>
          <w:numId w:val="3"/>
        </w:numPr>
        <w:tabs>
          <w:tab w:val="clear" w:pos="1260"/>
          <w:tab w:val="num" w:pos="360"/>
          <w:tab w:val="num" w:pos="720"/>
          <w:tab w:val="num" w:pos="810"/>
        </w:tabs>
        <w:ind w:left="720"/>
        <w:rPr>
          <w:i/>
        </w:rPr>
      </w:pPr>
      <w:r w:rsidRPr="000D731C">
        <w:rPr>
          <w:i/>
        </w:rPr>
        <w:t xml:space="preserve">Outpatient clinic locations </w:t>
      </w:r>
    </w:p>
    <w:p w:rsidR="00DD5CFD" w:rsidRDefault="00DD5CFD" w:rsidP="00804BFA">
      <w:pPr>
        <w:pStyle w:val="StateSpecific"/>
        <w:ind w:left="720"/>
        <w:sectPr w:rsidR="00DD5CFD" w:rsidSect="008F0622">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804BFA" w:rsidRDefault="00804BFA" w:rsidP="008032FE">
      <w:pPr>
        <w:pStyle w:val="StateSpecific"/>
        <w:ind w:left="1440"/>
      </w:pPr>
      <w:r>
        <w:lastRenderedPageBreak/>
        <w:t>Baltimore</w:t>
      </w:r>
    </w:p>
    <w:p w:rsidR="00804BFA" w:rsidRDefault="00804BFA" w:rsidP="008032FE">
      <w:pPr>
        <w:pStyle w:val="StateSpecific"/>
        <w:ind w:left="1440"/>
      </w:pPr>
      <w:r>
        <w:t>Cambridge</w:t>
      </w:r>
    </w:p>
    <w:p w:rsidR="008032FE" w:rsidRDefault="008032FE" w:rsidP="008032FE">
      <w:pPr>
        <w:pStyle w:val="StateSpecific"/>
        <w:ind w:left="1440"/>
      </w:pPr>
      <w:r>
        <w:t>Camp Springs</w:t>
      </w:r>
    </w:p>
    <w:p w:rsidR="00804BFA" w:rsidRDefault="00804BFA" w:rsidP="008032FE">
      <w:pPr>
        <w:pStyle w:val="StateSpecific"/>
        <w:ind w:left="1440"/>
      </w:pPr>
      <w:r>
        <w:t>Charlotte Hall</w:t>
      </w:r>
    </w:p>
    <w:p w:rsidR="00804BFA" w:rsidRDefault="00804BFA" w:rsidP="008032FE">
      <w:pPr>
        <w:pStyle w:val="StateSpecific"/>
        <w:ind w:left="1440"/>
      </w:pPr>
      <w:r>
        <w:t>Cumberland</w:t>
      </w:r>
    </w:p>
    <w:p w:rsidR="00804BFA" w:rsidRDefault="00804BFA" w:rsidP="008032FE">
      <w:pPr>
        <w:pStyle w:val="StateSpecific"/>
        <w:ind w:left="1440"/>
      </w:pPr>
      <w:r>
        <w:t>Fort Howard</w:t>
      </w:r>
    </w:p>
    <w:p w:rsidR="008032FE" w:rsidRDefault="008032FE" w:rsidP="008032FE">
      <w:pPr>
        <w:pStyle w:val="StateSpecific"/>
        <w:ind w:left="720"/>
      </w:pPr>
      <w:r>
        <w:lastRenderedPageBreak/>
        <w:t>Fort Meade</w:t>
      </w:r>
    </w:p>
    <w:p w:rsidR="008032FE" w:rsidRDefault="008032FE" w:rsidP="008032FE">
      <w:pPr>
        <w:pStyle w:val="StateSpecific"/>
        <w:ind w:left="720"/>
      </w:pPr>
      <w:r>
        <w:t>Frederick</w:t>
      </w:r>
    </w:p>
    <w:p w:rsidR="00804BFA" w:rsidRDefault="00804BFA" w:rsidP="008032FE">
      <w:pPr>
        <w:pStyle w:val="StateSpecific"/>
        <w:ind w:left="720"/>
      </w:pPr>
      <w:r>
        <w:t>Glen Burnie</w:t>
      </w:r>
    </w:p>
    <w:p w:rsidR="00804BFA" w:rsidRDefault="00804BFA" w:rsidP="008032FE">
      <w:pPr>
        <w:pStyle w:val="StateSpecific"/>
        <w:ind w:left="720"/>
      </w:pPr>
      <w:r>
        <w:t>Greenbelt</w:t>
      </w:r>
    </w:p>
    <w:p w:rsidR="00804BFA" w:rsidRDefault="00804BFA" w:rsidP="008032FE">
      <w:pPr>
        <w:pStyle w:val="StateSpecific"/>
        <w:ind w:left="720"/>
      </w:pPr>
      <w:r>
        <w:t>Hagerstown</w:t>
      </w:r>
    </w:p>
    <w:p w:rsidR="00804BFA" w:rsidRDefault="00804BFA" w:rsidP="008032FE">
      <w:pPr>
        <w:pStyle w:val="StateSpecific"/>
        <w:ind w:left="720"/>
      </w:pPr>
      <w:r>
        <w:t>Pocomoke</w:t>
      </w:r>
    </w:p>
    <w:p w:rsidR="00804BFA" w:rsidRPr="000D731C" w:rsidRDefault="00804BFA" w:rsidP="00804BFA">
      <w:pPr>
        <w:pStyle w:val="NationalBodyBullet"/>
        <w:numPr>
          <w:ilvl w:val="1"/>
          <w:numId w:val="3"/>
        </w:numPr>
        <w:tabs>
          <w:tab w:val="clear" w:pos="1980"/>
          <w:tab w:val="num" w:pos="180"/>
          <w:tab w:val="num" w:pos="1260"/>
        </w:tabs>
        <w:ind w:left="720"/>
        <w:rPr>
          <w:i/>
        </w:rPr>
        <w:sectPr w:rsidR="00804BFA" w:rsidRPr="000D731C" w:rsidSect="00DD5CFD">
          <w:type w:val="continuous"/>
          <w:pgSz w:w="12240" w:h="15840"/>
          <w:pgMar w:top="1080" w:right="1440" w:bottom="1080" w:left="1440" w:header="720" w:footer="720" w:gutter="0"/>
          <w:cols w:num="2" w:space="720"/>
          <w:titlePg/>
        </w:sectPr>
      </w:pPr>
    </w:p>
    <w:p w:rsidR="008032FE" w:rsidRDefault="008032FE" w:rsidP="008032FE">
      <w:pPr>
        <w:pStyle w:val="NationalBodyBullet"/>
        <w:numPr>
          <w:ilvl w:val="0"/>
          <w:numId w:val="3"/>
        </w:numPr>
        <w:tabs>
          <w:tab w:val="clear" w:pos="1260"/>
          <w:tab w:val="num" w:pos="0"/>
        </w:tabs>
        <w:ind w:left="720"/>
        <w:rPr>
          <w:i/>
          <w:color w:val="auto"/>
        </w:rPr>
      </w:pPr>
      <w:r>
        <w:rPr>
          <w:i/>
        </w:rPr>
        <w:lastRenderedPageBreak/>
        <w:t xml:space="preserve">Veterans </w:t>
      </w:r>
      <w:hyperlink r:id="rId27"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8" w:history="1">
        <w:r>
          <w:rPr>
            <w:rStyle w:val="Hyperlink"/>
            <w:i/>
          </w:rPr>
          <w:t>Locations</w:t>
        </w:r>
      </w:hyperlink>
      <w:r>
        <w:rPr>
          <w:i/>
          <w:color w:val="auto"/>
        </w:rPr>
        <w:t>:</w:t>
      </w:r>
    </w:p>
    <w:p w:rsidR="008032FE" w:rsidRDefault="008032FE" w:rsidP="008032FE">
      <w:pPr>
        <w:rPr>
          <w:rFonts w:ascii="Times New Roman" w:hAnsi="Times New Roman"/>
          <w:i/>
        </w:rPr>
        <w:sectPr w:rsidR="008032FE" w:rsidSect="008032FE">
          <w:type w:val="continuous"/>
          <w:pgSz w:w="12240" w:h="15840"/>
          <w:pgMar w:top="1080" w:right="1800" w:bottom="1080" w:left="1440" w:header="720" w:footer="720" w:gutter="0"/>
          <w:cols w:space="720"/>
        </w:sectPr>
      </w:pPr>
    </w:p>
    <w:p w:rsidR="00804BFA" w:rsidRDefault="00804BFA" w:rsidP="008032FE">
      <w:pPr>
        <w:pStyle w:val="NationalBodyBullet"/>
        <w:numPr>
          <w:ilvl w:val="0"/>
          <w:numId w:val="0"/>
        </w:numPr>
        <w:tabs>
          <w:tab w:val="left" w:pos="1800"/>
        </w:tabs>
        <w:ind w:left="1440"/>
        <w:rPr>
          <w:i/>
        </w:rPr>
      </w:pPr>
      <w:r>
        <w:rPr>
          <w:i/>
        </w:rPr>
        <w:lastRenderedPageBreak/>
        <w:t xml:space="preserve">Aberdeen </w:t>
      </w:r>
    </w:p>
    <w:p w:rsidR="00804BFA" w:rsidRDefault="00804BFA" w:rsidP="008032FE">
      <w:pPr>
        <w:pStyle w:val="NationalBodyBullet"/>
        <w:numPr>
          <w:ilvl w:val="0"/>
          <w:numId w:val="0"/>
        </w:numPr>
        <w:tabs>
          <w:tab w:val="left" w:pos="1800"/>
        </w:tabs>
        <w:ind w:left="1440"/>
        <w:rPr>
          <w:i/>
        </w:rPr>
      </w:pPr>
      <w:r>
        <w:rPr>
          <w:i/>
        </w:rPr>
        <w:t>Annapolis</w:t>
      </w:r>
    </w:p>
    <w:p w:rsidR="00804BFA" w:rsidRDefault="00804BFA" w:rsidP="00D536F6">
      <w:pPr>
        <w:pStyle w:val="NationalBodyBullet"/>
        <w:numPr>
          <w:ilvl w:val="0"/>
          <w:numId w:val="0"/>
        </w:numPr>
        <w:tabs>
          <w:tab w:val="left" w:pos="1800"/>
        </w:tabs>
        <w:ind w:left="900"/>
        <w:rPr>
          <w:i/>
        </w:rPr>
      </w:pPr>
      <w:r>
        <w:rPr>
          <w:i/>
        </w:rPr>
        <w:lastRenderedPageBreak/>
        <w:t>Baltimore</w:t>
      </w:r>
    </w:p>
    <w:p w:rsidR="00804BFA" w:rsidRDefault="00804BFA" w:rsidP="00D536F6">
      <w:pPr>
        <w:pStyle w:val="NationalBodyBullet"/>
        <w:numPr>
          <w:ilvl w:val="0"/>
          <w:numId w:val="0"/>
        </w:numPr>
        <w:ind w:left="900"/>
        <w:rPr>
          <w:i/>
        </w:rPr>
      </w:pPr>
      <w:r>
        <w:rPr>
          <w:i/>
        </w:rPr>
        <w:t>Cambridge</w:t>
      </w:r>
    </w:p>
    <w:p w:rsidR="008032FE" w:rsidRDefault="008032FE" w:rsidP="00D536F6">
      <w:pPr>
        <w:pStyle w:val="NationalBodyBullet"/>
        <w:numPr>
          <w:ilvl w:val="0"/>
          <w:numId w:val="0"/>
        </w:numPr>
        <w:ind w:left="1440"/>
        <w:rPr>
          <w:i/>
        </w:rPr>
      </w:pPr>
      <w:r>
        <w:rPr>
          <w:i/>
        </w:rPr>
        <w:lastRenderedPageBreak/>
        <w:t>Clinton</w:t>
      </w:r>
    </w:p>
    <w:p w:rsidR="008032FE" w:rsidRDefault="008032FE" w:rsidP="00D536F6">
      <w:pPr>
        <w:pStyle w:val="NationalBodyBullet"/>
        <w:numPr>
          <w:ilvl w:val="0"/>
          <w:numId w:val="0"/>
        </w:numPr>
        <w:ind w:left="1440"/>
        <w:rPr>
          <w:i/>
        </w:rPr>
      </w:pPr>
      <w:r>
        <w:rPr>
          <w:i/>
        </w:rPr>
        <w:t>Dundalk</w:t>
      </w:r>
    </w:p>
    <w:p w:rsidR="008032FE" w:rsidRDefault="008032FE" w:rsidP="00D536F6">
      <w:pPr>
        <w:pStyle w:val="NationalBodyBullet"/>
        <w:numPr>
          <w:ilvl w:val="0"/>
          <w:numId w:val="0"/>
        </w:numPr>
        <w:ind w:left="900"/>
        <w:rPr>
          <w:i/>
        </w:rPr>
      </w:pPr>
      <w:r>
        <w:rPr>
          <w:i/>
        </w:rPr>
        <w:lastRenderedPageBreak/>
        <w:t>Elkton</w:t>
      </w:r>
    </w:p>
    <w:p w:rsidR="008032FE" w:rsidRPr="008032FE" w:rsidRDefault="008032FE" w:rsidP="00D536F6">
      <w:pPr>
        <w:pStyle w:val="NationalBodyBullet"/>
        <w:numPr>
          <w:ilvl w:val="0"/>
          <w:numId w:val="0"/>
        </w:numPr>
        <w:ind w:left="900"/>
        <w:rPr>
          <w:i/>
        </w:rPr>
        <w:sectPr w:rsidR="008032FE" w:rsidRPr="008032FE" w:rsidSect="00DD5CFD">
          <w:footerReference w:type="even" r:id="rId29"/>
          <w:footerReference w:type="default" r:id="rId30"/>
          <w:type w:val="continuous"/>
          <w:pgSz w:w="12240" w:h="15840"/>
          <w:pgMar w:top="1080" w:right="1800" w:bottom="1080" w:left="1440" w:header="720" w:footer="720" w:gutter="0"/>
          <w:cols w:num="2" w:space="720"/>
          <w:titlePg/>
        </w:sectPr>
      </w:pPr>
      <w:r>
        <w:rPr>
          <w:i/>
        </w:rPr>
        <w:t>Silver Spring</w:t>
      </w:r>
    </w:p>
    <w:p w:rsidR="00804BFA" w:rsidRDefault="00804BFA" w:rsidP="00804BFA">
      <w:pPr>
        <w:pStyle w:val="NationalBodyBullet"/>
        <w:numPr>
          <w:ilvl w:val="0"/>
          <w:numId w:val="0"/>
        </w:numPr>
      </w:pPr>
    </w:p>
    <w:p w:rsidR="008032FE" w:rsidRDefault="008032FE" w:rsidP="00804BFA">
      <w:pPr>
        <w:pStyle w:val="NationalBodyBullet"/>
        <w:numPr>
          <w:ilvl w:val="0"/>
          <w:numId w:val="0"/>
        </w:numPr>
      </w:pPr>
    </w:p>
    <w:p w:rsidR="00804BFA" w:rsidRDefault="00804BFA" w:rsidP="00D536F6">
      <w:pPr>
        <w:pStyle w:val="Heading2"/>
      </w:pPr>
      <w:r>
        <w:t>Disabilities and Pensions</w:t>
      </w:r>
    </w:p>
    <w:p w:rsidR="008F0622" w:rsidRDefault="008F0622" w:rsidP="008F0622">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804BFA" w:rsidRDefault="00653ED8" w:rsidP="00653ED8">
      <w:pPr>
        <w:pStyle w:val="NationalBodyBullet"/>
        <w:numPr>
          <w:ilvl w:val="0"/>
          <w:numId w:val="0"/>
        </w:numPr>
        <w:tabs>
          <w:tab w:val="left" w:pos="720"/>
        </w:tabs>
        <w:rPr>
          <w:i/>
        </w:rPr>
      </w:pPr>
      <w:r>
        <w:rPr>
          <w:i/>
        </w:rPr>
        <w:t xml:space="preserve"> </w:t>
      </w:r>
    </w:p>
    <w:p w:rsidR="00804BFA" w:rsidRPr="00B37C27" w:rsidRDefault="00804BFA" w:rsidP="00D536F6">
      <w:pPr>
        <w:pStyle w:val="Heading3"/>
      </w:pPr>
      <w:r w:rsidRPr="00B37C27">
        <w:t xml:space="preserve">Disabilities and Pensions </w:t>
      </w:r>
      <w:r w:rsidR="00656840">
        <w:t>–</w:t>
      </w:r>
      <w:r w:rsidRPr="00B37C27">
        <w:t xml:space="preserve"> Maryland</w:t>
      </w:r>
      <w:r w:rsidR="00656840">
        <w:t xml:space="preserve"> (Fiscal year 201</w:t>
      </w:r>
      <w:r w:rsidR="008F0622">
        <w:t>4</w:t>
      </w:r>
      <w:r w:rsidR="00656840">
        <w:t xml:space="preserve"> data)</w:t>
      </w:r>
    </w:p>
    <w:p w:rsidR="00804BFA" w:rsidRPr="00B37C27" w:rsidRDefault="00804BFA" w:rsidP="00804BFA">
      <w:pPr>
        <w:pStyle w:val="NationalBodyBullet"/>
        <w:numPr>
          <w:ilvl w:val="0"/>
          <w:numId w:val="5"/>
        </w:numPr>
        <w:tabs>
          <w:tab w:val="clear" w:pos="1260"/>
          <w:tab w:val="num" w:pos="720"/>
        </w:tabs>
        <w:ind w:left="720"/>
        <w:rPr>
          <w:i/>
        </w:rPr>
      </w:pPr>
      <w:r w:rsidRPr="00B37C27">
        <w:rPr>
          <w:i/>
        </w:rPr>
        <w:t xml:space="preserve">Number of veterans receiving monthly disability compensation:  </w:t>
      </w:r>
      <w:r w:rsidR="008F0622">
        <w:rPr>
          <w:i/>
        </w:rPr>
        <w:t>72</w:t>
      </w:r>
      <w:r w:rsidRPr="00B37C27">
        <w:rPr>
          <w:i/>
        </w:rPr>
        <w:t>,</w:t>
      </w:r>
      <w:r w:rsidR="008F0622">
        <w:rPr>
          <w:i/>
        </w:rPr>
        <w:t>454</w:t>
      </w:r>
    </w:p>
    <w:p w:rsidR="00804BFA" w:rsidRPr="00B37C27" w:rsidRDefault="00804BFA" w:rsidP="00804BFA">
      <w:pPr>
        <w:pStyle w:val="NationalBodyBullet"/>
        <w:numPr>
          <w:ilvl w:val="0"/>
          <w:numId w:val="5"/>
        </w:numPr>
        <w:tabs>
          <w:tab w:val="clear" w:pos="1260"/>
          <w:tab w:val="num" w:pos="720"/>
        </w:tabs>
        <w:ind w:left="720"/>
        <w:rPr>
          <w:i/>
        </w:rPr>
      </w:pPr>
      <w:r w:rsidRPr="00B37C27">
        <w:rPr>
          <w:i/>
        </w:rPr>
        <w:t>Number of VA pensions to veterans in Maryland:  3,</w:t>
      </w:r>
      <w:r w:rsidR="008F0622">
        <w:rPr>
          <w:i/>
        </w:rPr>
        <w:t>343</w:t>
      </w:r>
      <w:bookmarkStart w:id="0" w:name="_GoBack"/>
      <w:bookmarkEnd w:id="0"/>
    </w:p>
    <w:p w:rsidR="00203CF6" w:rsidRPr="006F2CC4" w:rsidRDefault="00203CF6" w:rsidP="00203CF6">
      <w:pPr>
        <w:pStyle w:val="NationalBodyBullet"/>
        <w:numPr>
          <w:ilvl w:val="0"/>
          <w:numId w:val="5"/>
        </w:numPr>
        <w:tabs>
          <w:tab w:val="clear" w:pos="1260"/>
          <w:tab w:val="num" w:pos="720"/>
        </w:tabs>
        <w:ind w:left="720"/>
        <w:rPr>
          <w:i/>
        </w:rPr>
      </w:pPr>
      <w:r>
        <w:rPr>
          <w:i/>
        </w:rPr>
        <w:t xml:space="preserve">Number of disability claims processed:  </w:t>
      </w:r>
      <w:r>
        <w:rPr>
          <w:i/>
        </w:rPr>
        <w:t>20,030</w:t>
      </w:r>
    </w:p>
    <w:p w:rsidR="00804BFA" w:rsidRDefault="00804BFA" w:rsidP="00804BFA">
      <w:pPr>
        <w:pStyle w:val="NationalBodyBullet"/>
        <w:numPr>
          <w:ilvl w:val="0"/>
          <w:numId w:val="0"/>
        </w:numPr>
        <w:rPr>
          <w:b/>
        </w:rPr>
      </w:pPr>
    </w:p>
    <w:p w:rsidR="00656840" w:rsidRDefault="00656840" w:rsidP="00804BFA">
      <w:pPr>
        <w:pStyle w:val="NationalBodyBullet"/>
        <w:numPr>
          <w:ilvl w:val="0"/>
          <w:numId w:val="0"/>
        </w:numPr>
        <w:rPr>
          <w:b/>
        </w:rPr>
      </w:pPr>
    </w:p>
    <w:p w:rsidR="00804BFA" w:rsidRDefault="00804BFA" w:rsidP="00D536F6">
      <w:pPr>
        <w:pStyle w:val="Heading2"/>
      </w:pPr>
      <w:r>
        <w:t>Memorial Affairs</w:t>
      </w:r>
    </w:p>
    <w:p w:rsidR="008F0622" w:rsidRPr="00E04C89" w:rsidRDefault="008F0622" w:rsidP="008F0622">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804BFA" w:rsidRPr="00F0602C" w:rsidRDefault="00804BFA" w:rsidP="00804BFA">
      <w:pPr>
        <w:pStyle w:val="NationalBodyBullet"/>
        <w:numPr>
          <w:ilvl w:val="0"/>
          <w:numId w:val="0"/>
        </w:numPr>
        <w:rPr>
          <w:color w:val="auto"/>
        </w:rPr>
      </w:pPr>
    </w:p>
    <w:p w:rsidR="00804BFA" w:rsidRPr="0013263B" w:rsidRDefault="00804BFA" w:rsidP="00D536F6">
      <w:pPr>
        <w:pStyle w:val="Heading3"/>
      </w:pPr>
      <w:r w:rsidRPr="0013263B">
        <w:t xml:space="preserve">Memorial Affairs – </w:t>
      </w:r>
      <w:r>
        <w:t>Maryland</w:t>
      </w:r>
      <w:r w:rsidR="008F0622">
        <w:t xml:space="preserve"> (Fiscal year 2014 data)</w:t>
      </w:r>
    </w:p>
    <w:p w:rsidR="00DD5CFD" w:rsidRDefault="00804BFA" w:rsidP="00DD5CFD">
      <w:pPr>
        <w:pStyle w:val="NationalBodyBullet"/>
        <w:numPr>
          <w:ilvl w:val="0"/>
          <w:numId w:val="6"/>
        </w:numPr>
        <w:tabs>
          <w:tab w:val="clear" w:pos="1260"/>
          <w:tab w:val="num" w:pos="720"/>
        </w:tabs>
        <w:ind w:left="720"/>
        <w:rPr>
          <w:i/>
        </w:rPr>
      </w:pPr>
      <w:r w:rsidRPr="000D731C">
        <w:rPr>
          <w:i/>
        </w:rPr>
        <w:t xml:space="preserve">National cemetery burials in </w:t>
      </w:r>
      <w:r w:rsidR="008F0622">
        <w:rPr>
          <w:i/>
        </w:rPr>
        <w:t>Maryland</w:t>
      </w:r>
      <w:r>
        <w:rPr>
          <w:i/>
        </w:rPr>
        <w:t xml:space="preserve">: </w:t>
      </w:r>
      <w:r w:rsidR="008F0622">
        <w:rPr>
          <w:i/>
        </w:rPr>
        <w:t>197</w:t>
      </w:r>
    </w:p>
    <w:p w:rsidR="00DD5CFD" w:rsidRPr="00DD5CFD" w:rsidRDefault="00203CF6" w:rsidP="00DD5CFD">
      <w:pPr>
        <w:pStyle w:val="NationalBodyBullet"/>
        <w:numPr>
          <w:ilvl w:val="1"/>
          <w:numId w:val="6"/>
        </w:numPr>
        <w:tabs>
          <w:tab w:val="clear" w:pos="1980"/>
          <w:tab w:val="num" w:pos="-450"/>
        </w:tabs>
        <w:ind w:left="1440"/>
        <w:rPr>
          <w:i/>
        </w:rPr>
      </w:pPr>
      <w:hyperlink r:id="rId40" w:history="1">
        <w:r w:rsidR="00804BFA" w:rsidRPr="00DD5CFD">
          <w:rPr>
            <w:rStyle w:val="Hyperlink"/>
            <w:i/>
            <w:szCs w:val="14"/>
          </w:rPr>
          <w:t>Annapolis National Cemetery</w:t>
        </w:r>
      </w:hyperlink>
      <w:r w:rsidR="008F0622">
        <w:rPr>
          <w:i/>
          <w:color w:val="0000FF"/>
          <w:szCs w:val="14"/>
        </w:rPr>
        <w:t xml:space="preserve">: </w:t>
      </w:r>
      <w:r w:rsidR="00804BFA" w:rsidRPr="00DD5CFD">
        <w:rPr>
          <w:i/>
          <w:color w:val="auto"/>
          <w:szCs w:val="14"/>
        </w:rPr>
        <w:t xml:space="preserve"> </w:t>
      </w:r>
      <w:r w:rsidR="008F0622">
        <w:rPr>
          <w:i/>
          <w:color w:val="auto"/>
          <w:szCs w:val="14"/>
        </w:rPr>
        <w:t>0</w:t>
      </w:r>
    </w:p>
    <w:p w:rsidR="00DD5CFD" w:rsidRPr="00DD5CFD" w:rsidRDefault="00203CF6" w:rsidP="00DD5CFD">
      <w:pPr>
        <w:pStyle w:val="NationalBodyBullet"/>
        <w:numPr>
          <w:ilvl w:val="1"/>
          <w:numId w:val="6"/>
        </w:numPr>
        <w:tabs>
          <w:tab w:val="clear" w:pos="1980"/>
          <w:tab w:val="num" w:pos="-450"/>
        </w:tabs>
        <w:ind w:left="1440"/>
        <w:rPr>
          <w:i/>
        </w:rPr>
      </w:pPr>
      <w:hyperlink r:id="rId41" w:history="1">
        <w:r w:rsidR="00804BFA" w:rsidRPr="00DD5CFD">
          <w:rPr>
            <w:rStyle w:val="Hyperlink"/>
            <w:i/>
            <w:szCs w:val="14"/>
          </w:rPr>
          <w:t>Baltimore National Cemetery</w:t>
        </w:r>
      </w:hyperlink>
      <w:r w:rsidR="008F0622">
        <w:rPr>
          <w:i/>
          <w:color w:val="0000FF"/>
          <w:szCs w:val="14"/>
        </w:rPr>
        <w:t xml:space="preserve">: </w:t>
      </w:r>
      <w:r w:rsidR="00804BFA" w:rsidRPr="00DD5CFD">
        <w:rPr>
          <w:i/>
          <w:color w:val="auto"/>
          <w:szCs w:val="14"/>
        </w:rPr>
        <w:t xml:space="preserve"> </w:t>
      </w:r>
      <w:r w:rsidR="00656840">
        <w:rPr>
          <w:i/>
          <w:color w:val="auto"/>
          <w:szCs w:val="14"/>
        </w:rPr>
        <w:t>196</w:t>
      </w:r>
    </w:p>
    <w:p w:rsidR="00804BFA" w:rsidRPr="00DD5CFD" w:rsidRDefault="00203CF6" w:rsidP="00656840">
      <w:pPr>
        <w:pStyle w:val="NationalBodyBullet"/>
        <w:numPr>
          <w:ilvl w:val="1"/>
          <w:numId w:val="6"/>
        </w:numPr>
        <w:tabs>
          <w:tab w:val="clear" w:pos="1980"/>
          <w:tab w:val="num" w:pos="-450"/>
        </w:tabs>
        <w:ind w:left="1440"/>
        <w:rPr>
          <w:i/>
        </w:rPr>
      </w:pPr>
      <w:hyperlink r:id="rId42" w:history="1">
        <w:r w:rsidR="00804BFA" w:rsidRPr="00DD5CFD">
          <w:rPr>
            <w:rStyle w:val="Hyperlink"/>
            <w:i/>
            <w:szCs w:val="14"/>
          </w:rPr>
          <w:t>Loudon Park National Cemetery</w:t>
        </w:r>
      </w:hyperlink>
      <w:r w:rsidR="008F0622">
        <w:rPr>
          <w:i/>
          <w:color w:val="auto"/>
          <w:szCs w:val="14"/>
        </w:rPr>
        <w:t xml:space="preserve">: </w:t>
      </w:r>
      <w:r w:rsidR="00804BFA" w:rsidRPr="00DD5CFD">
        <w:rPr>
          <w:i/>
          <w:color w:val="auto"/>
          <w:szCs w:val="14"/>
        </w:rPr>
        <w:t xml:space="preserve"> </w:t>
      </w:r>
      <w:r w:rsidR="008F0622">
        <w:rPr>
          <w:i/>
          <w:color w:val="auto"/>
          <w:szCs w:val="14"/>
        </w:rPr>
        <w:t>1</w:t>
      </w:r>
    </w:p>
    <w:p w:rsidR="00804BFA" w:rsidRPr="000D731C" w:rsidRDefault="00804BFA" w:rsidP="00804BFA">
      <w:pPr>
        <w:pStyle w:val="NationalBodyBullet"/>
        <w:numPr>
          <w:ilvl w:val="0"/>
          <w:numId w:val="6"/>
        </w:numPr>
        <w:tabs>
          <w:tab w:val="clear" w:pos="1260"/>
          <w:tab w:val="num" w:pos="720"/>
        </w:tabs>
        <w:ind w:left="720"/>
        <w:rPr>
          <w:i/>
        </w:rPr>
      </w:pPr>
      <w:r w:rsidRPr="000D731C">
        <w:rPr>
          <w:i/>
        </w:rPr>
        <w:t xml:space="preserve">Headstones and markers provided (statewide):  </w:t>
      </w:r>
      <w:r w:rsidR="008F0622">
        <w:rPr>
          <w:i/>
        </w:rPr>
        <w:t>7</w:t>
      </w:r>
      <w:r>
        <w:rPr>
          <w:i/>
        </w:rPr>
        <w:t>,</w:t>
      </w:r>
      <w:r w:rsidR="008F0622">
        <w:rPr>
          <w:i/>
        </w:rPr>
        <w:t>008</w:t>
      </w:r>
    </w:p>
    <w:p w:rsidR="00804BFA" w:rsidRPr="000D731C" w:rsidRDefault="00804BFA" w:rsidP="00804BFA">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656840">
        <w:rPr>
          <w:i/>
        </w:rPr>
        <w:t>4</w:t>
      </w:r>
      <w:r>
        <w:rPr>
          <w:i/>
        </w:rPr>
        <w:t>,</w:t>
      </w:r>
      <w:r w:rsidR="008F0622">
        <w:rPr>
          <w:i/>
        </w:rPr>
        <w:t>100</w:t>
      </w:r>
    </w:p>
    <w:p w:rsidR="00804BFA" w:rsidRDefault="00804BFA" w:rsidP="00804BFA">
      <w:pPr>
        <w:pStyle w:val="StateSpecific"/>
        <w:ind w:left="0"/>
      </w:pPr>
    </w:p>
    <w:p w:rsidR="00804BFA" w:rsidRDefault="00804BFA" w:rsidP="00804BFA">
      <w:pPr>
        <w:pStyle w:val="NationalBodyBullet"/>
        <w:numPr>
          <w:ilvl w:val="0"/>
          <w:numId w:val="0"/>
        </w:numPr>
        <w:jc w:val="center"/>
      </w:pPr>
      <w:r>
        <w:t>#   #   #</w:t>
      </w:r>
    </w:p>
    <w:p w:rsidR="00804BFA" w:rsidRDefault="00804BFA"/>
    <w:sectPr w:rsidR="00804BFA" w:rsidSect="00804BF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C5" w:rsidRDefault="006C04C5">
      <w:r>
        <w:separator/>
      </w:r>
    </w:p>
  </w:endnote>
  <w:endnote w:type="continuationSeparator" w:id="0">
    <w:p w:rsidR="006C04C5" w:rsidRDefault="006C04C5">
      <w:r>
        <w:continuationSeparator/>
      </w:r>
    </w:p>
  </w:endnote>
  <w:endnote w:type="continuationNotice" w:id="1">
    <w:p w:rsidR="001A3B21" w:rsidRDefault="001A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1" w:rsidRDefault="001A3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203CF6">
      <w:rPr>
        <w:rStyle w:val="PageNumber"/>
        <w:noProof/>
      </w:rPr>
      <w:t>3</w:t>
    </w:r>
    <w:r>
      <w:rPr>
        <w:rStyle w:val="PageNumber"/>
      </w:rPr>
      <w:fldChar w:fldCharType="end"/>
    </w:r>
  </w:p>
  <w:p w:rsidR="00804BFA" w:rsidRDefault="0080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C5" w:rsidRDefault="006C04C5">
      <w:r>
        <w:separator/>
      </w:r>
    </w:p>
  </w:footnote>
  <w:footnote w:type="continuationSeparator" w:id="0">
    <w:p w:rsidR="006C04C5" w:rsidRDefault="006C04C5">
      <w:r>
        <w:continuationSeparator/>
      </w:r>
    </w:p>
  </w:footnote>
  <w:footnote w:type="continuationNotice" w:id="1">
    <w:p w:rsidR="001A3B21" w:rsidRDefault="001A3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1" w:rsidRDefault="001A3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Verdana" w:hint="default"/>
      </w:rPr>
    </w:lvl>
    <w:lvl w:ilvl="1" w:tplc="04090003" w:tentative="1">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YIUv4/ul2URlzUxvYGUvadGYwSk=" w:salt="ztz53SAIZ82Cn/QToITT8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1A3B21"/>
    <w:rsid w:val="00203CF6"/>
    <w:rsid w:val="003B1AE5"/>
    <w:rsid w:val="004E220D"/>
    <w:rsid w:val="00653ED8"/>
    <w:rsid w:val="00656840"/>
    <w:rsid w:val="00670F97"/>
    <w:rsid w:val="006C04C5"/>
    <w:rsid w:val="007D4F12"/>
    <w:rsid w:val="008032FE"/>
    <w:rsid w:val="00804BFA"/>
    <w:rsid w:val="008C1F5A"/>
    <w:rsid w:val="008F0622"/>
    <w:rsid w:val="009B70E8"/>
    <w:rsid w:val="00A237E3"/>
    <w:rsid w:val="00A260EA"/>
    <w:rsid w:val="00A77E7F"/>
    <w:rsid w:val="00AA2EAB"/>
    <w:rsid w:val="00D536F6"/>
    <w:rsid w:val="00DD5CFD"/>
    <w:rsid w:val="00EB796E"/>
    <w:rsid w:val="00F37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536F6"/>
    <w:rPr>
      <w:rFonts w:ascii="Times" w:eastAsia="Times" w:hAnsi="Times"/>
      <w:sz w:val="24"/>
    </w:rPr>
  </w:style>
  <w:style w:type="paragraph" w:styleId="Heading1">
    <w:name w:val="heading 1"/>
    <w:basedOn w:val="NationalBodyBullet"/>
    <w:next w:val="Normal"/>
    <w:link w:val="Heading1Char"/>
    <w:qFormat/>
    <w:rsid w:val="00D536F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536F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536F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Style1">
    <w:name w:val="Style1"/>
    <w:basedOn w:val="NationalBodyBullet"/>
    <w:qFormat/>
    <w:rsid w:val="00DB0B24"/>
    <w:pPr>
      <w:numPr>
        <w:numId w:val="0"/>
      </w:numPr>
      <w:tabs>
        <w:tab w:val="num" w:pos="720"/>
      </w:tabs>
      <w:ind w:left="720" w:hanging="360"/>
    </w:pPr>
    <w:rPr>
      <w:i/>
      <w:color w:val="auto"/>
    </w:rPr>
  </w:style>
  <w:style w:type="paragraph" w:customStyle="1" w:styleId="Default">
    <w:name w:val="Default"/>
    <w:rsid w:val="00AA2EAB"/>
    <w:pPr>
      <w:autoSpaceDE w:val="0"/>
      <w:autoSpaceDN w:val="0"/>
      <w:adjustRightInd w:val="0"/>
    </w:pPr>
    <w:rPr>
      <w:rFonts w:eastAsia="Calibri"/>
      <w:color w:val="000000"/>
      <w:sz w:val="24"/>
      <w:szCs w:val="24"/>
    </w:rPr>
  </w:style>
  <w:style w:type="paragraph" w:styleId="BalloonText">
    <w:name w:val="Balloon Text"/>
    <w:basedOn w:val="Normal"/>
    <w:link w:val="BalloonTextChar"/>
    <w:rsid w:val="007D4F12"/>
    <w:rPr>
      <w:rFonts w:ascii="Tahoma" w:hAnsi="Tahoma" w:cs="Tahoma"/>
      <w:sz w:val="16"/>
      <w:szCs w:val="16"/>
    </w:rPr>
  </w:style>
  <w:style w:type="character" w:customStyle="1" w:styleId="BalloonTextChar">
    <w:name w:val="Balloon Text Char"/>
    <w:basedOn w:val="DefaultParagraphFont"/>
    <w:link w:val="BalloonText"/>
    <w:rsid w:val="007D4F12"/>
    <w:rPr>
      <w:rFonts w:ascii="Tahoma" w:eastAsia="Times" w:hAnsi="Tahoma" w:cs="Tahoma"/>
      <w:sz w:val="16"/>
      <w:szCs w:val="16"/>
    </w:rPr>
  </w:style>
  <w:style w:type="character" w:customStyle="1" w:styleId="Heading3Char">
    <w:name w:val="Heading 3 Char"/>
    <w:basedOn w:val="DefaultParagraphFont"/>
    <w:link w:val="Heading3"/>
    <w:rsid w:val="00D536F6"/>
    <w:rPr>
      <w:rFonts w:eastAsiaTheme="majorEastAsia" w:cstheme="majorBidi"/>
      <w:b/>
      <w:bCs/>
      <w:i/>
      <w:color w:val="000000" w:themeColor="text1"/>
      <w:sz w:val="24"/>
    </w:rPr>
  </w:style>
  <w:style w:type="character" w:customStyle="1" w:styleId="Heading1Char">
    <w:name w:val="Heading 1 Char"/>
    <w:basedOn w:val="DefaultParagraphFont"/>
    <w:link w:val="Heading1"/>
    <w:rsid w:val="00D536F6"/>
    <w:rPr>
      <w:rFonts w:eastAsia="Times"/>
      <w:b/>
      <w:color w:val="000000"/>
      <w:sz w:val="36"/>
      <w:szCs w:val="36"/>
    </w:rPr>
  </w:style>
  <w:style w:type="character" w:customStyle="1" w:styleId="Heading2Char">
    <w:name w:val="Heading 2 Char"/>
    <w:basedOn w:val="DefaultParagraphFont"/>
    <w:link w:val="Heading2"/>
    <w:rsid w:val="00D536F6"/>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536F6"/>
    <w:rPr>
      <w:rFonts w:ascii="Times" w:eastAsia="Times" w:hAnsi="Times"/>
      <w:sz w:val="24"/>
    </w:rPr>
  </w:style>
  <w:style w:type="paragraph" w:styleId="Heading1">
    <w:name w:val="heading 1"/>
    <w:basedOn w:val="NationalBodyBullet"/>
    <w:next w:val="Normal"/>
    <w:link w:val="Heading1Char"/>
    <w:qFormat/>
    <w:rsid w:val="00D536F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536F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536F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Style1">
    <w:name w:val="Style1"/>
    <w:basedOn w:val="NationalBodyBullet"/>
    <w:qFormat/>
    <w:rsid w:val="00DB0B24"/>
    <w:pPr>
      <w:numPr>
        <w:numId w:val="0"/>
      </w:numPr>
      <w:tabs>
        <w:tab w:val="num" w:pos="720"/>
      </w:tabs>
      <w:ind w:left="720" w:hanging="360"/>
    </w:pPr>
    <w:rPr>
      <w:i/>
      <w:color w:val="auto"/>
    </w:rPr>
  </w:style>
  <w:style w:type="paragraph" w:customStyle="1" w:styleId="Default">
    <w:name w:val="Default"/>
    <w:rsid w:val="00AA2EAB"/>
    <w:pPr>
      <w:autoSpaceDE w:val="0"/>
      <w:autoSpaceDN w:val="0"/>
      <w:adjustRightInd w:val="0"/>
    </w:pPr>
    <w:rPr>
      <w:rFonts w:eastAsia="Calibri"/>
      <w:color w:val="000000"/>
      <w:sz w:val="24"/>
      <w:szCs w:val="24"/>
    </w:rPr>
  </w:style>
  <w:style w:type="paragraph" w:styleId="BalloonText">
    <w:name w:val="Balloon Text"/>
    <w:basedOn w:val="Normal"/>
    <w:link w:val="BalloonTextChar"/>
    <w:rsid w:val="007D4F12"/>
    <w:rPr>
      <w:rFonts w:ascii="Tahoma" w:hAnsi="Tahoma" w:cs="Tahoma"/>
      <w:sz w:val="16"/>
      <w:szCs w:val="16"/>
    </w:rPr>
  </w:style>
  <w:style w:type="character" w:customStyle="1" w:styleId="BalloonTextChar">
    <w:name w:val="Balloon Text Char"/>
    <w:basedOn w:val="DefaultParagraphFont"/>
    <w:link w:val="BalloonText"/>
    <w:rsid w:val="007D4F12"/>
    <w:rPr>
      <w:rFonts w:ascii="Tahoma" w:eastAsia="Times" w:hAnsi="Tahoma" w:cs="Tahoma"/>
      <w:sz w:val="16"/>
      <w:szCs w:val="16"/>
    </w:rPr>
  </w:style>
  <w:style w:type="character" w:customStyle="1" w:styleId="Heading3Char">
    <w:name w:val="Heading 3 Char"/>
    <w:basedOn w:val="DefaultParagraphFont"/>
    <w:link w:val="Heading3"/>
    <w:rsid w:val="00D536F6"/>
    <w:rPr>
      <w:rFonts w:eastAsiaTheme="majorEastAsia" w:cstheme="majorBidi"/>
      <w:b/>
      <w:bCs/>
      <w:i/>
      <w:color w:val="000000" w:themeColor="text1"/>
      <w:sz w:val="24"/>
    </w:rPr>
  </w:style>
  <w:style w:type="character" w:customStyle="1" w:styleId="Heading1Char">
    <w:name w:val="Heading 1 Char"/>
    <w:basedOn w:val="DefaultParagraphFont"/>
    <w:link w:val="Heading1"/>
    <w:rsid w:val="00D536F6"/>
    <w:rPr>
      <w:rFonts w:eastAsia="Times"/>
      <w:b/>
      <w:color w:val="000000"/>
      <w:sz w:val="36"/>
      <w:szCs w:val="36"/>
    </w:rPr>
  </w:style>
  <w:style w:type="character" w:customStyle="1" w:styleId="Heading2Char">
    <w:name w:val="Heading 2 Char"/>
    <w:basedOn w:val="DefaultParagraphFont"/>
    <w:link w:val="Heading2"/>
    <w:rsid w:val="00D536F6"/>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906">
      <w:bodyDiv w:val="1"/>
      <w:marLeft w:val="0"/>
      <w:marRight w:val="0"/>
      <w:marTop w:val="0"/>
      <w:marBottom w:val="0"/>
      <w:divBdr>
        <w:top w:val="none" w:sz="0" w:space="0" w:color="auto"/>
        <w:left w:val="none" w:sz="0" w:space="0" w:color="auto"/>
        <w:bottom w:val="none" w:sz="0" w:space="0" w:color="auto"/>
        <w:right w:val="none" w:sz="0" w:space="0" w:color="auto"/>
      </w:divBdr>
    </w:div>
    <w:div w:id="1426223741">
      <w:bodyDiv w:val="1"/>
      <w:marLeft w:val="0"/>
      <w:marRight w:val="0"/>
      <w:marTop w:val="0"/>
      <w:marBottom w:val="0"/>
      <w:divBdr>
        <w:top w:val="none" w:sz="0" w:space="0" w:color="auto"/>
        <w:left w:val="none" w:sz="0" w:space="0" w:color="auto"/>
        <w:bottom w:val="none" w:sz="0" w:space="0" w:color="auto"/>
        <w:right w:val="none" w:sz="0" w:space="0" w:color="auto"/>
      </w:divBdr>
    </w:div>
    <w:div w:id="17802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loudonpark.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footer" Target="footer3.xml"/><Relationship Id="rId41" Type="http://schemas.openxmlformats.org/officeDocument/2006/relationships/hyperlink" Target="http://www.cem.va.gov/CEM/cems/nchp/baltimor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annapoli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maryland.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footer" Target="footer4.xml"/><Relationship Id="rId35" Type="http://schemas.openxmlformats.org/officeDocument/2006/relationships/hyperlink" Target="http://gravelocator.cem.v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8441</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9568</CharactersWithSpaces>
  <SharedDoc>false</SharedDoc>
  <HLinks>
    <vt:vector size="132" baseType="variant">
      <vt:variant>
        <vt:i4>2359372</vt:i4>
      </vt:variant>
      <vt:variant>
        <vt:i4>63</vt:i4>
      </vt:variant>
      <vt:variant>
        <vt:i4>0</vt:i4>
      </vt:variant>
      <vt:variant>
        <vt:i4>5</vt:i4>
      </vt:variant>
      <vt:variant>
        <vt:lpwstr>http://www.cem.va.gov/CEM/cems/lots/point_lookout.asp</vt:lpwstr>
      </vt:variant>
      <vt:variant>
        <vt:lpwstr/>
      </vt:variant>
      <vt:variant>
        <vt:i4>3539070</vt:i4>
      </vt:variant>
      <vt:variant>
        <vt:i4>60</vt:i4>
      </vt:variant>
      <vt:variant>
        <vt:i4>0</vt:i4>
      </vt:variant>
      <vt:variant>
        <vt:i4>5</vt:i4>
      </vt:variant>
      <vt:variant>
        <vt:lpwstr>http://www.cem.va.gov/CEM/cems/nchp/loudonpark.asp</vt:lpwstr>
      </vt:variant>
      <vt:variant>
        <vt:lpwstr/>
      </vt:variant>
      <vt:variant>
        <vt:i4>2031707</vt:i4>
      </vt:variant>
      <vt:variant>
        <vt:i4>57</vt:i4>
      </vt:variant>
      <vt:variant>
        <vt:i4>0</vt:i4>
      </vt:variant>
      <vt:variant>
        <vt:i4>5</vt:i4>
      </vt:variant>
      <vt:variant>
        <vt:lpwstr>http://www.cem.va.gov/CEM/cems/nchp/baltimore.asp</vt:lpwstr>
      </vt:variant>
      <vt:variant>
        <vt:lpwstr/>
      </vt:variant>
      <vt:variant>
        <vt:i4>1835094</vt:i4>
      </vt:variant>
      <vt:variant>
        <vt:i4>54</vt:i4>
      </vt:variant>
      <vt:variant>
        <vt:i4>0</vt:i4>
      </vt:variant>
      <vt:variant>
        <vt:i4>5</vt:i4>
      </vt:variant>
      <vt:variant>
        <vt:lpwstr>http://www.cem.va.gov/CEM/cems/nchp/annapolis.asp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6815866</vt:i4>
      </vt:variant>
      <vt:variant>
        <vt:i4>27</vt:i4>
      </vt:variant>
      <vt:variant>
        <vt:i4>0</vt:i4>
      </vt:variant>
      <vt:variant>
        <vt:i4>5</vt:i4>
      </vt:variant>
      <vt:variant>
        <vt:lpwstr>http://www.maryland.va.gov/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2014-10-22T12:47:00Z</cp:lastPrinted>
  <dcterms:created xsi:type="dcterms:W3CDTF">2015-12-09T16:40:00Z</dcterms:created>
  <dcterms:modified xsi:type="dcterms:W3CDTF">2015-12-14T19:09:00Z</dcterms:modified>
</cp:coreProperties>
</file>