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D6" w:rsidRDefault="005E1AE9" w:rsidP="00604FD6">
      <w:pPr>
        <w:pStyle w:val="NationalBodyBullet"/>
        <w:numPr>
          <w:ilvl w:val="0"/>
          <w:numId w:val="0"/>
        </w:numPr>
      </w:pPr>
      <w:r>
        <w:rPr>
          <w:noProof/>
        </w:rPr>
        <w:drawing>
          <wp:inline distT="0" distB="0" distL="0" distR="0" wp14:anchorId="1CC4E6C8" wp14:editId="48D63D6E">
            <wp:extent cx="6325869" cy="790575"/>
            <wp:effectExtent l="0" t="0" r="0" b="0"/>
            <wp:docPr id="2" name="Picture 2" descr="Department of Veterans Affairs Fact Sheet&#10;Office of Public Affairs, Media Relations&#10;Washington, DC 20420&#10;(202) 461-7600&#10;www.v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othomat\AppData\Local\Microsoft\Windows\Temporary Internet Files\Content.Outlook\FUOPMME3\FACT SHEET header FEB 2014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5869" cy="790575"/>
                    </a:xfrm>
                    <a:prstGeom prst="rect">
                      <a:avLst/>
                    </a:prstGeom>
                    <a:noFill/>
                    <a:ln>
                      <a:noFill/>
                    </a:ln>
                  </pic:spPr>
                </pic:pic>
              </a:graphicData>
            </a:graphic>
          </wp:inline>
        </w:drawing>
      </w:r>
    </w:p>
    <w:p w:rsidR="00604FD6" w:rsidRDefault="008D4CC2" w:rsidP="00B77657">
      <w:pPr>
        <w:pStyle w:val="NationalBodyBullet"/>
        <w:numPr>
          <w:ilvl w:val="0"/>
          <w:numId w:val="0"/>
        </w:numPr>
        <w:spacing w:before="360"/>
      </w:pPr>
      <w:r>
        <w:t>September 201</w:t>
      </w:r>
      <w:r w:rsidR="00CE3827">
        <w:t>4</w:t>
      </w:r>
    </w:p>
    <w:p w:rsidR="008D4CC2" w:rsidRPr="00B77657" w:rsidRDefault="005A1BF2" w:rsidP="00B77657">
      <w:pPr>
        <w:pStyle w:val="Heading1"/>
      </w:pPr>
      <w:r w:rsidRPr="00B77657">
        <w:t>Indiana</w:t>
      </w:r>
      <w:r w:rsidR="00B77657" w:rsidRPr="00B77657">
        <w:br/>
      </w:r>
      <w:proofErr w:type="gramStart"/>
      <w:r w:rsidR="008D4CC2" w:rsidRPr="00B77657">
        <w:t>And</w:t>
      </w:r>
      <w:proofErr w:type="gramEnd"/>
      <w:r w:rsidR="008D4CC2" w:rsidRPr="00B77657">
        <w:t xml:space="preserve"> the U.S. Department of Veterans Affairs</w:t>
      </w:r>
    </w:p>
    <w:p w:rsidR="008C5A92" w:rsidRPr="00B77657" w:rsidRDefault="008C5A92" w:rsidP="00B77657">
      <w:pPr>
        <w:pStyle w:val="Heading2"/>
      </w:pPr>
      <w:r w:rsidRPr="00B77657">
        <w:t>General Information</w:t>
      </w:r>
    </w:p>
    <w:p w:rsidR="00816844" w:rsidRDefault="008C5A92" w:rsidP="008C5A92">
      <w:pPr>
        <w:rPr>
          <w:rFonts w:ascii="Times New Roman" w:hAnsi="Times New Roman"/>
        </w:rPr>
      </w:pPr>
      <w:r>
        <w:rPr>
          <w:rFonts w:ascii="Times New Roman" w:hAnsi="Times New Roman"/>
        </w:rPr>
        <w:t xml:space="preserve">The </w:t>
      </w:r>
      <w:hyperlink r:id="rId9" w:history="1">
        <w:r>
          <w:rPr>
            <w:rStyle w:val="Hyperlink"/>
          </w:rPr>
          <w:t>Department of Veterans Affairs</w:t>
        </w:r>
      </w:hyperlink>
      <w:r>
        <w:rPr>
          <w:rFonts w:ascii="Times New Roman" w:hAnsi="Times New Roman"/>
          <w:color w:val="0000FF"/>
        </w:rPr>
        <w:t xml:space="preserve"> (VA)</w:t>
      </w:r>
      <w:r>
        <w:rPr>
          <w:rFonts w:ascii="Times New Roman" w:hAnsi="Times New Roman"/>
        </w:rPr>
        <w:t xml:space="preserve"> offers a wide variety of programs and services for the nation’s 22 million veterans and continues to place a renewed emphasis on three long-term goals: increasing access to VA benefits and services, reducing the claims backlog, and eliminating veterans’ homelessness.</w:t>
      </w:r>
    </w:p>
    <w:p w:rsidR="008C5A92" w:rsidRPr="00B77657" w:rsidRDefault="008C5A92" w:rsidP="00B77657">
      <w:pPr>
        <w:pStyle w:val="Heading3"/>
      </w:pPr>
      <w:r>
        <w:t>Increasing Access</w:t>
      </w:r>
    </w:p>
    <w:p w:rsidR="00816844" w:rsidRDefault="008C5A92" w:rsidP="00B77657">
      <w:pPr>
        <w:rPr>
          <w:rFonts w:ascii="Times New Roman" w:hAnsi="Times New Roman"/>
        </w:rPr>
      </w:pPr>
      <w:r>
        <w:rPr>
          <w:rFonts w:ascii="Times New Roman" w:hAnsi="Times New Roman"/>
        </w:rPr>
        <w:t xml:space="preserve">Nearly 13 million veterans receive at least one benefit or service from VA, an increase of over a million in four years.  In 2013, about 8.9 million veterans were enrolled in </w:t>
      </w:r>
      <w:hyperlink r:id="rId10" w:history="1">
        <w:r>
          <w:rPr>
            <w:rStyle w:val="Hyperlink"/>
          </w:rPr>
          <w:t>VA health care</w:t>
        </w:r>
      </w:hyperlink>
      <w:r>
        <w:rPr>
          <w:rFonts w:ascii="Times New Roman" w:hAnsi="Times New Roman"/>
        </w:rPr>
        <w:t xml:space="preserve">, and more than 4 million veterans and survivors received </w:t>
      </w:r>
      <w:hyperlink r:id="rId11" w:history="1">
        <w:r>
          <w:rPr>
            <w:rStyle w:val="Hyperlink"/>
          </w:rPr>
          <w:t>VA disability compensation or pensions</w:t>
        </w:r>
      </w:hyperlink>
      <w:r>
        <w:t xml:space="preserve"> totaling some $54 billion</w:t>
      </w:r>
      <w:r>
        <w:rPr>
          <w:color w:val="000000" w:themeColor="text1"/>
        </w:rPr>
        <w:t>.</w:t>
      </w:r>
      <w:r>
        <w:rPr>
          <w:rFonts w:ascii="Times New Roman" w:hAnsi="Times New Roman"/>
          <w:color w:val="000000" w:themeColor="text1"/>
        </w:rPr>
        <w:t xml:space="preserve"> </w:t>
      </w:r>
      <w:r>
        <w:rPr>
          <w:color w:val="000000" w:themeColor="text1"/>
        </w:rPr>
        <w:t>In 2013, VA surpassed a significant milestone with the Post-9/11 GI Bill program supporting more than a million recipients since the program began in August 2009 with expenditures totaling more than $30 billion.</w:t>
      </w:r>
      <w:r>
        <w:rPr>
          <w:rFonts w:ascii="Times New Roman" w:hAnsi="Times New Roman"/>
          <w:color w:val="000000" w:themeColor="text1"/>
        </w:rPr>
        <w:t xml:space="preserve"> </w:t>
      </w:r>
      <w:r>
        <w:rPr>
          <w:rFonts w:ascii="Times New Roman" w:hAnsi="Times New Roman"/>
        </w:rPr>
        <w:t xml:space="preserve">Nearly 68,000 trainees participated in VA’s </w:t>
      </w:r>
      <w:hyperlink r:id="rId12" w:history="1">
        <w:r>
          <w:rPr>
            <w:rStyle w:val="Hyperlink"/>
          </w:rPr>
          <w:t>vocational rehabilitation</w:t>
        </w:r>
      </w:hyperlink>
      <w:r>
        <w:rPr>
          <w:rFonts w:ascii="Times New Roman" w:hAnsi="Times New Roman"/>
          <w:color w:val="0000FF"/>
        </w:rPr>
        <w:t xml:space="preserve"> </w:t>
      </w:r>
      <w:r>
        <w:rPr>
          <w:rFonts w:ascii="Times New Roman" w:hAnsi="Times New Roman"/>
        </w:rPr>
        <w:t xml:space="preserve">activities in 2013, and nationally, some 6.7 million lives were insured through </w:t>
      </w:r>
      <w:hyperlink r:id="rId13" w:history="1">
        <w:r>
          <w:rPr>
            <w:rStyle w:val="Hyperlink"/>
          </w:rPr>
          <w:t>life insurance</w:t>
        </w:r>
      </w:hyperlink>
      <w:r>
        <w:rPr>
          <w:rFonts w:ascii="Times New Roman" w:hAnsi="Times New Roman"/>
        </w:rPr>
        <w:t xml:space="preserve"> policies valued at $1.3 trillion.</w:t>
      </w:r>
      <w:r>
        <w:rPr>
          <w:rFonts w:ascii="Times New Roman" w:hAnsi="Times New Roman"/>
          <w:color w:val="7030A0"/>
        </w:rPr>
        <w:t xml:space="preserve"> </w:t>
      </w:r>
      <w:r>
        <w:rPr>
          <w:rFonts w:ascii="Times New Roman" w:hAnsi="Times New Roman"/>
        </w:rPr>
        <w:t xml:space="preserve">Nearly 125,000 veterans and family members were buried in VA’s </w:t>
      </w:r>
      <w:hyperlink r:id="rId14" w:history="1">
        <w:r>
          <w:rPr>
            <w:rStyle w:val="Hyperlink"/>
          </w:rPr>
          <w:t>national cemeteries</w:t>
        </w:r>
      </w:hyperlink>
      <w:r>
        <w:rPr>
          <w:rFonts w:ascii="Times New Roman" w:hAnsi="Times New Roman"/>
        </w:rPr>
        <w:t xml:space="preserve"> and more than 352,000 headstones and markers were provided for veterans’ graves worldwide.</w:t>
      </w:r>
    </w:p>
    <w:p w:rsidR="008C5A92" w:rsidRDefault="008C5A92" w:rsidP="00B77657">
      <w:pPr>
        <w:pStyle w:val="Heading3"/>
      </w:pPr>
      <w:r>
        <w:t>Reducing the Claims Backlog</w:t>
      </w:r>
    </w:p>
    <w:p w:rsidR="008C5A92" w:rsidRDefault="008C5A92" w:rsidP="00B77657">
      <w:pPr>
        <w:pStyle w:val="Default"/>
      </w:pPr>
      <w:r>
        <w:t>Veterans across the country wait too long to receive benefits they have earned.  That’s why VA began a robust plan to fix the decades-long problem and made considerable strides last year.  Nationwide, VA completed a record-breaking 1.17 million claims in 2013 – more than 4 million claims in the last four years – and deployed an end</w:t>
      </w:r>
      <w:r>
        <w:rPr>
          <w:rFonts w:ascii="Cambria Math" w:hAnsi="Cambria Math" w:cs="Cambria Math"/>
        </w:rPr>
        <w:t>‐</w:t>
      </w:r>
      <w:r>
        <w:t>to</w:t>
      </w:r>
      <w:r>
        <w:rPr>
          <w:rFonts w:ascii="Cambria Math" w:hAnsi="Cambria Math" w:cs="Cambria Math"/>
        </w:rPr>
        <w:t>‐</w:t>
      </w:r>
      <w:r>
        <w:t>end paperless electronic claims processing system known as the Veterans Benefits Management System at every regional office by June 2013.</w:t>
      </w:r>
      <w:r>
        <w:rPr>
          <w:sz w:val="23"/>
          <w:szCs w:val="23"/>
        </w:rPr>
        <w:t xml:space="preserve">  </w:t>
      </w:r>
      <w:r>
        <w:t>In the past four years alone, VA has added more than 940,000 veterans to its compensation rolls, more than the active duty Army and Navy combined.</w:t>
      </w:r>
    </w:p>
    <w:p w:rsidR="008C5A92" w:rsidRDefault="008C5A92" w:rsidP="00B77657">
      <w:pPr>
        <w:pStyle w:val="Heading3"/>
      </w:pPr>
      <w:r>
        <w:t>Eliminating Homelessness</w:t>
      </w:r>
    </w:p>
    <w:p w:rsidR="008C5A92" w:rsidRDefault="008C5A92" w:rsidP="00B77657">
      <w:pPr>
        <w:rPr>
          <w:rFonts w:ascii="Times New Roman" w:hAnsi="Times New Roman"/>
          <w:szCs w:val="24"/>
        </w:rPr>
      </w:pPr>
      <w:r>
        <w:rPr>
          <w:rFonts w:ascii="Times New Roman" w:hAnsi="Times New Roman"/>
          <w:szCs w:val="24"/>
        </w:rPr>
        <w:t xml:space="preserve">VA is committed to achieving the Department’s </w:t>
      </w:r>
      <w:hyperlink r:id="rId15" w:history="1">
        <w:r>
          <w:rPr>
            <w:rStyle w:val="Hyperlink"/>
            <w:rFonts w:ascii="Times New Roman" w:hAnsi="Times New Roman"/>
            <w:szCs w:val="24"/>
          </w:rPr>
          <w:t>goal of ending veteran homelessness</w:t>
        </w:r>
      </w:hyperlink>
      <w:r>
        <w:rPr>
          <w:rFonts w:ascii="Times New Roman" w:hAnsi="Times New Roman"/>
          <w:szCs w:val="24"/>
        </w:rPr>
        <w:t xml:space="preserve"> in 2015. In 2013, VA served nearly 350,000 veterans who were homeless or at risk of homelessness – a 43 percent increase from 2012. Since 2009, VA has partnered with Congress, the Department of Housing and Urban Development and hundreds of community organizations across the country to reduce the estimated number of homeless veterans by more than 23 percent. VA’s joint program with HUD, known as </w:t>
      </w:r>
      <w:hyperlink r:id="rId16" w:history="1">
        <w:r>
          <w:rPr>
            <w:rStyle w:val="Hyperlink"/>
            <w:rFonts w:ascii="Times New Roman" w:hAnsi="Times New Roman"/>
            <w:szCs w:val="24"/>
          </w:rPr>
          <w:t>HUD-VASH</w:t>
        </w:r>
      </w:hyperlink>
      <w:r>
        <w:rPr>
          <w:rFonts w:ascii="Times New Roman" w:hAnsi="Times New Roman"/>
          <w:szCs w:val="24"/>
        </w:rPr>
        <w:t xml:space="preserve">, has provided housing vouchers for more than 58,000 Veterans since 2008; VA is expanding other successful programs such as </w:t>
      </w:r>
      <w:hyperlink r:id="rId17" w:history="1">
        <w:r>
          <w:rPr>
            <w:rStyle w:val="Hyperlink"/>
            <w:rFonts w:ascii="Times New Roman" w:hAnsi="Times New Roman"/>
            <w:szCs w:val="24"/>
          </w:rPr>
          <w:t>Supportive Services for Veterans and Families (SSVF)</w:t>
        </w:r>
      </w:hyperlink>
      <w:r>
        <w:rPr>
          <w:rFonts w:ascii="Times New Roman" w:hAnsi="Times New Roman"/>
          <w:szCs w:val="24"/>
        </w:rPr>
        <w:t xml:space="preserve"> to prevent thousands of Veterans and their families from becoming homeless.</w:t>
      </w:r>
    </w:p>
    <w:p w:rsidR="00604FD6" w:rsidRPr="00B77657" w:rsidRDefault="007F18E6" w:rsidP="00B77657">
      <w:pPr>
        <w:pStyle w:val="Heading3"/>
      </w:pPr>
      <w:r>
        <w:lastRenderedPageBreak/>
        <w:t xml:space="preserve"> </w:t>
      </w:r>
      <w:r w:rsidR="00604FD6" w:rsidRPr="00447E86">
        <w:t xml:space="preserve">General Information – </w:t>
      </w:r>
      <w:r w:rsidR="005A1BF2">
        <w:t>Indiana</w:t>
      </w:r>
      <w:r w:rsidR="005E1AE9">
        <w:t xml:space="preserve"> (Fiscal year 2013 data)</w:t>
      </w:r>
    </w:p>
    <w:p w:rsidR="00604FD6" w:rsidRPr="000D731C" w:rsidRDefault="00604FD6" w:rsidP="00604FD6">
      <w:pPr>
        <w:pStyle w:val="NationalBodyBullet"/>
        <w:numPr>
          <w:ilvl w:val="0"/>
          <w:numId w:val="2"/>
        </w:numPr>
        <w:tabs>
          <w:tab w:val="clear" w:pos="1260"/>
        </w:tabs>
        <w:ind w:left="720"/>
        <w:rPr>
          <w:i/>
        </w:rPr>
      </w:pPr>
      <w:r w:rsidRPr="000D731C">
        <w:rPr>
          <w:i/>
        </w:rPr>
        <w:t xml:space="preserve">Number of veterans:  </w:t>
      </w:r>
      <w:r w:rsidR="005E1AE9">
        <w:rPr>
          <w:i/>
        </w:rPr>
        <w:t>490</w:t>
      </w:r>
      <w:r w:rsidRPr="000D731C">
        <w:rPr>
          <w:i/>
        </w:rPr>
        <w:t>,</w:t>
      </w:r>
      <w:r w:rsidR="005E1AE9">
        <w:rPr>
          <w:i/>
        </w:rPr>
        <w:t>380</w:t>
      </w:r>
    </w:p>
    <w:p w:rsidR="00604FD6" w:rsidRDefault="00604FD6" w:rsidP="00604FD6">
      <w:pPr>
        <w:pStyle w:val="NationalBodyBullet"/>
        <w:numPr>
          <w:ilvl w:val="0"/>
          <w:numId w:val="2"/>
        </w:numPr>
        <w:tabs>
          <w:tab w:val="clear" w:pos="1260"/>
        </w:tabs>
        <w:ind w:left="720"/>
        <w:rPr>
          <w:i/>
        </w:rPr>
      </w:pPr>
      <w:r w:rsidRPr="000D731C">
        <w:rPr>
          <w:i/>
        </w:rPr>
        <w:t xml:space="preserve">VA expenditures in </w:t>
      </w:r>
      <w:r w:rsidR="005A1BF2">
        <w:rPr>
          <w:i/>
        </w:rPr>
        <w:t>Indiana</w:t>
      </w:r>
      <w:r w:rsidRPr="000D731C">
        <w:rPr>
          <w:i/>
        </w:rPr>
        <w:t>:  $</w:t>
      </w:r>
      <w:r w:rsidR="005E1AE9">
        <w:rPr>
          <w:i/>
        </w:rPr>
        <w:t>2.48</w:t>
      </w:r>
      <w:r>
        <w:rPr>
          <w:i/>
        </w:rPr>
        <w:t xml:space="preserve"> b</w:t>
      </w:r>
      <w:r w:rsidRPr="000D731C">
        <w:rPr>
          <w:i/>
        </w:rPr>
        <w:t>illion</w:t>
      </w:r>
    </w:p>
    <w:p w:rsidR="00604FD6" w:rsidRDefault="00604FD6" w:rsidP="00B77657">
      <w:pPr>
        <w:pStyle w:val="NationalBodyBullet"/>
        <w:numPr>
          <w:ilvl w:val="1"/>
          <w:numId w:val="7"/>
        </w:numPr>
        <w:tabs>
          <w:tab w:val="clear" w:pos="1980"/>
          <w:tab w:val="num" w:pos="360"/>
        </w:tabs>
        <w:ind w:left="1440"/>
        <w:rPr>
          <w:i/>
        </w:rPr>
      </w:pPr>
      <w:r>
        <w:rPr>
          <w:i/>
        </w:rPr>
        <w:t>Compensation and pensions:  $</w:t>
      </w:r>
      <w:r w:rsidR="005E1AE9">
        <w:rPr>
          <w:i/>
        </w:rPr>
        <w:t>1.1 b</w:t>
      </w:r>
      <w:r>
        <w:rPr>
          <w:i/>
        </w:rPr>
        <w:t>illion</w:t>
      </w:r>
    </w:p>
    <w:p w:rsidR="00604FD6" w:rsidRDefault="00604FD6" w:rsidP="00B77657">
      <w:pPr>
        <w:pStyle w:val="NationalBodyBullet"/>
        <w:numPr>
          <w:ilvl w:val="1"/>
          <w:numId w:val="7"/>
        </w:numPr>
        <w:tabs>
          <w:tab w:val="clear" w:pos="1980"/>
          <w:tab w:val="num" w:pos="360"/>
        </w:tabs>
        <w:ind w:left="1440"/>
        <w:rPr>
          <w:i/>
        </w:rPr>
      </w:pPr>
      <w:r>
        <w:rPr>
          <w:i/>
        </w:rPr>
        <w:t>Medical and construction programs:  $</w:t>
      </w:r>
      <w:r w:rsidR="005E1AE9">
        <w:rPr>
          <w:i/>
        </w:rPr>
        <w:t>1.2 b</w:t>
      </w:r>
      <w:r>
        <w:rPr>
          <w:i/>
        </w:rPr>
        <w:t>illion</w:t>
      </w:r>
    </w:p>
    <w:p w:rsidR="00604FD6" w:rsidRDefault="00604FD6" w:rsidP="00B77657">
      <w:pPr>
        <w:pStyle w:val="NationalBodyBullet"/>
        <w:numPr>
          <w:ilvl w:val="1"/>
          <w:numId w:val="7"/>
        </w:numPr>
        <w:tabs>
          <w:tab w:val="clear" w:pos="1980"/>
          <w:tab w:val="num" w:pos="360"/>
        </w:tabs>
        <w:ind w:left="1440"/>
        <w:rPr>
          <w:i/>
        </w:rPr>
      </w:pPr>
      <w:r>
        <w:rPr>
          <w:i/>
        </w:rPr>
        <w:t>Insurance and indemnities:  $</w:t>
      </w:r>
      <w:r w:rsidR="005E1AE9">
        <w:rPr>
          <w:i/>
        </w:rPr>
        <w:t>28</w:t>
      </w:r>
      <w:r>
        <w:rPr>
          <w:i/>
        </w:rPr>
        <w:t xml:space="preserve"> million</w:t>
      </w:r>
    </w:p>
    <w:p w:rsidR="005E1AE9" w:rsidRPr="000D731C" w:rsidRDefault="005E1AE9" w:rsidP="00B77657">
      <w:pPr>
        <w:pStyle w:val="NationalBodyBullet"/>
        <w:numPr>
          <w:ilvl w:val="1"/>
          <w:numId w:val="7"/>
        </w:numPr>
        <w:tabs>
          <w:tab w:val="clear" w:pos="1980"/>
          <w:tab w:val="num" w:pos="360"/>
        </w:tabs>
        <w:ind w:left="1440"/>
        <w:rPr>
          <w:i/>
        </w:rPr>
      </w:pPr>
      <w:r>
        <w:rPr>
          <w:i/>
        </w:rPr>
        <w:t>General operating expenses:  $49 million</w:t>
      </w:r>
    </w:p>
    <w:p w:rsidR="00604FD6" w:rsidRPr="000D731C" w:rsidRDefault="00604FD6" w:rsidP="00604FD6">
      <w:pPr>
        <w:pStyle w:val="NationalBodyBullet"/>
        <w:numPr>
          <w:ilvl w:val="0"/>
          <w:numId w:val="2"/>
        </w:numPr>
        <w:tabs>
          <w:tab w:val="clear" w:pos="1260"/>
        </w:tabs>
        <w:ind w:left="720"/>
        <w:rPr>
          <w:i/>
        </w:rPr>
      </w:pPr>
      <w:r w:rsidRPr="000D731C">
        <w:rPr>
          <w:i/>
        </w:rPr>
        <w:t xml:space="preserve">Number of veterans receiving disability compensation or pension payments:  </w:t>
      </w:r>
      <w:r w:rsidR="005E1AE9">
        <w:rPr>
          <w:i/>
          <w:noProof/>
        </w:rPr>
        <w:t>79</w:t>
      </w:r>
      <w:r w:rsidRPr="00272216">
        <w:rPr>
          <w:i/>
          <w:noProof/>
        </w:rPr>
        <w:t>,</w:t>
      </w:r>
      <w:r w:rsidR="005E1AE9">
        <w:rPr>
          <w:i/>
          <w:noProof/>
        </w:rPr>
        <w:t>406</w:t>
      </w:r>
    </w:p>
    <w:p w:rsidR="00604FD6" w:rsidRPr="000D731C" w:rsidRDefault="00604FD6" w:rsidP="00604FD6">
      <w:pPr>
        <w:pStyle w:val="NationalBodyBullet"/>
        <w:numPr>
          <w:ilvl w:val="0"/>
          <w:numId w:val="2"/>
        </w:numPr>
        <w:tabs>
          <w:tab w:val="clear" w:pos="1260"/>
        </w:tabs>
        <w:ind w:left="720"/>
        <w:rPr>
          <w:i/>
        </w:rPr>
      </w:pPr>
      <w:r w:rsidRPr="000D731C">
        <w:rPr>
          <w:i/>
        </w:rPr>
        <w:t xml:space="preserve">Number of </w:t>
      </w:r>
      <w:r w:rsidR="005A1BF2">
        <w:rPr>
          <w:i/>
        </w:rPr>
        <w:t>Indiana</w:t>
      </w:r>
      <w:r w:rsidRPr="000D731C">
        <w:rPr>
          <w:i/>
        </w:rPr>
        <w:t>ns using GI Bill</w:t>
      </w:r>
      <w:r w:rsidR="005E1AE9" w:rsidRPr="005E1AE9">
        <w:rPr>
          <w:i/>
          <w:vertAlign w:val="superscript"/>
        </w:rPr>
        <w:t>®</w:t>
      </w:r>
      <w:r w:rsidRPr="000D731C">
        <w:rPr>
          <w:i/>
        </w:rPr>
        <w:t xml:space="preserve"> </w:t>
      </w:r>
      <w:r w:rsidR="005E1AE9">
        <w:rPr>
          <w:i/>
        </w:rPr>
        <w:t xml:space="preserve">or other VA </w:t>
      </w:r>
      <w:r w:rsidRPr="000D731C">
        <w:rPr>
          <w:i/>
        </w:rPr>
        <w:t xml:space="preserve">education benefits:  </w:t>
      </w:r>
      <w:r w:rsidR="005E1AE9">
        <w:rPr>
          <w:i/>
        </w:rPr>
        <w:t>16</w:t>
      </w:r>
      <w:r w:rsidRPr="000D731C">
        <w:rPr>
          <w:i/>
        </w:rPr>
        <w:t>,</w:t>
      </w:r>
      <w:r w:rsidR="005E1AE9">
        <w:rPr>
          <w:i/>
        </w:rPr>
        <w:t>075</w:t>
      </w:r>
    </w:p>
    <w:p w:rsidR="00604FD6" w:rsidRPr="000D731C" w:rsidRDefault="00266DA1" w:rsidP="00604FD6">
      <w:pPr>
        <w:pStyle w:val="NationalBodyBullet"/>
        <w:numPr>
          <w:ilvl w:val="0"/>
          <w:numId w:val="2"/>
        </w:numPr>
        <w:tabs>
          <w:tab w:val="clear" w:pos="1260"/>
          <w:tab w:val="num" w:pos="-1260"/>
        </w:tabs>
        <w:ind w:left="720"/>
        <w:rPr>
          <w:i/>
        </w:rPr>
      </w:pPr>
      <w:r w:rsidRPr="000D731C">
        <w:rPr>
          <w:i/>
        </w:rPr>
        <w:t>Number of home</w:t>
      </w:r>
      <w:r>
        <w:rPr>
          <w:i/>
        </w:rPr>
        <w:t xml:space="preserve"> loans in Indiana</w:t>
      </w:r>
      <w:r w:rsidRPr="000D731C">
        <w:rPr>
          <w:i/>
        </w:rPr>
        <w:t xml:space="preserve"> backed by VA guarantees</w:t>
      </w:r>
      <w:r w:rsidR="00604FD6" w:rsidRPr="000D731C">
        <w:rPr>
          <w:i/>
        </w:rPr>
        <w:t xml:space="preserve">:  </w:t>
      </w:r>
      <w:r w:rsidR="005E1AE9">
        <w:rPr>
          <w:i/>
        </w:rPr>
        <w:t>9</w:t>
      </w:r>
      <w:r w:rsidR="00604FD6" w:rsidRPr="000D731C">
        <w:rPr>
          <w:i/>
        </w:rPr>
        <w:t>,</w:t>
      </w:r>
      <w:r w:rsidR="005E1AE9">
        <w:rPr>
          <w:i/>
        </w:rPr>
        <w:t>856</w:t>
      </w:r>
    </w:p>
    <w:p w:rsidR="00604FD6" w:rsidRDefault="00604FD6" w:rsidP="00604FD6">
      <w:pPr>
        <w:pStyle w:val="NationalBodyBullet"/>
        <w:numPr>
          <w:ilvl w:val="0"/>
          <w:numId w:val="2"/>
        </w:numPr>
        <w:tabs>
          <w:tab w:val="clear" w:pos="1260"/>
        </w:tabs>
        <w:ind w:left="720"/>
        <w:rPr>
          <w:i/>
        </w:rPr>
      </w:pPr>
      <w:r w:rsidRPr="000D731C">
        <w:rPr>
          <w:i/>
        </w:rPr>
        <w:t xml:space="preserve">Value of </w:t>
      </w:r>
      <w:r w:rsidR="005A1BF2">
        <w:rPr>
          <w:i/>
        </w:rPr>
        <w:t>Indiana</w:t>
      </w:r>
      <w:r w:rsidRPr="000D731C">
        <w:rPr>
          <w:i/>
        </w:rPr>
        <w:t xml:space="preserve"> home loans guaranteed by VA:  $</w:t>
      </w:r>
      <w:r w:rsidR="005E1AE9">
        <w:rPr>
          <w:i/>
        </w:rPr>
        <w:t>1.55 b</w:t>
      </w:r>
      <w:r w:rsidRPr="000D731C">
        <w:rPr>
          <w:i/>
        </w:rPr>
        <w:t>illion</w:t>
      </w:r>
    </w:p>
    <w:p w:rsidR="00604FD6" w:rsidRPr="00795E88" w:rsidRDefault="00604FD6" w:rsidP="00604FD6">
      <w:pPr>
        <w:pStyle w:val="NationalBodyBullet"/>
        <w:numPr>
          <w:ilvl w:val="0"/>
          <w:numId w:val="2"/>
        </w:numPr>
        <w:tabs>
          <w:tab w:val="clear" w:pos="1260"/>
        </w:tabs>
        <w:ind w:left="720"/>
        <w:rPr>
          <w:i/>
        </w:rPr>
      </w:pPr>
      <w:r w:rsidRPr="00795E88">
        <w:rPr>
          <w:i/>
        </w:rPr>
        <w:t xml:space="preserve">Number of VA life insurance policies held by </w:t>
      </w:r>
      <w:r w:rsidR="005A1BF2">
        <w:rPr>
          <w:i/>
        </w:rPr>
        <w:t>Indiana</w:t>
      </w:r>
      <w:r w:rsidRPr="00795E88">
        <w:rPr>
          <w:i/>
        </w:rPr>
        <w:t xml:space="preserve"> residents:  </w:t>
      </w:r>
      <w:r w:rsidR="005E1AE9">
        <w:rPr>
          <w:i/>
        </w:rPr>
        <w:t>14</w:t>
      </w:r>
      <w:r>
        <w:rPr>
          <w:i/>
        </w:rPr>
        <w:t>,</w:t>
      </w:r>
      <w:r w:rsidR="005E1AE9">
        <w:rPr>
          <w:i/>
        </w:rPr>
        <w:t>058</w:t>
      </w:r>
    </w:p>
    <w:p w:rsidR="00604FD6" w:rsidRDefault="00604FD6" w:rsidP="00604FD6">
      <w:pPr>
        <w:pStyle w:val="NationalBodyBullet"/>
        <w:numPr>
          <w:ilvl w:val="0"/>
          <w:numId w:val="2"/>
        </w:numPr>
        <w:tabs>
          <w:tab w:val="clear" w:pos="1260"/>
        </w:tabs>
        <w:ind w:left="720"/>
        <w:rPr>
          <w:i/>
        </w:rPr>
      </w:pPr>
      <w:r w:rsidRPr="000D731C">
        <w:rPr>
          <w:i/>
        </w:rPr>
        <w:t xml:space="preserve">Value of VA life insurance policies held by </w:t>
      </w:r>
      <w:r w:rsidR="005A1BF2">
        <w:rPr>
          <w:i/>
        </w:rPr>
        <w:t>Indiana</w:t>
      </w:r>
      <w:r w:rsidRPr="000D731C">
        <w:rPr>
          <w:i/>
        </w:rPr>
        <w:t xml:space="preserve"> residents:  $</w:t>
      </w:r>
      <w:r w:rsidR="005E1AE9">
        <w:rPr>
          <w:i/>
        </w:rPr>
        <w:t>172</w:t>
      </w:r>
      <w:r w:rsidRPr="000D731C">
        <w:rPr>
          <w:i/>
        </w:rPr>
        <w:t xml:space="preserve"> million  </w:t>
      </w:r>
    </w:p>
    <w:p w:rsidR="00604FD6" w:rsidRPr="000D731C" w:rsidRDefault="00604FD6" w:rsidP="00604FD6">
      <w:pPr>
        <w:pStyle w:val="NationalBodyBullet"/>
        <w:numPr>
          <w:ilvl w:val="0"/>
          <w:numId w:val="2"/>
        </w:numPr>
        <w:tabs>
          <w:tab w:val="clear" w:pos="1260"/>
        </w:tabs>
        <w:ind w:left="720"/>
        <w:rPr>
          <w:i/>
        </w:rPr>
      </w:pPr>
      <w:r>
        <w:rPr>
          <w:i/>
        </w:rPr>
        <w:t xml:space="preserve">Number of </w:t>
      </w:r>
      <w:r w:rsidR="005A1BF2">
        <w:rPr>
          <w:i/>
        </w:rPr>
        <w:t>Indiana</w:t>
      </w:r>
      <w:r>
        <w:rPr>
          <w:i/>
        </w:rPr>
        <w:t xml:space="preserve"> participants in vocational rehabilitation:  </w:t>
      </w:r>
      <w:r w:rsidR="005E1AE9">
        <w:rPr>
          <w:i/>
        </w:rPr>
        <w:t>3</w:t>
      </w:r>
      <w:r>
        <w:rPr>
          <w:i/>
        </w:rPr>
        <w:t>,</w:t>
      </w:r>
      <w:r w:rsidR="005E1AE9">
        <w:rPr>
          <w:i/>
        </w:rPr>
        <w:t>401</w:t>
      </w:r>
    </w:p>
    <w:p w:rsidR="005E1AE9" w:rsidRPr="005E1AE9" w:rsidRDefault="00604FD6" w:rsidP="005E1AE9">
      <w:pPr>
        <w:pStyle w:val="NationalBodyBullet"/>
        <w:numPr>
          <w:ilvl w:val="0"/>
          <w:numId w:val="2"/>
        </w:numPr>
        <w:tabs>
          <w:tab w:val="clear" w:pos="1260"/>
        </w:tabs>
        <w:ind w:left="720"/>
      </w:pPr>
      <w:r w:rsidRPr="000D731C">
        <w:rPr>
          <w:i/>
        </w:rPr>
        <w:t xml:space="preserve">Number of veterans buried in </w:t>
      </w:r>
      <w:r w:rsidR="005A1BF2">
        <w:rPr>
          <w:i/>
        </w:rPr>
        <w:t>Indiana</w:t>
      </w:r>
      <w:r w:rsidRPr="000D731C">
        <w:rPr>
          <w:i/>
        </w:rPr>
        <w:t xml:space="preserve">’s VA national cemeteries:  </w:t>
      </w:r>
      <w:r w:rsidR="005E1AE9">
        <w:rPr>
          <w:i/>
        </w:rPr>
        <w:t>425</w:t>
      </w:r>
    </w:p>
    <w:p w:rsidR="00604FD6" w:rsidRDefault="005E1AE9" w:rsidP="005E1AE9">
      <w:pPr>
        <w:pStyle w:val="NationalBodyBullet"/>
        <w:numPr>
          <w:ilvl w:val="0"/>
          <w:numId w:val="2"/>
        </w:numPr>
        <w:tabs>
          <w:tab w:val="clear" w:pos="1260"/>
        </w:tabs>
        <w:ind w:left="720"/>
      </w:pPr>
      <w:r w:rsidRPr="000D731C">
        <w:rPr>
          <w:i/>
        </w:rPr>
        <w:t xml:space="preserve">Number of headstones and markers provided for graves of </w:t>
      </w:r>
      <w:r>
        <w:rPr>
          <w:i/>
        </w:rPr>
        <w:t>Alaska</w:t>
      </w:r>
      <w:r w:rsidRPr="000D731C">
        <w:rPr>
          <w:i/>
        </w:rPr>
        <w:t xml:space="preserve"> veterans and survivors:  </w:t>
      </w:r>
      <w:r>
        <w:rPr>
          <w:i/>
        </w:rPr>
        <w:t>6,510</w:t>
      </w:r>
    </w:p>
    <w:p w:rsidR="00604FD6" w:rsidRDefault="00604FD6" w:rsidP="00B77657">
      <w:pPr>
        <w:pStyle w:val="Heading2"/>
      </w:pPr>
      <w:r>
        <w:t>Health Care</w:t>
      </w:r>
    </w:p>
    <w:p w:rsidR="00816844" w:rsidRDefault="005E1AE9" w:rsidP="00816844">
      <w:pPr>
        <w:pStyle w:val="NationalBodyBullet"/>
        <w:numPr>
          <w:ilvl w:val="0"/>
          <w:numId w:val="0"/>
        </w:numPr>
        <w:tabs>
          <w:tab w:val="left" w:pos="720"/>
        </w:tabs>
      </w:pPr>
      <w:r>
        <w:t xml:space="preserve">One of the most visible of all VA benefits is </w:t>
      </w:r>
      <w:hyperlink r:id="rId18" w:history="1">
        <w:r>
          <w:rPr>
            <w:rStyle w:val="Hyperlink"/>
          </w:rPr>
          <w:t>health care</w:t>
        </w:r>
      </w:hyperlink>
      <w:r>
        <w:t xml:space="preserve">. VA operates more than 1,700 sites of care, including 150 hospitals (or medical centers), 985 outpatient clinics, 300 Vet Centers, 70 Mobile Vet Centers, 135 community living centers (formerly, nursing homes), and 104 residential rehabilitation treatment programs.  In 2013, VA treated more than six million patients during 86 million outpatient visits and nearly 700,000 inpatient admissions.  VA is taking advantage of new technologies to expand access to care.  For example, </w:t>
      </w:r>
      <w:hyperlink r:id="rId19" w:history="1">
        <w:r>
          <w:rPr>
            <w:rStyle w:val="Hyperlink"/>
          </w:rPr>
          <w:t xml:space="preserve">VA </w:t>
        </w:r>
        <w:proofErr w:type="spellStart"/>
        <w:r>
          <w:rPr>
            <w:rStyle w:val="Hyperlink"/>
          </w:rPr>
          <w:t>telehealth</w:t>
        </w:r>
        <w:proofErr w:type="spellEnd"/>
        <w:r>
          <w:rPr>
            <w:rStyle w:val="Hyperlink"/>
          </w:rPr>
          <w:t xml:space="preserve"> programs</w:t>
        </w:r>
      </w:hyperlink>
      <w:r>
        <w:t xml:space="preserve"> – the largest and most comprehensive in the nation – are turning veterans’ homes and communities into preferred sites of care.  In 2013, VA’s </w:t>
      </w:r>
      <w:proofErr w:type="spellStart"/>
      <w:r>
        <w:t>telehealth</w:t>
      </w:r>
      <w:proofErr w:type="spellEnd"/>
      <w:r>
        <w:t xml:space="preserve"> programs provided care to more than 600,000 veterans in more than 1.7 million episodes of care.  Outreach using mobile health clinics and </w:t>
      </w:r>
      <w:hyperlink r:id="rId20" w:history="1">
        <w:r>
          <w:rPr>
            <w:rStyle w:val="Hyperlink"/>
          </w:rPr>
          <w:t>rural health care</w:t>
        </w:r>
      </w:hyperlink>
      <w:r>
        <w:t xml:space="preserve"> partnerships is expanding access to veterans in rural areas like never before.</w:t>
      </w:r>
    </w:p>
    <w:p w:rsidR="00604FD6" w:rsidRPr="00447E86" w:rsidRDefault="00604FD6" w:rsidP="00B77657">
      <w:pPr>
        <w:pStyle w:val="Heading3"/>
      </w:pPr>
      <w:r w:rsidRPr="00447E86">
        <w:t xml:space="preserve">Health Care - </w:t>
      </w:r>
      <w:r w:rsidR="005A1BF2">
        <w:t>Indiana</w:t>
      </w:r>
    </w:p>
    <w:p w:rsidR="00604FD6" w:rsidRPr="000D731C" w:rsidRDefault="00604FD6" w:rsidP="00604FD6">
      <w:pPr>
        <w:pStyle w:val="NationalBodyBullet"/>
        <w:numPr>
          <w:ilvl w:val="0"/>
          <w:numId w:val="3"/>
        </w:numPr>
        <w:tabs>
          <w:tab w:val="clear" w:pos="1260"/>
          <w:tab w:val="num" w:pos="360"/>
        </w:tabs>
        <w:ind w:left="720"/>
        <w:rPr>
          <w:i/>
        </w:rPr>
      </w:pPr>
      <w:r w:rsidRPr="000D731C">
        <w:rPr>
          <w:i/>
        </w:rPr>
        <w:t>Inpatient admissions,</w:t>
      </w:r>
      <w:r>
        <w:rPr>
          <w:i/>
        </w:rPr>
        <w:t xml:space="preserve"> statewide,</w:t>
      </w:r>
      <w:r w:rsidRPr="000D731C">
        <w:rPr>
          <w:i/>
        </w:rPr>
        <w:t xml:space="preserve"> fiscal year 20</w:t>
      </w:r>
      <w:r w:rsidR="005E1AE9">
        <w:rPr>
          <w:i/>
        </w:rPr>
        <w:t>13</w:t>
      </w:r>
      <w:r w:rsidRPr="000D731C">
        <w:rPr>
          <w:i/>
        </w:rPr>
        <w:t xml:space="preserve">: </w:t>
      </w:r>
      <w:r>
        <w:rPr>
          <w:i/>
        </w:rPr>
        <w:t xml:space="preserve"> </w:t>
      </w:r>
      <w:r w:rsidR="005E1AE9">
        <w:rPr>
          <w:i/>
        </w:rPr>
        <w:t>9</w:t>
      </w:r>
      <w:r w:rsidR="005A1BF2">
        <w:rPr>
          <w:i/>
        </w:rPr>
        <w:t>,</w:t>
      </w:r>
      <w:r w:rsidR="005E1AE9">
        <w:rPr>
          <w:i/>
        </w:rPr>
        <w:t>030</w:t>
      </w:r>
    </w:p>
    <w:p w:rsidR="00604FD6" w:rsidRDefault="00B77657" w:rsidP="00B77657">
      <w:pPr>
        <w:pStyle w:val="NationalBodyBullet"/>
        <w:numPr>
          <w:ilvl w:val="1"/>
          <w:numId w:val="8"/>
        </w:numPr>
        <w:tabs>
          <w:tab w:val="clear" w:pos="1980"/>
          <w:tab w:val="num" w:pos="630"/>
        </w:tabs>
        <w:ind w:left="1440"/>
        <w:rPr>
          <w:i/>
        </w:rPr>
      </w:pPr>
      <w:hyperlink r:id="rId21" w:history="1">
        <w:r w:rsidR="005A1BF2" w:rsidRPr="005A1BF2">
          <w:rPr>
            <w:rStyle w:val="Hyperlink"/>
            <w:i/>
          </w:rPr>
          <w:t>Indianapolis</w:t>
        </w:r>
      </w:hyperlink>
      <w:r w:rsidR="00604FD6">
        <w:rPr>
          <w:i/>
        </w:rPr>
        <w:t>:</w:t>
      </w:r>
      <w:r w:rsidR="00604FD6" w:rsidRPr="000D731C">
        <w:rPr>
          <w:i/>
        </w:rPr>
        <w:t xml:space="preserve">  </w:t>
      </w:r>
      <w:r w:rsidR="005E1AE9">
        <w:rPr>
          <w:i/>
        </w:rPr>
        <w:t>7</w:t>
      </w:r>
      <w:r w:rsidR="005A1BF2">
        <w:rPr>
          <w:i/>
        </w:rPr>
        <w:t>,</w:t>
      </w:r>
      <w:r w:rsidR="005E1AE9">
        <w:rPr>
          <w:i/>
        </w:rPr>
        <w:t>962</w:t>
      </w:r>
    </w:p>
    <w:p w:rsidR="005A1BF2" w:rsidRDefault="00B77657" w:rsidP="00B77657">
      <w:pPr>
        <w:pStyle w:val="NationalBodyBullet"/>
        <w:numPr>
          <w:ilvl w:val="1"/>
          <w:numId w:val="8"/>
        </w:numPr>
        <w:tabs>
          <w:tab w:val="clear" w:pos="1980"/>
          <w:tab w:val="num" w:pos="630"/>
        </w:tabs>
        <w:ind w:left="1440"/>
        <w:rPr>
          <w:i/>
        </w:rPr>
      </w:pPr>
      <w:hyperlink r:id="rId22" w:history="1">
        <w:r w:rsidR="005A1BF2" w:rsidRPr="005A1BF2">
          <w:rPr>
            <w:rStyle w:val="Hyperlink"/>
            <w:i/>
          </w:rPr>
          <w:t>Northern Indiana</w:t>
        </w:r>
      </w:hyperlink>
      <w:r w:rsidR="005A1BF2">
        <w:rPr>
          <w:i/>
        </w:rPr>
        <w:t xml:space="preserve"> (Fort Wayne and Marion):  </w:t>
      </w:r>
      <w:r w:rsidR="005E1AE9">
        <w:rPr>
          <w:i/>
        </w:rPr>
        <w:t>1</w:t>
      </w:r>
      <w:r w:rsidR="005A1BF2">
        <w:rPr>
          <w:i/>
        </w:rPr>
        <w:t>,</w:t>
      </w:r>
      <w:r w:rsidR="005E1AE9">
        <w:rPr>
          <w:i/>
        </w:rPr>
        <w:t>068</w:t>
      </w:r>
    </w:p>
    <w:p w:rsidR="00604FD6" w:rsidRPr="000D731C" w:rsidRDefault="00604FD6" w:rsidP="00604FD6">
      <w:pPr>
        <w:pStyle w:val="NationalBodyBullet"/>
        <w:numPr>
          <w:ilvl w:val="0"/>
          <w:numId w:val="3"/>
        </w:numPr>
        <w:tabs>
          <w:tab w:val="clear" w:pos="1260"/>
          <w:tab w:val="num" w:pos="360"/>
          <w:tab w:val="num" w:pos="720"/>
        </w:tabs>
        <w:ind w:left="720"/>
        <w:rPr>
          <w:i/>
        </w:rPr>
      </w:pPr>
      <w:r w:rsidRPr="000D731C">
        <w:rPr>
          <w:i/>
        </w:rPr>
        <w:t>Outpatient visits, statewide, fiscal year 20</w:t>
      </w:r>
      <w:r w:rsidR="005E1AE9">
        <w:rPr>
          <w:i/>
        </w:rPr>
        <w:t>13</w:t>
      </w:r>
      <w:r w:rsidRPr="000D731C">
        <w:rPr>
          <w:i/>
        </w:rPr>
        <w:t xml:space="preserve">: </w:t>
      </w:r>
      <w:r>
        <w:rPr>
          <w:i/>
        </w:rPr>
        <w:t xml:space="preserve"> </w:t>
      </w:r>
      <w:r w:rsidR="005E1AE9">
        <w:rPr>
          <w:i/>
        </w:rPr>
        <w:t>1.3 million</w:t>
      </w:r>
    </w:p>
    <w:p w:rsidR="00604FD6" w:rsidRPr="000D731C" w:rsidRDefault="00604FD6" w:rsidP="00604FD6">
      <w:pPr>
        <w:pStyle w:val="NationalBodyBullet"/>
        <w:numPr>
          <w:ilvl w:val="0"/>
          <w:numId w:val="3"/>
        </w:numPr>
        <w:tabs>
          <w:tab w:val="clear" w:pos="1260"/>
          <w:tab w:val="num" w:pos="360"/>
          <w:tab w:val="num" w:pos="720"/>
        </w:tabs>
        <w:ind w:left="720"/>
        <w:rPr>
          <w:i/>
        </w:rPr>
      </w:pPr>
      <w:r w:rsidRPr="000D731C">
        <w:rPr>
          <w:i/>
        </w:rPr>
        <w:t xml:space="preserve">Outpatient clinic locations </w:t>
      </w:r>
    </w:p>
    <w:p w:rsidR="00604FD6" w:rsidRPr="000D731C" w:rsidRDefault="00604FD6" w:rsidP="00604FD6">
      <w:pPr>
        <w:pStyle w:val="NationalBodyBullet"/>
        <w:numPr>
          <w:ilvl w:val="1"/>
          <w:numId w:val="3"/>
        </w:numPr>
        <w:tabs>
          <w:tab w:val="clear" w:pos="1980"/>
          <w:tab w:val="num" w:pos="180"/>
        </w:tabs>
        <w:ind w:left="720"/>
        <w:rPr>
          <w:i/>
        </w:rPr>
        <w:sectPr w:rsidR="00604FD6" w:rsidRPr="000D731C" w:rsidSect="00604FD6">
          <w:footerReference w:type="even" r:id="rId23"/>
          <w:footerReference w:type="default" r:id="rId24"/>
          <w:pgSz w:w="12240" w:h="15840"/>
          <w:pgMar w:top="1080" w:right="1440" w:bottom="1080" w:left="1440" w:header="720" w:footer="720" w:gutter="0"/>
          <w:cols w:space="720"/>
          <w:titlePg/>
        </w:sectPr>
      </w:pPr>
    </w:p>
    <w:p w:rsidR="00604FD6" w:rsidRDefault="005A1BF2" w:rsidP="008611DA">
      <w:pPr>
        <w:pStyle w:val="StateSpecific"/>
        <w:ind w:left="1080"/>
      </w:pPr>
      <w:smartTag w:uri="urn:schemas-microsoft-com:office:smarttags" w:element="place">
        <w:smartTag w:uri="urn:schemas-microsoft-com:office:smarttags" w:element="City">
          <w:r>
            <w:lastRenderedPageBreak/>
            <w:t>Bloomington</w:t>
          </w:r>
        </w:smartTag>
      </w:smartTag>
    </w:p>
    <w:p w:rsidR="005A1BF2" w:rsidRDefault="005A1BF2" w:rsidP="008611DA">
      <w:pPr>
        <w:pStyle w:val="StateSpecific"/>
        <w:ind w:left="1080"/>
      </w:pPr>
      <w:smartTag w:uri="urn:schemas-microsoft-com:office:smarttags" w:element="place">
        <w:smartTag w:uri="urn:schemas-microsoft-com:office:smarttags" w:element="City">
          <w:r>
            <w:t>Crown Point</w:t>
          </w:r>
        </w:smartTag>
      </w:smartTag>
    </w:p>
    <w:p w:rsidR="005A1BF2" w:rsidRDefault="005A1BF2" w:rsidP="008611DA">
      <w:pPr>
        <w:pStyle w:val="StateSpecific"/>
        <w:ind w:left="1080"/>
      </w:pPr>
      <w:smartTag w:uri="urn:schemas-microsoft-com:office:smarttags" w:element="City">
        <w:smartTag w:uri="urn:schemas-microsoft-com:office:smarttags" w:element="place">
          <w:r>
            <w:t>Evansville</w:t>
          </w:r>
        </w:smartTag>
      </w:smartTag>
    </w:p>
    <w:p w:rsidR="00EB1CD5" w:rsidRDefault="00EB1CD5" w:rsidP="008611DA">
      <w:pPr>
        <w:pStyle w:val="StateSpecific"/>
        <w:ind w:left="1080"/>
      </w:pPr>
      <w:smartTag w:uri="urn:schemas-microsoft-com:office:smarttags" w:element="City">
        <w:smartTag w:uri="urn:schemas-microsoft-com:office:smarttags" w:element="place">
          <w:r>
            <w:t>Goshen</w:t>
          </w:r>
        </w:smartTag>
      </w:smartTag>
    </w:p>
    <w:p w:rsidR="005A1BF2" w:rsidRDefault="005A1BF2" w:rsidP="008611DA">
      <w:pPr>
        <w:pStyle w:val="StateSpecific"/>
        <w:ind w:left="1080"/>
      </w:pPr>
      <w:r>
        <w:t>Greendale</w:t>
      </w:r>
    </w:p>
    <w:p w:rsidR="005E1AE9" w:rsidRDefault="005E1AE9" w:rsidP="008611DA">
      <w:pPr>
        <w:pStyle w:val="StateSpecific"/>
        <w:ind w:left="1080"/>
      </w:pPr>
      <w:r>
        <w:t>Indianapolis</w:t>
      </w:r>
    </w:p>
    <w:p w:rsidR="005E1AE9" w:rsidRDefault="005E1AE9" w:rsidP="008611DA">
      <w:pPr>
        <w:pStyle w:val="StateSpecific"/>
        <w:ind w:left="1080"/>
      </w:pPr>
      <w:r>
        <w:t>Martinsville</w:t>
      </w:r>
    </w:p>
    <w:p w:rsidR="005A1BF2" w:rsidRDefault="005A1BF2" w:rsidP="008611DA">
      <w:pPr>
        <w:pStyle w:val="StateSpecific"/>
        <w:ind w:left="1080"/>
      </w:pPr>
      <w:smartTag w:uri="urn:schemas-microsoft-com:office:smarttags" w:element="place">
        <w:smartTag w:uri="urn:schemas-microsoft-com:office:smarttags" w:element="City">
          <w:r>
            <w:t>Muncie</w:t>
          </w:r>
        </w:smartTag>
      </w:smartTag>
    </w:p>
    <w:p w:rsidR="005A1BF2" w:rsidRDefault="005A1BF2" w:rsidP="005E1AE9">
      <w:pPr>
        <w:pStyle w:val="StateSpecific"/>
        <w:ind w:left="720"/>
      </w:pPr>
      <w:r>
        <w:lastRenderedPageBreak/>
        <w:t>New Albany</w:t>
      </w:r>
    </w:p>
    <w:p w:rsidR="005E1AE9" w:rsidRDefault="005E1AE9" w:rsidP="005E1AE9">
      <w:pPr>
        <w:pStyle w:val="StateSpecific"/>
        <w:ind w:left="720"/>
      </w:pPr>
      <w:r>
        <w:t>Peru</w:t>
      </w:r>
    </w:p>
    <w:p w:rsidR="005A1BF2" w:rsidRDefault="005A1BF2" w:rsidP="005E1AE9">
      <w:pPr>
        <w:pStyle w:val="StateSpecific"/>
        <w:ind w:left="720"/>
      </w:pPr>
      <w:r>
        <w:t>Richmond</w:t>
      </w:r>
    </w:p>
    <w:p w:rsidR="00EB1CD5" w:rsidRDefault="00EB1CD5" w:rsidP="00604FD6">
      <w:pPr>
        <w:pStyle w:val="StateSpecific"/>
        <w:ind w:left="720"/>
      </w:pPr>
      <w:r>
        <w:t>Scottsburg</w:t>
      </w:r>
    </w:p>
    <w:p w:rsidR="005A1BF2" w:rsidRDefault="005A1BF2" w:rsidP="00604FD6">
      <w:pPr>
        <w:pStyle w:val="StateSpecific"/>
        <w:ind w:left="720"/>
      </w:pPr>
      <w:smartTag w:uri="urn:schemas-microsoft-com:office:smarttags" w:element="place">
        <w:smartTag w:uri="urn:schemas-microsoft-com:office:smarttags" w:element="City">
          <w:r>
            <w:t>South Bend</w:t>
          </w:r>
        </w:smartTag>
      </w:smartTag>
    </w:p>
    <w:p w:rsidR="005A1BF2" w:rsidRDefault="005A1BF2" w:rsidP="00604FD6">
      <w:pPr>
        <w:pStyle w:val="StateSpecific"/>
        <w:ind w:left="720"/>
      </w:pPr>
      <w:smartTag w:uri="urn:schemas-microsoft-com:office:smarttags" w:element="City">
        <w:smartTag w:uri="urn:schemas-microsoft-com:office:smarttags" w:element="place">
          <w:r>
            <w:t>Terre Haute</w:t>
          </w:r>
        </w:smartTag>
      </w:smartTag>
    </w:p>
    <w:p w:rsidR="00EB1CD5" w:rsidRDefault="00EB1CD5" w:rsidP="00604FD6">
      <w:pPr>
        <w:pStyle w:val="StateSpecific"/>
        <w:ind w:left="720"/>
      </w:pPr>
      <w:smartTag w:uri="urn:schemas-microsoft-com:office:smarttags" w:element="City">
        <w:smartTag w:uri="urn:schemas-microsoft-com:office:smarttags" w:element="place">
          <w:r>
            <w:t>Vincennes</w:t>
          </w:r>
        </w:smartTag>
      </w:smartTag>
    </w:p>
    <w:p w:rsidR="005A1BF2" w:rsidRDefault="005A1BF2" w:rsidP="00604FD6">
      <w:pPr>
        <w:pStyle w:val="StateSpecific"/>
        <w:ind w:left="720"/>
      </w:pPr>
      <w:smartTag w:uri="urn:schemas-microsoft-com:office:smarttags" w:element="place">
        <w:smartTag w:uri="urn:schemas-microsoft-com:office:smarttags" w:element="City">
          <w:r>
            <w:t>West Lafayette</w:t>
          </w:r>
        </w:smartTag>
      </w:smartTag>
    </w:p>
    <w:p w:rsidR="00604FD6" w:rsidRDefault="00604FD6" w:rsidP="00604FD6">
      <w:pPr>
        <w:pStyle w:val="StateSpecific"/>
        <w:ind w:left="720"/>
        <w:sectPr w:rsidR="00604FD6" w:rsidSect="00604FD6">
          <w:type w:val="continuous"/>
          <w:pgSz w:w="12240" w:h="15840"/>
          <w:pgMar w:top="1080" w:right="1800" w:bottom="1080" w:left="1440" w:header="720" w:footer="720" w:gutter="0"/>
          <w:cols w:num="2" w:space="720"/>
          <w:titlePg/>
        </w:sectPr>
      </w:pPr>
    </w:p>
    <w:p w:rsidR="005E1AE9" w:rsidRPr="00076471" w:rsidRDefault="005E1AE9" w:rsidP="005E1AE9">
      <w:pPr>
        <w:pStyle w:val="NationalBodyBullet"/>
        <w:numPr>
          <w:ilvl w:val="0"/>
          <w:numId w:val="4"/>
        </w:numPr>
        <w:tabs>
          <w:tab w:val="clear" w:pos="1260"/>
          <w:tab w:val="num" w:pos="720"/>
        </w:tabs>
        <w:ind w:left="720"/>
        <w:rPr>
          <w:i/>
          <w:color w:val="auto"/>
        </w:rPr>
      </w:pPr>
      <w:r w:rsidRPr="007D5C54">
        <w:rPr>
          <w:i/>
        </w:rPr>
        <w:lastRenderedPageBreak/>
        <w:t xml:space="preserve">Veterans </w:t>
      </w:r>
      <w:hyperlink r:id="rId25" w:history="1">
        <w:r w:rsidRPr="007D5C54">
          <w:rPr>
            <w:rStyle w:val="Hyperlink"/>
            <w:i/>
          </w:rPr>
          <w:t>Readjustment Counseling</w:t>
        </w:r>
      </w:hyperlink>
      <w:r w:rsidRPr="007D5C54">
        <w:rPr>
          <w:i/>
        </w:rPr>
        <w:t xml:space="preserve"> Centers</w:t>
      </w:r>
      <w:r w:rsidRPr="0096223B">
        <w:rPr>
          <w:b/>
          <w:i/>
          <w:color w:val="C0504D"/>
        </w:rPr>
        <w:t xml:space="preserve"> </w:t>
      </w:r>
      <w:r w:rsidRPr="00076471">
        <w:rPr>
          <w:i/>
          <w:color w:val="auto"/>
        </w:rPr>
        <w:t xml:space="preserve">(Vet Centers) </w:t>
      </w:r>
      <w:hyperlink r:id="rId26" w:history="1">
        <w:r w:rsidRPr="007D5C54">
          <w:rPr>
            <w:rStyle w:val="Hyperlink"/>
            <w:i/>
          </w:rPr>
          <w:t>Locations</w:t>
        </w:r>
      </w:hyperlink>
      <w:r w:rsidRPr="00076471">
        <w:rPr>
          <w:i/>
          <w:color w:val="auto"/>
        </w:rPr>
        <w:t>:</w:t>
      </w:r>
    </w:p>
    <w:p w:rsidR="005E1AE9" w:rsidRPr="00076471" w:rsidRDefault="005E1AE9" w:rsidP="005E1AE9">
      <w:pPr>
        <w:pStyle w:val="NationalBodyBullet"/>
        <w:numPr>
          <w:ilvl w:val="0"/>
          <w:numId w:val="0"/>
        </w:numPr>
        <w:tabs>
          <w:tab w:val="left" w:pos="1800"/>
        </w:tabs>
        <w:ind w:left="1440"/>
        <w:rPr>
          <w:i/>
          <w:color w:val="auto"/>
        </w:rPr>
        <w:sectPr w:rsidR="005E1AE9" w:rsidRPr="00076471" w:rsidSect="00C352E6">
          <w:type w:val="continuous"/>
          <w:pgSz w:w="12240" w:h="15840"/>
          <w:pgMar w:top="1080" w:right="1800" w:bottom="1080" w:left="1440" w:header="720" w:footer="720" w:gutter="0"/>
          <w:cols w:space="720"/>
          <w:titlePg/>
        </w:sectPr>
      </w:pPr>
    </w:p>
    <w:p w:rsidR="00B540EE" w:rsidRDefault="00B540EE" w:rsidP="00B540EE">
      <w:pPr>
        <w:pStyle w:val="NationalBodyBullet"/>
        <w:numPr>
          <w:ilvl w:val="0"/>
          <w:numId w:val="0"/>
        </w:numPr>
        <w:tabs>
          <w:tab w:val="left" w:pos="1800"/>
        </w:tabs>
        <w:ind w:left="1080"/>
        <w:rPr>
          <w:i/>
        </w:rPr>
      </w:pPr>
      <w:r>
        <w:rPr>
          <w:i/>
        </w:rPr>
        <w:lastRenderedPageBreak/>
        <w:t>Gary</w:t>
      </w:r>
    </w:p>
    <w:p w:rsidR="00604FD6" w:rsidRDefault="00A57FAE" w:rsidP="00B540EE">
      <w:pPr>
        <w:pStyle w:val="NationalBodyBullet"/>
        <w:numPr>
          <w:ilvl w:val="0"/>
          <w:numId w:val="0"/>
        </w:numPr>
        <w:tabs>
          <w:tab w:val="left" w:pos="1800"/>
        </w:tabs>
        <w:ind w:left="1080"/>
        <w:rPr>
          <w:i/>
        </w:rPr>
      </w:pPr>
      <w:r>
        <w:rPr>
          <w:i/>
        </w:rPr>
        <w:t>Evansville</w:t>
      </w:r>
    </w:p>
    <w:p w:rsidR="00A57FAE" w:rsidRDefault="00A57FAE" w:rsidP="00B540EE">
      <w:pPr>
        <w:pStyle w:val="NationalBodyBullet"/>
        <w:numPr>
          <w:ilvl w:val="0"/>
          <w:numId w:val="0"/>
        </w:numPr>
        <w:tabs>
          <w:tab w:val="left" w:pos="1800"/>
        </w:tabs>
        <w:ind w:left="1080"/>
        <w:rPr>
          <w:i/>
        </w:rPr>
      </w:pPr>
      <w:r>
        <w:rPr>
          <w:i/>
        </w:rPr>
        <w:t>Fort Wayne</w:t>
      </w:r>
    </w:p>
    <w:p w:rsidR="00A57FAE" w:rsidRDefault="00A57FAE" w:rsidP="00B540EE">
      <w:pPr>
        <w:pStyle w:val="NationalBodyBullet"/>
        <w:numPr>
          <w:ilvl w:val="0"/>
          <w:numId w:val="0"/>
        </w:numPr>
        <w:tabs>
          <w:tab w:val="left" w:pos="1800"/>
        </w:tabs>
        <w:ind w:left="720"/>
        <w:rPr>
          <w:i/>
        </w:rPr>
      </w:pPr>
      <w:r>
        <w:rPr>
          <w:i/>
        </w:rPr>
        <w:lastRenderedPageBreak/>
        <w:t>Indianapolis</w:t>
      </w:r>
    </w:p>
    <w:p w:rsidR="00604FD6" w:rsidRDefault="00B540EE" w:rsidP="00B540EE">
      <w:pPr>
        <w:pStyle w:val="NationalBodyBullet"/>
        <w:numPr>
          <w:ilvl w:val="0"/>
          <w:numId w:val="0"/>
        </w:numPr>
        <w:tabs>
          <w:tab w:val="left" w:pos="1800"/>
        </w:tabs>
        <w:ind w:left="720"/>
      </w:pPr>
      <w:r>
        <w:rPr>
          <w:i/>
        </w:rPr>
        <w:t>South Bend</w:t>
      </w:r>
    </w:p>
    <w:p w:rsidR="00B540EE" w:rsidRDefault="00B540EE" w:rsidP="00604FD6">
      <w:pPr>
        <w:pStyle w:val="NationalBodyBullet"/>
        <w:numPr>
          <w:ilvl w:val="0"/>
          <w:numId w:val="0"/>
        </w:numPr>
        <w:sectPr w:rsidR="00B540EE" w:rsidSect="00B540EE">
          <w:type w:val="continuous"/>
          <w:pgSz w:w="12240" w:h="15840"/>
          <w:pgMar w:top="1080" w:right="1800" w:bottom="1080" w:left="1440" w:header="720" w:footer="720" w:gutter="0"/>
          <w:cols w:num="2" w:space="720"/>
          <w:titlePg/>
        </w:sectPr>
      </w:pPr>
    </w:p>
    <w:p w:rsidR="00604FD6" w:rsidRDefault="00604FD6" w:rsidP="00B77657">
      <w:pPr>
        <w:pStyle w:val="Heading2"/>
      </w:pPr>
      <w:r>
        <w:lastRenderedPageBreak/>
        <w:t>Disabilities and Pensions</w:t>
      </w:r>
    </w:p>
    <w:p w:rsidR="00816844" w:rsidRDefault="00B540EE" w:rsidP="00816844">
      <w:pPr>
        <w:pStyle w:val="NationalBodyBullet"/>
        <w:numPr>
          <w:ilvl w:val="0"/>
          <w:numId w:val="0"/>
        </w:numPr>
      </w:pPr>
      <w:r w:rsidRPr="00B91E22">
        <w:t xml:space="preserve">Not all military service-related issues end when people are </w:t>
      </w:r>
      <w:hyperlink r:id="rId27" w:history="1">
        <w:r w:rsidRPr="00B91E22">
          <w:rPr>
            <w:rStyle w:val="Hyperlink"/>
          </w:rPr>
          <w:t>discharged from active duty</w:t>
        </w:r>
      </w:hyperlink>
      <w:r w:rsidRPr="00B91E22">
        <w:t>.  About 3.7 million veterans receive</w:t>
      </w:r>
      <w:r>
        <w:t>d</w:t>
      </w:r>
      <w:r w:rsidRPr="00B91E22">
        <w:t xml:space="preserve"> monthly VA disability compensation </w:t>
      </w:r>
      <w:r>
        <w:t xml:space="preserve">in 2013 </w:t>
      </w:r>
      <w:r w:rsidRPr="00B91E22">
        <w:t xml:space="preserve">for medical conditions related to their service in uniform.  VA pensions </w:t>
      </w:r>
      <w:r>
        <w:t>went</w:t>
      </w:r>
      <w:r w:rsidRPr="00B91E22">
        <w:t xml:space="preserve"> to about 308,000 wartime veterans with limited means.</w:t>
      </w:r>
    </w:p>
    <w:p w:rsidR="00604FD6" w:rsidRPr="00447E86" w:rsidRDefault="00604FD6" w:rsidP="00B77657">
      <w:pPr>
        <w:pStyle w:val="Heading3"/>
      </w:pPr>
      <w:r w:rsidRPr="00447E86">
        <w:t>D</w:t>
      </w:r>
      <w:r w:rsidRPr="004646C1">
        <w:t>isabilities</w:t>
      </w:r>
      <w:r w:rsidRPr="00447E86">
        <w:t xml:space="preserve"> and Pensions </w:t>
      </w:r>
      <w:r w:rsidR="00B540EE">
        <w:t>–</w:t>
      </w:r>
      <w:r w:rsidRPr="00447E86">
        <w:t xml:space="preserve"> </w:t>
      </w:r>
      <w:r w:rsidR="005A1BF2">
        <w:t>Indiana</w:t>
      </w:r>
      <w:r w:rsidR="00B540EE">
        <w:t xml:space="preserve"> (Fiscal year 2013 data)</w:t>
      </w:r>
    </w:p>
    <w:p w:rsidR="00604FD6" w:rsidRPr="000D731C" w:rsidRDefault="00604FD6" w:rsidP="00604FD6">
      <w:pPr>
        <w:pStyle w:val="NationalBodyBullet"/>
        <w:numPr>
          <w:ilvl w:val="0"/>
          <w:numId w:val="5"/>
        </w:numPr>
        <w:tabs>
          <w:tab w:val="clear" w:pos="1260"/>
          <w:tab w:val="num" w:pos="720"/>
        </w:tabs>
        <w:ind w:left="720"/>
        <w:rPr>
          <w:i/>
        </w:rPr>
      </w:pPr>
      <w:r w:rsidRPr="000D731C">
        <w:rPr>
          <w:i/>
        </w:rPr>
        <w:t xml:space="preserve">Number of veterans receiving monthly disability compensation:  </w:t>
      </w:r>
      <w:r w:rsidR="00B540EE">
        <w:rPr>
          <w:i/>
        </w:rPr>
        <w:t>74</w:t>
      </w:r>
      <w:r w:rsidRPr="000D731C">
        <w:rPr>
          <w:i/>
        </w:rPr>
        <w:t>,</w:t>
      </w:r>
      <w:r w:rsidR="00B540EE">
        <w:rPr>
          <w:i/>
        </w:rPr>
        <w:t>105</w:t>
      </w:r>
    </w:p>
    <w:p w:rsidR="00604FD6" w:rsidRPr="000D731C" w:rsidRDefault="00604FD6" w:rsidP="00604FD6">
      <w:pPr>
        <w:pStyle w:val="NationalBodyBullet"/>
        <w:numPr>
          <w:ilvl w:val="0"/>
          <w:numId w:val="5"/>
        </w:numPr>
        <w:tabs>
          <w:tab w:val="clear" w:pos="1260"/>
          <w:tab w:val="num" w:pos="720"/>
        </w:tabs>
        <w:ind w:left="720"/>
        <w:rPr>
          <w:i/>
        </w:rPr>
      </w:pPr>
      <w:r w:rsidRPr="000D731C">
        <w:rPr>
          <w:i/>
        </w:rPr>
        <w:t xml:space="preserve">Number of VA pensions to veterans in </w:t>
      </w:r>
      <w:r w:rsidR="005A1BF2">
        <w:rPr>
          <w:i/>
        </w:rPr>
        <w:t>Indiana</w:t>
      </w:r>
      <w:r w:rsidRPr="000D731C">
        <w:rPr>
          <w:i/>
        </w:rPr>
        <w:t xml:space="preserve">:  </w:t>
      </w:r>
      <w:r w:rsidR="00B540EE">
        <w:rPr>
          <w:i/>
        </w:rPr>
        <w:t>5</w:t>
      </w:r>
      <w:r w:rsidRPr="000D731C">
        <w:rPr>
          <w:i/>
        </w:rPr>
        <w:t>,</w:t>
      </w:r>
      <w:r w:rsidR="00B540EE">
        <w:rPr>
          <w:i/>
        </w:rPr>
        <w:t>301</w:t>
      </w:r>
    </w:p>
    <w:p w:rsidR="00604FD6" w:rsidRPr="000D731C" w:rsidRDefault="00604FD6" w:rsidP="00604FD6">
      <w:pPr>
        <w:pStyle w:val="NationalBodyBullet"/>
        <w:numPr>
          <w:ilvl w:val="0"/>
          <w:numId w:val="5"/>
        </w:numPr>
        <w:tabs>
          <w:tab w:val="clear" w:pos="1260"/>
          <w:tab w:val="num" w:pos="720"/>
        </w:tabs>
        <w:ind w:left="720"/>
        <w:rPr>
          <w:i/>
          <w:noProof/>
        </w:rPr>
      </w:pPr>
      <w:r w:rsidRPr="000D731C">
        <w:rPr>
          <w:i/>
          <w:noProof/>
        </w:rPr>
        <w:t xml:space="preserve">Number of disability compensation claims processed:  </w:t>
      </w:r>
      <w:r w:rsidR="00B540EE">
        <w:rPr>
          <w:i/>
          <w:noProof/>
        </w:rPr>
        <w:t>27</w:t>
      </w:r>
      <w:r w:rsidRPr="000D731C">
        <w:rPr>
          <w:i/>
          <w:noProof/>
        </w:rPr>
        <w:t>,</w:t>
      </w:r>
      <w:r w:rsidR="00B540EE">
        <w:rPr>
          <w:i/>
          <w:noProof/>
        </w:rPr>
        <w:t>472</w:t>
      </w:r>
    </w:p>
    <w:p w:rsidR="00604FD6" w:rsidRDefault="00604FD6" w:rsidP="00B77657">
      <w:pPr>
        <w:pStyle w:val="Heading2"/>
      </w:pPr>
      <w:r>
        <w:t>Memorial Affairs</w:t>
      </w:r>
    </w:p>
    <w:p w:rsidR="00B540EE" w:rsidRPr="00F0602C" w:rsidRDefault="00B540EE" w:rsidP="00B540EE">
      <w:pPr>
        <w:pStyle w:val="NationalBodyBullet"/>
        <w:numPr>
          <w:ilvl w:val="0"/>
          <w:numId w:val="0"/>
        </w:numPr>
        <w:rPr>
          <w:color w:val="auto"/>
        </w:rPr>
      </w:pPr>
      <w:r w:rsidRPr="00DC2662">
        <w:rPr>
          <w:color w:val="auto"/>
        </w:rPr>
        <w:t xml:space="preserve">Most men and women who served in the military are </w:t>
      </w:r>
      <w:hyperlink r:id="rId28" w:tooltip="http://www.cem.va.gov/cem/bbene/eligible.asp" w:history="1">
        <w:r w:rsidRPr="00DC2662">
          <w:rPr>
            <w:rStyle w:val="Hyperlink"/>
          </w:rPr>
          <w:t>eligible for burial</w:t>
        </w:r>
      </w:hyperlink>
      <w:r w:rsidRPr="00DC2662">
        <w:rPr>
          <w:b/>
          <w:color w:val="auto"/>
        </w:rPr>
        <w:t xml:space="preserve"> </w:t>
      </w:r>
      <w:r w:rsidRPr="00DC2662">
        <w:rPr>
          <w:color w:val="auto"/>
        </w:rPr>
        <w:t xml:space="preserve">in a VA national cemetery, as are their spouses and dependent children.  VA manages the country’s </w:t>
      </w:r>
      <w:hyperlink r:id="rId29" w:tooltip="http://www.cem.va.gov/cem/cems_nmc.asp" w:history="1">
        <w:r w:rsidRPr="00DC2662">
          <w:rPr>
            <w:rStyle w:val="Hyperlink"/>
          </w:rPr>
          <w:t>network of national cemeteries</w:t>
        </w:r>
      </w:hyperlink>
      <w:r w:rsidRPr="00DC2662">
        <w:rPr>
          <w:color w:val="auto"/>
        </w:rPr>
        <w:t xml:space="preserve"> with </w:t>
      </w:r>
      <w:r w:rsidRPr="00663649">
        <w:rPr>
          <w:color w:val="auto"/>
        </w:rPr>
        <w:t xml:space="preserve">approximately </w:t>
      </w:r>
      <w:r>
        <w:rPr>
          <w:color w:val="auto"/>
        </w:rPr>
        <w:t>4</w:t>
      </w:r>
      <w:r w:rsidRPr="00663649">
        <w:rPr>
          <w:bCs/>
          <w:color w:val="auto"/>
        </w:rPr>
        <w:t xml:space="preserve"> million</w:t>
      </w:r>
      <w:r w:rsidRPr="00663649">
        <w:rPr>
          <w:b/>
          <w:bCs/>
          <w:color w:val="auto"/>
        </w:rPr>
        <w:t xml:space="preserve"> </w:t>
      </w:r>
      <w:hyperlink r:id="rId30" w:tooltip="http://gravelocator.cem.va.gov/j2ee/servlet/NGL_v1" w:history="1">
        <w:r w:rsidRPr="00663649">
          <w:rPr>
            <w:rStyle w:val="Hyperlink"/>
            <w:bCs/>
          </w:rPr>
          <w:t>gravesites</w:t>
        </w:r>
      </w:hyperlink>
      <w:r w:rsidRPr="00663649">
        <w:rPr>
          <w:bCs/>
          <w:color w:val="0000FF"/>
        </w:rPr>
        <w:t xml:space="preserve"> </w:t>
      </w:r>
      <w:r w:rsidRPr="00663649">
        <w:rPr>
          <w:bCs/>
          <w:color w:val="auto"/>
        </w:rPr>
        <w:t xml:space="preserve">at </w:t>
      </w:r>
      <w:r w:rsidRPr="00AE2788">
        <w:rPr>
          <w:bCs/>
          <w:color w:val="auto"/>
        </w:rPr>
        <w:t>131 national cemeteries</w:t>
      </w:r>
      <w:r w:rsidRPr="00AE2788">
        <w:rPr>
          <w:color w:val="auto"/>
        </w:rPr>
        <w:t xml:space="preserve"> </w:t>
      </w:r>
      <w:r w:rsidRPr="00DC2662">
        <w:rPr>
          <w:color w:val="auto"/>
        </w:rPr>
        <w:t xml:space="preserve">in 41 states and Puerto Rico, </w:t>
      </w:r>
      <w:r w:rsidRPr="00B11E0C">
        <w:rPr>
          <w:color w:val="auto"/>
        </w:rPr>
        <w:t xml:space="preserve">as well as in </w:t>
      </w:r>
      <w:r w:rsidRPr="00B11E0C">
        <w:rPr>
          <w:bCs/>
          <w:color w:val="auto"/>
        </w:rPr>
        <w:t>33 soldier’s lots and monument sites</w:t>
      </w:r>
      <w:r w:rsidRPr="00B11E0C">
        <w:rPr>
          <w:color w:val="auto"/>
        </w:rPr>
        <w:t>.</w:t>
      </w:r>
      <w:r w:rsidRPr="00DC2662">
        <w:rPr>
          <w:color w:val="auto"/>
        </w:rPr>
        <w:t>  In 2013,</w:t>
      </w:r>
      <w:r w:rsidRPr="00DC2662">
        <w:rPr>
          <w:b/>
          <w:color w:val="auto"/>
        </w:rPr>
        <w:t> </w:t>
      </w:r>
      <w:r w:rsidRPr="00DC2662">
        <w:rPr>
          <w:rStyle w:val="Strong"/>
          <w:b w:val="0"/>
          <w:color w:val="auto"/>
        </w:rPr>
        <w:t>nearly 125,000 veterans and dependents were buried</w:t>
      </w:r>
      <w:r w:rsidRPr="00DC2662">
        <w:rPr>
          <w:b/>
          <w:color w:val="auto"/>
        </w:rPr>
        <w:t xml:space="preserve"> </w:t>
      </w:r>
      <w:r w:rsidRPr="00DC2662">
        <w:rPr>
          <w:color w:val="auto"/>
        </w:rPr>
        <w:t>in VA's national cemeteries.</w:t>
      </w:r>
      <w:r>
        <w:rPr>
          <w:color w:val="auto"/>
        </w:rPr>
        <w:t xml:space="preserve">  </w:t>
      </w:r>
      <w:r w:rsidRPr="00C954DE">
        <w:rPr>
          <w:color w:val="auto"/>
        </w:rPr>
        <w:t xml:space="preserve">Additionally, VA provided </w:t>
      </w:r>
      <w:r>
        <w:rPr>
          <w:color w:val="auto"/>
        </w:rPr>
        <w:t>more than</w:t>
      </w:r>
      <w:r w:rsidRPr="00C954DE">
        <w:rPr>
          <w:color w:val="auto"/>
        </w:rPr>
        <w:t xml:space="preserve"> 35</w:t>
      </w:r>
      <w:r>
        <w:rPr>
          <w:color w:val="auto"/>
        </w:rPr>
        <w:t>2</w:t>
      </w:r>
      <w:r w:rsidRPr="00C954DE">
        <w:rPr>
          <w:bCs/>
          <w:color w:val="auto"/>
        </w:rPr>
        <w:t>,000</w:t>
      </w:r>
      <w:r w:rsidRPr="00C954DE">
        <w:rPr>
          <w:b/>
          <w:bCs/>
          <w:color w:val="auto"/>
        </w:rPr>
        <w:t xml:space="preserve"> </w:t>
      </w:r>
      <w:hyperlink r:id="rId31" w:tooltip="http://www.cem.va.gov/cem/hm_hm.asp" w:history="1">
        <w:r w:rsidRPr="00C954DE">
          <w:rPr>
            <w:rStyle w:val="Hyperlink"/>
            <w:bCs/>
          </w:rPr>
          <w:t>headstones and markers</w:t>
        </w:r>
      </w:hyperlink>
      <w:r w:rsidRPr="00C954DE">
        <w:rPr>
          <w:b/>
          <w:color w:val="auto"/>
        </w:rPr>
        <w:t xml:space="preserve"> </w:t>
      </w:r>
      <w:r w:rsidRPr="00C954DE">
        <w:rPr>
          <w:color w:val="auto"/>
        </w:rPr>
        <w:t xml:space="preserve">and </w:t>
      </w:r>
      <w:r>
        <w:rPr>
          <w:color w:val="auto"/>
        </w:rPr>
        <w:t>some 407</w:t>
      </w:r>
      <w:r w:rsidRPr="00C954DE">
        <w:rPr>
          <w:bCs/>
          <w:color w:val="auto"/>
        </w:rPr>
        <w:t xml:space="preserve">,000 </w:t>
      </w:r>
      <w:hyperlink r:id="rId32" w:tooltip="http://www.cem.va.gov/cem/pmc.asp" w:history="1">
        <w:r w:rsidRPr="00C954DE">
          <w:rPr>
            <w:rStyle w:val="Hyperlink"/>
            <w:bCs/>
          </w:rPr>
          <w:t>Presidential Memorial Certificates</w:t>
        </w:r>
      </w:hyperlink>
      <w:r w:rsidRPr="00C954DE">
        <w:rPr>
          <w:color w:val="auto"/>
        </w:rPr>
        <w:t xml:space="preserve"> to the loved ones of deceased veterans.</w:t>
      </w:r>
      <w:r w:rsidRPr="00C954DE">
        <w:rPr>
          <w:b/>
          <w:color w:val="auto"/>
        </w:rPr>
        <w:t xml:space="preserve">  </w:t>
      </w:r>
      <w:r w:rsidRPr="00683D1E">
        <w:rPr>
          <w:color w:val="auto"/>
        </w:rPr>
        <w:t xml:space="preserve">VA also </w:t>
      </w:r>
      <w:r>
        <w:rPr>
          <w:color w:val="auto"/>
        </w:rPr>
        <w:t xml:space="preserve">has </w:t>
      </w:r>
      <w:r w:rsidRPr="00683D1E">
        <w:rPr>
          <w:color w:val="auto"/>
        </w:rPr>
        <w:t xml:space="preserve">provided funding for the creation of 93 </w:t>
      </w:r>
      <w:hyperlink r:id="rId33" w:history="1">
        <w:r w:rsidRPr="00683D1E">
          <w:rPr>
            <w:rStyle w:val="Hyperlink"/>
          </w:rPr>
          <w:t>state veterans cemeteries</w:t>
        </w:r>
      </w:hyperlink>
      <w:r w:rsidRPr="00683D1E">
        <w:rPr>
          <w:color w:val="auto"/>
        </w:rPr>
        <w:t xml:space="preserve"> since the </w:t>
      </w:r>
      <w:hyperlink r:id="rId34" w:history="1">
        <w:r w:rsidRPr="00683D1E">
          <w:rPr>
            <w:rStyle w:val="Hyperlink"/>
          </w:rPr>
          <w:t>Veterans Cemetery Grants Program</w:t>
        </w:r>
      </w:hyperlink>
      <w:r w:rsidRPr="00683D1E">
        <w:rPr>
          <w:color w:val="auto"/>
        </w:rPr>
        <w:t xml:space="preserve"> began in 1978.  In 2013, more than 32,000 burials were conducted in state cemeteries.</w:t>
      </w:r>
    </w:p>
    <w:p w:rsidR="00604FD6" w:rsidRPr="00B77657" w:rsidRDefault="00604FD6" w:rsidP="00B77657">
      <w:pPr>
        <w:pStyle w:val="Heading3"/>
      </w:pPr>
      <w:r w:rsidRPr="00B77657">
        <w:t xml:space="preserve">Memorial Affairs – </w:t>
      </w:r>
      <w:r w:rsidR="005A1BF2" w:rsidRPr="00B77657">
        <w:t>Indiana</w:t>
      </w:r>
    </w:p>
    <w:p w:rsidR="00604FD6" w:rsidRPr="000D731C" w:rsidRDefault="00604FD6" w:rsidP="00604FD6">
      <w:pPr>
        <w:pStyle w:val="NationalBodyBullet"/>
        <w:numPr>
          <w:ilvl w:val="0"/>
          <w:numId w:val="6"/>
        </w:numPr>
        <w:tabs>
          <w:tab w:val="clear" w:pos="1260"/>
          <w:tab w:val="num" w:pos="720"/>
        </w:tabs>
        <w:ind w:left="720"/>
        <w:rPr>
          <w:i/>
        </w:rPr>
      </w:pPr>
      <w:r w:rsidRPr="000D731C">
        <w:rPr>
          <w:i/>
        </w:rPr>
        <w:t xml:space="preserve">National cemetery burials in </w:t>
      </w:r>
      <w:r w:rsidR="005A1BF2">
        <w:rPr>
          <w:i/>
        </w:rPr>
        <w:t>Indiana</w:t>
      </w:r>
      <w:r>
        <w:rPr>
          <w:i/>
        </w:rPr>
        <w:t>, 20</w:t>
      </w:r>
      <w:r w:rsidR="00B540EE">
        <w:rPr>
          <w:i/>
        </w:rPr>
        <w:t>13</w:t>
      </w:r>
      <w:r w:rsidRPr="000D731C">
        <w:rPr>
          <w:i/>
        </w:rPr>
        <w:t xml:space="preserve">: </w:t>
      </w:r>
      <w:r>
        <w:rPr>
          <w:i/>
        </w:rPr>
        <w:t xml:space="preserve"> </w:t>
      </w:r>
      <w:r w:rsidR="00B540EE">
        <w:rPr>
          <w:i/>
        </w:rPr>
        <w:t>425</w:t>
      </w:r>
    </w:p>
    <w:p w:rsidR="00604FD6" w:rsidRDefault="00B77657" w:rsidP="00B77657">
      <w:pPr>
        <w:pStyle w:val="NationalBodyBullet"/>
        <w:numPr>
          <w:ilvl w:val="0"/>
          <w:numId w:val="9"/>
        </w:numPr>
        <w:tabs>
          <w:tab w:val="clear" w:pos="1260"/>
          <w:tab w:val="num" w:pos="1440"/>
        </w:tabs>
        <w:ind w:left="1440"/>
        <w:rPr>
          <w:i/>
        </w:rPr>
      </w:pPr>
      <w:hyperlink r:id="rId35" w:history="1">
        <w:r w:rsidR="00A57FAE" w:rsidRPr="00A57FAE">
          <w:rPr>
            <w:rStyle w:val="Hyperlink"/>
            <w:i/>
          </w:rPr>
          <w:t>Crown Hill</w:t>
        </w:r>
      </w:hyperlink>
      <w:r w:rsidR="00604FD6">
        <w:rPr>
          <w:i/>
        </w:rPr>
        <w:t xml:space="preserve">:  </w:t>
      </w:r>
      <w:r w:rsidR="00A57FAE">
        <w:rPr>
          <w:i/>
        </w:rPr>
        <w:t>None (closed to new burials)</w:t>
      </w:r>
    </w:p>
    <w:p w:rsidR="00A57FAE" w:rsidRDefault="00B77657" w:rsidP="00B77657">
      <w:pPr>
        <w:pStyle w:val="NationalBodyBullet"/>
        <w:numPr>
          <w:ilvl w:val="0"/>
          <w:numId w:val="9"/>
        </w:numPr>
        <w:tabs>
          <w:tab w:val="clear" w:pos="1260"/>
          <w:tab w:val="num" w:pos="1440"/>
        </w:tabs>
        <w:ind w:left="1440"/>
        <w:rPr>
          <w:i/>
        </w:rPr>
      </w:pPr>
      <w:hyperlink r:id="rId36" w:history="1">
        <w:r w:rsidR="00A57FAE" w:rsidRPr="00A57FAE">
          <w:rPr>
            <w:rStyle w:val="Hyperlink"/>
            <w:i/>
          </w:rPr>
          <w:t>Marion</w:t>
        </w:r>
      </w:hyperlink>
      <w:r w:rsidR="00A57FAE">
        <w:rPr>
          <w:i/>
        </w:rPr>
        <w:t xml:space="preserve">:  </w:t>
      </w:r>
      <w:r w:rsidR="00B540EE">
        <w:rPr>
          <w:i/>
        </w:rPr>
        <w:t>373</w:t>
      </w:r>
      <w:bookmarkStart w:id="0" w:name="_GoBack"/>
      <w:bookmarkEnd w:id="0"/>
    </w:p>
    <w:p w:rsidR="00A57FAE" w:rsidRDefault="00B77657" w:rsidP="00B77657">
      <w:pPr>
        <w:pStyle w:val="NationalBodyBullet"/>
        <w:numPr>
          <w:ilvl w:val="0"/>
          <w:numId w:val="9"/>
        </w:numPr>
        <w:tabs>
          <w:tab w:val="clear" w:pos="1260"/>
          <w:tab w:val="num" w:pos="1440"/>
        </w:tabs>
        <w:ind w:left="1440"/>
        <w:rPr>
          <w:i/>
        </w:rPr>
      </w:pPr>
      <w:hyperlink r:id="rId37" w:history="1">
        <w:r w:rsidR="00A57FAE" w:rsidRPr="00A57FAE">
          <w:rPr>
            <w:rStyle w:val="Hyperlink"/>
            <w:i/>
          </w:rPr>
          <w:t>New Albany</w:t>
        </w:r>
      </w:hyperlink>
      <w:r w:rsidR="00A57FAE">
        <w:rPr>
          <w:i/>
        </w:rPr>
        <w:t xml:space="preserve">:  </w:t>
      </w:r>
      <w:r w:rsidR="00B540EE">
        <w:rPr>
          <w:i/>
        </w:rPr>
        <w:t>52</w:t>
      </w:r>
    </w:p>
    <w:p w:rsidR="00604FD6" w:rsidRPr="000D731C" w:rsidRDefault="00604FD6" w:rsidP="00604FD6">
      <w:pPr>
        <w:pStyle w:val="NationalBodyBullet"/>
        <w:numPr>
          <w:ilvl w:val="0"/>
          <w:numId w:val="6"/>
        </w:numPr>
        <w:tabs>
          <w:tab w:val="clear" w:pos="1260"/>
          <w:tab w:val="num" w:pos="720"/>
        </w:tabs>
        <w:ind w:left="720"/>
        <w:rPr>
          <w:i/>
        </w:rPr>
      </w:pPr>
      <w:r w:rsidRPr="000D731C">
        <w:rPr>
          <w:i/>
        </w:rPr>
        <w:t>Headstones and markers provided in 20</w:t>
      </w:r>
      <w:r w:rsidR="00B540EE">
        <w:rPr>
          <w:i/>
        </w:rPr>
        <w:t>13</w:t>
      </w:r>
      <w:r w:rsidR="00EE5D53">
        <w:rPr>
          <w:i/>
        </w:rPr>
        <w:t xml:space="preserve"> </w:t>
      </w:r>
      <w:r w:rsidRPr="000D731C">
        <w:rPr>
          <w:i/>
        </w:rPr>
        <w:t xml:space="preserve">(statewide):  </w:t>
      </w:r>
      <w:r w:rsidR="00EE5D53">
        <w:rPr>
          <w:i/>
        </w:rPr>
        <w:t>6,</w:t>
      </w:r>
      <w:r w:rsidR="00B540EE">
        <w:rPr>
          <w:i/>
        </w:rPr>
        <w:t>510</w:t>
      </w:r>
    </w:p>
    <w:p w:rsidR="00604FD6" w:rsidRPr="000D731C" w:rsidRDefault="00604FD6" w:rsidP="00604FD6">
      <w:pPr>
        <w:pStyle w:val="NationalBodyBullet"/>
        <w:numPr>
          <w:ilvl w:val="0"/>
          <w:numId w:val="6"/>
        </w:numPr>
        <w:tabs>
          <w:tab w:val="clear" w:pos="1260"/>
          <w:tab w:val="num" w:pos="720"/>
        </w:tabs>
        <w:ind w:left="720"/>
        <w:rPr>
          <w:i/>
        </w:rPr>
      </w:pPr>
      <w:r w:rsidRPr="000D731C">
        <w:rPr>
          <w:i/>
        </w:rPr>
        <w:t>Presidential Memorial Certificates issued in 20</w:t>
      </w:r>
      <w:r w:rsidR="00B540EE">
        <w:rPr>
          <w:i/>
        </w:rPr>
        <w:t>13</w:t>
      </w:r>
      <w:r w:rsidRPr="000D731C">
        <w:rPr>
          <w:i/>
        </w:rPr>
        <w:t xml:space="preserve"> (statewide):  </w:t>
      </w:r>
      <w:r w:rsidR="00B540EE">
        <w:rPr>
          <w:i/>
        </w:rPr>
        <w:t>10</w:t>
      </w:r>
      <w:r w:rsidR="00EE5D53">
        <w:rPr>
          <w:i/>
        </w:rPr>
        <w:t>,</w:t>
      </w:r>
      <w:r w:rsidR="00B540EE">
        <w:rPr>
          <w:i/>
        </w:rPr>
        <w:t>651</w:t>
      </w:r>
    </w:p>
    <w:p w:rsidR="00604FD6" w:rsidRDefault="00604FD6" w:rsidP="00604FD6">
      <w:pPr>
        <w:pStyle w:val="StateSpecific"/>
        <w:ind w:left="0"/>
      </w:pPr>
    </w:p>
    <w:p w:rsidR="00604FD6" w:rsidRDefault="00604FD6" w:rsidP="00816844">
      <w:pPr>
        <w:pStyle w:val="NationalBodyBullet"/>
        <w:numPr>
          <w:ilvl w:val="0"/>
          <w:numId w:val="0"/>
        </w:numPr>
        <w:jc w:val="center"/>
        <w:rPr>
          <w:i/>
        </w:rPr>
      </w:pPr>
      <w:r>
        <w:t>#   #   #</w:t>
      </w:r>
    </w:p>
    <w:p w:rsidR="00BD410E" w:rsidRDefault="00BD410E"/>
    <w:sectPr w:rsidR="00BD410E" w:rsidSect="00604FD6">
      <w:type w:val="continuous"/>
      <w:pgSz w:w="12240" w:h="15840"/>
      <w:pgMar w:top="1080" w:right="180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53" w:rsidRDefault="00705953">
      <w:r>
        <w:separator/>
      </w:r>
    </w:p>
  </w:endnote>
  <w:endnote w:type="continuationSeparator" w:id="0">
    <w:p w:rsidR="00705953" w:rsidRDefault="0070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D6" w:rsidRDefault="007A243B">
    <w:pPr>
      <w:pStyle w:val="Footer"/>
      <w:framePr w:wrap="around" w:vAnchor="text" w:hAnchor="margin" w:xAlign="center" w:y="1"/>
      <w:rPr>
        <w:rStyle w:val="PageNumber"/>
      </w:rPr>
    </w:pPr>
    <w:r>
      <w:rPr>
        <w:rStyle w:val="PageNumber"/>
      </w:rPr>
      <w:fldChar w:fldCharType="begin"/>
    </w:r>
    <w:r w:rsidR="00604FD6">
      <w:rPr>
        <w:rStyle w:val="PageNumber"/>
      </w:rPr>
      <w:instrText xml:space="preserve">PAGE  </w:instrText>
    </w:r>
    <w:r>
      <w:rPr>
        <w:rStyle w:val="PageNumber"/>
      </w:rPr>
      <w:fldChar w:fldCharType="separate"/>
    </w:r>
    <w:r w:rsidR="00604FD6">
      <w:rPr>
        <w:rStyle w:val="PageNumber"/>
        <w:noProof/>
      </w:rPr>
      <w:t>1</w:t>
    </w:r>
    <w:r>
      <w:rPr>
        <w:rStyle w:val="PageNumber"/>
      </w:rPr>
      <w:fldChar w:fldCharType="end"/>
    </w:r>
  </w:p>
  <w:p w:rsidR="00604FD6" w:rsidRDefault="00604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D6" w:rsidRDefault="007A243B">
    <w:pPr>
      <w:pStyle w:val="Footer"/>
      <w:framePr w:wrap="around" w:vAnchor="text" w:hAnchor="margin" w:xAlign="center" w:y="1"/>
      <w:rPr>
        <w:rStyle w:val="PageNumber"/>
      </w:rPr>
    </w:pPr>
    <w:r>
      <w:rPr>
        <w:rStyle w:val="PageNumber"/>
      </w:rPr>
      <w:fldChar w:fldCharType="begin"/>
    </w:r>
    <w:r w:rsidR="00604FD6">
      <w:rPr>
        <w:rStyle w:val="PageNumber"/>
      </w:rPr>
      <w:instrText xml:space="preserve">PAGE  </w:instrText>
    </w:r>
    <w:r>
      <w:rPr>
        <w:rStyle w:val="PageNumber"/>
      </w:rPr>
      <w:fldChar w:fldCharType="separate"/>
    </w:r>
    <w:r w:rsidR="00B77657">
      <w:rPr>
        <w:rStyle w:val="PageNumber"/>
        <w:noProof/>
      </w:rPr>
      <w:t>2</w:t>
    </w:r>
    <w:r>
      <w:rPr>
        <w:rStyle w:val="PageNumber"/>
      </w:rPr>
      <w:fldChar w:fldCharType="end"/>
    </w:r>
  </w:p>
  <w:p w:rsidR="00604FD6" w:rsidRDefault="00604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53" w:rsidRDefault="00705953">
      <w:r>
        <w:separator/>
      </w:r>
    </w:p>
  </w:footnote>
  <w:footnote w:type="continuationSeparator" w:id="0">
    <w:p w:rsidR="00705953" w:rsidRDefault="00705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pStyle w:val="NationalBodyBullet"/>
      <w:lvlText w:val=""/>
      <w:lvlJc w:val="left"/>
      <w:pPr>
        <w:tabs>
          <w:tab w:val="num" w:pos="360"/>
        </w:tabs>
        <w:ind w:left="360" w:hanging="360"/>
      </w:pPr>
      <w:rPr>
        <w:rFonts w:ascii="Symbol" w:hAnsi="Symbol" w:hint="default"/>
      </w:rPr>
    </w:lvl>
  </w:abstractNum>
  <w:abstractNum w:abstractNumId="1">
    <w:nsid w:val="18436E7A"/>
    <w:multiLevelType w:val="hybridMultilevel"/>
    <w:tmpl w:val="38D823A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3688495F"/>
    <w:multiLevelType w:val="hybridMultilevel"/>
    <w:tmpl w:val="E2FA3B9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38DA4DD4"/>
    <w:multiLevelType w:val="hybridMultilevel"/>
    <w:tmpl w:val="0812E06A"/>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AC6793C"/>
    <w:multiLevelType w:val="hybridMultilevel"/>
    <w:tmpl w:val="84B6B00C"/>
    <w:lvl w:ilvl="0" w:tplc="04090003">
      <w:start w:val="1"/>
      <w:numFmt w:val="bullet"/>
      <w:lvlText w:val="o"/>
      <w:lvlJc w:val="left"/>
      <w:pPr>
        <w:tabs>
          <w:tab w:val="num" w:pos="1260"/>
        </w:tabs>
        <w:ind w:left="1260" w:hanging="360"/>
      </w:pPr>
      <w:rPr>
        <w:rFonts w:ascii="Courier New" w:hAnsi="Courier New" w:cs="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4F0A6BED"/>
    <w:multiLevelType w:val="hybridMultilevel"/>
    <w:tmpl w:val="62E43FE8"/>
    <w:lvl w:ilvl="0" w:tplc="04090003">
      <w:start w:val="1"/>
      <w:numFmt w:val="bullet"/>
      <w:lvlText w:val="o"/>
      <w:lvlJc w:val="left"/>
      <w:pPr>
        <w:tabs>
          <w:tab w:val="num" w:pos="1260"/>
        </w:tabs>
        <w:ind w:left="1260" w:hanging="360"/>
      </w:pPr>
      <w:rPr>
        <w:rFonts w:ascii="Courier New" w:hAnsi="Courier New" w:cs="Courier New"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5481311C"/>
    <w:multiLevelType w:val="hybridMultilevel"/>
    <w:tmpl w:val="9FDC47E8"/>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574F33A1"/>
    <w:multiLevelType w:val="hybridMultilevel"/>
    <w:tmpl w:val="D8363B94"/>
    <w:lvl w:ilvl="0" w:tplc="04090003">
      <w:start w:val="1"/>
      <w:numFmt w:val="bullet"/>
      <w:lvlText w:val="o"/>
      <w:lvlJc w:val="left"/>
      <w:pPr>
        <w:tabs>
          <w:tab w:val="num" w:pos="1260"/>
        </w:tabs>
        <w:ind w:left="1260" w:hanging="360"/>
      </w:pPr>
      <w:rPr>
        <w:rFonts w:ascii="Courier New" w:hAnsi="Courier New" w:cs="Courier New" w:hint="default"/>
      </w:rPr>
    </w:lvl>
    <w:lvl w:ilvl="1" w:tplc="04090001">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7E9205B2"/>
    <w:multiLevelType w:val="hybridMultilevel"/>
    <w:tmpl w:val="4A620AE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0gXlR4VbRRFKsqLx6yruwSgLXI=" w:salt="AE5LdivQn/bzrrtMOPwi9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F2"/>
    <w:rsid w:val="00042BCA"/>
    <w:rsid w:val="00053202"/>
    <w:rsid w:val="00056F42"/>
    <w:rsid w:val="000757DD"/>
    <w:rsid w:val="000C20A8"/>
    <w:rsid w:val="00161594"/>
    <w:rsid w:val="001E7EC1"/>
    <w:rsid w:val="00266DA1"/>
    <w:rsid w:val="002D2544"/>
    <w:rsid w:val="003021E1"/>
    <w:rsid w:val="0033694F"/>
    <w:rsid w:val="003470D6"/>
    <w:rsid w:val="003529D1"/>
    <w:rsid w:val="003562C4"/>
    <w:rsid w:val="003E3364"/>
    <w:rsid w:val="004035F1"/>
    <w:rsid w:val="00416AB0"/>
    <w:rsid w:val="004E18FD"/>
    <w:rsid w:val="0051128C"/>
    <w:rsid w:val="005216DD"/>
    <w:rsid w:val="005922D0"/>
    <w:rsid w:val="005A1BF2"/>
    <w:rsid w:val="005D6396"/>
    <w:rsid w:val="005E1AE9"/>
    <w:rsid w:val="00604FD6"/>
    <w:rsid w:val="00705953"/>
    <w:rsid w:val="007A2423"/>
    <w:rsid w:val="007A243B"/>
    <w:rsid w:val="007D73F3"/>
    <w:rsid w:val="007F18E6"/>
    <w:rsid w:val="00807A5D"/>
    <w:rsid w:val="00816844"/>
    <w:rsid w:val="008324C5"/>
    <w:rsid w:val="00834D48"/>
    <w:rsid w:val="008425DC"/>
    <w:rsid w:val="008611DA"/>
    <w:rsid w:val="008C5A92"/>
    <w:rsid w:val="008D4CC2"/>
    <w:rsid w:val="00960564"/>
    <w:rsid w:val="00981694"/>
    <w:rsid w:val="009F111D"/>
    <w:rsid w:val="00A27D07"/>
    <w:rsid w:val="00A57FAE"/>
    <w:rsid w:val="00A7199C"/>
    <w:rsid w:val="00A71F87"/>
    <w:rsid w:val="00A72FC3"/>
    <w:rsid w:val="00AA4E02"/>
    <w:rsid w:val="00AB4742"/>
    <w:rsid w:val="00AE033C"/>
    <w:rsid w:val="00B445E0"/>
    <w:rsid w:val="00B463BA"/>
    <w:rsid w:val="00B500DE"/>
    <w:rsid w:val="00B540EE"/>
    <w:rsid w:val="00B6546D"/>
    <w:rsid w:val="00B77657"/>
    <w:rsid w:val="00BD410E"/>
    <w:rsid w:val="00C0099E"/>
    <w:rsid w:val="00C9661F"/>
    <w:rsid w:val="00CA50B8"/>
    <w:rsid w:val="00CB037B"/>
    <w:rsid w:val="00CE3827"/>
    <w:rsid w:val="00D550C2"/>
    <w:rsid w:val="00D56B96"/>
    <w:rsid w:val="00E1353D"/>
    <w:rsid w:val="00E36FBE"/>
    <w:rsid w:val="00E40F64"/>
    <w:rsid w:val="00EB1CD5"/>
    <w:rsid w:val="00ED1759"/>
    <w:rsid w:val="00ED5D7D"/>
    <w:rsid w:val="00EE5D53"/>
    <w:rsid w:val="00EF58EE"/>
    <w:rsid w:val="00F77A35"/>
    <w:rsid w:val="00F936A6"/>
    <w:rsid w:val="00FC2FCD"/>
    <w:rsid w:val="00FD55FD"/>
    <w:rsid w:val="00FE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657"/>
    <w:rPr>
      <w:rFonts w:ascii="Times" w:eastAsia="Times" w:hAnsi="Times"/>
      <w:sz w:val="24"/>
    </w:rPr>
  </w:style>
  <w:style w:type="paragraph" w:styleId="Heading1">
    <w:name w:val="heading 1"/>
    <w:basedOn w:val="NationalBodyBullet"/>
    <w:next w:val="Normal"/>
    <w:link w:val="Heading1Char"/>
    <w:qFormat/>
    <w:rsid w:val="00B77657"/>
    <w:pPr>
      <w:numPr>
        <w:numId w:val="0"/>
      </w:numPr>
      <w:jc w:val="center"/>
      <w:outlineLvl w:val="0"/>
    </w:pPr>
    <w:rPr>
      <w:b/>
      <w:sz w:val="36"/>
      <w:szCs w:val="36"/>
    </w:rPr>
  </w:style>
  <w:style w:type="paragraph" w:styleId="Heading2">
    <w:name w:val="heading 2"/>
    <w:basedOn w:val="NationalBodyBullet"/>
    <w:next w:val="Normal"/>
    <w:link w:val="Heading2Char"/>
    <w:unhideWhenUsed/>
    <w:qFormat/>
    <w:rsid w:val="00B77657"/>
    <w:pPr>
      <w:numPr>
        <w:numId w:val="0"/>
      </w:numPr>
      <w:tabs>
        <w:tab w:val="left" w:pos="720"/>
      </w:tabs>
      <w:spacing w:before="360"/>
      <w:outlineLvl w:val="1"/>
    </w:pPr>
    <w:rPr>
      <w:b/>
      <w:color w:val="auto"/>
    </w:rPr>
  </w:style>
  <w:style w:type="paragraph" w:styleId="Heading3">
    <w:name w:val="heading 3"/>
    <w:basedOn w:val="NationalBodyBullet"/>
    <w:next w:val="Normal"/>
    <w:link w:val="Heading3Char"/>
    <w:unhideWhenUsed/>
    <w:qFormat/>
    <w:rsid w:val="00B77657"/>
    <w:pPr>
      <w:numPr>
        <w:numId w:val="0"/>
      </w:numPr>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pPackHeader">
    <w:name w:val="TripPack Header"/>
    <w:basedOn w:val="Header"/>
    <w:rsid w:val="003470D6"/>
    <w:pPr>
      <w:jc w:val="center"/>
    </w:pPr>
    <w:rPr>
      <w:b/>
      <w:sz w:val="28"/>
      <w:szCs w:val="28"/>
    </w:rPr>
  </w:style>
  <w:style w:type="paragraph" w:styleId="Header">
    <w:name w:val="header"/>
    <w:basedOn w:val="Normal"/>
    <w:rsid w:val="003470D6"/>
    <w:pPr>
      <w:tabs>
        <w:tab w:val="center" w:pos="4320"/>
        <w:tab w:val="right" w:pos="8640"/>
      </w:tabs>
    </w:pPr>
  </w:style>
  <w:style w:type="paragraph" w:customStyle="1" w:styleId="Newsclip">
    <w:name w:val="Newsclip"/>
    <w:basedOn w:val="Normal"/>
    <w:next w:val="Normal"/>
    <w:rsid w:val="00AA4E02"/>
  </w:style>
  <w:style w:type="character" w:styleId="Hyperlink">
    <w:name w:val="Hyperlink"/>
    <w:basedOn w:val="DefaultParagraphFont"/>
    <w:rsid w:val="00604FD6"/>
    <w:rPr>
      <w:color w:val="0000FF"/>
      <w:u w:val="single"/>
    </w:rPr>
  </w:style>
  <w:style w:type="paragraph" w:styleId="Footer">
    <w:name w:val="footer"/>
    <w:basedOn w:val="Normal"/>
    <w:rsid w:val="00604FD6"/>
    <w:pPr>
      <w:tabs>
        <w:tab w:val="center" w:pos="4320"/>
        <w:tab w:val="right" w:pos="8640"/>
      </w:tabs>
    </w:pPr>
  </w:style>
  <w:style w:type="character" w:styleId="PageNumber">
    <w:name w:val="page number"/>
    <w:basedOn w:val="DefaultParagraphFont"/>
    <w:rsid w:val="00604FD6"/>
  </w:style>
  <w:style w:type="paragraph" w:customStyle="1" w:styleId="NationalBodyBullet">
    <w:name w:val="National Body Bullet"/>
    <w:basedOn w:val="Normal"/>
    <w:uiPriority w:val="99"/>
    <w:rsid w:val="00604FD6"/>
    <w:pPr>
      <w:numPr>
        <w:numId w:val="1"/>
      </w:numPr>
    </w:pPr>
    <w:rPr>
      <w:rFonts w:ascii="Times New Roman" w:hAnsi="Times New Roman"/>
      <w:color w:val="000000"/>
    </w:rPr>
  </w:style>
  <w:style w:type="paragraph" w:customStyle="1" w:styleId="StateSpecific">
    <w:name w:val="State Specific"/>
    <w:basedOn w:val="Normal"/>
    <w:uiPriority w:val="99"/>
    <w:rsid w:val="00604FD6"/>
    <w:pPr>
      <w:ind w:left="360"/>
    </w:pPr>
    <w:rPr>
      <w:rFonts w:ascii="Times New Roman" w:hAnsi="Times New Roman"/>
      <w:i/>
      <w:color w:val="000000"/>
    </w:rPr>
  </w:style>
  <w:style w:type="character" w:styleId="Strong">
    <w:name w:val="Strong"/>
    <w:basedOn w:val="DefaultParagraphFont"/>
    <w:uiPriority w:val="99"/>
    <w:qFormat/>
    <w:rsid w:val="00604FD6"/>
    <w:rPr>
      <w:b/>
      <w:bCs/>
    </w:rPr>
  </w:style>
  <w:style w:type="character" w:styleId="FollowedHyperlink">
    <w:name w:val="FollowedHyperlink"/>
    <w:basedOn w:val="DefaultParagraphFont"/>
    <w:rsid w:val="00EB1CD5"/>
    <w:rPr>
      <w:color w:val="800080"/>
      <w:u w:val="single"/>
    </w:rPr>
  </w:style>
  <w:style w:type="paragraph" w:customStyle="1" w:styleId="Default">
    <w:name w:val="Default"/>
    <w:rsid w:val="00CE3827"/>
    <w:pPr>
      <w:autoSpaceDE w:val="0"/>
      <w:autoSpaceDN w:val="0"/>
      <w:adjustRightInd w:val="0"/>
    </w:pPr>
    <w:rPr>
      <w:rFonts w:eastAsia="Calibri"/>
      <w:color w:val="000000"/>
      <w:sz w:val="24"/>
      <w:szCs w:val="24"/>
    </w:rPr>
  </w:style>
  <w:style w:type="paragraph" w:styleId="BalloonText">
    <w:name w:val="Balloon Text"/>
    <w:basedOn w:val="Normal"/>
    <w:link w:val="BalloonTextChar"/>
    <w:rsid w:val="008C5A92"/>
    <w:rPr>
      <w:rFonts w:ascii="Tahoma" w:hAnsi="Tahoma" w:cs="Tahoma"/>
      <w:sz w:val="16"/>
      <w:szCs w:val="16"/>
    </w:rPr>
  </w:style>
  <w:style w:type="character" w:customStyle="1" w:styleId="BalloonTextChar">
    <w:name w:val="Balloon Text Char"/>
    <w:basedOn w:val="DefaultParagraphFont"/>
    <w:link w:val="BalloonText"/>
    <w:rsid w:val="008C5A92"/>
    <w:rPr>
      <w:rFonts w:ascii="Tahoma" w:eastAsia="Times" w:hAnsi="Tahoma" w:cs="Tahoma"/>
      <w:sz w:val="16"/>
      <w:szCs w:val="16"/>
    </w:rPr>
  </w:style>
  <w:style w:type="character" w:customStyle="1" w:styleId="Heading1Char">
    <w:name w:val="Heading 1 Char"/>
    <w:basedOn w:val="DefaultParagraphFont"/>
    <w:link w:val="Heading1"/>
    <w:rsid w:val="00B77657"/>
    <w:rPr>
      <w:rFonts w:eastAsia="Times"/>
      <w:b/>
      <w:color w:val="000000"/>
      <w:sz w:val="36"/>
      <w:szCs w:val="36"/>
    </w:rPr>
  </w:style>
  <w:style w:type="character" w:customStyle="1" w:styleId="Heading2Char">
    <w:name w:val="Heading 2 Char"/>
    <w:basedOn w:val="DefaultParagraphFont"/>
    <w:link w:val="Heading2"/>
    <w:rsid w:val="00B77657"/>
    <w:rPr>
      <w:rFonts w:eastAsia="Times"/>
      <w:b/>
      <w:sz w:val="24"/>
    </w:rPr>
  </w:style>
  <w:style w:type="character" w:customStyle="1" w:styleId="Heading3Char">
    <w:name w:val="Heading 3 Char"/>
    <w:basedOn w:val="DefaultParagraphFont"/>
    <w:link w:val="Heading3"/>
    <w:rsid w:val="00B77657"/>
    <w:rPr>
      <w:rFonts w:eastAsia="Times"/>
      <w:b/>
      <w: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657"/>
    <w:rPr>
      <w:rFonts w:ascii="Times" w:eastAsia="Times" w:hAnsi="Times"/>
      <w:sz w:val="24"/>
    </w:rPr>
  </w:style>
  <w:style w:type="paragraph" w:styleId="Heading1">
    <w:name w:val="heading 1"/>
    <w:basedOn w:val="NationalBodyBullet"/>
    <w:next w:val="Normal"/>
    <w:link w:val="Heading1Char"/>
    <w:qFormat/>
    <w:rsid w:val="00B77657"/>
    <w:pPr>
      <w:numPr>
        <w:numId w:val="0"/>
      </w:numPr>
      <w:jc w:val="center"/>
      <w:outlineLvl w:val="0"/>
    </w:pPr>
    <w:rPr>
      <w:b/>
      <w:sz w:val="36"/>
      <w:szCs w:val="36"/>
    </w:rPr>
  </w:style>
  <w:style w:type="paragraph" w:styleId="Heading2">
    <w:name w:val="heading 2"/>
    <w:basedOn w:val="NationalBodyBullet"/>
    <w:next w:val="Normal"/>
    <w:link w:val="Heading2Char"/>
    <w:unhideWhenUsed/>
    <w:qFormat/>
    <w:rsid w:val="00B77657"/>
    <w:pPr>
      <w:numPr>
        <w:numId w:val="0"/>
      </w:numPr>
      <w:tabs>
        <w:tab w:val="left" w:pos="720"/>
      </w:tabs>
      <w:spacing w:before="360"/>
      <w:outlineLvl w:val="1"/>
    </w:pPr>
    <w:rPr>
      <w:b/>
      <w:color w:val="auto"/>
    </w:rPr>
  </w:style>
  <w:style w:type="paragraph" w:styleId="Heading3">
    <w:name w:val="heading 3"/>
    <w:basedOn w:val="NationalBodyBullet"/>
    <w:next w:val="Normal"/>
    <w:link w:val="Heading3Char"/>
    <w:unhideWhenUsed/>
    <w:qFormat/>
    <w:rsid w:val="00B77657"/>
    <w:pPr>
      <w:numPr>
        <w:numId w:val="0"/>
      </w:numPr>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pPackHeader">
    <w:name w:val="TripPack Header"/>
    <w:basedOn w:val="Header"/>
    <w:rsid w:val="003470D6"/>
    <w:pPr>
      <w:jc w:val="center"/>
    </w:pPr>
    <w:rPr>
      <w:b/>
      <w:sz w:val="28"/>
      <w:szCs w:val="28"/>
    </w:rPr>
  </w:style>
  <w:style w:type="paragraph" w:styleId="Header">
    <w:name w:val="header"/>
    <w:basedOn w:val="Normal"/>
    <w:rsid w:val="003470D6"/>
    <w:pPr>
      <w:tabs>
        <w:tab w:val="center" w:pos="4320"/>
        <w:tab w:val="right" w:pos="8640"/>
      </w:tabs>
    </w:pPr>
  </w:style>
  <w:style w:type="paragraph" w:customStyle="1" w:styleId="Newsclip">
    <w:name w:val="Newsclip"/>
    <w:basedOn w:val="Normal"/>
    <w:next w:val="Normal"/>
    <w:rsid w:val="00AA4E02"/>
  </w:style>
  <w:style w:type="character" w:styleId="Hyperlink">
    <w:name w:val="Hyperlink"/>
    <w:basedOn w:val="DefaultParagraphFont"/>
    <w:rsid w:val="00604FD6"/>
    <w:rPr>
      <w:color w:val="0000FF"/>
      <w:u w:val="single"/>
    </w:rPr>
  </w:style>
  <w:style w:type="paragraph" w:styleId="Footer">
    <w:name w:val="footer"/>
    <w:basedOn w:val="Normal"/>
    <w:rsid w:val="00604FD6"/>
    <w:pPr>
      <w:tabs>
        <w:tab w:val="center" w:pos="4320"/>
        <w:tab w:val="right" w:pos="8640"/>
      </w:tabs>
    </w:pPr>
  </w:style>
  <w:style w:type="character" w:styleId="PageNumber">
    <w:name w:val="page number"/>
    <w:basedOn w:val="DefaultParagraphFont"/>
    <w:rsid w:val="00604FD6"/>
  </w:style>
  <w:style w:type="paragraph" w:customStyle="1" w:styleId="NationalBodyBullet">
    <w:name w:val="National Body Bullet"/>
    <w:basedOn w:val="Normal"/>
    <w:uiPriority w:val="99"/>
    <w:rsid w:val="00604FD6"/>
    <w:pPr>
      <w:numPr>
        <w:numId w:val="1"/>
      </w:numPr>
    </w:pPr>
    <w:rPr>
      <w:rFonts w:ascii="Times New Roman" w:hAnsi="Times New Roman"/>
      <w:color w:val="000000"/>
    </w:rPr>
  </w:style>
  <w:style w:type="paragraph" w:customStyle="1" w:styleId="StateSpecific">
    <w:name w:val="State Specific"/>
    <w:basedOn w:val="Normal"/>
    <w:uiPriority w:val="99"/>
    <w:rsid w:val="00604FD6"/>
    <w:pPr>
      <w:ind w:left="360"/>
    </w:pPr>
    <w:rPr>
      <w:rFonts w:ascii="Times New Roman" w:hAnsi="Times New Roman"/>
      <w:i/>
      <w:color w:val="000000"/>
    </w:rPr>
  </w:style>
  <w:style w:type="character" w:styleId="Strong">
    <w:name w:val="Strong"/>
    <w:basedOn w:val="DefaultParagraphFont"/>
    <w:uiPriority w:val="99"/>
    <w:qFormat/>
    <w:rsid w:val="00604FD6"/>
    <w:rPr>
      <w:b/>
      <w:bCs/>
    </w:rPr>
  </w:style>
  <w:style w:type="character" w:styleId="FollowedHyperlink">
    <w:name w:val="FollowedHyperlink"/>
    <w:basedOn w:val="DefaultParagraphFont"/>
    <w:rsid w:val="00EB1CD5"/>
    <w:rPr>
      <w:color w:val="800080"/>
      <w:u w:val="single"/>
    </w:rPr>
  </w:style>
  <w:style w:type="paragraph" w:customStyle="1" w:styleId="Default">
    <w:name w:val="Default"/>
    <w:rsid w:val="00CE3827"/>
    <w:pPr>
      <w:autoSpaceDE w:val="0"/>
      <w:autoSpaceDN w:val="0"/>
      <w:adjustRightInd w:val="0"/>
    </w:pPr>
    <w:rPr>
      <w:rFonts w:eastAsia="Calibri"/>
      <w:color w:val="000000"/>
      <w:sz w:val="24"/>
      <w:szCs w:val="24"/>
    </w:rPr>
  </w:style>
  <w:style w:type="paragraph" w:styleId="BalloonText">
    <w:name w:val="Balloon Text"/>
    <w:basedOn w:val="Normal"/>
    <w:link w:val="BalloonTextChar"/>
    <w:rsid w:val="008C5A92"/>
    <w:rPr>
      <w:rFonts w:ascii="Tahoma" w:hAnsi="Tahoma" w:cs="Tahoma"/>
      <w:sz w:val="16"/>
      <w:szCs w:val="16"/>
    </w:rPr>
  </w:style>
  <w:style w:type="character" w:customStyle="1" w:styleId="BalloonTextChar">
    <w:name w:val="Balloon Text Char"/>
    <w:basedOn w:val="DefaultParagraphFont"/>
    <w:link w:val="BalloonText"/>
    <w:rsid w:val="008C5A92"/>
    <w:rPr>
      <w:rFonts w:ascii="Tahoma" w:eastAsia="Times" w:hAnsi="Tahoma" w:cs="Tahoma"/>
      <w:sz w:val="16"/>
      <w:szCs w:val="16"/>
    </w:rPr>
  </w:style>
  <w:style w:type="character" w:customStyle="1" w:styleId="Heading1Char">
    <w:name w:val="Heading 1 Char"/>
    <w:basedOn w:val="DefaultParagraphFont"/>
    <w:link w:val="Heading1"/>
    <w:rsid w:val="00B77657"/>
    <w:rPr>
      <w:rFonts w:eastAsia="Times"/>
      <w:b/>
      <w:color w:val="000000"/>
      <w:sz w:val="36"/>
      <w:szCs w:val="36"/>
    </w:rPr>
  </w:style>
  <w:style w:type="character" w:customStyle="1" w:styleId="Heading2Char">
    <w:name w:val="Heading 2 Char"/>
    <w:basedOn w:val="DefaultParagraphFont"/>
    <w:link w:val="Heading2"/>
    <w:rsid w:val="00B77657"/>
    <w:rPr>
      <w:rFonts w:eastAsia="Times"/>
      <w:b/>
      <w:sz w:val="24"/>
    </w:rPr>
  </w:style>
  <w:style w:type="character" w:customStyle="1" w:styleId="Heading3Char">
    <w:name w:val="Heading 3 Char"/>
    <w:basedOn w:val="DefaultParagraphFont"/>
    <w:link w:val="Heading3"/>
    <w:rsid w:val="00B77657"/>
    <w:rPr>
      <w:rFonts w:eastAsia="Times"/>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nefits.va.gov/insurance/" TargetMode="External"/><Relationship Id="rId18" Type="http://schemas.openxmlformats.org/officeDocument/2006/relationships/hyperlink" Target="http://www1.va.gov/health/index.asp" TargetMode="External"/><Relationship Id="rId26" Type="http://schemas.openxmlformats.org/officeDocument/2006/relationships/hyperlink" Target="http://www2.va.gov/directory/guide/vetcenter.asp?isFlash=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dianapolis.va.gov/" TargetMode="External"/><Relationship Id="rId34" Type="http://schemas.openxmlformats.org/officeDocument/2006/relationships/hyperlink" Target="http://www.cem.va.gov/cem/grants/veterans_cemeteries.asp" TargetMode="External"/><Relationship Id="rId7" Type="http://schemas.openxmlformats.org/officeDocument/2006/relationships/endnotes" Target="endnotes.xml"/><Relationship Id="rId12" Type="http://schemas.openxmlformats.org/officeDocument/2006/relationships/hyperlink" Target="http://www.vba.va.gov/bln/vre/index.htm" TargetMode="External"/><Relationship Id="rId17" Type="http://schemas.openxmlformats.org/officeDocument/2006/relationships/hyperlink" Target="http://www.va.gov/homeless/ssvf.asp" TargetMode="External"/><Relationship Id="rId25" Type="http://schemas.openxmlformats.org/officeDocument/2006/relationships/hyperlink" Target="http://www.vetcenter.va.gov/Vet_Center_Services.asp" TargetMode="External"/><Relationship Id="rId33" Type="http://schemas.openxmlformats.org/officeDocument/2006/relationships/hyperlink" Target="http://www.cem.va.gov/cem/grants/veterans_cemeteries.as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gov/homeless/hud-vash.asp" TargetMode="External"/><Relationship Id="rId20" Type="http://schemas.openxmlformats.org/officeDocument/2006/relationships/hyperlink" Target="http://www.ruralhealth.va.gov/" TargetMode="External"/><Relationship Id="rId29" Type="http://schemas.openxmlformats.org/officeDocument/2006/relationships/hyperlink" Target="http://www.cem.va.gov/cems/listcem.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nefits.va.gov/compensation/" TargetMode="External"/><Relationship Id="rId24" Type="http://schemas.openxmlformats.org/officeDocument/2006/relationships/footer" Target="footer2.xml"/><Relationship Id="rId32" Type="http://schemas.openxmlformats.org/officeDocument/2006/relationships/hyperlink" Target="http://www.cem.va.gov/pmc.asp" TargetMode="External"/><Relationship Id="rId37" Type="http://schemas.openxmlformats.org/officeDocument/2006/relationships/hyperlink" Target="http://www.cem.va.gov/CEM/cems/nchp/newalbany.asp" TargetMode="External"/><Relationship Id="rId5" Type="http://schemas.openxmlformats.org/officeDocument/2006/relationships/webSettings" Target="webSettings.xml"/><Relationship Id="rId15" Type="http://schemas.openxmlformats.org/officeDocument/2006/relationships/hyperlink" Target="http://www.va.gov/homeless/about_the_initiative.asp" TargetMode="External"/><Relationship Id="rId23" Type="http://schemas.openxmlformats.org/officeDocument/2006/relationships/footer" Target="footer1.xml"/><Relationship Id="rId28" Type="http://schemas.openxmlformats.org/officeDocument/2006/relationships/hyperlink" Target="http://www.cem.va.gov/cem/burial_benefits/eligible.asp" TargetMode="External"/><Relationship Id="rId36" Type="http://schemas.openxmlformats.org/officeDocument/2006/relationships/hyperlink" Target="http://www.cem.va.gov/CEM/cems/nchp/marion.asp" TargetMode="External"/><Relationship Id="rId10" Type="http://schemas.openxmlformats.org/officeDocument/2006/relationships/hyperlink" Target="http://www.va.gov/health/" TargetMode="External"/><Relationship Id="rId19" Type="http://schemas.openxmlformats.org/officeDocument/2006/relationships/hyperlink" Target="http://www.telehealth.va.gov/" TargetMode="External"/><Relationship Id="rId31" Type="http://schemas.openxmlformats.org/officeDocument/2006/relationships/hyperlink" Target="http://www.cem.va.gov/hmm/index.asp" TargetMode="External"/><Relationship Id="rId4" Type="http://schemas.openxmlformats.org/officeDocument/2006/relationships/settings" Target="settings.xml"/><Relationship Id="rId9" Type="http://schemas.openxmlformats.org/officeDocument/2006/relationships/hyperlink" Target="http://www.va.gov/" TargetMode="External"/><Relationship Id="rId14" Type="http://schemas.openxmlformats.org/officeDocument/2006/relationships/hyperlink" Target="http://www.cem.va.gov/index.asp" TargetMode="External"/><Relationship Id="rId22" Type="http://schemas.openxmlformats.org/officeDocument/2006/relationships/hyperlink" Target="http://www.northernindiana.va.gov/" TargetMode="External"/><Relationship Id="rId27" Type="http://schemas.openxmlformats.org/officeDocument/2006/relationships/hyperlink" Target="https://www.ebenefits.va.gov/ebenefits-portal/ebenefits.portal" TargetMode="External"/><Relationship Id="rId30" Type="http://schemas.openxmlformats.org/officeDocument/2006/relationships/hyperlink" Target="http://gravelocator.cem.va.gov/" TargetMode="External"/><Relationship Id="rId35" Type="http://schemas.openxmlformats.org/officeDocument/2006/relationships/hyperlink" Target="http://www.cem.va.gov/CEM/cems/nchp/crownhil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7351</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8623</CharactersWithSpaces>
  <SharedDoc>false</SharedDoc>
  <HLinks>
    <vt:vector size="132" baseType="variant">
      <vt:variant>
        <vt:i4>1900635</vt:i4>
      </vt:variant>
      <vt:variant>
        <vt:i4>63</vt:i4>
      </vt:variant>
      <vt:variant>
        <vt:i4>0</vt:i4>
      </vt:variant>
      <vt:variant>
        <vt:i4>5</vt:i4>
      </vt:variant>
      <vt:variant>
        <vt:lpwstr>http://www.cem.va.gov/CEM/cems/nchp/newalbany.asp</vt:lpwstr>
      </vt:variant>
      <vt:variant>
        <vt:lpwstr/>
      </vt:variant>
      <vt:variant>
        <vt:i4>4128890</vt:i4>
      </vt:variant>
      <vt:variant>
        <vt:i4>60</vt:i4>
      </vt:variant>
      <vt:variant>
        <vt:i4>0</vt:i4>
      </vt:variant>
      <vt:variant>
        <vt:i4>5</vt:i4>
      </vt:variant>
      <vt:variant>
        <vt:lpwstr>http://www.cem.va.gov/CEM/cems/nchp/marion.asp</vt:lpwstr>
      </vt:variant>
      <vt:variant>
        <vt:lpwstr/>
      </vt:variant>
      <vt:variant>
        <vt:i4>1310801</vt:i4>
      </vt:variant>
      <vt:variant>
        <vt:i4>57</vt:i4>
      </vt:variant>
      <vt:variant>
        <vt:i4>0</vt:i4>
      </vt:variant>
      <vt:variant>
        <vt:i4>5</vt:i4>
      </vt:variant>
      <vt:variant>
        <vt:lpwstr>http://www.cem.va.gov/CEM/cems/nchp/crownhill.asp</vt:lpwstr>
      </vt:variant>
      <vt:variant>
        <vt:lpwstr/>
      </vt:variant>
      <vt:variant>
        <vt:i4>3473502</vt:i4>
      </vt:variant>
      <vt:variant>
        <vt:i4>54</vt:i4>
      </vt:variant>
      <vt:variant>
        <vt:i4>0</vt:i4>
      </vt:variant>
      <vt:variant>
        <vt:i4>5</vt:i4>
      </vt:variant>
      <vt:variant>
        <vt:lpwstr>http://www.cem.va.gov/cem/scg_grants.asp</vt:lpwstr>
      </vt:variant>
      <vt:variant>
        <vt:lpwstr/>
      </vt:variant>
      <vt:variant>
        <vt:i4>4653079</vt:i4>
      </vt:variant>
      <vt:variant>
        <vt:i4>51</vt:i4>
      </vt:variant>
      <vt:variant>
        <vt:i4>0</vt:i4>
      </vt:variant>
      <vt:variant>
        <vt:i4>5</vt:i4>
      </vt:variant>
      <vt:variant>
        <vt:lpwstr>http://www.cem.va.gov/cem/pmc.asp</vt:lpwstr>
      </vt:variant>
      <vt:variant>
        <vt:lpwstr/>
      </vt:variant>
      <vt:variant>
        <vt:i4>3080286</vt:i4>
      </vt:variant>
      <vt:variant>
        <vt:i4>48</vt:i4>
      </vt:variant>
      <vt:variant>
        <vt:i4>0</vt:i4>
      </vt:variant>
      <vt:variant>
        <vt:i4>5</vt:i4>
      </vt:variant>
      <vt:variant>
        <vt:lpwstr>http://www.cem.va.gov/cem/hm_hm.asp</vt:lpwstr>
      </vt:variant>
      <vt:variant>
        <vt:lpwstr/>
      </vt:variant>
      <vt:variant>
        <vt:i4>4980776</vt:i4>
      </vt:variant>
      <vt:variant>
        <vt:i4>45</vt:i4>
      </vt:variant>
      <vt:variant>
        <vt:i4>0</vt:i4>
      </vt:variant>
      <vt:variant>
        <vt:i4>5</vt:i4>
      </vt:variant>
      <vt:variant>
        <vt:lpwstr>http://gravelocator.cem.va.gov/j2ee/servlet/NGL_v1</vt:lpwstr>
      </vt:variant>
      <vt:variant>
        <vt:lpwstr/>
      </vt:variant>
      <vt:variant>
        <vt:i4>8192004</vt:i4>
      </vt:variant>
      <vt:variant>
        <vt:i4>42</vt:i4>
      </vt:variant>
      <vt:variant>
        <vt:i4>0</vt:i4>
      </vt:variant>
      <vt:variant>
        <vt:i4>5</vt:i4>
      </vt:variant>
      <vt:variant>
        <vt:lpwstr>http://www.cem.va.gov/cem/cems_nmc.asp</vt:lpwstr>
      </vt:variant>
      <vt:variant>
        <vt:lpwstr/>
      </vt:variant>
      <vt:variant>
        <vt:i4>4784211</vt:i4>
      </vt:variant>
      <vt:variant>
        <vt:i4>39</vt:i4>
      </vt:variant>
      <vt:variant>
        <vt:i4>0</vt:i4>
      </vt:variant>
      <vt:variant>
        <vt:i4>5</vt:i4>
      </vt:variant>
      <vt:variant>
        <vt:lpwstr>http://www.cem.va.gov/cem/bbene/eligible.asp</vt:lpwstr>
      </vt:variant>
      <vt:variant>
        <vt:lpwstr/>
      </vt:variant>
      <vt:variant>
        <vt:i4>3866737</vt:i4>
      </vt:variant>
      <vt:variant>
        <vt:i4>36</vt:i4>
      </vt:variant>
      <vt:variant>
        <vt:i4>0</vt:i4>
      </vt:variant>
      <vt:variant>
        <vt:i4>5</vt:i4>
      </vt:variant>
      <vt:variant>
        <vt:lpwstr>http://www2.va.gov/directory/guide/vetcenter.asp?isFlash=0</vt:lpwstr>
      </vt:variant>
      <vt:variant>
        <vt:lpwstr/>
      </vt:variant>
      <vt:variant>
        <vt:i4>1376267</vt:i4>
      </vt:variant>
      <vt:variant>
        <vt:i4>33</vt:i4>
      </vt:variant>
      <vt:variant>
        <vt:i4>0</vt:i4>
      </vt:variant>
      <vt:variant>
        <vt:i4>5</vt:i4>
      </vt:variant>
      <vt:variant>
        <vt:lpwstr>http://www.oefoif.va.gov/</vt:lpwstr>
      </vt:variant>
      <vt:variant>
        <vt:lpwstr/>
      </vt:variant>
      <vt:variant>
        <vt:i4>3670135</vt:i4>
      </vt:variant>
      <vt:variant>
        <vt:i4>30</vt:i4>
      </vt:variant>
      <vt:variant>
        <vt:i4>0</vt:i4>
      </vt:variant>
      <vt:variant>
        <vt:i4>5</vt:i4>
      </vt:variant>
      <vt:variant>
        <vt:lpwstr>http://www.northernindiana.va.gov/</vt:lpwstr>
      </vt:variant>
      <vt:variant>
        <vt:lpwstr/>
      </vt:variant>
      <vt:variant>
        <vt:i4>8257633</vt:i4>
      </vt:variant>
      <vt:variant>
        <vt:i4>27</vt:i4>
      </vt:variant>
      <vt:variant>
        <vt:i4>0</vt:i4>
      </vt:variant>
      <vt:variant>
        <vt:i4>5</vt:i4>
      </vt:variant>
      <vt:variant>
        <vt:lpwstr>http://www.indianapolis.va.gov/</vt:lpwstr>
      </vt:variant>
      <vt:variant>
        <vt:lpwstr/>
      </vt:variant>
      <vt:variant>
        <vt:i4>7405602</vt:i4>
      </vt:variant>
      <vt:variant>
        <vt:i4>24</vt:i4>
      </vt:variant>
      <vt:variant>
        <vt:i4>0</vt:i4>
      </vt:variant>
      <vt:variant>
        <vt:i4>5</vt:i4>
      </vt:variant>
      <vt:variant>
        <vt:lpwstr>http://www1.va.gov/health/index.asp</vt:lpwstr>
      </vt:variant>
      <vt:variant>
        <vt:lpwstr/>
      </vt:variant>
      <vt:variant>
        <vt:i4>8192004</vt:i4>
      </vt:variant>
      <vt:variant>
        <vt:i4>21</vt:i4>
      </vt:variant>
      <vt:variant>
        <vt:i4>0</vt:i4>
      </vt:variant>
      <vt:variant>
        <vt:i4>5</vt:i4>
      </vt:variant>
      <vt:variant>
        <vt:lpwstr>http://www.cem.va.gov/cem/cems_nmc.asp</vt:lpwstr>
      </vt:variant>
      <vt:variant>
        <vt:lpwstr/>
      </vt:variant>
      <vt:variant>
        <vt:i4>3735663</vt:i4>
      </vt:variant>
      <vt:variant>
        <vt:i4>18</vt:i4>
      </vt:variant>
      <vt:variant>
        <vt:i4>0</vt:i4>
      </vt:variant>
      <vt:variant>
        <vt:i4>5</vt:i4>
      </vt:variant>
      <vt:variant>
        <vt:lpwstr>http://www.insurance.va.gov/miscellaneous/index.htm</vt:lpwstr>
      </vt:variant>
      <vt:variant>
        <vt:lpwstr/>
      </vt:variant>
      <vt:variant>
        <vt:i4>7012462</vt:i4>
      </vt:variant>
      <vt:variant>
        <vt:i4>15</vt:i4>
      </vt:variant>
      <vt:variant>
        <vt:i4>0</vt:i4>
      </vt:variant>
      <vt:variant>
        <vt:i4>5</vt:i4>
      </vt:variant>
      <vt:variant>
        <vt:lpwstr>http://www.vba.va.gov/bln/vre/index.htm</vt:lpwstr>
      </vt:variant>
      <vt:variant>
        <vt:lpwstr/>
      </vt:variant>
      <vt:variant>
        <vt:i4>4718597</vt:i4>
      </vt:variant>
      <vt:variant>
        <vt:i4>12</vt:i4>
      </vt:variant>
      <vt:variant>
        <vt:i4>0</vt:i4>
      </vt:variant>
      <vt:variant>
        <vt:i4>5</vt:i4>
      </vt:variant>
      <vt:variant>
        <vt:lpwstr>http://www.homeloans.va.gov/</vt:lpwstr>
      </vt:variant>
      <vt:variant>
        <vt:lpwstr/>
      </vt:variant>
      <vt:variant>
        <vt:i4>1835019</vt:i4>
      </vt:variant>
      <vt:variant>
        <vt:i4>9</vt:i4>
      </vt:variant>
      <vt:variant>
        <vt:i4>0</vt:i4>
      </vt:variant>
      <vt:variant>
        <vt:i4>5</vt:i4>
      </vt:variant>
      <vt:variant>
        <vt:lpwstr>http://www.gibill.va.gov/</vt:lpwstr>
      </vt:variant>
      <vt:variant>
        <vt:lpwstr/>
      </vt:variant>
      <vt:variant>
        <vt:i4>2490412</vt:i4>
      </vt:variant>
      <vt:variant>
        <vt:i4>6</vt:i4>
      </vt:variant>
      <vt:variant>
        <vt:i4>0</vt:i4>
      </vt:variant>
      <vt:variant>
        <vt:i4>5</vt:i4>
      </vt:variant>
      <vt:variant>
        <vt:lpwstr>http://www.vba.va.gov/bln/21/index.htm</vt:lpwstr>
      </vt:variant>
      <vt:variant>
        <vt:lpwstr/>
      </vt:variant>
      <vt:variant>
        <vt:i4>7405602</vt:i4>
      </vt:variant>
      <vt:variant>
        <vt:i4>3</vt:i4>
      </vt:variant>
      <vt:variant>
        <vt:i4>0</vt:i4>
      </vt:variant>
      <vt:variant>
        <vt:i4>5</vt:i4>
      </vt:variant>
      <vt:variant>
        <vt:lpwstr>http://www1.va.gov/health/index.asp</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vacothomat</dc:creator>
  <cp:lastModifiedBy>Thomas, Tom</cp:lastModifiedBy>
  <cp:revision>2</cp:revision>
  <cp:lastPrinted>2014-10-21T16:04:00Z</cp:lastPrinted>
  <dcterms:created xsi:type="dcterms:W3CDTF">2014-11-03T21:02:00Z</dcterms:created>
  <dcterms:modified xsi:type="dcterms:W3CDTF">2014-11-03T21:02:00Z</dcterms:modified>
</cp:coreProperties>
</file>