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1" w:type="dxa"/>
        <w:tblLayout w:type="fixed"/>
        <w:tblLook w:val="0000" w:firstRow="0" w:lastRow="0" w:firstColumn="0" w:lastColumn="0" w:noHBand="0" w:noVBand="0"/>
      </w:tblPr>
      <w:tblGrid>
        <w:gridCol w:w="648"/>
        <w:gridCol w:w="1632"/>
        <w:gridCol w:w="1068"/>
        <w:gridCol w:w="203"/>
        <w:gridCol w:w="540"/>
        <w:gridCol w:w="1236"/>
        <w:gridCol w:w="7"/>
        <w:gridCol w:w="174"/>
        <w:gridCol w:w="7"/>
        <w:gridCol w:w="705"/>
        <w:gridCol w:w="448"/>
        <w:gridCol w:w="749"/>
        <w:gridCol w:w="968"/>
        <w:gridCol w:w="574"/>
        <w:gridCol w:w="301"/>
        <w:gridCol w:w="211"/>
        <w:gridCol w:w="529"/>
        <w:gridCol w:w="723"/>
        <w:gridCol w:w="8"/>
      </w:tblGrid>
      <w:tr w:rsidR="00345FAE" w:rsidRPr="00345FAE" w:rsidTr="00345FAE">
        <w:trPr>
          <w:cantSplit/>
          <w:trHeight w:val="240"/>
        </w:trPr>
        <w:tc>
          <w:tcPr>
            <w:tcW w:w="7417" w:type="dxa"/>
            <w:gridSpan w:val="12"/>
            <w:vMerge w:val="restart"/>
            <w:tcBorders>
              <w:top w:val="single" w:sz="12" w:space="0" w:color="auto"/>
            </w:tcBorders>
          </w:tcPr>
          <w:p w:rsidR="00345FAE" w:rsidRPr="00345FAE" w:rsidRDefault="00345FAE" w:rsidP="00345FAE">
            <w:pPr>
              <w:spacing w:after="0" w:line="240" w:lineRule="auto"/>
              <w:jc w:val="center"/>
              <w:rPr>
                <w:rFonts w:ascii="Arial" w:eastAsia="Times New Roman" w:hAnsi="Arial" w:cs="Times New Roman"/>
                <w:b/>
                <w:szCs w:val="20"/>
              </w:rPr>
            </w:pPr>
            <w:r w:rsidRPr="00345FAE">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12"/>
                <w:szCs w:val="20"/>
              </w:rPr>
            </w:pPr>
            <w:r w:rsidRPr="00345FAE">
              <w:rPr>
                <w:rFonts w:ascii="Arial" w:eastAsia="Times New Roman" w:hAnsi="Arial" w:cs="Times New Roman"/>
                <w:sz w:val="12"/>
                <w:szCs w:val="20"/>
              </w:rPr>
              <w:t>1. CONTRACT ID CODE</w:t>
            </w:r>
          </w:p>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7"/>
                  <w:enabled/>
                  <w:calcOnExit w:val="0"/>
                  <w:textInput/>
                </w:ffData>
              </w:fldChar>
            </w:r>
            <w:bookmarkStart w:id="0" w:name="Text2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bookmarkStart w:id="1" w:name="_GoBack"/>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bookmarkEnd w:id="1"/>
            <w:r w:rsidRPr="00345FAE">
              <w:rPr>
                <w:rFonts w:ascii="Arial" w:eastAsia="Times New Roman" w:hAnsi="Arial" w:cs="Times New Roman"/>
                <w:sz w:val="20"/>
                <w:szCs w:val="20"/>
              </w:rPr>
              <w:fldChar w:fldCharType="end"/>
            </w:r>
            <w:bookmarkEnd w:id="0"/>
          </w:p>
        </w:tc>
        <w:tc>
          <w:tcPr>
            <w:tcW w:w="1471" w:type="dxa"/>
            <w:gridSpan w:val="4"/>
            <w:tcBorders>
              <w:top w:val="single" w:sz="12" w:space="0" w:color="auto"/>
            </w:tcBorders>
          </w:tcPr>
          <w:p w:rsidR="00345FAE" w:rsidRPr="00345FAE" w:rsidRDefault="00345FAE" w:rsidP="00345FAE">
            <w:pPr>
              <w:spacing w:after="0" w:line="240" w:lineRule="auto"/>
              <w:rPr>
                <w:rFonts w:ascii="Arial" w:eastAsia="Times New Roman" w:hAnsi="Arial" w:cs="Times New Roman"/>
                <w:sz w:val="24"/>
                <w:szCs w:val="20"/>
              </w:rPr>
            </w:pPr>
            <w:r w:rsidRPr="00345FAE">
              <w:rPr>
                <w:rFonts w:ascii="Arial" w:eastAsia="Times New Roman" w:hAnsi="Arial" w:cs="Times New Roman"/>
                <w:sz w:val="12"/>
                <w:szCs w:val="20"/>
              </w:rPr>
              <w:t>PAGES OF PAGES</w:t>
            </w:r>
          </w:p>
        </w:tc>
      </w:tr>
      <w:tr w:rsidR="00345FAE" w:rsidRPr="00345FAE" w:rsidTr="00345FAE">
        <w:trPr>
          <w:cantSplit/>
          <w:trHeight w:val="240"/>
        </w:trPr>
        <w:tc>
          <w:tcPr>
            <w:tcW w:w="7417" w:type="dxa"/>
            <w:gridSpan w:val="12"/>
            <w:vMerge/>
            <w:tcBorders>
              <w:bottom w:val="single" w:sz="6" w:space="0" w:color="auto"/>
            </w:tcBorders>
          </w:tcPr>
          <w:p w:rsidR="00345FAE" w:rsidRPr="00345FAE" w:rsidRDefault="00345FAE" w:rsidP="00345FAE">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rsidR="00345FAE" w:rsidRPr="00345FAE" w:rsidRDefault="00345FAE" w:rsidP="00345FAE">
            <w:pPr>
              <w:spacing w:after="0" w:line="240" w:lineRule="auto"/>
              <w:jc w:val="center"/>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1</w:t>
            </w:r>
            <w:r w:rsidRPr="00345FAE">
              <w:rPr>
                <w:rFonts w:ascii="Arial" w:eastAsia="Times New Roman" w:hAnsi="Arial" w:cs="Times New Roman"/>
                <w:sz w:val="20"/>
                <w:szCs w:val="20"/>
              </w:rPr>
              <w:fldChar w:fldCharType="end"/>
            </w:r>
          </w:p>
        </w:tc>
        <w:tc>
          <w:tcPr>
            <w:tcW w:w="731" w:type="dxa"/>
            <w:gridSpan w:val="2"/>
            <w:tcBorders>
              <w:bottom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105</w:t>
            </w:r>
          </w:p>
        </w:tc>
      </w:tr>
      <w:tr w:rsidR="00345FAE" w:rsidRPr="00345FAE" w:rsidTr="00345FAE">
        <w:trPr>
          <w:cantSplit/>
          <w:trHeight w:val="495"/>
        </w:trPr>
        <w:tc>
          <w:tcPr>
            <w:tcW w:w="3348" w:type="dxa"/>
            <w:gridSpan w:val="3"/>
            <w:tcBorders>
              <w:top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2. AMENDMENT/MODIFICATION NO.</w:t>
            </w:r>
          </w:p>
          <w:p w:rsidR="00345FAE" w:rsidRPr="00345FAE" w:rsidRDefault="00345FAE" w:rsidP="00345FAE">
            <w:pPr>
              <w:spacing w:after="0" w:line="240" w:lineRule="auto"/>
              <w:rPr>
                <w:rFonts w:ascii="Calibri" w:eastAsia="Times New Roman" w:hAnsi="Calibri" w:cs="Calibri"/>
                <w:b/>
              </w:rPr>
            </w:pPr>
            <w:r>
              <w:rPr>
                <w:rFonts w:ascii="Arial" w:eastAsia="Times New Roman" w:hAnsi="Arial" w:cs="Times New Roman"/>
                <w:b/>
                <w:szCs w:val="20"/>
              </w:rPr>
              <w:t xml:space="preserve">   </w:t>
            </w:r>
            <w:r w:rsidRPr="00345FAE">
              <w:rPr>
                <w:rFonts w:ascii="Arial" w:eastAsia="Times New Roman" w:hAnsi="Arial" w:cs="Times New Roman"/>
                <w:b/>
                <w:szCs w:val="20"/>
              </w:rPr>
              <w:t>Mass Mod 0006</w:t>
            </w:r>
            <w:r w:rsidRPr="00345FAE">
              <w:rPr>
                <w:rFonts w:ascii="Calibri" w:eastAsia="Times New Roman" w:hAnsi="Calibri" w:cs="Calibri"/>
                <w:b/>
                <w:sz w:val="24"/>
              </w:rPr>
              <w:t xml:space="preserve">       </w:t>
            </w:r>
          </w:p>
        </w:tc>
        <w:tc>
          <w:tcPr>
            <w:tcW w:w="2167" w:type="dxa"/>
            <w:gridSpan w:val="6"/>
            <w:tcBorders>
              <w:top w:val="single" w:sz="6" w:space="0" w:color="auto"/>
              <w:left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3. EFFECTIVE DATE</w:t>
            </w:r>
          </w:p>
          <w:p w:rsidR="00345FAE" w:rsidRPr="00345FAE" w:rsidRDefault="00345FAE" w:rsidP="00800614">
            <w:pPr>
              <w:spacing w:after="0" w:line="240" w:lineRule="auto"/>
              <w:rPr>
                <w:rFonts w:ascii="Arial" w:eastAsia="Times New Roman" w:hAnsi="Arial" w:cs="Times New Roman"/>
                <w:sz w:val="20"/>
                <w:szCs w:val="20"/>
              </w:rPr>
            </w:pPr>
            <w:r w:rsidRPr="00345FAE">
              <w:rPr>
                <w:rFonts w:ascii="Arial" w:eastAsia="Times New Roman" w:hAnsi="Arial" w:cs="Times New Roman"/>
                <w:b/>
                <w:szCs w:val="20"/>
              </w:rPr>
              <w:t>January 28, 201</w:t>
            </w:r>
            <w:r w:rsidR="00800614">
              <w:rPr>
                <w:rFonts w:ascii="Arial" w:eastAsia="Times New Roman" w:hAnsi="Arial" w:cs="Times New Roman"/>
                <w:b/>
                <w:szCs w:val="20"/>
              </w:rPr>
              <w:t>6</w:t>
            </w:r>
          </w:p>
        </w:tc>
        <w:tc>
          <w:tcPr>
            <w:tcW w:w="2870" w:type="dxa"/>
            <w:gridSpan w:val="4"/>
            <w:tcBorders>
              <w:top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4. REQUISITION/PURCHASE REQ. NO.</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3"/>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2346" w:type="dxa"/>
            <w:gridSpan w:val="6"/>
            <w:tcBorders>
              <w:top w:val="single" w:sz="6" w:space="0" w:color="auto"/>
              <w:bottom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5. PROJECT NO. </w:t>
            </w:r>
            <w:r w:rsidRPr="00345FAE">
              <w:rPr>
                <w:rFonts w:ascii="Arial" w:eastAsia="Times New Roman" w:hAnsi="Arial" w:cs="Times New Roman"/>
                <w:i/>
                <w:sz w:val="14"/>
                <w:szCs w:val="20"/>
              </w:rPr>
              <w:t>(If applicable)</w:t>
            </w:r>
          </w:p>
        </w:tc>
      </w:tr>
      <w:tr w:rsidR="00345FAE" w:rsidRPr="00345FAE" w:rsidTr="00345FAE">
        <w:trPr>
          <w:cantSplit/>
          <w:trHeight w:val="240"/>
        </w:trPr>
        <w:tc>
          <w:tcPr>
            <w:tcW w:w="4091" w:type="dxa"/>
            <w:gridSpan w:val="5"/>
            <w:tcBorders>
              <w:top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6. ISSUED BY:</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CODE:</w:t>
            </w:r>
          </w:p>
        </w:tc>
        <w:tc>
          <w:tcPr>
            <w:tcW w:w="1424" w:type="dxa"/>
            <w:gridSpan w:val="4"/>
            <w:tcBorders>
              <w:top w:val="single" w:sz="6" w:space="0" w:color="auto"/>
              <w:left w:val="single" w:sz="6" w:space="0" w:color="auto"/>
              <w:bottom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9"/>
                  <w:enabled/>
                  <w:calcOnExit w:val="0"/>
                  <w:textInput/>
                </w:ffData>
              </w:fldChar>
            </w:r>
            <w:bookmarkStart w:id="2" w:name="Text2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
          </w:p>
        </w:tc>
        <w:tc>
          <w:tcPr>
            <w:tcW w:w="3956" w:type="dxa"/>
            <w:gridSpan w:val="7"/>
            <w:tcBorders>
              <w:top w:val="single" w:sz="6" w:space="0" w:color="auto"/>
              <w:left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7. ADMINISTERED BY </w:t>
            </w:r>
            <w:r w:rsidRPr="00345FAE">
              <w:rPr>
                <w:rFonts w:ascii="Arial" w:eastAsia="Times New Roman" w:hAnsi="Arial" w:cs="Times New Roman"/>
                <w:i/>
                <w:sz w:val="14"/>
                <w:szCs w:val="20"/>
              </w:rPr>
              <w:t>(If other than Item 6)</w:t>
            </w: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 xml:space="preserve">   </w:t>
            </w:r>
            <w:r w:rsidRPr="00345FAE">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6"/>
                  <w:enabled/>
                  <w:calcOnExit w:val="0"/>
                  <w:textInput/>
                </w:ffData>
              </w:fldChar>
            </w:r>
            <w:bookmarkStart w:id="3" w:name="Text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3"/>
          </w:p>
        </w:tc>
      </w:tr>
      <w:tr w:rsidR="00345FAE" w:rsidRPr="00345FAE" w:rsidTr="00345FAE">
        <w:trPr>
          <w:gridAfter w:val="1"/>
          <w:wAfter w:w="8" w:type="dxa"/>
          <w:cantSplit/>
          <w:trHeight w:val="1011"/>
        </w:trPr>
        <w:tc>
          <w:tcPr>
            <w:tcW w:w="5508" w:type="dxa"/>
            <w:gridSpan w:val="8"/>
            <w:tcBorders>
              <w:bottom w:val="single" w:sz="6" w:space="0" w:color="auto"/>
            </w:tcBorders>
          </w:tcPr>
          <w:p w:rsidR="00345FAE" w:rsidRPr="00345FAE" w:rsidRDefault="00345FAE" w:rsidP="00345FAE">
            <w:pPr>
              <w:spacing w:after="0" w:line="240" w:lineRule="auto"/>
              <w:rPr>
                <w:rFonts w:ascii="Calibri" w:eastAsia="Times New Roman" w:hAnsi="Calibri" w:cs="Calibri"/>
              </w:rPr>
            </w:pPr>
            <w:r w:rsidRPr="00345FAE">
              <w:rPr>
                <w:rFonts w:ascii="Arial" w:eastAsia="Times New Roman" w:hAnsi="Arial" w:cs="Times New Roman"/>
                <w:sz w:val="20"/>
                <w:szCs w:val="20"/>
              </w:rPr>
              <w:tab/>
            </w:r>
            <w:r w:rsidRPr="00345FAE">
              <w:rPr>
                <w:rFonts w:ascii="Calibri" w:eastAsia="Times New Roman" w:hAnsi="Calibri" w:cs="Calibri"/>
              </w:rPr>
              <w:t>Department of Veterans Affairs</w:t>
            </w:r>
          </w:p>
          <w:p w:rsidR="00345FAE" w:rsidRPr="00345FAE" w:rsidRDefault="00345FAE" w:rsidP="00345FAE">
            <w:pPr>
              <w:spacing w:after="0" w:line="240" w:lineRule="auto"/>
              <w:rPr>
                <w:rFonts w:ascii="Calibri" w:eastAsia="Times New Roman" w:hAnsi="Calibri" w:cs="Calibri"/>
              </w:rPr>
            </w:pPr>
            <w:r w:rsidRPr="00345FAE">
              <w:rPr>
                <w:rFonts w:ascii="Calibri" w:eastAsia="Times New Roman" w:hAnsi="Calibri" w:cs="Calibri"/>
              </w:rPr>
              <w:tab/>
              <w:t>National Acquisition Center</w:t>
            </w:r>
          </w:p>
          <w:p w:rsidR="00345FAE" w:rsidRPr="00345FAE" w:rsidRDefault="00345FAE" w:rsidP="00345FAE">
            <w:pPr>
              <w:spacing w:after="0" w:line="240" w:lineRule="auto"/>
              <w:rPr>
                <w:rFonts w:ascii="Calibri" w:eastAsia="Times New Roman" w:hAnsi="Calibri" w:cs="Calibri"/>
              </w:rPr>
            </w:pPr>
            <w:r w:rsidRPr="00345FAE">
              <w:rPr>
                <w:rFonts w:ascii="Calibri" w:eastAsia="Times New Roman" w:hAnsi="Calibri" w:cs="Calibri"/>
              </w:rPr>
              <w:tab/>
              <w:t>P.O. Box 76, Bldg. 37</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Calibri" w:eastAsia="Times New Roman" w:hAnsi="Calibri" w:cs="Calibri"/>
              </w:rPr>
              <w:tab/>
              <w:t>Hines, IL  60141</w:t>
            </w:r>
          </w:p>
        </w:tc>
        <w:tc>
          <w:tcPr>
            <w:tcW w:w="5215" w:type="dxa"/>
            <w:gridSpan w:val="10"/>
            <w:tcBorders>
              <w:left w:val="single" w:sz="6" w:space="0" w:color="auto"/>
              <w:bottom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7"/>
                  <w:enabled/>
                  <w:calcOnExit w:val="0"/>
                  <w:textInput/>
                </w:ffData>
              </w:fldChar>
            </w:r>
            <w:bookmarkStart w:id="4" w:name="Text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4"/>
          </w:p>
        </w:tc>
      </w:tr>
      <w:tr w:rsidR="00345FAE" w:rsidRPr="00345FAE" w:rsidTr="00345FAE">
        <w:trPr>
          <w:cantSplit/>
          <w:trHeight w:val="161"/>
        </w:trPr>
        <w:tc>
          <w:tcPr>
            <w:tcW w:w="6220" w:type="dxa"/>
            <w:gridSpan w:val="10"/>
            <w:vMerge w:val="restart"/>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8. NAME AND ADDRESS OF CONTRACTOR </w:t>
            </w:r>
            <w:r w:rsidRPr="00345FAE">
              <w:rPr>
                <w:rFonts w:ascii="Arial" w:eastAsia="Times New Roman" w:hAnsi="Arial" w:cs="Times New Roman"/>
                <w:i/>
                <w:sz w:val="14"/>
                <w:szCs w:val="20"/>
                <w:highlight w:val="yellow"/>
              </w:rPr>
              <w:t>(No., street, county, State and ZIP Code)</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345FAE" w:rsidRPr="00345FAE" w:rsidRDefault="00345FAE" w:rsidP="00345FAE">
            <w:pPr>
              <w:spacing w:after="0" w:line="240" w:lineRule="auto"/>
              <w:ind w:left="270"/>
              <w:rPr>
                <w:rFonts w:ascii="Arial" w:eastAsia="Times New Roman" w:hAnsi="Arial" w:cs="Times New Roman"/>
                <w:sz w:val="20"/>
                <w:szCs w:val="20"/>
              </w:rPr>
            </w:pPr>
            <w:r w:rsidRPr="00345FAE">
              <w:rPr>
                <w:rFonts w:ascii="Arial" w:eastAsia="Times New Roman" w:hAnsi="Arial" w:cs="Times New Roman"/>
                <w:sz w:val="20"/>
                <w:szCs w:val="20"/>
              </w:rPr>
              <w:tab/>
            </w:r>
            <w:r w:rsidRPr="00345FAE">
              <w:rPr>
                <w:rFonts w:ascii="Arial" w:eastAsia="Times New Roman" w:hAnsi="Arial" w:cs="Times New Roman"/>
                <w:sz w:val="20"/>
                <w:szCs w:val="20"/>
              </w:rPr>
              <w:fldChar w:fldCharType="begin">
                <w:ffData>
                  <w:name w:val="Text4"/>
                  <w:enabled/>
                  <w:calcOnExit w:val="0"/>
                  <w:textInput/>
                </w:ffData>
              </w:fldChar>
            </w:r>
            <w:bookmarkStart w:id="5" w:name="Text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5"/>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20"/>
                <w:szCs w:val="20"/>
              </w:rPr>
              <w:tab/>
            </w:r>
          </w:p>
        </w:tc>
        <w:tc>
          <w:tcPr>
            <w:tcW w:w="448" w:type="dxa"/>
            <w:vMerge w:val="restart"/>
            <w:tcBorders>
              <w:top w:val="single" w:sz="6" w:space="0" w:color="auto"/>
              <w:left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9"/>
                  <w:enabled/>
                  <w:calcOnExit w:val="0"/>
                  <w:textInput>
                    <w:maxLength w:val="1"/>
                  </w:textInput>
                </w:ffData>
              </w:fldChar>
            </w:r>
            <w:bookmarkStart w:id="6" w:name="Text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6"/>
          </w:p>
          <w:p w:rsidR="00345FAE" w:rsidRPr="00345FAE" w:rsidRDefault="00345FAE" w:rsidP="00345FAE">
            <w:pPr>
              <w:spacing w:after="0" w:line="240" w:lineRule="auto"/>
              <w:rPr>
                <w:rFonts w:ascii="Arial" w:eastAsia="Times New Roman" w:hAnsi="Arial" w:cs="Times New Roman"/>
                <w:sz w:val="20"/>
                <w:szCs w:val="20"/>
              </w:rPr>
            </w:pP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0"/>
                  <w:enabled/>
                  <w:calcOnExit w:val="0"/>
                  <w:textInput>
                    <w:maxLength w:val="1"/>
                  </w:textInput>
                </w:ffData>
              </w:fldChar>
            </w:r>
            <w:bookmarkStart w:id="7" w:name="Text10"/>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7"/>
          </w:p>
        </w:tc>
        <w:tc>
          <w:tcPr>
            <w:tcW w:w="4063" w:type="dxa"/>
            <w:gridSpan w:val="8"/>
            <w:vMerge w:val="restart"/>
            <w:tcBorders>
              <w:top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9A. AMENDMENT OF SOLICITATION NO.</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5"/>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r>
      <w:tr w:rsidR="00345FAE" w:rsidRPr="00345FAE" w:rsidTr="00345FAE">
        <w:trPr>
          <w:cantSplit/>
          <w:trHeight w:val="240"/>
        </w:trPr>
        <w:tc>
          <w:tcPr>
            <w:tcW w:w="6220" w:type="dxa"/>
            <w:gridSpan w:val="10"/>
            <w:vMerge/>
          </w:tcPr>
          <w:p w:rsidR="00345FAE" w:rsidRPr="00345FAE" w:rsidRDefault="00345FAE" w:rsidP="00345FAE">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p>
        </w:tc>
      </w:tr>
      <w:tr w:rsidR="00345FAE" w:rsidRPr="00345FAE" w:rsidTr="00345FAE">
        <w:trPr>
          <w:cantSplit/>
          <w:trHeight w:val="240"/>
        </w:trPr>
        <w:tc>
          <w:tcPr>
            <w:tcW w:w="6220" w:type="dxa"/>
            <w:gridSpan w:val="10"/>
            <w:vMerge/>
          </w:tcPr>
          <w:p w:rsidR="00345FAE" w:rsidRPr="00345FAE" w:rsidRDefault="00345FAE" w:rsidP="00345FAE">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345FAE" w:rsidRPr="00345FAE" w:rsidRDefault="00345FAE" w:rsidP="00345FA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9B. DATED </w:t>
            </w:r>
            <w:r w:rsidRPr="00345FAE">
              <w:rPr>
                <w:rFonts w:ascii="Arial" w:eastAsia="Times New Roman" w:hAnsi="Arial" w:cs="Times New Roman"/>
                <w:i/>
                <w:sz w:val="14"/>
                <w:szCs w:val="20"/>
              </w:rPr>
              <w:t>(SEE ITEM 11)</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8"/>
                  <w:enabled/>
                  <w:calcOnExit w:val="0"/>
                  <w:textInput/>
                </w:ffData>
              </w:fldChar>
            </w:r>
            <w:bookmarkStart w:id="8" w:name="Text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8"/>
          </w:p>
        </w:tc>
      </w:tr>
      <w:tr w:rsidR="00345FAE" w:rsidRPr="00345FAE" w:rsidTr="00345FAE">
        <w:trPr>
          <w:cantSplit/>
          <w:trHeight w:val="240"/>
        </w:trPr>
        <w:tc>
          <w:tcPr>
            <w:tcW w:w="6220" w:type="dxa"/>
            <w:gridSpan w:val="10"/>
            <w:vMerge/>
          </w:tcPr>
          <w:p w:rsidR="00345FAE" w:rsidRPr="00345FAE" w:rsidRDefault="00345FAE" w:rsidP="00345FAE">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p>
        </w:tc>
      </w:tr>
      <w:tr w:rsidR="00345FAE" w:rsidRPr="00345FAE" w:rsidTr="00345FAE">
        <w:trPr>
          <w:cantSplit/>
          <w:trHeight w:val="495"/>
        </w:trPr>
        <w:tc>
          <w:tcPr>
            <w:tcW w:w="6220" w:type="dxa"/>
            <w:gridSpan w:val="10"/>
            <w:vMerge/>
          </w:tcPr>
          <w:p w:rsidR="00345FAE" w:rsidRPr="00345FAE" w:rsidRDefault="00345FAE" w:rsidP="00345FAE">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rsidR="00345FAE" w:rsidRPr="00345FAE" w:rsidRDefault="00345FAE" w:rsidP="00345FAE">
            <w:pPr>
              <w:spacing w:after="0" w:line="240" w:lineRule="auto"/>
              <w:rPr>
                <w:rFonts w:ascii="Arial" w:eastAsia="Times New Roman" w:hAnsi="Arial" w:cs="Times New Roman"/>
                <w:b/>
                <w:sz w:val="18"/>
                <w:szCs w:val="20"/>
              </w:rPr>
            </w:pP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2"/>
                  <w:enabled/>
                  <w:calcOnExit w:val="0"/>
                  <w:textInput>
                    <w:maxLength w:val="1"/>
                  </w:textInput>
                </w:ffData>
              </w:fldChar>
            </w:r>
            <w:bookmarkStart w:id="9" w:name="Text1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004F0D51">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9"/>
          </w:p>
          <w:p w:rsidR="00345FAE" w:rsidRPr="00345FAE" w:rsidRDefault="00345FAE" w:rsidP="00345FAE">
            <w:pPr>
              <w:spacing w:after="0" w:line="240" w:lineRule="auto"/>
              <w:rPr>
                <w:rFonts w:ascii="Arial" w:eastAsia="Times New Roman" w:hAnsi="Arial" w:cs="Times New Roman"/>
                <w:sz w:val="18"/>
                <w:szCs w:val="20"/>
              </w:rPr>
            </w:pPr>
          </w:p>
          <w:p w:rsidR="00345FAE" w:rsidRPr="00345FAE" w:rsidRDefault="00345FAE" w:rsidP="00345FAE">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10A. MODIFICATION OF CONTRACT/ORDER NO.</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1"/>
                  <w:enabled/>
                  <w:calcOnExit w:val="0"/>
                  <w:textInput/>
                </w:ffData>
              </w:fldChar>
            </w:r>
            <w:bookmarkStart w:id="10" w:name="Text1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0"/>
          </w:p>
        </w:tc>
      </w:tr>
      <w:tr w:rsidR="00345FAE" w:rsidRPr="00345FAE" w:rsidTr="00345FAE">
        <w:trPr>
          <w:cantSplit/>
          <w:trHeight w:val="240"/>
        </w:trPr>
        <w:tc>
          <w:tcPr>
            <w:tcW w:w="6220" w:type="dxa"/>
            <w:gridSpan w:val="10"/>
            <w:vMerge/>
          </w:tcPr>
          <w:p w:rsidR="00345FAE" w:rsidRPr="00345FAE" w:rsidRDefault="00345FAE" w:rsidP="00345FAE">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10B. DATED </w:t>
            </w:r>
            <w:r w:rsidRPr="00345FAE">
              <w:rPr>
                <w:rFonts w:ascii="Arial" w:eastAsia="Times New Roman" w:hAnsi="Arial" w:cs="Times New Roman"/>
                <w:i/>
                <w:sz w:val="14"/>
                <w:szCs w:val="20"/>
                <w:highlight w:val="yellow"/>
              </w:rPr>
              <w:t>(SEE ITEM 13)</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4"/>
                  <w:enabled/>
                  <w:calcOnExit w:val="0"/>
                  <w:textInput/>
                </w:ffData>
              </w:fldChar>
            </w:r>
            <w:bookmarkStart w:id="11" w:name="Text1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1"/>
          </w:p>
        </w:tc>
      </w:tr>
      <w:tr w:rsidR="00345FAE" w:rsidRPr="00345FAE" w:rsidTr="00345FAE">
        <w:trPr>
          <w:cantSplit/>
          <w:trHeight w:val="240"/>
        </w:trPr>
        <w:tc>
          <w:tcPr>
            <w:tcW w:w="2280" w:type="dxa"/>
            <w:gridSpan w:val="2"/>
            <w:tcBorders>
              <w:top w:val="single" w:sz="6" w:space="0" w:color="auto"/>
              <w:bottom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CODE</w:t>
            </w:r>
          </w:p>
        </w:tc>
        <w:tc>
          <w:tcPr>
            <w:tcW w:w="3940" w:type="dxa"/>
            <w:gridSpan w:val="8"/>
            <w:tcBorders>
              <w:top w:val="single" w:sz="6" w:space="0" w:color="auto"/>
              <w:bottom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p>
        </w:tc>
        <w:tc>
          <w:tcPr>
            <w:tcW w:w="4063" w:type="dxa"/>
            <w:gridSpan w:val="8"/>
            <w:vMerge/>
          </w:tcPr>
          <w:p w:rsidR="00345FAE" w:rsidRPr="00345FAE" w:rsidRDefault="00345FAE" w:rsidP="00345FAE">
            <w:pPr>
              <w:spacing w:after="0" w:line="240" w:lineRule="auto"/>
              <w:rPr>
                <w:rFonts w:ascii="Arial" w:eastAsia="Times New Roman" w:hAnsi="Arial" w:cs="Times New Roman"/>
                <w:sz w:val="20"/>
                <w:szCs w:val="20"/>
              </w:rPr>
            </w:pPr>
          </w:p>
        </w:tc>
      </w:tr>
      <w:tr w:rsidR="00345FAE" w:rsidRPr="00345FAE" w:rsidTr="00345FAE">
        <w:trPr>
          <w:cantSplit/>
          <w:trHeight w:val="183"/>
        </w:trPr>
        <w:tc>
          <w:tcPr>
            <w:tcW w:w="10731" w:type="dxa"/>
            <w:gridSpan w:val="19"/>
            <w:tcBorders>
              <w:top w:val="single" w:sz="6" w:space="0" w:color="auto"/>
            </w:tcBorders>
          </w:tcPr>
          <w:p w:rsidR="00345FAE" w:rsidRPr="00345FAE" w:rsidRDefault="00345FAE" w:rsidP="00345FAE">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11. THIS ITEM ONLY APPLIES TO AMENDMENTS OF SOLICITATIONS</w:t>
            </w:r>
          </w:p>
        </w:tc>
      </w:tr>
      <w:tr w:rsidR="00345FAE" w:rsidRPr="00345FAE" w:rsidTr="00345FAE">
        <w:trPr>
          <w:cantSplit/>
          <w:trHeight w:val="1344"/>
        </w:trPr>
        <w:tc>
          <w:tcPr>
            <w:tcW w:w="10731" w:type="dxa"/>
            <w:gridSpan w:val="19"/>
            <w:tcBorders>
              <w:top w:val="single" w:sz="6" w:space="0" w:color="auto"/>
              <w:bottom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24"/>
                <w:szCs w:val="20"/>
              </w:rPr>
              <w:fldChar w:fldCharType="begin">
                <w:ffData>
                  <w:name w:val="Check1"/>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F2412F">
              <w:rPr>
                <w:rFonts w:ascii="Arial" w:eastAsia="Times New Roman" w:hAnsi="Arial" w:cs="Times New Roman"/>
                <w:sz w:val="24"/>
                <w:szCs w:val="20"/>
              </w:rPr>
            </w:r>
            <w:r w:rsidR="00F2412F">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14"/>
                <w:szCs w:val="20"/>
              </w:rPr>
              <w:t xml:space="preserve">The above numbered solicitation is amended as set forth in Item 14.  The hour and date specified for receipt of Offers </w:t>
            </w:r>
            <w:r w:rsidRPr="00345FAE">
              <w:rPr>
                <w:rFonts w:ascii="Arial" w:eastAsia="Times New Roman" w:hAnsi="Arial" w:cs="Times New Roman"/>
                <w:sz w:val="24"/>
                <w:szCs w:val="20"/>
              </w:rPr>
              <w:fldChar w:fldCharType="begin">
                <w:ffData>
                  <w:name w:val="Check2"/>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F2412F">
              <w:rPr>
                <w:rFonts w:ascii="Arial" w:eastAsia="Times New Roman" w:hAnsi="Arial" w:cs="Times New Roman"/>
                <w:sz w:val="24"/>
                <w:szCs w:val="20"/>
              </w:rPr>
            </w:r>
            <w:r w:rsidR="00F2412F">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 xml:space="preserve">is extended </w:t>
            </w:r>
            <w:r w:rsidRPr="00345FAE">
              <w:rPr>
                <w:rFonts w:ascii="Arial" w:eastAsia="Times New Roman" w:hAnsi="Arial" w:cs="Times New Roman"/>
                <w:sz w:val="24"/>
                <w:szCs w:val="20"/>
              </w:rPr>
              <w:fldChar w:fldCharType="begin">
                <w:ffData>
                  <w:name w:val="Check3"/>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F2412F">
              <w:rPr>
                <w:rFonts w:ascii="Arial" w:eastAsia="Times New Roman" w:hAnsi="Arial" w:cs="Times New Roman"/>
                <w:sz w:val="24"/>
                <w:szCs w:val="20"/>
              </w:rPr>
            </w:r>
            <w:r w:rsidR="00F2412F">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is not extended</w:t>
            </w: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Offers must acknowledge receipt of this amendment prior to the hour and date specified in the solicitation or as amended, by one of the following methods:</w:t>
            </w: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By completing Items 8 and 15, and returning  </w:t>
            </w:r>
            <w:r w:rsidRPr="00345FAE">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12" w:name="Text13"/>
            <w:r w:rsidRPr="00345FAE">
              <w:rPr>
                <w:rFonts w:ascii="Arial" w:eastAsia="Times New Roman" w:hAnsi="Arial" w:cs="Times New Roman"/>
                <w:sz w:val="14"/>
                <w:szCs w:val="20"/>
                <w:u w:val="single"/>
              </w:rPr>
              <w:instrText xml:space="preserve"> FORMTEXT </w:instrText>
            </w:r>
            <w:r w:rsidRPr="00345FAE">
              <w:rPr>
                <w:rFonts w:ascii="Arial" w:eastAsia="Times New Roman" w:hAnsi="Arial" w:cs="Times New Roman"/>
                <w:sz w:val="14"/>
                <w:szCs w:val="20"/>
                <w:u w:val="single"/>
              </w:rPr>
            </w:r>
            <w:r w:rsidRPr="00345FAE">
              <w:rPr>
                <w:rFonts w:ascii="Arial" w:eastAsia="Times New Roman" w:hAnsi="Arial" w:cs="Times New Roman"/>
                <w:sz w:val="14"/>
                <w:szCs w:val="20"/>
                <w:u w:val="single"/>
              </w:rPr>
              <w:fldChar w:fldCharType="separate"/>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sz w:val="14"/>
                <w:szCs w:val="20"/>
                <w:u w:val="single"/>
              </w:rPr>
              <w:fldChar w:fldCharType="end"/>
            </w:r>
            <w:bookmarkEnd w:id="12"/>
            <w:r w:rsidRPr="00345FAE">
              <w:rPr>
                <w:rFonts w:ascii="Arial" w:eastAsia="Times New Roman" w:hAnsi="Arial" w:cs="Times New Roman"/>
                <w:sz w:val="14"/>
                <w:szCs w:val="20"/>
              </w:rPr>
              <w:t xml:space="preserve"> copies of the amendment; (b) By acknowledging receipt of this amendment on each copy of the offer submitted;</w:t>
            </w: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or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45FAE" w:rsidRPr="00345FAE" w:rsidTr="00345FAE">
        <w:trPr>
          <w:cantSplit/>
          <w:trHeight w:val="495"/>
        </w:trPr>
        <w:tc>
          <w:tcPr>
            <w:tcW w:w="10731" w:type="dxa"/>
            <w:gridSpan w:val="19"/>
            <w:tcBorders>
              <w:bottom w:val="nil"/>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12. ACCOUNTING AND APPROPRIATION DATA </w:t>
            </w:r>
            <w:r w:rsidRPr="00345FAE">
              <w:rPr>
                <w:rFonts w:ascii="Arial" w:eastAsia="Times New Roman" w:hAnsi="Arial" w:cs="Times New Roman"/>
                <w:i/>
                <w:sz w:val="14"/>
                <w:szCs w:val="20"/>
              </w:rPr>
              <w:t>(If required)</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6"/>
                  <w:enabled/>
                  <w:calcOnExit w:val="0"/>
                  <w:textInput/>
                </w:ffData>
              </w:fldChar>
            </w:r>
            <w:bookmarkStart w:id="13" w:name="Text1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3"/>
          </w:p>
        </w:tc>
      </w:tr>
      <w:tr w:rsidR="00345FAE" w:rsidRPr="00345FAE" w:rsidTr="00345FAE">
        <w:trPr>
          <w:cantSplit/>
          <w:trHeight w:val="240"/>
        </w:trPr>
        <w:tc>
          <w:tcPr>
            <w:tcW w:w="10731" w:type="dxa"/>
            <w:gridSpan w:val="19"/>
            <w:tcBorders>
              <w:top w:val="single" w:sz="6" w:space="0" w:color="auto"/>
              <w:bottom w:val="single" w:sz="6" w:space="0" w:color="auto"/>
            </w:tcBorders>
          </w:tcPr>
          <w:p w:rsidR="00345FAE" w:rsidRPr="00345FAE" w:rsidRDefault="00345FAE" w:rsidP="00345FAE">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13. THIS ITEM APPLIES ONLY TO MODIFICATIONS OF CONTRACTS/ORDERS, IT MODIFIES THE CONTRACT/ORDER NO. AS DESCRIBED IN ITEM 14.</w:t>
            </w:r>
          </w:p>
        </w:tc>
      </w:tr>
      <w:tr w:rsidR="00345FAE" w:rsidRPr="00345FAE" w:rsidTr="00345FAE">
        <w:trPr>
          <w:cantSplit/>
          <w:trHeight w:val="615"/>
        </w:trPr>
        <w:tc>
          <w:tcPr>
            <w:tcW w:w="648" w:type="dxa"/>
            <w:tcBorders>
              <w:right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345FAE" w:rsidRPr="00345FAE" w:rsidRDefault="00345FAE" w:rsidP="00345FAE">
            <w:pPr>
              <w:spacing w:after="0" w:line="240" w:lineRule="auto"/>
              <w:rPr>
                <w:rFonts w:ascii="Arial" w:eastAsia="Times New Roman" w:hAnsi="Arial" w:cs="Times New Roman"/>
                <w:sz w:val="14"/>
                <w:szCs w:val="20"/>
              </w:rPr>
            </w:pP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bookmarkStart w:id="14" w:name="Text1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4"/>
          </w:p>
        </w:tc>
        <w:tc>
          <w:tcPr>
            <w:tcW w:w="10083" w:type="dxa"/>
            <w:gridSpan w:val="18"/>
            <w:tcBorders>
              <w:bottom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THIS CHANGE ORDER IS ISSUED PURSUANT TO:  </w:t>
            </w:r>
            <w:r w:rsidRPr="00345FAE">
              <w:rPr>
                <w:rFonts w:ascii="Arial" w:eastAsia="Times New Roman" w:hAnsi="Arial" w:cs="Times New Roman"/>
                <w:i/>
                <w:sz w:val="14"/>
                <w:szCs w:val="20"/>
              </w:rPr>
              <w:t>(Specify authority)</w:t>
            </w:r>
            <w:r w:rsidRPr="00345FAE">
              <w:rPr>
                <w:rFonts w:ascii="Arial" w:eastAsia="Times New Roman" w:hAnsi="Arial" w:cs="Times New Roman"/>
                <w:sz w:val="14"/>
                <w:szCs w:val="20"/>
              </w:rPr>
              <w:t xml:space="preserve"> THE CHANGES SET FORTH IN ITEM 14 ARE MADE IN THE CONTRACT ORDER NO. IN ITEM 10A.</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7"/>
                  <w:enabled/>
                  <w:calcOnExit w:val="0"/>
                  <w:textInput/>
                </w:ffData>
              </w:fldChar>
            </w:r>
            <w:bookmarkStart w:id="15" w:name="Text1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5"/>
          </w:p>
        </w:tc>
      </w:tr>
      <w:tr w:rsidR="00345FAE" w:rsidRPr="00345FAE" w:rsidTr="00345FAE">
        <w:trPr>
          <w:cantSplit/>
          <w:trHeight w:val="675"/>
        </w:trPr>
        <w:tc>
          <w:tcPr>
            <w:tcW w:w="648" w:type="dxa"/>
            <w:tcBorders>
              <w:top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p>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10083" w:type="dxa"/>
            <w:gridSpan w:val="18"/>
            <w:tcBorders>
              <w:bottom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B. THE ABOVE NUMBERED CONTRACT/ORDER IS MODIFIED TO REFLECT THE ADMINISTRATIVE CHANGES </w:t>
            </w:r>
            <w:r w:rsidRPr="00345FAE">
              <w:rPr>
                <w:rFonts w:ascii="Arial" w:eastAsia="Times New Roman" w:hAnsi="Arial" w:cs="Times New Roman"/>
                <w:i/>
                <w:sz w:val="14"/>
                <w:szCs w:val="20"/>
              </w:rPr>
              <w:t>(such as changes in paying office,</w:t>
            </w:r>
            <w:r w:rsidRPr="00345FAE">
              <w:rPr>
                <w:rFonts w:ascii="Arial" w:eastAsia="Times New Roman" w:hAnsi="Arial" w:cs="Times New Roman"/>
                <w:sz w:val="14"/>
                <w:szCs w:val="20"/>
              </w:rPr>
              <w:t xml:space="preserve"> </w:t>
            </w:r>
            <w:r w:rsidRPr="00345FAE">
              <w:rPr>
                <w:rFonts w:ascii="Arial" w:eastAsia="Times New Roman" w:hAnsi="Arial" w:cs="Times New Roman"/>
                <w:i/>
                <w:sz w:val="14"/>
                <w:szCs w:val="20"/>
              </w:rPr>
              <w:t xml:space="preserve">appropriation date, etc.) </w:t>
            </w:r>
            <w:r w:rsidRPr="00345FAE">
              <w:rPr>
                <w:rFonts w:ascii="Arial" w:eastAsia="Times New Roman" w:hAnsi="Arial" w:cs="Times New Roman"/>
                <w:sz w:val="14"/>
                <w:szCs w:val="20"/>
              </w:rPr>
              <w:t>SET FORTH IN ITEM 14, PURSUANT TO THE AUTHORITY OF FAR 43.103(b).</w:t>
            </w: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9"/>
                  <w:enabled/>
                  <w:calcOnExit w:val="0"/>
                  <w:textInput/>
                </w:ffData>
              </w:fldChar>
            </w:r>
            <w:bookmarkStart w:id="16" w:name="Text1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6"/>
          </w:p>
        </w:tc>
      </w:tr>
      <w:tr w:rsidR="00345FAE" w:rsidRPr="00345FAE" w:rsidTr="00345FAE">
        <w:trPr>
          <w:cantSplit/>
          <w:trHeight w:val="615"/>
        </w:trPr>
        <w:tc>
          <w:tcPr>
            <w:tcW w:w="648" w:type="dxa"/>
            <w:tcBorders>
              <w:top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1"/>
                  <w:enabled/>
                  <w:calcOnExit w:val="0"/>
                  <w:textInput>
                    <w:maxLength w:val="1"/>
                  </w:textInput>
                </w:ffData>
              </w:fldChar>
            </w:r>
            <w:bookmarkStart w:id="17" w:name="Text2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17"/>
          </w:p>
        </w:tc>
        <w:tc>
          <w:tcPr>
            <w:tcW w:w="10083" w:type="dxa"/>
            <w:gridSpan w:val="18"/>
            <w:tcBorders>
              <w:bottom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C. THIS SUPPLEMENTAL AGREEMENT IS ENTERED INTO PURSUANT TO AUTHORITY OF:</w:t>
            </w:r>
          </w:p>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4F0D51">
            <w:pPr>
              <w:spacing w:after="0" w:line="240" w:lineRule="auto"/>
              <w:rPr>
                <w:rFonts w:ascii="Calibri" w:eastAsia="Times New Roman" w:hAnsi="Calibri" w:cs="Calibri"/>
              </w:rPr>
            </w:pPr>
            <w:r w:rsidRPr="00345FAE">
              <w:rPr>
                <w:rFonts w:cs="Arial"/>
                <w:sz w:val="20"/>
                <w:szCs w:val="20"/>
              </w:rPr>
              <w:t xml:space="preserve">52.212-4(c) </w:t>
            </w:r>
            <w:r w:rsidR="004F0D51">
              <w:rPr>
                <w:rFonts w:cs="Arial"/>
                <w:sz w:val="20"/>
                <w:szCs w:val="20"/>
              </w:rPr>
              <w:t xml:space="preserve">Contract Terms and Conditions - </w:t>
            </w:r>
            <w:r w:rsidRPr="00345FAE">
              <w:rPr>
                <w:rFonts w:cs="Arial"/>
                <w:sz w:val="20"/>
                <w:szCs w:val="20"/>
              </w:rPr>
              <w:t xml:space="preserve">Commercial Items </w:t>
            </w:r>
            <w:r w:rsidR="004F0D51">
              <w:rPr>
                <w:rFonts w:cs="Arial"/>
                <w:sz w:val="20"/>
                <w:szCs w:val="20"/>
              </w:rPr>
              <w:t>(Changes)</w:t>
            </w:r>
          </w:p>
        </w:tc>
      </w:tr>
      <w:tr w:rsidR="00345FAE" w:rsidRPr="00345FAE" w:rsidTr="00345FAE">
        <w:trPr>
          <w:cantSplit/>
          <w:trHeight w:val="615"/>
        </w:trPr>
        <w:tc>
          <w:tcPr>
            <w:tcW w:w="648" w:type="dxa"/>
            <w:tcBorders>
              <w:top w:val="single" w:sz="6" w:space="0" w:color="auto"/>
              <w:bottom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3"/>
                  <w:enabled/>
                  <w:calcOnExit w:val="0"/>
                  <w:textInput>
                    <w:maxLength w:val="1"/>
                  </w:textInput>
                </w:ffData>
              </w:fldChar>
            </w:r>
            <w:bookmarkStart w:id="18" w:name="Text23"/>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8"/>
          </w:p>
        </w:tc>
        <w:tc>
          <w:tcPr>
            <w:tcW w:w="10083" w:type="dxa"/>
            <w:gridSpan w:val="18"/>
            <w:tcBorders>
              <w:bottom w:val="single" w:sz="6" w:space="0" w:color="auto"/>
            </w:tcBorders>
          </w:tcPr>
          <w:p w:rsidR="00345FAE" w:rsidRPr="00345FAE" w:rsidRDefault="00345FAE" w:rsidP="00345FA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D. OTHER </w:t>
            </w:r>
            <w:r w:rsidRPr="00345FAE">
              <w:rPr>
                <w:rFonts w:ascii="Arial" w:eastAsia="Times New Roman" w:hAnsi="Arial" w:cs="Times New Roman"/>
                <w:i/>
                <w:sz w:val="14"/>
                <w:szCs w:val="20"/>
              </w:rPr>
              <w:t>(Specify type of modification and authority)</w:t>
            </w:r>
          </w:p>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2"/>
                  <w:enabled/>
                  <w:calcOnExit w:val="0"/>
                  <w:textInput/>
                </w:ffData>
              </w:fldChar>
            </w:r>
            <w:bookmarkStart w:id="19" w:name="Text2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9"/>
          </w:p>
        </w:tc>
      </w:tr>
      <w:tr w:rsidR="00345FAE" w:rsidRPr="00345FAE" w:rsidTr="00345FAE">
        <w:trPr>
          <w:cantSplit/>
          <w:trHeight w:val="240"/>
        </w:trPr>
        <w:tc>
          <w:tcPr>
            <w:tcW w:w="10731" w:type="dxa"/>
            <w:gridSpan w:val="19"/>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E.  </w:t>
            </w:r>
            <w:r w:rsidRPr="00345FAE">
              <w:rPr>
                <w:rFonts w:ascii="Arial" w:eastAsia="Times New Roman" w:hAnsi="Arial" w:cs="Times New Roman"/>
                <w:b/>
                <w:sz w:val="14"/>
                <w:szCs w:val="20"/>
              </w:rPr>
              <w:t>IMPORTANT</w:t>
            </w:r>
            <w:r w:rsidRPr="00345FAE">
              <w:rPr>
                <w:rFonts w:ascii="Arial" w:eastAsia="Times New Roman" w:hAnsi="Arial" w:cs="Times New Roman"/>
                <w:sz w:val="14"/>
                <w:szCs w:val="20"/>
              </w:rPr>
              <w:t xml:space="preserve">:     Contractor  </w:t>
            </w:r>
            <w:r w:rsidRPr="00345FAE">
              <w:rPr>
                <w:rFonts w:ascii="Arial" w:eastAsia="Times New Roman" w:hAnsi="Arial" w:cs="Times New Roman"/>
                <w:sz w:val="20"/>
                <w:szCs w:val="20"/>
              </w:rPr>
              <w:fldChar w:fldCharType="begin">
                <w:ffData>
                  <w:name w:val="Check4"/>
                  <w:enabled/>
                  <w:calcOnExit w:val="0"/>
                  <w:checkBox>
                    <w:sizeAuto/>
                    <w:default w:val="0"/>
                  </w:checkBox>
                </w:ffData>
              </w:fldChar>
            </w:r>
            <w:bookmarkStart w:id="20" w:name="Check4"/>
            <w:r w:rsidRPr="00345FAE">
              <w:rPr>
                <w:rFonts w:ascii="Arial" w:eastAsia="Times New Roman" w:hAnsi="Arial" w:cs="Times New Roman"/>
                <w:sz w:val="20"/>
                <w:szCs w:val="20"/>
              </w:rPr>
              <w:instrText xml:space="preserve"> FORMCHECKBOX </w:instrText>
            </w:r>
            <w:r w:rsidR="00F2412F">
              <w:rPr>
                <w:rFonts w:ascii="Arial" w:eastAsia="Times New Roman" w:hAnsi="Arial" w:cs="Times New Roman"/>
                <w:sz w:val="20"/>
                <w:szCs w:val="20"/>
              </w:rPr>
            </w:r>
            <w:r w:rsidR="00F2412F">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0"/>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not,  </w:t>
            </w:r>
            <w:r w:rsidRPr="00345FAE">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21" w:name="Check5"/>
            <w:r w:rsidRPr="00345FAE">
              <w:rPr>
                <w:rFonts w:ascii="Arial" w:eastAsia="Times New Roman" w:hAnsi="Arial" w:cs="Times New Roman"/>
                <w:sz w:val="20"/>
                <w:szCs w:val="20"/>
              </w:rPr>
              <w:instrText xml:space="preserve"> FORMCHECKBOX </w:instrText>
            </w:r>
            <w:r w:rsidR="00F2412F">
              <w:rPr>
                <w:rFonts w:ascii="Arial" w:eastAsia="Times New Roman" w:hAnsi="Arial" w:cs="Times New Roman"/>
                <w:sz w:val="20"/>
                <w:szCs w:val="20"/>
              </w:rPr>
            </w:r>
            <w:r w:rsidR="00F2412F">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1"/>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required to sign this document and return  </w:t>
            </w:r>
            <w:r w:rsidRPr="00345FAE">
              <w:rPr>
                <w:rFonts w:ascii="Arial" w:eastAsia="Times New Roman" w:hAnsi="Arial" w:cs="Times New Roman"/>
                <w:sz w:val="18"/>
                <w:szCs w:val="20"/>
                <w:u w:val="single"/>
              </w:rPr>
              <w:fldChar w:fldCharType="begin">
                <w:ffData>
                  <w:name w:val="Text24"/>
                  <w:enabled/>
                  <w:calcOnExit w:val="0"/>
                  <w:textInput/>
                </w:ffData>
              </w:fldChar>
            </w:r>
            <w:bookmarkStart w:id="22" w:name="Text24"/>
            <w:r w:rsidRPr="00345FAE">
              <w:rPr>
                <w:rFonts w:ascii="Arial" w:eastAsia="Times New Roman" w:hAnsi="Arial" w:cs="Times New Roman"/>
                <w:sz w:val="18"/>
                <w:szCs w:val="20"/>
                <w:u w:val="single"/>
              </w:rPr>
              <w:instrText xml:space="preserve"> FORMTEXT </w:instrText>
            </w:r>
            <w:r w:rsidRPr="00345FAE">
              <w:rPr>
                <w:rFonts w:ascii="Arial" w:eastAsia="Times New Roman" w:hAnsi="Arial" w:cs="Times New Roman"/>
                <w:sz w:val="18"/>
                <w:szCs w:val="20"/>
                <w:u w:val="single"/>
              </w:rPr>
            </w:r>
            <w:r w:rsidRPr="00345FAE">
              <w:rPr>
                <w:rFonts w:ascii="Arial" w:eastAsia="Times New Roman" w:hAnsi="Arial" w:cs="Times New Roman"/>
                <w:sz w:val="18"/>
                <w:szCs w:val="20"/>
                <w:u w:val="single"/>
              </w:rPr>
              <w:fldChar w:fldCharType="separate"/>
            </w:r>
            <w:r w:rsidRPr="00345FAE">
              <w:rPr>
                <w:rFonts w:ascii="Arial" w:eastAsia="Times New Roman" w:hAnsi="Arial" w:cs="Times New Roman"/>
                <w:noProof/>
                <w:sz w:val="18"/>
                <w:szCs w:val="20"/>
                <w:u w:val="single"/>
              </w:rPr>
              <w:t xml:space="preserve">   1    </w:t>
            </w:r>
            <w:r w:rsidRPr="00345FAE">
              <w:rPr>
                <w:rFonts w:ascii="Arial" w:eastAsia="Times New Roman" w:hAnsi="Arial" w:cs="Times New Roman"/>
                <w:sz w:val="18"/>
                <w:szCs w:val="20"/>
                <w:u w:val="single"/>
              </w:rPr>
              <w:fldChar w:fldCharType="end"/>
            </w:r>
            <w:bookmarkEnd w:id="22"/>
            <w:r w:rsidRPr="00345FAE">
              <w:rPr>
                <w:rFonts w:ascii="Arial" w:eastAsia="Times New Roman" w:hAnsi="Arial" w:cs="Times New Roman"/>
                <w:sz w:val="14"/>
                <w:szCs w:val="20"/>
              </w:rPr>
              <w:t xml:space="preserve">  copies to the issuing office.</w:t>
            </w:r>
          </w:p>
        </w:tc>
      </w:tr>
      <w:tr w:rsidR="00345FAE" w:rsidTr="00345FAE">
        <w:trPr>
          <w:cantSplit/>
          <w:trHeight w:val="240"/>
        </w:trPr>
        <w:tc>
          <w:tcPr>
            <w:tcW w:w="10731" w:type="dxa"/>
            <w:gridSpan w:val="19"/>
          </w:tcPr>
          <w:p w:rsidR="00345FAE" w:rsidRPr="00345FAE" w:rsidRDefault="00345FAE" w:rsidP="00345FAE">
            <w:pPr>
              <w:spacing w:after="0" w:line="240" w:lineRule="auto"/>
              <w:rPr>
                <w:rFonts w:ascii="Arial" w:eastAsia="Times New Roman" w:hAnsi="Arial" w:cs="Times New Roman"/>
                <w:sz w:val="14"/>
                <w:szCs w:val="20"/>
              </w:rPr>
            </w:pP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14.  DESCRIPTION OF AMENDMENT/MODIFICATION (Organized by UCF section headings, including solicitation/contract subject matter where feasible.)</w:t>
            </w:r>
          </w:p>
          <w:p w:rsidR="00345FAE" w:rsidRPr="00345FAE" w:rsidRDefault="00345FAE" w:rsidP="00345FAE">
            <w:pPr>
              <w:spacing w:after="0" w:line="240" w:lineRule="auto"/>
              <w:rPr>
                <w:rFonts w:eastAsia="Times New Roman" w:cs="Times New Roman"/>
                <w:sz w:val="20"/>
                <w:szCs w:val="20"/>
              </w:rPr>
            </w:pPr>
          </w:p>
          <w:p w:rsidR="00345FAE" w:rsidRPr="00345FAE" w:rsidRDefault="00345FAE" w:rsidP="00345FAE">
            <w:pPr>
              <w:spacing w:after="0" w:line="240" w:lineRule="auto"/>
              <w:rPr>
                <w:rFonts w:eastAsia="Times New Roman" w:cs="Times New Roman"/>
                <w:sz w:val="20"/>
                <w:szCs w:val="20"/>
              </w:rPr>
            </w:pPr>
            <w:r w:rsidRPr="00345FAE">
              <w:rPr>
                <w:rFonts w:eastAsia="Times New Roman" w:cs="Times New Roman"/>
                <w:sz w:val="20"/>
                <w:szCs w:val="20"/>
              </w:rPr>
              <w:t xml:space="preserve">This modification is issued to incorporate the attached regulations and special language changes into the above-referenced contract pursuant to an amendment issued under 65IIA solicitation RFP-797-FSS-99-0025-R9.   </w:t>
            </w:r>
          </w:p>
          <w:p w:rsidR="00345FAE" w:rsidRPr="00345FAE" w:rsidRDefault="00345FAE" w:rsidP="00345FAE">
            <w:pPr>
              <w:spacing w:after="0" w:line="240" w:lineRule="auto"/>
              <w:rPr>
                <w:rFonts w:eastAsia="Times New Roman" w:cs="Times New Roman"/>
                <w:sz w:val="20"/>
                <w:szCs w:val="20"/>
              </w:rPr>
            </w:pPr>
          </w:p>
          <w:p w:rsidR="00345FAE" w:rsidRDefault="00345FAE" w:rsidP="00345FAE">
            <w:pPr>
              <w:spacing w:after="0" w:line="240" w:lineRule="auto"/>
              <w:rPr>
                <w:rFonts w:eastAsia="Times New Roman" w:cs="Times New Roman"/>
                <w:sz w:val="20"/>
                <w:szCs w:val="20"/>
              </w:rPr>
            </w:pPr>
            <w:r w:rsidRPr="00345FAE">
              <w:rPr>
                <w:rFonts w:eastAsia="Times New Roman" w:cs="Times New Roman"/>
                <w:sz w:val="20"/>
                <w:szCs w:val="20"/>
              </w:rPr>
              <w:t>The full text of regulations and special language changes are found on continuation pages 2 – 105.</w:t>
            </w:r>
          </w:p>
          <w:p w:rsidR="00345FAE" w:rsidRPr="00345FAE" w:rsidRDefault="00345FAE" w:rsidP="00345FAE">
            <w:pPr>
              <w:spacing w:after="0" w:line="240" w:lineRule="auto"/>
              <w:rPr>
                <w:rFonts w:eastAsia="Times New Roman" w:cs="Times New Roman"/>
                <w:sz w:val="20"/>
                <w:szCs w:val="20"/>
              </w:rPr>
            </w:pP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  </w:t>
            </w:r>
          </w:p>
        </w:tc>
      </w:tr>
      <w:tr w:rsidR="00345FAE" w:rsidTr="00345FAE">
        <w:trPr>
          <w:cantSplit/>
          <w:trHeight w:val="240"/>
        </w:trPr>
        <w:tc>
          <w:tcPr>
            <w:tcW w:w="10731" w:type="dxa"/>
            <w:gridSpan w:val="19"/>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345FAE" w:rsidRPr="00345FAE" w:rsidTr="00345FAE">
        <w:trPr>
          <w:cantSplit/>
          <w:trHeight w:val="735"/>
        </w:trPr>
        <w:tc>
          <w:tcPr>
            <w:tcW w:w="5327" w:type="dxa"/>
            <w:gridSpan w:val="6"/>
            <w:tcBorders>
              <w:top w:val="single" w:sz="6" w:space="0" w:color="auto"/>
              <w:bottom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15A. NAME AND TITLE OF SIGNER </w:t>
            </w:r>
            <w:r w:rsidRPr="00345FAE">
              <w:rPr>
                <w:rFonts w:ascii="Arial" w:eastAsia="Times New Roman" w:hAnsi="Arial" w:cs="Times New Roman"/>
                <w:i/>
                <w:sz w:val="14"/>
                <w:szCs w:val="20"/>
                <w:highlight w:val="yellow"/>
              </w:rPr>
              <w:t>(Type or print)</w:t>
            </w:r>
          </w:p>
        </w:tc>
        <w:tc>
          <w:tcPr>
            <w:tcW w:w="5401" w:type="dxa"/>
            <w:gridSpan w:val="13"/>
            <w:tcBorders>
              <w:top w:val="single" w:sz="6" w:space="0" w:color="auto"/>
              <w:left w:val="single" w:sz="6" w:space="0" w:color="auto"/>
              <w:bottom w:val="single" w:sz="6" w:space="0" w:color="auto"/>
            </w:tcBorders>
          </w:tcPr>
          <w:p w:rsidR="00345FAE" w:rsidRPr="00345FAE" w:rsidRDefault="00345FAE" w:rsidP="00345FA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16A. NAME AND TITLE OF CONTRACTING OFFICER </w:t>
            </w:r>
            <w:r w:rsidRPr="00345FAE">
              <w:rPr>
                <w:rFonts w:ascii="Arial" w:eastAsia="Times New Roman" w:hAnsi="Arial" w:cs="Times New Roman"/>
                <w:i/>
                <w:sz w:val="14"/>
                <w:szCs w:val="20"/>
              </w:rPr>
              <w:t>(Type or print)</w:t>
            </w:r>
          </w:p>
          <w:p w:rsidR="00345FAE" w:rsidRPr="00345FAE" w:rsidRDefault="00345FAE" w:rsidP="00345FAE">
            <w:pPr>
              <w:spacing w:after="0" w:line="240" w:lineRule="auto"/>
              <w:rPr>
                <w:rFonts w:ascii="Arial" w:eastAsia="Times New Roman" w:hAnsi="Arial" w:cs="Times New Roman"/>
                <w:i/>
                <w:sz w:val="14"/>
                <w:szCs w:val="20"/>
              </w:rPr>
            </w:pP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6"/>
                  <w:enabled/>
                  <w:calcOnExit w:val="0"/>
                  <w:textInput/>
                </w:ffData>
              </w:fldChar>
            </w:r>
            <w:bookmarkStart w:id="23" w:name="Text2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3"/>
          </w:p>
        </w:tc>
      </w:tr>
      <w:tr w:rsidR="00345FAE" w:rsidRPr="00345FAE" w:rsidTr="00345FAE">
        <w:trPr>
          <w:cantSplit/>
          <w:trHeight w:val="735"/>
        </w:trPr>
        <w:tc>
          <w:tcPr>
            <w:tcW w:w="3551" w:type="dxa"/>
            <w:gridSpan w:val="4"/>
            <w:tcBorders>
              <w:right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15B. CONTRACTOR/OFFEROR</w:t>
            </w:r>
          </w:p>
          <w:p w:rsidR="00345FAE" w:rsidRPr="00345FAE" w:rsidRDefault="00345FAE" w:rsidP="00345FAE">
            <w:pPr>
              <w:spacing w:after="0" w:line="240" w:lineRule="auto"/>
              <w:rPr>
                <w:rFonts w:ascii="Arial" w:eastAsia="Times New Roman" w:hAnsi="Arial" w:cs="Times New Roman"/>
                <w:sz w:val="14"/>
                <w:szCs w:val="20"/>
              </w:rPr>
            </w:pP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w:t>
            </w: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 xml:space="preserve">       </w:t>
            </w:r>
            <w:r w:rsidRPr="00345FAE">
              <w:rPr>
                <w:rFonts w:ascii="Arial" w:eastAsia="Times New Roman" w:hAnsi="Arial" w:cs="Times New Roman"/>
                <w:i/>
                <w:sz w:val="14"/>
                <w:szCs w:val="20"/>
                <w:highlight w:val="yellow"/>
              </w:rPr>
              <w:t>(Signature of person authorized to sign)</w:t>
            </w:r>
          </w:p>
        </w:tc>
        <w:tc>
          <w:tcPr>
            <w:tcW w:w="1783" w:type="dxa"/>
            <w:gridSpan w:val="3"/>
            <w:tcBorders>
              <w:right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15C. DATE SIGNED</w:t>
            </w:r>
          </w:p>
        </w:tc>
        <w:tc>
          <w:tcPr>
            <w:tcW w:w="3625" w:type="dxa"/>
            <w:gridSpan w:val="7"/>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16B. UNITED STATES OF AMERICA</w:t>
            </w:r>
          </w:p>
          <w:p w:rsidR="00345FAE" w:rsidRPr="00345FAE" w:rsidRDefault="00345FAE" w:rsidP="00345FAE">
            <w:pPr>
              <w:spacing w:after="0" w:line="240" w:lineRule="auto"/>
              <w:rPr>
                <w:rFonts w:ascii="Arial" w:eastAsia="Times New Roman" w:hAnsi="Arial" w:cs="Times New Roman"/>
                <w:sz w:val="14"/>
                <w:szCs w:val="20"/>
              </w:rPr>
            </w:pP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___________________________________________</w:t>
            </w: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(Signature of Contracting Officer)</w:t>
            </w:r>
          </w:p>
        </w:tc>
        <w:tc>
          <w:tcPr>
            <w:tcW w:w="1769" w:type="dxa"/>
            <w:gridSpan w:val="5"/>
            <w:tcBorders>
              <w:left w:val="single" w:sz="6"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16C. DATE SIGNED</w:t>
            </w:r>
          </w:p>
        </w:tc>
      </w:tr>
      <w:tr w:rsidR="00345FAE" w:rsidRPr="00345FAE" w:rsidTr="00345FAE">
        <w:trPr>
          <w:cantSplit/>
          <w:trHeight w:val="240"/>
        </w:trPr>
        <w:tc>
          <w:tcPr>
            <w:tcW w:w="10728" w:type="dxa"/>
            <w:gridSpan w:val="19"/>
            <w:tcBorders>
              <w:top w:val="single" w:sz="12" w:space="0" w:color="auto"/>
            </w:tcBorders>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EXCEPTION TO SF 30</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w:t>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30-105</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STANDARD FORM 30 (REV. 10-83)</w:t>
            </w:r>
          </w:p>
          <w:p w:rsidR="00345FAE" w:rsidRPr="00345FAE" w:rsidRDefault="00345FAE" w:rsidP="00345FA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APPROVED BY OIRM 11-84</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Prescribed by GSA FAR (48 CFR) 53.243</w:t>
            </w:r>
          </w:p>
        </w:tc>
      </w:tr>
    </w:tbl>
    <w:p w:rsidR="00345FAE" w:rsidRDefault="00345FAE">
      <w:pPr>
        <w:rPr>
          <w:rFonts w:ascii="Georgia" w:eastAsia="Times New Roman" w:hAnsi="Georgia" w:cs="Calibri"/>
          <w:b/>
        </w:rPr>
        <w:sectPr w:rsidR="00345FAE" w:rsidSect="007F4227">
          <w:footerReference w:type="default" r:id="rId9"/>
          <w:pgSz w:w="12240" w:h="15840"/>
          <w:pgMar w:top="576" w:right="1008" w:bottom="432" w:left="1008" w:header="720" w:footer="720" w:gutter="0"/>
          <w:pgNumType w:start="2"/>
          <w:cols w:space="720"/>
          <w:noEndnote/>
          <w:titlePg/>
          <w:docGrid w:linePitch="299"/>
        </w:sectPr>
      </w:pPr>
    </w:p>
    <w:p w:rsidR="005C576A" w:rsidRPr="00BD0DFF" w:rsidRDefault="005C576A" w:rsidP="001B38A6">
      <w:pPr>
        <w:spacing w:after="60" w:line="240" w:lineRule="auto"/>
        <w:rPr>
          <w:rFonts w:ascii="Georgia" w:eastAsia="Times New Roman" w:hAnsi="Georgia" w:cs="Calibri"/>
          <w:b/>
        </w:rPr>
      </w:pPr>
      <w:r w:rsidRPr="00BD0DFF">
        <w:rPr>
          <w:rFonts w:ascii="Georgia" w:eastAsia="Times New Roman" w:hAnsi="Georgia" w:cs="Calibri"/>
          <w:b/>
        </w:rPr>
        <w:lastRenderedPageBreak/>
        <w:t>CP-FSS-2   SIGNIFICANT CHANGES   (OCT 1988)</w:t>
      </w:r>
    </w:p>
    <w:p w:rsidR="005C576A" w:rsidRPr="00BD0DFF" w:rsidRDefault="005C576A" w:rsidP="001B38A6">
      <w:pPr>
        <w:spacing w:after="120" w:line="240" w:lineRule="auto"/>
        <w:rPr>
          <w:rFonts w:ascii="Calibri" w:eastAsia="Times New Roman" w:hAnsi="Calibri" w:cs="Calibri"/>
        </w:rPr>
      </w:pPr>
      <w:r w:rsidRPr="00BD0DFF">
        <w:rPr>
          <w:rFonts w:ascii="Calibri" w:eastAsia="Times New Roman" w:hAnsi="Calibri" w:cs="Calibri"/>
        </w:rPr>
        <w:t>The attention of the offeror is invited to the following changes made since the issuance of the last solicitation for supplies/services covered herein:</w:t>
      </w:r>
    </w:p>
    <w:p w:rsidR="005C576A" w:rsidRPr="00BD0DFF" w:rsidRDefault="005C576A" w:rsidP="001B38A6">
      <w:pPr>
        <w:pStyle w:val="ListParagraph"/>
        <w:numPr>
          <w:ilvl w:val="0"/>
          <w:numId w:val="1"/>
        </w:numPr>
        <w:spacing w:after="120" w:line="240" w:lineRule="auto"/>
        <w:contextualSpacing w:val="0"/>
        <w:rPr>
          <w:rFonts w:ascii="Calibri" w:eastAsia="Times New Roman" w:hAnsi="Calibri" w:cs="Calibri"/>
          <w:b/>
        </w:rPr>
      </w:pPr>
      <w:r w:rsidRPr="00BD0DFF">
        <w:rPr>
          <w:rFonts w:ascii="Calibri" w:eastAsia="Times New Roman" w:hAnsi="Calibri" w:cs="Calibri"/>
          <w:b/>
        </w:rPr>
        <w:t xml:space="preserve">Regulations / Special Language Changes – Additions, deletions </w:t>
      </w:r>
      <w:r w:rsidR="007B3DF6" w:rsidRPr="00BD0DFF">
        <w:rPr>
          <w:rFonts w:ascii="Calibri" w:eastAsia="Times New Roman" w:hAnsi="Calibri" w:cs="Calibri"/>
          <w:b/>
        </w:rPr>
        <w:t xml:space="preserve">and </w:t>
      </w:r>
      <w:r w:rsidRPr="00BD0DFF">
        <w:rPr>
          <w:rFonts w:ascii="Calibri" w:eastAsia="Times New Roman" w:hAnsi="Calibri" w:cs="Calibri"/>
          <w:b/>
        </w:rPr>
        <w:t>updates</w:t>
      </w:r>
      <w:r w:rsidR="007B3DF6" w:rsidRPr="00BD0DFF">
        <w:rPr>
          <w:rFonts w:ascii="Calibri" w:eastAsia="Times New Roman" w:hAnsi="Calibri" w:cs="Calibri"/>
          <w:b/>
        </w:rPr>
        <w:t>/</w:t>
      </w:r>
      <w:r w:rsidRPr="00BD0DFF">
        <w:rPr>
          <w:rFonts w:ascii="Calibri" w:eastAsia="Times New Roman" w:hAnsi="Calibri" w:cs="Calibri"/>
          <w:b/>
        </w:rPr>
        <w:t>revisions since the previous solicitation (RFP-797-FSS-99-0025-R9) issued September</w:t>
      </w:r>
      <w:r w:rsidR="002654FA" w:rsidRPr="00BD0DFF">
        <w:rPr>
          <w:rFonts w:ascii="Calibri" w:eastAsia="Times New Roman" w:hAnsi="Calibri" w:cs="Calibri"/>
          <w:b/>
        </w:rPr>
        <w:t xml:space="preserve"> 14,</w:t>
      </w:r>
      <w:r w:rsidRPr="00BD0DFF">
        <w:rPr>
          <w:rFonts w:ascii="Calibri" w:eastAsia="Times New Roman" w:hAnsi="Calibri" w:cs="Calibri"/>
          <w:b/>
        </w:rPr>
        <w:t xml:space="preserve"> 2013</w:t>
      </w:r>
      <w:r w:rsidR="003F2ECD" w:rsidRPr="00BD0DFF">
        <w:rPr>
          <w:rFonts w:ascii="Calibri" w:eastAsia="Times New Roman" w:hAnsi="Calibri" w:cs="Calibri"/>
          <w:b/>
        </w:rPr>
        <w:t>, and its amendments</w:t>
      </w:r>
      <w:r w:rsidRPr="00BD0DFF">
        <w:rPr>
          <w:rFonts w:ascii="Calibri" w:eastAsia="Times New Roman" w:hAnsi="Calibri" w:cs="Calibri"/>
          <w:b/>
        </w:rPr>
        <w:t>.</w:t>
      </w:r>
    </w:p>
    <w:p w:rsidR="002654FA" w:rsidRPr="00BD0DFF" w:rsidRDefault="002654FA" w:rsidP="0077430E">
      <w:pPr>
        <w:tabs>
          <w:tab w:val="left" w:pos="540"/>
        </w:tabs>
        <w:spacing w:after="60" w:line="240" w:lineRule="auto"/>
        <w:ind w:left="1170" w:hanging="810"/>
        <w:rPr>
          <w:rFonts w:ascii="Calibri" w:eastAsia="Times New Roman" w:hAnsi="Calibri" w:cs="Times New Roman"/>
        </w:rPr>
      </w:pPr>
      <w:r w:rsidRPr="00BD0DFF">
        <w:rPr>
          <w:rFonts w:ascii="Calibri" w:eastAsia="Times New Roman" w:hAnsi="Calibri" w:cs="Times New Roman"/>
          <w:b/>
          <w:bCs/>
          <w:i/>
        </w:rPr>
        <w:t xml:space="preserve">Added </w:t>
      </w:r>
    </w:p>
    <w:p w:rsidR="007B3DF6" w:rsidRPr="007548B4" w:rsidRDefault="007B3DF6" w:rsidP="0077430E">
      <w:pPr>
        <w:tabs>
          <w:tab w:val="left" w:pos="540"/>
        </w:tabs>
        <w:spacing w:after="60" w:line="240" w:lineRule="auto"/>
        <w:ind w:left="1170" w:right="350" w:hanging="810"/>
        <w:rPr>
          <w:rFonts w:ascii="Calibri" w:eastAsia="Times New Roman" w:hAnsi="Calibri" w:cs="Times New Roman"/>
          <w:bCs/>
          <w:lang w:val="en"/>
        </w:rPr>
      </w:pPr>
      <w:r w:rsidRPr="00BD0DFF">
        <w:rPr>
          <w:rFonts w:ascii="Calibri" w:eastAsia="Times New Roman" w:hAnsi="Calibri" w:cs="Times New Roman"/>
          <w:bCs/>
          <w:lang w:val="en"/>
        </w:rPr>
        <w:t xml:space="preserve">52.203-17 Contractor Employee Whistleblower Rights and Requirement to Inform Employees of Whistleblower </w:t>
      </w:r>
      <w:r w:rsidRPr="007548B4">
        <w:rPr>
          <w:rFonts w:ascii="Calibri" w:eastAsia="Times New Roman" w:hAnsi="Calibri" w:cs="Times New Roman"/>
          <w:bCs/>
          <w:lang w:val="en"/>
        </w:rPr>
        <w:t>Rights (Apr 2014)</w:t>
      </w:r>
    </w:p>
    <w:p w:rsidR="007548B4" w:rsidRPr="007548B4" w:rsidRDefault="007548B4" w:rsidP="007548B4">
      <w:pPr>
        <w:tabs>
          <w:tab w:val="left" w:pos="540"/>
        </w:tabs>
        <w:spacing w:after="60" w:line="240" w:lineRule="auto"/>
        <w:ind w:left="1166" w:right="346" w:hanging="806"/>
        <w:rPr>
          <w:lang w:val="en"/>
        </w:rPr>
      </w:pPr>
      <w:r w:rsidRPr="007548B4">
        <w:rPr>
          <w:lang w:val="en"/>
        </w:rPr>
        <w:t>52.204-15 Service Contract Reporting Requirements for Indefinite-Delivery Contracts (Jan 2014)</w:t>
      </w:r>
    </w:p>
    <w:p w:rsidR="002654FA" w:rsidRPr="007548B4" w:rsidRDefault="007B3DF6" w:rsidP="007548B4">
      <w:pPr>
        <w:tabs>
          <w:tab w:val="left" w:pos="540"/>
        </w:tabs>
        <w:spacing w:after="60" w:line="240" w:lineRule="auto"/>
        <w:ind w:left="1166" w:right="346" w:hanging="806"/>
        <w:rPr>
          <w:rFonts w:ascii="Calibri" w:eastAsia="Times New Roman" w:hAnsi="Calibri" w:cs="Times New Roman"/>
          <w:bCs/>
          <w:caps/>
          <w:lang w:val="en"/>
        </w:rPr>
      </w:pPr>
      <w:r w:rsidRPr="007548B4">
        <w:rPr>
          <w:rFonts w:ascii="Calibri" w:eastAsia="Times New Roman" w:hAnsi="Calibri" w:cs="Times New Roman"/>
          <w:bCs/>
          <w:lang w:val="en"/>
        </w:rPr>
        <w:t>52.222-56 Certification Regarding Trafficking in Persons Compliance Plan (Mar 2015)</w:t>
      </w:r>
    </w:p>
    <w:p w:rsidR="002654FA" w:rsidRPr="007548B4" w:rsidRDefault="007B3DF6" w:rsidP="0077430E">
      <w:pPr>
        <w:tabs>
          <w:tab w:val="left" w:pos="540"/>
        </w:tabs>
        <w:spacing w:after="60" w:line="240" w:lineRule="auto"/>
        <w:ind w:left="1170" w:right="350" w:hanging="810"/>
        <w:rPr>
          <w:rFonts w:ascii="Calibri" w:eastAsia="Times New Roman" w:hAnsi="Calibri" w:cs="Times New Roman"/>
          <w:caps/>
        </w:rPr>
      </w:pPr>
      <w:r w:rsidRPr="007548B4">
        <w:rPr>
          <w:rFonts w:ascii="Calibri" w:eastAsia="Times New Roman" w:hAnsi="Calibri" w:cs="Times New Roman"/>
          <w:bCs/>
        </w:rPr>
        <w:t xml:space="preserve">52.232-40 </w:t>
      </w:r>
      <w:r w:rsidRPr="007548B4">
        <w:rPr>
          <w:rFonts w:ascii="Calibri" w:eastAsia="Times New Roman" w:hAnsi="Calibri" w:cs="Times New Roman"/>
        </w:rPr>
        <w:t xml:space="preserve">Providing Accelerated Payments to Small Business Subcontractors </w:t>
      </w:r>
      <w:r w:rsidRPr="007548B4">
        <w:rPr>
          <w:rFonts w:ascii="Calibri" w:eastAsia="Times New Roman" w:hAnsi="Calibri" w:cs="Times New Roman"/>
          <w:lang w:val="en"/>
        </w:rPr>
        <w:t>(Dec 2013)</w:t>
      </w:r>
    </w:p>
    <w:p w:rsidR="00140D0A" w:rsidRPr="00140D0A" w:rsidRDefault="00140D0A" w:rsidP="00140D0A">
      <w:pPr>
        <w:tabs>
          <w:tab w:val="left" w:pos="540"/>
        </w:tabs>
        <w:spacing w:after="60" w:line="240" w:lineRule="auto"/>
        <w:ind w:left="1170" w:right="1156" w:hanging="810"/>
        <w:rPr>
          <w:rFonts w:ascii="Calibri" w:eastAsia="Times New Roman" w:hAnsi="Calibri" w:cs="Times New Roman"/>
          <w:bCs/>
          <w:caps/>
          <w:lang w:val="en"/>
        </w:rPr>
      </w:pPr>
      <w:r w:rsidRPr="007548B4">
        <w:rPr>
          <w:rFonts w:ascii="Calibri" w:eastAsia="Times New Roman" w:hAnsi="Calibri" w:cs="Times New Roman"/>
          <w:bCs/>
          <w:lang w:val="en"/>
        </w:rPr>
        <w:t>52.233-1 Disputes (May 2014) (Alternate I, Dec 1991)</w:t>
      </w:r>
    </w:p>
    <w:p w:rsidR="002654FA" w:rsidRPr="00BD0DFF" w:rsidRDefault="007B3DF6" w:rsidP="0077430E">
      <w:pPr>
        <w:tabs>
          <w:tab w:val="left" w:pos="540"/>
        </w:tabs>
        <w:spacing w:after="60" w:line="240" w:lineRule="auto"/>
        <w:ind w:left="1170" w:right="350" w:hanging="810"/>
        <w:rPr>
          <w:rFonts w:ascii="Calibri" w:eastAsia="Times New Roman" w:hAnsi="Calibri" w:cs="Times New Roman"/>
          <w:bCs/>
          <w:caps/>
        </w:rPr>
      </w:pPr>
      <w:r w:rsidRPr="00140D0A">
        <w:rPr>
          <w:rFonts w:ascii="Calibri" w:eastAsia="Times New Roman" w:hAnsi="Calibri" w:cs="Times New Roman"/>
          <w:bCs/>
        </w:rPr>
        <w:t>552.223-73 Preservation, Packaging, Packing, Marking and Labeling of Hazardous Materials (HAZMAT) for Shipments</w:t>
      </w:r>
      <w:r w:rsidRPr="00BD0DFF">
        <w:rPr>
          <w:rFonts w:ascii="Calibri" w:eastAsia="Times New Roman" w:hAnsi="Calibri" w:cs="Times New Roman"/>
          <w:bCs/>
        </w:rPr>
        <w:t xml:space="preserve"> (Jun 2015)</w:t>
      </w:r>
    </w:p>
    <w:p w:rsidR="002654FA" w:rsidRPr="00BD0DFF" w:rsidRDefault="007B3DF6" w:rsidP="0077430E">
      <w:pPr>
        <w:tabs>
          <w:tab w:val="left" w:pos="540"/>
        </w:tabs>
        <w:spacing w:after="60" w:line="240" w:lineRule="auto"/>
        <w:ind w:left="1170" w:right="350" w:hanging="810"/>
        <w:rPr>
          <w:rFonts w:ascii="Calibri" w:eastAsia="Times New Roman" w:hAnsi="Calibri" w:cs="Times New Roman"/>
          <w:bCs/>
        </w:rPr>
      </w:pPr>
      <w:r w:rsidRPr="00BD0DFF">
        <w:rPr>
          <w:rFonts w:ascii="Calibri" w:eastAsia="Times New Roman" w:hAnsi="Calibri" w:cs="Times New Roman"/>
          <w:bCs/>
        </w:rPr>
        <w:t>552.238-81 Modification (Federal Supply Schedule) (Apr 2014)</w:t>
      </w:r>
      <w:r w:rsidRPr="00BD0DFF">
        <w:rPr>
          <w:rFonts w:ascii="Calibri" w:eastAsia="Times New Roman" w:hAnsi="Calibri" w:cs="Times New Roman"/>
          <w:b/>
          <w:bCs/>
        </w:rPr>
        <w:t xml:space="preserve"> (</w:t>
      </w:r>
      <w:r w:rsidRPr="00BD0DFF">
        <w:rPr>
          <w:rFonts w:ascii="Calibri" w:eastAsia="Times New Roman" w:hAnsi="Calibri" w:cs="Times New Roman"/>
          <w:bCs/>
        </w:rPr>
        <w:t>Alternate I - Apr 2014) (Tailored)</w:t>
      </w:r>
    </w:p>
    <w:p w:rsidR="007B3DF6" w:rsidRPr="00BD0DFF" w:rsidRDefault="007B3DF6" w:rsidP="0077430E">
      <w:pPr>
        <w:tabs>
          <w:tab w:val="left" w:pos="540"/>
        </w:tabs>
        <w:spacing w:after="240" w:line="240" w:lineRule="auto"/>
        <w:ind w:left="1170" w:right="346" w:hanging="810"/>
        <w:rPr>
          <w:rFonts w:ascii="Calibri" w:eastAsia="Times New Roman" w:hAnsi="Calibri" w:cs="Times New Roman"/>
          <w:bCs/>
          <w:caps/>
        </w:rPr>
      </w:pPr>
      <w:r w:rsidRPr="00BD0DFF">
        <w:rPr>
          <w:rFonts w:ascii="Calibri" w:eastAsia="Times New Roman" w:hAnsi="Calibri" w:cs="Times New Roman"/>
          <w:bCs/>
        </w:rPr>
        <w:t>Agent Authorization Form</w:t>
      </w:r>
    </w:p>
    <w:p w:rsidR="002654FA" w:rsidRPr="00BD0DFF" w:rsidRDefault="007B3DF6" w:rsidP="0077430E">
      <w:pPr>
        <w:tabs>
          <w:tab w:val="left" w:pos="540"/>
        </w:tabs>
        <w:spacing w:after="60" w:line="240" w:lineRule="auto"/>
        <w:ind w:left="1170" w:right="105" w:hanging="810"/>
        <w:rPr>
          <w:rFonts w:ascii="Calibri" w:eastAsia="Times New Roman" w:hAnsi="Calibri" w:cs="Times New Roman"/>
        </w:rPr>
      </w:pPr>
      <w:r w:rsidRPr="00BD0DFF">
        <w:rPr>
          <w:rFonts w:ascii="Calibri" w:eastAsia="Times New Roman" w:hAnsi="Calibri" w:cs="Times New Roman"/>
          <w:b/>
          <w:bCs/>
          <w:i/>
        </w:rPr>
        <w:t xml:space="preserve">Deleted </w:t>
      </w:r>
    </w:p>
    <w:p w:rsidR="002654FA" w:rsidRPr="00BD0DFF" w:rsidRDefault="007B3DF6" w:rsidP="0077430E">
      <w:pPr>
        <w:tabs>
          <w:tab w:val="left" w:pos="540"/>
        </w:tabs>
        <w:spacing w:after="60" w:line="240" w:lineRule="auto"/>
        <w:ind w:left="1170" w:hanging="810"/>
        <w:rPr>
          <w:rFonts w:ascii="Calibri" w:eastAsia="Calibri" w:hAnsi="Calibri" w:cs="Times New Roman"/>
          <w:caps/>
        </w:rPr>
      </w:pPr>
      <w:r w:rsidRPr="00BD0DFF">
        <w:rPr>
          <w:rFonts w:ascii="Calibri" w:eastAsia="Calibri" w:hAnsi="Calibri" w:cs="Times New Roman"/>
          <w:bCs/>
        </w:rPr>
        <w:t>52.204-11 American Recovery and Reinvestment Act-Reporting Requirements (Jul 2010)</w:t>
      </w:r>
    </w:p>
    <w:p w:rsidR="002654FA" w:rsidRPr="00BD0DFF" w:rsidRDefault="007B3DF6" w:rsidP="00DC0FBE">
      <w:pPr>
        <w:tabs>
          <w:tab w:val="left" w:pos="540"/>
        </w:tabs>
        <w:spacing w:after="60" w:line="240" w:lineRule="auto"/>
        <w:ind w:left="1170" w:hanging="810"/>
        <w:rPr>
          <w:rFonts w:ascii="Calibri" w:eastAsia="Calibri" w:hAnsi="Calibri" w:cs="Times New Roman"/>
          <w:caps/>
        </w:rPr>
      </w:pPr>
      <w:r w:rsidRPr="00BD0DFF">
        <w:rPr>
          <w:rFonts w:ascii="Calibri" w:eastAsia="Calibri" w:hAnsi="Calibri" w:cs="Times New Roman"/>
        </w:rPr>
        <w:t>52.229-1 State and Local Taxes (Apr 1984)</w:t>
      </w:r>
    </w:p>
    <w:p w:rsidR="002654FA" w:rsidRPr="00140D0A" w:rsidRDefault="007B3DF6" w:rsidP="00DC0FBE">
      <w:pPr>
        <w:tabs>
          <w:tab w:val="left" w:pos="540"/>
        </w:tabs>
        <w:spacing w:after="60" w:line="240" w:lineRule="auto"/>
        <w:ind w:left="1170" w:hanging="810"/>
        <w:rPr>
          <w:rFonts w:ascii="Calibri" w:eastAsia="Calibri" w:hAnsi="Calibri" w:cs="Times New Roman"/>
          <w:caps/>
        </w:rPr>
      </w:pPr>
      <w:r w:rsidRPr="00BD0DFF">
        <w:rPr>
          <w:rFonts w:ascii="Calibri" w:eastAsia="Calibri" w:hAnsi="Calibri" w:cs="Times New Roman"/>
        </w:rPr>
        <w:t xml:space="preserve">52.232-99 </w:t>
      </w:r>
      <w:r w:rsidRPr="00140D0A">
        <w:rPr>
          <w:rFonts w:ascii="Calibri" w:eastAsia="Calibri" w:hAnsi="Calibri" w:cs="Times New Roman"/>
        </w:rPr>
        <w:t>Providing Accelerated Payment to Small Business Subcontractors (Deviation – Aug 2012)</w:t>
      </w:r>
    </w:p>
    <w:p w:rsidR="00140D0A" w:rsidRPr="00BD0DFF" w:rsidRDefault="00140D0A" w:rsidP="00DC0FBE">
      <w:pPr>
        <w:tabs>
          <w:tab w:val="left" w:pos="540"/>
        </w:tabs>
        <w:spacing w:after="60" w:line="240" w:lineRule="auto"/>
        <w:ind w:left="1170" w:hanging="810"/>
        <w:rPr>
          <w:rFonts w:ascii="Calibri" w:eastAsia="Times New Roman" w:hAnsi="Calibri" w:cs="Times New Roman"/>
          <w:bCs/>
          <w:caps/>
          <w:lang w:val="en"/>
        </w:rPr>
      </w:pPr>
      <w:r w:rsidRPr="00140D0A">
        <w:rPr>
          <w:rFonts w:ascii="Calibri" w:eastAsia="Times New Roman" w:hAnsi="Calibri" w:cs="Times New Roman"/>
          <w:bCs/>
          <w:lang w:val="en"/>
        </w:rPr>
        <w:t>52.233-1 Disputes (May 2014)</w:t>
      </w:r>
    </w:p>
    <w:p w:rsidR="002654FA" w:rsidRPr="00BD0DFF" w:rsidRDefault="007B3DF6" w:rsidP="00DC0FBE">
      <w:pPr>
        <w:tabs>
          <w:tab w:val="left" w:pos="540"/>
        </w:tabs>
        <w:spacing w:after="240" w:line="240" w:lineRule="auto"/>
        <w:ind w:left="1170" w:hanging="810"/>
        <w:rPr>
          <w:rFonts w:ascii="Calibri" w:eastAsia="Calibri" w:hAnsi="Calibri" w:cs="Times New Roman"/>
          <w:caps/>
        </w:rPr>
      </w:pPr>
      <w:r w:rsidRPr="00BD0DFF">
        <w:rPr>
          <w:rFonts w:ascii="Calibri" w:eastAsia="Calibri" w:hAnsi="Calibri" w:cs="Times New Roman"/>
        </w:rPr>
        <w:t xml:space="preserve">552.243-72 </w:t>
      </w:r>
      <w:r w:rsidRPr="00BD0DFF">
        <w:rPr>
          <w:rFonts w:ascii="Calibri" w:eastAsia="Calibri" w:hAnsi="Calibri" w:cs="Times New Roman"/>
        </w:rPr>
        <w:tab/>
        <w:t>Modifications (</w:t>
      </w:r>
      <w:bookmarkStart w:id="24" w:name="Mods"/>
      <w:r w:rsidRPr="00BD0DFF">
        <w:rPr>
          <w:rFonts w:ascii="Calibri" w:eastAsia="Calibri" w:hAnsi="Calibri" w:cs="Times New Roman"/>
        </w:rPr>
        <w:t>Multiple Award Schedule) (Jul 2000) (Alternate I—Sep 1999) (Tailored</w:t>
      </w:r>
      <w:bookmarkEnd w:id="24"/>
      <w:r w:rsidRPr="00BD0DFF">
        <w:rPr>
          <w:rFonts w:ascii="Calibri" w:eastAsia="Calibri" w:hAnsi="Calibri" w:cs="Times New Roman"/>
        </w:rPr>
        <w:t>)</w:t>
      </w:r>
    </w:p>
    <w:p w:rsidR="002654FA" w:rsidRPr="00BD0DFF" w:rsidRDefault="007B3DF6" w:rsidP="00DC0FBE">
      <w:pPr>
        <w:tabs>
          <w:tab w:val="left" w:pos="540"/>
        </w:tabs>
        <w:spacing w:after="60" w:line="240" w:lineRule="auto"/>
        <w:ind w:left="1170" w:hanging="810"/>
        <w:rPr>
          <w:rFonts w:ascii="Calibri" w:eastAsia="Times New Roman" w:hAnsi="Calibri" w:cs="Times New Roman"/>
        </w:rPr>
      </w:pPr>
      <w:r w:rsidRPr="00BD0DFF">
        <w:rPr>
          <w:rFonts w:ascii="Calibri" w:eastAsia="Times New Roman" w:hAnsi="Calibri" w:cs="Times New Roman"/>
          <w:b/>
          <w:bCs/>
          <w:i/>
        </w:rPr>
        <w:t xml:space="preserve">Updated </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52.202-1</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Definitions (Nov 2013)</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52.203-13</w:t>
      </w:r>
      <w:r w:rsidR="0077430E" w:rsidRPr="00BD0DFF">
        <w:rPr>
          <w:rFonts w:ascii="Calibri" w:eastAsia="Times New Roman" w:hAnsi="Calibri" w:cs="Times New Roman"/>
          <w:bCs/>
          <w:lang w:val="en"/>
        </w:rPr>
        <w:t xml:space="preserve"> Contractor Code o</w:t>
      </w:r>
      <w:r w:rsidRPr="00BD0DFF">
        <w:rPr>
          <w:rFonts w:ascii="Calibri" w:eastAsia="Times New Roman" w:hAnsi="Calibri" w:cs="Times New Roman"/>
          <w:bCs/>
          <w:lang w:val="en"/>
        </w:rPr>
        <w:t xml:space="preserve">f Business Ethics </w:t>
      </w:r>
      <w:r w:rsidR="0077430E" w:rsidRPr="00BD0DFF">
        <w:rPr>
          <w:rFonts w:ascii="Calibri" w:eastAsia="Times New Roman" w:hAnsi="Calibri" w:cs="Times New Roman"/>
          <w:bCs/>
          <w:lang w:val="en"/>
        </w:rPr>
        <w:t>a</w:t>
      </w:r>
      <w:r w:rsidRPr="00BD0DFF">
        <w:rPr>
          <w:rFonts w:ascii="Calibri" w:eastAsia="Times New Roman" w:hAnsi="Calibri" w:cs="Times New Roman"/>
          <w:bCs/>
          <w:lang w:val="en"/>
        </w:rPr>
        <w:t>nd Conduct</w:t>
      </w:r>
      <w:bookmarkStart w:id="25" w:name="wp1142018"/>
      <w:bookmarkEnd w:id="25"/>
      <w:r w:rsidRPr="00BD0DFF">
        <w:rPr>
          <w:rFonts w:ascii="Calibri" w:eastAsia="Times New Roman" w:hAnsi="Calibri" w:cs="Times New Roman"/>
          <w:bCs/>
          <w:lang w:val="en"/>
        </w:rPr>
        <w:t xml:space="preserve"> (Oct 2015)</w:t>
      </w:r>
    </w:p>
    <w:p w:rsidR="002654FA" w:rsidRPr="00BD0DFF" w:rsidRDefault="007B3DF6" w:rsidP="00DC0FBE">
      <w:pPr>
        <w:tabs>
          <w:tab w:val="left" w:pos="540"/>
        </w:tabs>
        <w:spacing w:after="60" w:line="240" w:lineRule="auto"/>
        <w:ind w:left="1170" w:hanging="810"/>
        <w:rPr>
          <w:rFonts w:ascii="Calibri" w:eastAsia="Times New Roman" w:hAnsi="Calibri" w:cs="Times New Roman"/>
          <w:caps/>
          <w:lang w:val="en"/>
        </w:rPr>
      </w:pPr>
      <w:r w:rsidRPr="00BD0DFF">
        <w:rPr>
          <w:rFonts w:ascii="Calibri" w:eastAsia="Times New Roman" w:hAnsi="Calibri" w:cs="Times New Roman"/>
          <w:bCs/>
          <w:lang w:val="en"/>
        </w:rPr>
        <w:t>52.204-10</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lang w:val="en"/>
        </w:rPr>
        <w:t xml:space="preserve">Reporting Executive Compensation </w:t>
      </w:r>
      <w:r w:rsidR="0077430E" w:rsidRPr="00BD0DFF">
        <w:rPr>
          <w:rFonts w:ascii="Calibri" w:eastAsia="Times New Roman" w:hAnsi="Calibri" w:cs="Times New Roman"/>
          <w:lang w:val="en"/>
        </w:rPr>
        <w:t>a</w:t>
      </w:r>
      <w:r w:rsidRPr="00BD0DFF">
        <w:rPr>
          <w:rFonts w:ascii="Calibri" w:eastAsia="Times New Roman" w:hAnsi="Calibri" w:cs="Times New Roman"/>
          <w:lang w:val="en"/>
        </w:rPr>
        <w:t>nd First-Tier Subcontract Awards (Oct 2015)</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bookmarkStart w:id="26" w:name="ProtGovtInt"/>
      <w:r w:rsidRPr="00BD0DFF">
        <w:rPr>
          <w:rFonts w:ascii="Calibri" w:eastAsia="Times New Roman" w:hAnsi="Calibri" w:cs="Times New Roman"/>
          <w:bCs/>
          <w:lang w:val="en"/>
        </w:rPr>
        <w:t>52.209-6</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 xml:space="preserve">Protecting </w:t>
      </w:r>
      <w:r w:rsidR="0077430E" w:rsidRPr="00BD0DFF">
        <w:rPr>
          <w:rFonts w:ascii="Calibri" w:eastAsia="Times New Roman" w:hAnsi="Calibri" w:cs="Times New Roman"/>
          <w:bCs/>
          <w:lang w:val="en"/>
        </w:rPr>
        <w:t>t</w:t>
      </w:r>
      <w:r w:rsidRPr="00BD0DFF">
        <w:rPr>
          <w:rFonts w:ascii="Calibri" w:eastAsia="Times New Roman" w:hAnsi="Calibri" w:cs="Times New Roman"/>
          <w:bCs/>
          <w:lang w:val="en"/>
        </w:rPr>
        <w:t xml:space="preserve">he Government’s Interest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 xml:space="preserve">hen Subcontracting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 xml:space="preserve">ith Contractors Debarred, Suspended, </w:t>
      </w:r>
      <w:r w:rsidR="0077430E" w:rsidRPr="00BD0DFF">
        <w:rPr>
          <w:rFonts w:ascii="Calibri" w:eastAsia="Times New Roman" w:hAnsi="Calibri" w:cs="Times New Roman"/>
          <w:bCs/>
          <w:lang w:val="en"/>
        </w:rPr>
        <w:t>or Proposed f</w:t>
      </w:r>
      <w:r w:rsidRPr="00BD0DFF">
        <w:rPr>
          <w:rFonts w:ascii="Calibri" w:eastAsia="Times New Roman" w:hAnsi="Calibri" w:cs="Times New Roman"/>
          <w:bCs/>
          <w:lang w:val="en"/>
        </w:rPr>
        <w:t>or Debarment (Oct 2015)</w:t>
      </w:r>
      <w:bookmarkEnd w:id="26"/>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52.209-10</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 xml:space="preserve">Prohibition </w:t>
      </w:r>
      <w:r w:rsidR="0077430E" w:rsidRPr="00BD0DFF">
        <w:rPr>
          <w:rFonts w:ascii="Calibri" w:eastAsia="Times New Roman" w:hAnsi="Calibri" w:cs="Times New Roman"/>
          <w:bCs/>
          <w:lang w:val="en"/>
        </w:rPr>
        <w:t>o</w:t>
      </w:r>
      <w:r w:rsidRPr="00BD0DFF">
        <w:rPr>
          <w:rFonts w:ascii="Calibri" w:eastAsia="Times New Roman" w:hAnsi="Calibri" w:cs="Times New Roman"/>
          <w:bCs/>
          <w:lang w:val="en"/>
        </w:rPr>
        <w:t xml:space="preserve">n Contracting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ith Inverted Domestic Corporations (Nov 2015)</w:t>
      </w:r>
    </w:p>
    <w:p w:rsidR="002654FA" w:rsidRPr="00BD0DFF" w:rsidRDefault="007B3DF6" w:rsidP="00DC0FBE">
      <w:pPr>
        <w:tabs>
          <w:tab w:val="left" w:pos="540"/>
        </w:tabs>
        <w:spacing w:after="60" w:line="240" w:lineRule="auto"/>
        <w:ind w:left="1170" w:hanging="810"/>
        <w:rPr>
          <w:rFonts w:ascii="Calibri" w:eastAsia="Times New Roman" w:hAnsi="Calibri" w:cs="Times New Roman"/>
          <w:caps/>
        </w:rPr>
      </w:pPr>
      <w:r w:rsidRPr="00BD0DFF">
        <w:rPr>
          <w:rFonts w:ascii="Calibri" w:eastAsia="Times New Roman" w:hAnsi="Calibri" w:cs="Times New Roman"/>
        </w:rPr>
        <w:t>52.212-1</w:t>
      </w:r>
      <w:r w:rsidR="0077430E" w:rsidRPr="00BD0DFF">
        <w:rPr>
          <w:rFonts w:ascii="Calibri" w:eastAsia="Times New Roman" w:hAnsi="Calibri" w:cs="Times New Roman"/>
        </w:rPr>
        <w:t xml:space="preserve"> </w:t>
      </w:r>
      <w:r w:rsidRPr="00BD0DFF">
        <w:rPr>
          <w:rFonts w:ascii="Calibri" w:eastAsia="Times New Roman" w:hAnsi="Calibri" w:cs="Times New Roman"/>
          <w:lang w:val="en"/>
        </w:rPr>
        <w:t xml:space="preserve">Instructions </w:t>
      </w:r>
      <w:r w:rsidR="0077430E" w:rsidRPr="00BD0DFF">
        <w:rPr>
          <w:rFonts w:ascii="Calibri" w:eastAsia="Times New Roman" w:hAnsi="Calibri" w:cs="Times New Roman"/>
          <w:lang w:val="en"/>
        </w:rPr>
        <w:t>t</w:t>
      </w:r>
      <w:r w:rsidRPr="00BD0DFF">
        <w:rPr>
          <w:rFonts w:ascii="Calibri" w:eastAsia="Times New Roman" w:hAnsi="Calibri" w:cs="Times New Roman"/>
          <w:lang w:val="en"/>
        </w:rPr>
        <w:t xml:space="preserve">o Offerors-Commercial Items </w:t>
      </w:r>
      <w:r w:rsidRPr="00BD0DFF">
        <w:rPr>
          <w:rFonts w:ascii="Calibri" w:eastAsia="Times New Roman" w:hAnsi="Calibri" w:cs="Times New Roman"/>
          <w:bCs/>
          <w:lang w:val="en"/>
        </w:rPr>
        <w:t>(Oct 2015)</w:t>
      </w:r>
    </w:p>
    <w:p w:rsidR="002654FA" w:rsidRPr="00BD0DFF" w:rsidRDefault="007B3DF6" w:rsidP="00DC0FBE">
      <w:pPr>
        <w:tabs>
          <w:tab w:val="left" w:pos="540"/>
        </w:tabs>
        <w:spacing w:after="60" w:line="240" w:lineRule="auto"/>
        <w:ind w:left="1170" w:hanging="810"/>
        <w:rPr>
          <w:rFonts w:ascii="Calibri" w:eastAsia="Times New Roman" w:hAnsi="Calibri" w:cs="Times New Roman"/>
          <w:caps/>
        </w:rPr>
      </w:pPr>
      <w:r w:rsidRPr="00BD0DFF">
        <w:rPr>
          <w:rFonts w:ascii="Calibri" w:eastAsia="Times New Roman" w:hAnsi="Calibri" w:cs="Times New Roman"/>
        </w:rPr>
        <w:t>52.212-3</w:t>
      </w:r>
      <w:r w:rsidR="0077430E" w:rsidRPr="00BD0DFF">
        <w:rPr>
          <w:rFonts w:ascii="Calibri" w:eastAsia="Times New Roman" w:hAnsi="Calibri" w:cs="Times New Roman"/>
        </w:rPr>
        <w:t xml:space="preserve"> </w:t>
      </w:r>
      <w:r w:rsidRPr="00BD0DFF">
        <w:rPr>
          <w:rFonts w:ascii="Calibri" w:eastAsia="Times New Roman" w:hAnsi="Calibri" w:cs="Times New Roman"/>
        </w:rPr>
        <w:t xml:space="preserve">Offeror Representations </w:t>
      </w:r>
      <w:r w:rsidR="0077430E" w:rsidRPr="00BD0DFF">
        <w:rPr>
          <w:rFonts w:ascii="Calibri" w:eastAsia="Times New Roman" w:hAnsi="Calibri" w:cs="Times New Roman"/>
        </w:rPr>
        <w:t>a</w:t>
      </w:r>
      <w:r w:rsidRPr="00BD0DFF">
        <w:rPr>
          <w:rFonts w:ascii="Calibri" w:eastAsia="Times New Roman" w:hAnsi="Calibri" w:cs="Times New Roman"/>
        </w:rPr>
        <w:t>nd Certifications — Commercial Items (</w:t>
      </w:r>
      <w:r w:rsidR="0077430E" w:rsidRPr="00BD0DFF">
        <w:rPr>
          <w:rFonts w:ascii="Calibri" w:eastAsia="Times New Roman" w:hAnsi="Calibri" w:cs="Times New Roman"/>
        </w:rPr>
        <w:t>Nov</w:t>
      </w:r>
      <w:r w:rsidRPr="00BD0DFF">
        <w:rPr>
          <w:rFonts w:ascii="Calibri" w:eastAsia="Times New Roman" w:hAnsi="Calibri" w:cs="Times New Roman"/>
        </w:rPr>
        <w:t xml:space="preserve"> 2015) </w:t>
      </w:r>
    </w:p>
    <w:p w:rsidR="002654FA" w:rsidRPr="004756A1" w:rsidRDefault="007B3DF6" w:rsidP="00DC0FBE">
      <w:pPr>
        <w:tabs>
          <w:tab w:val="left" w:pos="540"/>
        </w:tabs>
        <w:spacing w:after="60" w:line="240" w:lineRule="auto"/>
        <w:ind w:left="1170" w:hanging="810"/>
        <w:rPr>
          <w:rFonts w:eastAsia="Times New Roman" w:cs="Times New Roman"/>
          <w:caps/>
        </w:rPr>
      </w:pPr>
      <w:r w:rsidRPr="00BD0DFF">
        <w:rPr>
          <w:rFonts w:ascii="Calibri" w:eastAsia="Times New Roman" w:hAnsi="Calibri" w:cs="Times New Roman"/>
          <w:bCs/>
        </w:rPr>
        <w:t>52.212-</w:t>
      </w:r>
      <w:r w:rsidRPr="004756A1">
        <w:rPr>
          <w:rFonts w:eastAsia="Times New Roman" w:cs="Times New Roman"/>
          <w:bCs/>
        </w:rPr>
        <w:t>4</w:t>
      </w:r>
      <w:r w:rsidR="0077430E" w:rsidRPr="004756A1">
        <w:rPr>
          <w:rFonts w:eastAsia="Times New Roman" w:cs="Times New Roman"/>
          <w:bCs/>
        </w:rPr>
        <w:t xml:space="preserve"> </w:t>
      </w:r>
      <w:r w:rsidRPr="004756A1">
        <w:rPr>
          <w:rFonts w:eastAsia="Times New Roman" w:cs="Times New Roman"/>
        </w:rPr>
        <w:t xml:space="preserve">Contract Terms </w:t>
      </w:r>
      <w:r w:rsidR="0077430E" w:rsidRPr="004756A1">
        <w:rPr>
          <w:rFonts w:eastAsia="Times New Roman" w:cs="Times New Roman"/>
        </w:rPr>
        <w:t>a</w:t>
      </w:r>
      <w:r w:rsidRPr="004756A1">
        <w:rPr>
          <w:rFonts w:eastAsia="Times New Roman" w:cs="Times New Roman"/>
        </w:rPr>
        <w:t>nd Conditions—Commercial Items (May 2015) (Tailored)</w:t>
      </w:r>
    </w:p>
    <w:p w:rsidR="002654FA" w:rsidRPr="004756A1" w:rsidRDefault="007B3DF6" w:rsidP="00DC0FBE">
      <w:pPr>
        <w:tabs>
          <w:tab w:val="left" w:pos="540"/>
        </w:tabs>
        <w:spacing w:after="60" w:line="240" w:lineRule="auto"/>
        <w:ind w:left="1170" w:hanging="810"/>
        <w:rPr>
          <w:rFonts w:eastAsia="Times New Roman" w:cs="Times New Roman"/>
          <w:caps/>
        </w:rPr>
      </w:pPr>
      <w:r w:rsidRPr="004756A1">
        <w:rPr>
          <w:rFonts w:eastAsia="Times New Roman" w:cs="Times New Roman"/>
          <w:bCs/>
        </w:rPr>
        <w:t>52.212-5</w:t>
      </w:r>
      <w:r w:rsidR="0077430E" w:rsidRPr="004756A1">
        <w:rPr>
          <w:rFonts w:eastAsia="Times New Roman" w:cs="Times New Roman"/>
          <w:bCs/>
        </w:rPr>
        <w:t xml:space="preserve"> </w:t>
      </w:r>
      <w:r w:rsidRPr="004756A1">
        <w:rPr>
          <w:rFonts w:eastAsia="Times New Roman" w:cs="Times New Roman"/>
        </w:rPr>
        <w:t xml:space="preserve">Contract Terms </w:t>
      </w:r>
      <w:r w:rsidR="0077430E" w:rsidRPr="004756A1">
        <w:rPr>
          <w:rFonts w:eastAsia="Times New Roman" w:cs="Times New Roman"/>
        </w:rPr>
        <w:t>a</w:t>
      </w:r>
      <w:r w:rsidRPr="004756A1">
        <w:rPr>
          <w:rFonts w:eastAsia="Times New Roman" w:cs="Times New Roman"/>
        </w:rPr>
        <w:t xml:space="preserve">nd Conditions Required </w:t>
      </w:r>
      <w:r w:rsidR="0077430E" w:rsidRPr="004756A1">
        <w:rPr>
          <w:rFonts w:eastAsia="Times New Roman" w:cs="Times New Roman"/>
        </w:rPr>
        <w:t>t</w:t>
      </w:r>
      <w:r w:rsidRPr="004756A1">
        <w:rPr>
          <w:rFonts w:eastAsia="Times New Roman" w:cs="Times New Roman"/>
        </w:rPr>
        <w:t xml:space="preserve">o Implement Statutes </w:t>
      </w:r>
      <w:r w:rsidR="0077430E" w:rsidRPr="004756A1">
        <w:rPr>
          <w:rFonts w:eastAsia="Times New Roman" w:cs="Times New Roman"/>
        </w:rPr>
        <w:t>o</w:t>
      </w:r>
      <w:r w:rsidRPr="004756A1">
        <w:rPr>
          <w:rFonts w:eastAsia="Times New Roman" w:cs="Times New Roman"/>
        </w:rPr>
        <w:t>r Executive Orders – Commercial Items (</w:t>
      </w:r>
      <w:r w:rsidR="002C60D7" w:rsidRPr="004756A1">
        <w:rPr>
          <w:rFonts w:eastAsia="Times New Roman" w:cs="Times New Roman"/>
        </w:rPr>
        <w:t>Jan</w:t>
      </w:r>
      <w:r w:rsidRPr="004756A1">
        <w:rPr>
          <w:rFonts w:eastAsia="Times New Roman" w:cs="Times New Roman"/>
        </w:rPr>
        <w:t xml:space="preserve"> 201</w:t>
      </w:r>
      <w:r w:rsidR="004756A1">
        <w:rPr>
          <w:rFonts w:eastAsia="Times New Roman" w:cs="Times New Roman"/>
        </w:rPr>
        <w:t>6</w:t>
      </w:r>
      <w:r w:rsidRPr="004756A1">
        <w:rPr>
          <w:rFonts w:eastAsia="Times New Roman" w:cs="Times New Roman"/>
        </w:rPr>
        <w:t>) A</w:t>
      </w:r>
      <w:r w:rsidR="0077430E" w:rsidRPr="004756A1">
        <w:rPr>
          <w:rFonts w:eastAsia="Times New Roman" w:cs="Times New Roman"/>
        </w:rPr>
        <w:t>ND</w:t>
      </w:r>
      <w:r w:rsidRPr="004756A1">
        <w:rPr>
          <w:rFonts w:eastAsia="Times New Roman" w:cs="Times New Roman"/>
        </w:rPr>
        <w:t xml:space="preserve"> (Alternate </w:t>
      </w:r>
      <w:r w:rsidR="0077430E" w:rsidRPr="004756A1">
        <w:rPr>
          <w:rFonts w:eastAsia="Times New Roman" w:cs="Times New Roman"/>
        </w:rPr>
        <w:t>II</w:t>
      </w:r>
      <w:r w:rsidRPr="004756A1">
        <w:rPr>
          <w:rFonts w:eastAsia="Times New Roman" w:cs="Times New Roman"/>
        </w:rPr>
        <w:t xml:space="preserve"> -Oct 2015)</w:t>
      </w:r>
    </w:p>
    <w:p w:rsidR="002654FA" w:rsidRPr="004756A1" w:rsidRDefault="007B3DF6" w:rsidP="00DC0FBE">
      <w:pPr>
        <w:tabs>
          <w:tab w:val="left" w:pos="540"/>
        </w:tabs>
        <w:spacing w:after="60" w:line="240" w:lineRule="auto"/>
        <w:ind w:left="1166" w:hanging="806"/>
        <w:rPr>
          <w:rFonts w:eastAsia="Times New Roman" w:cs="Times New Roman"/>
          <w:bCs/>
          <w:caps/>
        </w:rPr>
      </w:pPr>
      <w:r w:rsidRPr="004756A1">
        <w:rPr>
          <w:rFonts w:eastAsia="Times New Roman" w:cs="Times New Roman"/>
          <w:bCs/>
        </w:rPr>
        <w:t>52.219-8</w:t>
      </w:r>
      <w:r w:rsidR="0077430E" w:rsidRPr="004756A1">
        <w:rPr>
          <w:rFonts w:eastAsia="Times New Roman" w:cs="Times New Roman"/>
          <w:bCs/>
        </w:rPr>
        <w:t xml:space="preserve"> </w:t>
      </w:r>
      <w:r w:rsidRPr="004756A1">
        <w:rPr>
          <w:rFonts w:eastAsia="Times New Roman" w:cs="Times New Roman"/>
          <w:bCs/>
        </w:rPr>
        <w:t xml:space="preserve">Utilization </w:t>
      </w:r>
      <w:r w:rsidR="0077430E" w:rsidRPr="004756A1">
        <w:rPr>
          <w:rFonts w:eastAsia="Times New Roman" w:cs="Times New Roman"/>
          <w:bCs/>
        </w:rPr>
        <w:t>o</w:t>
      </w:r>
      <w:r w:rsidRPr="004756A1">
        <w:rPr>
          <w:rFonts w:eastAsia="Times New Roman" w:cs="Times New Roman"/>
          <w:bCs/>
        </w:rPr>
        <w:t>f Small Business Concerns (Oct 2014)</w:t>
      </w:r>
    </w:p>
    <w:p w:rsidR="002654FA" w:rsidRPr="004756A1" w:rsidRDefault="007B3DF6" w:rsidP="00DC0FBE">
      <w:pPr>
        <w:tabs>
          <w:tab w:val="left" w:pos="540"/>
        </w:tabs>
        <w:spacing w:after="60" w:line="240" w:lineRule="auto"/>
        <w:ind w:left="1170" w:hanging="810"/>
        <w:rPr>
          <w:rFonts w:eastAsia="Times New Roman" w:cs="Times New Roman"/>
          <w:bCs/>
          <w:caps/>
        </w:rPr>
      </w:pPr>
      <w:r w:rsidRPr="004756A1">
        <w:rPr>
          <w:rFonts w:eastAsia="Times New Roman" w:cs="Times New Roman"/>
          <w:bCs/>
        </w:rPr>
        <w:t>52.219-9</w:t>
      </w:r>
      <w:r w:rsidR="0077430E" w:rsidRPr="004756A1">
        <w:rPr>
          <w:rFonts w:eastAsia="Times New Roman" w:cs="Times New Roman"/>
          <w:bCs/>
        </w:rPr>
        <w:t xml:space="preserve"> </w:t>
      </w:r>
      <w:r w:rsidRPr="004756A1">
        <w:rPr>
          <w:rFonts w:eastAsia="Times New Roman" w:cs="Times New Roman"/>
          <w:bCs/>
        </w:rPr>
        <w:t>Small Business Subcontracting Plan (Oct 2015) (Alternate I</w:t>
      </w:r>
      <w:r w:rsidR="0077430E" w:rsidRPr="004756A1">
        <w:rPr>
          <w:rFonts w:eastAsia="Times New Roman" w:cs="Times New Roman"/>
          <w:bCs/>
        </w:rPr>
        <w:t>I</w:t>
      </w:r>
      <w:r w:rsidRPr="004756A1">
        <w:rPr>
          <w:rFonts w:eastAsia="Times New Roman" w:cs="Times New Roman"/>
          <w:bCs/>
        </w:rPr>
        <w:t xml:space="preserve"> – Oct 2001)</w:t>
      </w:r>
    </w:p>
    <w:p w:rsidR="004756A1" w:rsidRPr="004756A1" w:rsidRDefault="004756A1" w:rsidP="00DC0FBE">
      <w:pPr>
        <w:pStyle w:val="pbodyctrsmcaps"/>
        <w:spacing w:before="0" w:beforeAutospacing="0" w:after="60" w:afterAutospacing="0"/>
        <w:ind w:left="1170" w:hanging="810"/>
        <w:rPr>
          <w:rFonts w:asciiTheme="minorHAnsi" w:hAnsiTheme="minorHAnsi"/>
          <w:smallCaps/>
          <w:sz w:val="22"/>
          <w:szCs w:val="22"/>
          <w:lang w:val="en"/>
        </w:rPr>
      </w:pPr>
      <w:r w:rsidRPr="004756A1">
        <w:rPr>
          <w:rFonts w:asciiTheme="minorHAnsi" w:hAnsiTheme="minorHAnsi"/>
          <w:sz w:val="22"/>
          <w:szCs w:val="22"/>
          <w:lang w:val="en"/>
        </w:rPr>
        <w:t>52.219-29 Notice of Set-Aside For, Or Sole Source Award to, Economically Disadvantaged Women-Owned Small Business Concerns (Dec 2015)</w:t>
      </w:r>
    </w:p>
    <w:p w:rsidR="004756A1" w:rsidRPr="004756A1" w:rsidRDefault="004756A1" w:rsidP="00DC0FBE">
      <w:pPr>
        <w:pStyle w:val="pbodyctrsmcaps"/>
        <w:spacing w:before="0" w:beforeAutospacing="0" w:after="60" w:afterAutospacing="0"/>
        <w:ind w:left="1170" w:hanging="810"/>
        <w:rPr>
          <w:rFonts w:asciiTheme="minorHAnsi" w:hAnsiTheme="minorHAnsi"/>
          <w:smallCaps/>
          <w:sz w:val="22"/>
          <w:szCs w:val="22"/>
          <w:lang w:val="en"/>
        </w:rPr>
      </w:pPr>
      <w:r w:rsidRPr="004756A1">
        <w:rPr>
          <w:rFonts w:asciiTheme="minorHAnsi" w:hAnsiTheme="minorHAnsi"/>
          <w:sz w:val="22"/>
          <w:szCs w:val="22"/>
          <w:lang w:val="en"/>
        </w:rPr>
        <w:lastRenderedPageBreak/>
        <w:t>52.219-30 Notice of Set-Aside for, or Sole Source Award to, Women-Owned Small Business Concerns Eligible under the Women-Owned Small Business Program (Dec 2015)</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4756A1">
        <w:rPr>
          <w:rFonts w:eastAsia="Times New Roman" w:cs="Times New Roman"/>
          <w:bCs/>
          <w:lang w:val="en"/>
        </w:rPr>
        <w:t>52.222-19</w:t>
      </w:r>
      <w:r w:rsidR="0077430E" w:rsidRPr="004756A1">
        <w:rPr>
          <w:rFonts w:eastAsia="Times New Roman" w:cs="Times New Roman"/>
          <w:bCs/>
          <w:lang w:val="en"/>
        </w:rPr>
        <w:t xml:space="preserve"> </w:t>
      </w:r>
      <w:r w:rsidRPr="004756A1">
        <w:rPr>
          <w:rFonts w:eastAsia="Times New Roman" w:cs="Times New Roman"/>
          <w:bCs/>
          <w:lang w:val="en"/>
        </w:rPr>
        <w:t xml:space="preserve">Child Labor-Cooperation </w:t>
      </w:r>
      <w:r w:rsidR="0077430E" w:rsidRPr="004756A1">
        <w:rPr>
          <w:rFonts w:eastAsia="Times New Roman" w:cs="Times New Roman"/>
          <w:bCs/>
          <w:lang w:val="en"/>
        </w:rPr>
        <w:t>w</w:t>
      </w:r>
      <w:r w:rsidRPr="004756A1">
        <w:rPr>
          <w:rFonts w:eastAsia="Times New Roman" w:cs="Times New Roman"/>
          <w:bCs/>
          <w:lang w:val="en"/>
        </w:rPr>
        <w:t>ith Authorities</w:t>
      </w:r>
      <w:r w:rsidRPr="00BD0DFF">
        <w:rPr>
          <w:rFonts w:ascii="Calibri" w:eastAsia="Times New Roman" w:hAnsi="Calibri" w:cs="Times New Roman"/>
          <w:bCs/>
          <w:lang w:val="en"/>
        </w:rPr>
        <w:t xml:space="preserve"> </w:t>
      </w:r>
      <w:r w:rsidR="0077430E" w:rsidRPr="00BD0DFF">
        <w:rPr>
          <w:rFonts w:ascii="Calibri" w:eastAsia="Times New Roman" w:hAnsi="Calibri" w:cs="Times New Roman"/>
          <w:bCs/>
          <w:lang w:val="en"/>
        </w:rPr>
        <w:t>a</w:t>
      </w:r>
      <w:r w:rsidRPr="00BD0DFF">
        <w:rPr>
          <w:rFonts w:ascii="Calibri" w:eastAsia="Times New Roman" w:hAnsi="Calibri" w:cs="Times New Roman"/>
          <w:bCs/>
          <w:lang w:val="en"/>
        </w:rPr>
        <w:t>nd Remedies (Jan 201</w:t>
      </w:r>
      <w:r w:rsidR="004756A1">
        <w:rPr>
          <w:rFonts w:ascii="Calibri" w:eastAsia="Times New Roman" w:hAnsi="Calibri" w:cs="Times New Roman"/>
          <w:bCs/>
          <w:lang w:val="en"/>
        </w:rPr>
        <w:t>6</w:t>
      </w:r>
      <w:r w:rsidRPr="00BD0DFF">
        <w:rPr>
          <w:rFonts w:ascii="Calibri" w:eastAsia="Times New Roman" w:hAnsi="Calibri" w:cs="Times New Roman"/>
          <w:bCs/>
          <w:lang w:val="en"/>
        </w:rPr>
        <w:t>)</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52.222-21</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 xml:space="preserve">Prohibition </w:t>
      </w:r>
      <w:r w:rsidR="0077430E" w:rsidRPr="00BD0DFF">
        <w:rPr>
          <w:rFonts w:ascii="Calibri" w:eastAsia="Times New Roman" w:hAnsi="Calibri" w:cs="Times New Roman"/>
          <w:bCs/>
          <w:lang w:val="en"/>
        </w:rPr>
        <w:t>o</w:t>
      </w:r>
      <w:r w:rsidRPr="00BD0DFF">
        <w:rPr>
          <w:rFonts w:ascii="Calibri" w:eastAsia="Times New Roman" w:hAnsi="Calibri" w:cs="Times New Roman"/>
          <w:bCs/>
          <w:lang w:val="en"/>
        </w:rPr>
        <w:t>f Segregated Facilities (Apr 2015)</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52.222-26</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Equal Opportunity (Apr 2015)</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52.222-35</w:t>
      </w:r>
      <w:r w:rsidR="0077430E" w:rsidRPr="00BD0DFF">
        <w:rPr>
          <w:rFonts w:ascii="Calibri" w:eastAsia="Times New Roman" w:hAnsi="Calibri" w:cs="Times New Roman"/>
          <w:bCs/>
          <w:lang w:val="en"/>
        </w:rPr>
        <w:t xml:space="preserve"> Equal Opportunity f</w:t>
      </w:r>
      <w:r w:rsidRPr="00BD0DFF">
        <w:rPr>
          <w:rFonts w:ascii="Calibri" w:eastAsia="Times New Roman" w:hAnsi="Calibri" w:cs="Times New Roman"/>
          <w:bCs/>
          <w:lang w:val="en"/>
        </w:rPr>
        <w:t>or Veterans (Oct 2015)</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52.222-36</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 xml:space="preserve">Equal Opportunity </w:t>
      </w:r>
      <w:r w:rsidR="0077430E" w:rsidRPr="00BD0DFF">
        <w:rPr>
          <w:rFonts w:ascii="Calibri" w:eastAsia="Times New Roman" w:hAnsi="Calibri" w:cs="Times New Roman"/>
          <w:bCs/>
          <w:lang w:val="en"/>
        </w:rPr>
        <w:t>for Workers w</w:t>
      </w:r>
      <w:r w:rsidRPr="00BD0DFF">
        <w:rPr>
          <w:rFonts w:ascii="Calibri" w:eastAsia="Times New Roman" w:hAnsi="Calibri" w:cs="Times New Roman"/>
          <w:bCs/>
          <w:lang w:val="en"/>
        </w:rPr>
        <w:t>ith Disabilities (Jul 2014)</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w:t>
      </w:r>
      <w:r w:rsidR="0077430E" w:rsidRPr="00BD0DFF">
        <w:rPr>
          <w:rFonts w:ascii="Calibri" w:eastAsia="Times New Roman" w:hAnsi="Calibri" w:cs="Times New Roman"/>
          <w:bCs/>
          <w:lang w:val="en"/>
        </w:rPr>
        <w:t>.222-37 Employment Reports o</w:t>
      </w:r>
      <w:r w:rsidRPr="00BD0DFF">
        <w:rPr>
          <w:rFonts w:ascii="Calibri" w:eastAsia="Times New Roman" w:hAnsi="Calibri" w:cs="Times New Roman"/>
          <w:bCs/>
          <w:lang w:val="en"/>
        </w:rPr>
        <w:t>n Veterans (Oct 2015)</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52.222-50</w:t>
      </w:r>
      <w:r w:rsidR="0077430E" w:rsidRPr="00BD0DFF">
        <w:rPr>
          <w:rFonts w:ascii="Calibri" w:eastAsia="Times New Roman" w:hAnsi="Calibri" w:cs="Times New Roman"/>
          <w:bCs/>
          <w:lang w:val="en"/>
        </w:rPr>
        <w:t xml:space="preserve"> Combating Trafficking i</w:t>
      </w:r>
      <w:r w:rsidRPr="00BD0DFF">
        <w:rPr>
          <w:rFonts w:ascii="Calibri" w:eastAsia="Times New Roman" w:hAnsi="Calibri" w:cs="Times New Roman"/>
          <w:bCs/>
          <w:lang w:val="en"/>
        </w:rPr>
        <w:t>n Persons (Mar 2015)</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52.222-51</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 xml:space="preserve">Exemption </w:t>
      </w:r>
      <w:r w:rsidR="0077430E" w:rsidRPr="00BD0DFF">
        <w:rPr>
          <w:rFonts w:ascii="Calibri" w:eastAsia="Times New Roman" w:hAnsi="Calibri" w:cs="Times New Roman"/>
          <w:bCs/>
          <w:lang w:val="en"/>
        </w:rPr>
        <w:t>f</w:t>
      </w:r>
      <w:r w:rsidRPr="00BD0DFF">
        <w:rPr>
          <w:rFonts w:ascii="Calibri" w:eastAsia="Times New Roman" w:hAnsi="Calibri" w:cs="Times New Roman"/>
          <w:bCs/>
          <w:lang w:val="en"/>
        </w:rPr>
        <w:t xml:space="preserve">rom Application </w:t>
      </w:r>
      <w:r w:rsidR="0077430E" w:rsidRPr="00BD0DFF">
        <w:rPr>
          <w:rFonts w:ascii="Calibri" w:eastAsia="Times New Roman" w:hAnsi="Calibri" w:cs="Times New Roman"/>
          <w:bCs/>
          <w:lang w:val="en"/>
        </w:rPr>
        <w:t>o</w:t>
      </w:r>
      <w:r w:rsidRPr="00BD0DFF">
        <w:rPr>
          <w:rFonts w:ascii="Calibri" w:eastAsia="Times New Roman" w:hAnsi="Calibri" w:cs="Times New Roman"/>
          <w:bCs/>
          <w:lang w:val="en"/>
        </w:rPr>
        <w:t xml:space="preserve">f </w:t>
      </w:r>
      <w:r w:rsidR="00DC0FBE">
        <w:rPr>
          <w:rFonts w:ascii="Calibri" w:eastAsia="Times New Roman" w:hAnsi="Calibri" w:cs="Times New Roman"/>
          <w:bCs/>
          <w:lang w:val="en"/>
        </w:rPr>
        <w:t>t</w:t>
      </w:r>
      <w:r w:rsidRPr="00BD0DFF">
        <w:rPr>
          <w:rFonts w:ascii="Calibri" w:eastAsia="Times New Roman" w:hAnsi="Calibri" w:cs="Times New Roman"/>
          <w:bCs/>
          <w:lang w:val="en"/>
        </w:rPr>
        <w:t xml:space="preserve">he Service Contract Labor Standards </w:t>
      </w:r>
      <w:r w:rsidR="0077430E" w:rsidRPr="00BD0DFF">
        <w:rPr>
          <w:rFonts w:ascii="Calibri" w:eastAsia="Times New Roman" w:hAnsi="Calibri" w:cs="Times New Roman"/>
          <w:bCs/>
          <w:lang w:val="en"/>
        </w:rPr>
        <w:t>to Contracts f</w:t>
      </w:r>
      <w:r w:rsidRPr="00BD0DFF">
        <w:rPr>
          <w:rFonts w:ascii="Calibri" w:eastAsia="Times New Roman" w:hAnsi="Calibri" w:cs="Times New Roman"/>
          <w:bCs/>
          <w:lang w:val="en"/>
        </w:rPr>
        <w:t xml:space="preserve">or Maintenance, Calibration, </w:t>
      </w:r>
      <w:r w:rsidR="0077430E" w:rsidRPr="00BD0DFF">
        <w:rPr>
          <w:rFonts w:ascii="Calibri" w:eastAsia="Times New Roman" w:hAnsi="Calibri" w:cs="Times New Roman"/>
          <w:bCs/>
          <w:lang w:val="en"/>
        </w:rPr>
        <w:t>o</w:t>
      </w:r>
      <w:r w:rsidRPr="00BD0DFF">
        <w:rPr>
          <w:rFonts w:ascii="Calibri" w:eastAsia="Times New Roman" w:hAnsi="Calibri" w:cs="Times New Roman"/>
          <w:bCs/>
          <w:lang w:val="en"/>
        </w:rPr>
        <w:t xml:space="preserve">r Repair </w:t>
      </w:r>
      <w:r w:rsidR="0077430E" w:rsidRPr="00BD0DFF">
        <w:rPr>
          <w:rFonts w:ascii="Calibri" w:eastAsia="Times New Roman" w:hAnsi="Calibri" w:cs="Times New Roman"/>
          <w:bCs/>
          <w:lang w:val="en"/>
        </w:rPr>
        <w:t>o</w:t>
      </w:r>
      <w:r w:rsidRPr="00BD0DFF">
        <w:rPr>
          <w:rFonts w:ascii="Calibri" w:eastAsia="Times New Roman" w:hAnsi="Calibri" w:cs="Times New Roman"/>
          <w:bCs/>
          <w:lang w:val="en"/>
        </w:rPr>
        <w:t>f Certain Equipment-Requirements (May 2014)</w:t>
      </w:r>
    </w:p>
    <w:p w:rsidR="002654FA" w:rsidRPr="00BD0DFF" w:rsidRDefault="007B3DF6" w:rsidP="00DC0FBE">
      <w:pPr>
        <w:tabs>
          <w:tab w:val="left" w:pos="540"/>
        </w:tabs>
        <w:spacing w:after="60" w:line="240" w:lineRule="auto"/>
        <w:ind w:left="1170" w:hanging="810"/>
        <w:rPr>
          <w:rFonts w:ascii="Calibri" w:eastAsia="Times New Roman" w:hAnsi="Calibri" w:cs="Times New Roman"/>
          <w:bCs/>
          <w:lang w:val="en"/>
        </w:rPr>
      </w:pPr>
      <w:r w:rsidRPr="00BD0DFF">
        <w:rPr>
          <w:rFonts w:ascii="Calibri" w:eastAsia="Times New Roman" w:hAnsi="Calibri" w:cs="Times New Roman"/>
          <w:bCs/>
          <w:lang w:val="en"/>
        </w:rPr>
        <w:t>52.222-54</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Employment Eligibility Verification (Oct 2015)</w:t>
      </w:r>
    </w:p>
    <w:p w:rsidR="003E4001" w:rsidRPr="00BD0DFF" w:rsidRDefault="003E4001"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52.225-5 Trade Agreements (Nov 2013)</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52.227-14</w:t>
      </w:r>
      <w:r w:rsidR="0077430E" w:rsidRPr="00BD0DFF">
        <w:rPr>
          <w:rFonts w:ascii="Calibri" w:eastAsia="Times New Roman" w:hAnsi="Calibri" w:cs="Times New Roman"/>
          <w:bCs/>
          <w:lang w:val="en"/>
        </w:rPr>
        <w:t xml:space="preserve"> Rights i</w:t>
      </w:r>
      <w:r w:rsidRPr="00BD0DFF">
        <w:rPr>
          <w:rFonts w:ascii="Calibri" w:eastAsia="Times New Roman" w:hAnsi="Calibri" w:cs="Times New Roman"/>
          <w:bCs/>
          <w:lang w:val="en"/>
        </w:rPr>
        <w:t>n Data-General (May 2014) (Alternate I</w:t>
      </w:r>
      <w:r w:rsidR="0077430E" w:rsidRPr="00BD0DFF">
        <w:rPr>
          <w:rFonts w:ascii="Calibri" w:eastAsia="Times New Roman" w:hAnsi="Calibri" w:cs="Times New Roman"/>
          <w:bCs/>
          <w:lang w:val="en"/>
        </w:rPr>
        <w:t>II</w:t>
      </w:r>
      <w:r w:rsidRPr="00BD0DFF">
        <w:rPr>
          <w:rFonts w:ascii="Calibri" w:eastAsia="Times New Roman" w:hAnsi="Calibri" w:cs="Times New Roman"/>
          <w:bCs/>
          <w:lang w:val="en"/>
        </w:rPr>
        <w:t xml:space="preserve"> – Dec 2007)</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rPr>
      </w:pPr>
      <w:r w:rsidRPr="00BD0DFF">
        <w:rPr>
          <w:rFonts w:ascii="Calibri" w:eastAsia="Times New Roman" w:hAnsi="Calibri" w:cs="Times New Roman"/>
          <w:bCs/>
        </w:rPr>
        <w:t>52.232-36</w:t>
      </w:r>
      <w:r w:rsidR="0077430E" w:rsidRPr="00BD0DFF">
        <w:rPr>
          <w:rFonts w:ascii="Calibri" w:eastAsia="Times New Roman" w:hAnsi="Calibri" w:cs="Times New Roman"/>
          <w:bCs/>
        </w:rPr>
        <w:t xml:space="preserve"> </w:t>
      </w:r>
      <w:r w:rsidR="0077430E" w:rsidRPr="00BD0DFF">
        <w:rPr>
          <w:rFonts w:ascii="Calibri" w:eastAsia="Times New Roman" w:hAnsi="Calibri" w:cs="Times New Roman"/>
          <w:bCs/>
          <w:lang w:val="en"/>
        </w:rPr>
        <w:t>Payment b</w:t>
      </w:r>
      <w:r w:rsidRPr="00BD0DFF">
        <w:rPr>
          <w:rFonts w:ascii="Calibri" w:eastAsia="Times New Roman" w:hAnsi="Calibri" w:cs="Times New Roman"/>
          <w:bCs/>
          <w:lang w:val="en"/>
        </w:rPr>
        <w:t>y Third Party (May 2014) (Deviation - May 2003)</w:t>
      </w:r>
    </w:p>
    <w:p w:rsidR="002654FA" w:rsidRPr="00D045E9" w:rsidRDefault="007B3DF6" w:rsidP="00DC0FBE">
      <w:pPr>
        <w:tabs>
          <w:tab w:val="left" w:pos="540"/>
        </w:tabs>
        <w:spacing w:after="60" w:line="240" w:lineRule="auto"/>
        <w:ind w:left="1170" w:hanging="810"/>
        <w:rPr>
          <w:rFonts w:ascii="Calibri" w:eastAsia="Times New Roman" w:hAnsi="Calibri" w:cs="Times New Roman"/>
          <w:bCs/>
          <w:caps/>
        </w:rPr>
      </w:pPr>
      <w:r w:rsidRPr="00BD0DFF">
        <w:rPr>
          <w:rFonts w:ascii="Calibri" w:eastAsia="Times New Roman" w:hAnsi="Calibri" w:cs="Times New Roman"/>
          <w:bCs/>
        </w:rPr>
        <w:t>552.212-71</w:t>
      </w:r>
      <w:r w:rsidR="0077430E" w:rsidRPr="00BD0DFF">
        <w:rPr>
          <w:rFonts w:ascii="Calibri" w:eastAsia="Times New Roman" w:hAnsi="Calibri" w:cs="Times New Roman"/>
          <w:bCs/>
        </w:rPr>
        <w:t xml:space="preserve"> </w:t>
      </w:r>
      <w:r w:rsidR="0077430E" w:rsidRPr="00BD0DFF">
        <w:rPr>
          <w:rFonts w:ascii="Calibri" w:eastAsia="Times New Roman" w:hAnsi="Calibri" w:cs="Times New Roman"/>
          <w:bCs/>
        </w:rPr>
        <w:tab/>
        <w:t>Contract Terms a</w:t>
      </w:r>
      <w:r w:rsidRPr="00BD0DFF">
        <w:rPr>
          <w:rFonts w:ascii="Calibri" w:eastAsia="Times New Roman" w:hAnsi="Calibri" w:cs="Times New Roman"/>
          <w:bCs/>
        </w:rPr>
        <w:t xml:space="preserve">nd Conditions Applicable </w:t>
      </w:r>
      <w:r w:rsidR="0077430E" w:rsidRPr="00BD0DFF">
        <w:rPr>
          <w:rFonts w:ascii="Calibri" w:eastAsia="Times New Roman" w:hAnsi="Calibri" w:cs="Times New Roman"/>
          <w:bCs/>
        </w:rPr>
        <w:t>to GSA</w:t>
      </w:r>
      <w:r w:rsidRPr="00BD0DFF">
        <w:rPr>
          <w:rFonts w:ascii="Calibri" w:eastAsia="Times New Roman" w:hAnsi="Calibri" w:cs="Times New Roman"/>
          <w:bCs/>
        </w:rPr>
        <w:t xml:space="preserve"> Acquisition </w:t>
      </w:r>
      <w:r w:rsidR="0077430E" w:rsidRPr="00BD0DFF">
        <w:rPr>
          <w:rFonts w:ascii="Calibri" w:eastAsia="Times New Roman" w:hAnsi="Calibri" w:cs="Times New Roman"/>
          <w:bCs/>
        </w:rPr>
        <w:t>o</w:t>
      </w:r>
      <w:r w:rsidRPr="00BD0DFF">
        <w:rPr>
          <w:rFonts w:ascii="Calibri" w:eastAsia="Times New Roman" w:hAnsi="Calibri" w:cs="Times New Roman"/>
          <w:bCs/>
        </w:rPr>
        <w:t xml:space="preserve">f Commercial Items (Oct </w:t>
      </w:r>
      <w:r w:rsidRPr="00D045E9">
        <w:rPr>
          <w:rFonts w:ascii="Calibri" w:eastAsia="Times New Roman" w:hAnsi="Calibri" w:cs="Times New Roman"/>
          <w:bCs/>
        </w:rPr>
        <w:t>2014)</w:t>
      </w:r>
    </w:p>
    <w:p w:rsidR="002654FA" w:rsidRPr="00D045E9" w:rsidRDefault="007B3DF6" w:rsidP="00DC0FBE">
      <w:pPr>
        <w:tabs>
          <w:tab w:val="left" w:pos="540"/>
        </w:tabs>
        <w:spacing w:after="60" w:line="240" w:lineRule="auto"/>
        <w:ind w:left="1170" w:hanging="810"/>
        <w:rPr>
          <w:rFonts w:ascii="Calibri" w:eastAsia="Times New Roman" w:hAnsi="Calibri" w:cs="Times New Roman"/>
          <w:bCs/>
        </w:rPr>
      </w:pPr>
      <w:r w:rsidRPr="00D045E9">
        <w:rPr>
          <w:rFonts w:ascii="Calibri" w:eastAsia="Times New Roman" w:hAnsi="Calibri" w:cs="Times New Roman"/>
          <w:bCs/>
        </w:rPr>
        <w:t>552.212-72</w:t>
      </w:r>
      <w:r w:rsidR="0077430E" w:rsidRPr="00D045E9">
        <w:rPr>
          <w:rFonts w:ascii="Calibri" w:eastAsia="Times New Roman" w:hAnsi="Calibri" w:cs="Times New Roman"/>
          <w:bCs/>
        </w:rPr>
        <w:t xml:space="preserve"> </w:t>
      </w:r>
      <w:r w:rsidRPr="00D045E9">
        <w:rPr>
          <w:rFonts w:ascii="Calibri" w:eastAsia="Times New Roman" w:hAnsi="Calibri" w:cs="Times New Roman"/>
          <w:bCs/>
        </w:rPr>
        <w:tab/>
        <w:t xml:space="preserve">Contract Terms </w:t>
      </w:r>
      <w:r w:rsidR="0077430E" w:rsidRPr="00D045E9">
        <w:rPr>
          <w:rFonts w:ascii="Calibri" w:eastAsia="Times New Roman" w:hAnsi="Calibri" w:cs="Times New Roman"/>
          <w:bCs/>
        </w:rPr>
        <w:t>a</w:t>
      </w:r>
      <w:r w:rsidRPr="00D045E9">
        <w:rPr>
          <w:rFonts w:ascii="Calibri" w:eastAsia="Times New Roman" w:hAnsi="Calibri" w:cs="Times New Roman"/>
          <w:bCs/>
        </w:rPr>
        <w:t xml:space="preserve">nd Conditions Required </w:t>
      </w:r>
      <w:r w:rsidR="0077430E" w:rsidRPr="00D045E9">
        <w:rPr>
          <w:rFonts w:ascii="Calibri" w:eastAsia="Times New Roman" w:hAnsi="Calibri" w:cs="Times New Roman"/>
          <w:bCs/>
        </w:rPr>
        <w:t>t</w:t>
      </w:r>
      <w:r w:rsidRPr="00D045E9">
        <w:rPr>
          <w:rFonts w:ascii="Calibri" w:eastAsia="Times New Roman" w:hAnsi="Calibri" w:cs="Times New Roman"/>
          <w:bCs/>
        </w:rPr>
        <w:t xml:space="preserve">o Implement Statutes </w:t>
      </w:r>
      <w:r w:rsidR="0077430E" w:rsidRPr="00D045E9">
        <w:rPr>
          <w:rFonts w:ascii="Calibri" w:eastAsia="Times New Roman" w:hAnsi="Calibri" w:cs="Times New Roman"/>
          <w:bCs/>
        </w:rPr>
        <w:t>o</w:t>
      </w:r>
      <w:r w:rsidRPr="00D045E9">
        <w:rPr>
          <w:rFonts w:ascii="Calibri" w:eastAsia="Times New Roman" w:hAnsi="Calibri" w:cs="Times New Roman"/>
          <w:bCs/>
        </w:rPr>
        <w:t xml:space="preserve">r Executive Orders Applicable </w:t>
      </w:r>
      <w:r w:rsidR="0077430E" w:rsidRPr="00D045E9">
        <w:rPr>
          <w:rFonts w:ascii="Calibri" w:eastAsia="Times New Roman" w:hAnsi="Calibri" w:cs="Times New Roman"/>
          <w:bCs/>
        </w:rPr>
        <w:t>t</w:t>
      </w:r>
      <w:r w:rsidRPr="00D045E9">
        <w:rPr>
          <w:rFonts w:ascii="Calibri" w:eastAsia="Times New Roman" w:hAnsi="Calibri" w:cs="Times New Roman"/>
          <w:bCs/>
        </w:rPr>
        <w:t>o G</w:t>
      </w:r>
      <w:r w:rsidR="0077430E" w:rsidRPr="00D045E9">
        <w:rPr>
          <w:rFonts w:ascii="Calibri" w:eastAsia="Times New Roman" w:hAnsi="Calibri" w:cs="Times New Roman"/>
          <w:bCs/>
        </w:rPr>
        <w:t>SA</w:t>
      </w:r>
      <w:r w:rsidRPr="00D045E9">
        <w:rPr>
          <w:rFonts w:ascii="Calibri" w:eastAsia="Times New Roman" w:hAnsi="Calibri" w:cs="Times New Roman"/>
          <w:bCs/>
        </w:rPr>
        <w:t xml:space="preserve"> Acquisition </w:t>
      </w:r>
      <w:r w:rsidR="0077430E" w:rsidRPr="00D045E9">
        <w:rPr>
          <w:rFonts w:ascii="Calibri" w:eastAsia="Times New Roman" w:hAnsi="Calibri" w:cs="Times New Roman"/>
          <w:bCs/>
        </w:rPr>
        <w:t>o</w:t>
      </w:r>
      <w:r w:rsidRPr="00D045E9">
        <w:rPr>
          <w:rFonts w:ascii="Calibri" w:eastAsia="Times New Roman" w:hAnsi="Calibri" w:cs="Times New Roman"/>
          <w:bCs/>
        </w:rPr>
        <w:t>f Commercial Items (Jun 2015)</w:t>
      </w:r>
    </w:p>
    <w:p w:rsidR="00DC0FBE" w:rsidRPr="00D045E9" w:rsidRDefault="00DC0FBE" w:rsidP="00DC0FBE">
      <w:pPr>
        <w:tabs>
          <w:tab w:val="left" w:pos="540"/>
        </w:tabs>
        <w:spacing w:after="60" w:line="240" w:lineRule="auto"/>
        <w:ind w:left="1170" w:hanging="810"/>
        <w:rPr>
          <w:rFonts w:ascii="Calibri" w:eastAsia="Times New Roman" w:hAnsi="Calibri" w:cs="Times New Roman"/>
          <w:bCs/>
        </w:rPr>
      </w:pPr>
      <w:r w:rsidRPr="00D045E9">
        <w:rPr>
          <w:rFonts w:ascii="Calibri" w:eastAsia="Times New Roman" w:hAnsi="Calibri" w:cs="Times New Roman"/>
          <w:bCs/>
        </w:rPr>
        <w:t xml:space="preserve">552.238-74 </w:t>
      </w:r>
      <w:r w:rsidRPr="00D045E9">
        <w:rPr>
          <w:rFonts w:ascii="Calibri" w:eastAsia="Times New Roman" w:hAnsi="Calibri" w:cs="Times New Roman"/>
          <w:color w:val="000000"/>
        </w:rPr>
        <w:t xml:space="preserve">Industrial Funding Fee and Sales Reporting (May 2014) (Tailored) </w:t>
      </w:r>
    </w:p>
    <w:p w:rsidR="00937279" w:rsidRPr="00D045E9" w:rsidRDefault="00937279" w:rsidP="00937279">
      <w:pPr>
        <w:tabs>
          <w:tab w:val="left" w:pos="540"/>
        </w:tabs>
        <w:spacing w:after="60" w:line="240" w:lineRule="auto"/>
        <w:ind w:left="1170" w:hanging="810"/>
        <w:rPr>
          <w:rFonts w:ascii="Calibri" w:eastAsia="Times New Roman" w:hAnsi="Calibri" w:cs="Times New Roman"/>
          <w:bCs/>
        </w:rPr>
      </w:pPr>
      <w:r w:rsidRPr="00D045E9">
        <w:rPr>
          <w:rFonts w:ascii="Calibri" w:eastAsia="Times New Roman" w:hAnsi="Calibri" w:cs="Times New Roman"/>
          <w:bCs/>
        </w:rPr>
        <w:t>Compliance Confirmation (Nov 2015)</w:t>
      </w:r>
    </w:p>
    <w:p w:rsidR="00937279" w:rsidRPr="00D045E9" w:rsidRDefault="00937279" w:rsidP="00937279">
      <w:pPr>
        <w:tabs>
          <w:tab w:val="left" w:pos="540"/>
        </w:tabs>
        <w:spacing w:after="60" w:line="240" w:lineRule="auto"/>
        <w:ind w:left="1170" w:hanging="810"/>
        <w:rPr>
          <w:rFonts w:ascii="Calibri" w:eastAsia="Times New Roman" w:hAnsi="Calibri" w:cs="Times New Roman"/>
          <w:bCs/>
        </w:rPr>
      </w:pPr>
      <w:r w:rsidRPr="00D045E9">
        <w:rPr>
          <w:rFonts w:ascii="Calibri" w:eastAsia="Times New Roman" w:hAnsi="Calibri" w:cs="Times New Roman"/>
          <w:bCs/>
        </w:rPr>
        <w:t>CSP-1 (Tailored, Nov 2015)</w:t>
      </w:r>
    </w:p>
    <w:p w:rsidR="0093373A" w:rsidRPr="00D045E9" w:rsidRDefault="0093373A" w:rsidP="00DC0FBE">
      <w:pPr>
        <w:tabs>
          <w:tab w:val="left" w:pos="540"/>
        </w:tabs>
        <w:spacing w:after="60" w:line="240" w:lineRule="auto"/>
        <w:ind w:left="1170" w:hanging="810"/>
        <w:rPr>
          <w:rFonts w:ascii="Calibri" w:eastAsia="Times New Roman" w:hAnsi="Calibri" w:cs="Times New Roman"/>
          <w:color w:val="000000"/>
        </w:rPr>
      </w:pPr>
      <w:r w:rsidRPr="00D045E9">
        <w:rPr>
          <w:rFonts w:ascii="Calibri" w:eastAsia="Times New Roman" w:hAnsi="Calibri" w:cs="Times New Roman"/>
          <w:bCs/>
        </w:rPr>
        <w:t>I-FSS-600</w:t>
      </w:r>
      <w:r w:rsidR="003860E6" w:rsidRPr="00D045E9">
        <w:rPr>
          <w:rFonts w:ascii="Calibri" w:eastAsia="Times New Roman" w:hAnsi="Calibri" w:cs="Times New Roman"/>
          <w:bCs/>
        </w:rPr>
        <w:t xml:space="preserve"> </w:t>
      </w:r>
      <w:r w:rsidR="003860E6" w:rsidRPr="00D045E9">
        <w:rPr>
          <w:rFonts w:ascii="Calibri" w:eastAsia="Times New Roman" w:hAnsi="Calibri" w:cs="Times New Roman"/>
          <w:color w:val="000000"/>
        </w:rPr>
        <w:t>Contract Price Lists (Oct 2013) (Tailored)</w:t>
      </w:r>
    </w:p>
    <w:p w:rsidR="006819FE" w:rsidRPr="00D045E9" w:rsidRDefault="006819FE" w:rsidP="00DC0FBE">
      <w:pPr>
        <w:tabs>
          <w:tab w:val="left" w:pos="540"/>
        </w:tabs>
        <w:spacing w:after="60" w:line="240" w:lineRule="auto"/>
        <w:ind w:left="1170" w:hanging="810"/>
        <w:rPr>
          <w:rFonts w:ascii="Calibri" w:eastAsia="Times New Roman" w:hAnsi="Calibri" w:cs="Times New Roman"/>
          <w:bCs/>
        </w:rPr>
      </w:pPr>
      <w:r w:rsidRPr="00D045E9">
        <w:rPr>
          <w:rFonts w:ascii="Calibri" w:eastAsia="Times New Roman" w:hAnsi="Calibri" w:cs="Times New Roman"/>
          <w:bCs/>
        </w:rPr>
        <w:t>I-FSS-644 Dealers and Suppliers (Oct 1988)</w:t>
      </w:r>
    </w:p>
    <w:p w:rsidR="00420626" w:rsidRPr="00BD0DFF" w:rsidRDefault="00420626" w:rsidP="00420626">
      <w:pPr>
        <w:tabs>
          <w:tab w:val="left" w:pos="540"/>
        </w:tabs>
        <w:spacing w:after="60" w:line="240" w:lineRule="auto"/>
        <w:ind w:left="1170" w:hanging="810"/>
        <w:rPr>
          <w:rFonts w:ascii="Calibri" w:eastAsia="Times New Roman" w:hAnsi="Calibri" w:cs="Times New Roman"/>
          <w:bCs/>
          <w:caps/>
        </w:rPr>
      </w:pPr>
      <w:r w:rsidRPr="00D045E9">
        <w:rPr>
          <w:rFonts w:ascii="Calibri" w:eastAsia="Times New Roman" w:hAnsi="Calibri" w:cs="Times New Roman"/>
          <w:bCs/>
        </w:rPr>
        <w:t>SF1449 (February 2012)</w:t>
      </w:r>
    </w:p>
    <w:p w:rsidR="0093373A" w:rsidRPr="00D045E9" w:rsidRDefault="0093373A" w:rsidP="00DC0FBE">
      <w:pPr>
        <w:tabs>
          <w:tab w:val="left" w:pos="540"/>
        </w:tabs>
        <w:spacing w:after="60" w:line="240" w:lineRule="auto"/>
        <w:ind w:left="1170" w:hanging="810"/>
        <w:rPr>
          <w:rFonts w:ascii="Calibri" w:eastAsia="Times New Roman" w:hAnsi="Calibri" w:cs="Times New Roman"/>
          <w:bCs/>
        </w:rPr>
      </w:pPr>
      <w:r w:rsidRPr="00D045E9">
        <w:rPr>
          <w:rFonts w:ascii="Calibri" w:eastAsia="Times New Roman" w:hAnsi="Calibri" w:cs="Times New Roman"/>
          <w:bCs/>
        </w:rPr>
        <w:t>Small Business Subcontracting Plan Template (Sep 2015)</w:t>
      </w:r>
      <w:r w:rsidR="00937279" w:rsidRPr="00D045E9">
        <w:rPr>
          <w:rFonts w:ascii="Calibri" w:eastAsia="Times New Roman" w:hAnsi="Calibri" w:cs="Times New Roman"/>
          <w:bCs/>
        </w:rPr>
        <w:t xml:space="preserve"> – Document 08</w:t>
      </w:r>
    </w:p>
    <w:p w:rsidR="002654FA" w:rsidRPr="00BD0DFF" w:rsidRDefault="002654FA" w:rsidP="002654FA">
      <w:pPr>
        <w:spacing w:after="60" w:line="240" w:lineRule="auto"/>
        <w:ind w:right="105"/>
        <w:rPr>
          <w:rFonts w:ascii="Calibri" w:eastAsia="Times New Roman" w:hAnsi="Calibri" w:cs="Times New Roman"/>
          <w:bCs/>
        </w:rPr>
      </w:pPr>
    </w:p>
    <w:p w:rsidR="008A0EA5" w:rsidRPr="00DC0FBE" w:rsidRDefault="006819FE" w:rsidP="006819FE">
      <w:pPr>
        <w:spacing w:after="120" w:line="240" w:lineRule="auto"/>
        <w:jc w:val="center"/>
        <w:rPr>
          <w:rFonts w:ascii="Georgia" w:hAnsi="Georgia"/>
          <w:b/>
        </w:rPr>
      </w:pPr>
      <w:r w:rsidRPr="00DC0FBE">
        <w:rPr>
          <w:rFonts w:ascii="Georgia" w:hAnsi="Georgia"/>
          <w:b/>
        </w:rPr>
        <w:t>MATRIX OF UPDATED REGULATIONS AND SPECIAL LANGUAGE</w:t>
      </w:r>
    </w:p>
    <w:tbl>
      <w:tblPr>
        <w:tblW w:w="9180" w:type="dxa"/>
        <w:tblInd w:w="385" w:type="dxa"/>
        <w:tblCellMar>
          <w:left w:w="115" w:type="dxa"/>
          <w:right w:w="115" w:type="dxa"/>
        </w:tblCellMar>
        <w:tblLook w:val="04A0" w:firstRow="1" w:lastRow="0" w:firstColumn="1" w:lastColumn="0" w:noHBand="0" w:noVBand="1"/>
      </w:tblPr>
      <w:tblGrid>
        <w:gridCol w:w="4410"/>
        <w:gridCol w:w="4770"/>
      </w:tblGrid>
      <w:tr w:rsidR="001C163E" w:rsidRPr="00BD0DFF" w:rsidTr="00CE6048">
        <w:trPr>
          <w:cantSplit/>
          <w:trHeight w:val="300"/>
          <w:tblHeader/>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b/>
                <w:bCs/>
                <w:color w:val="000000"/>
              </w:rPr>
            </w:pPr>
            <w:r w:rsidRPr="00BD0DFF">
              <w:rPr>
                <w:rFonts w:ascii="Calibri" w:eastAsia="Times New Roman" w:hAnsi="Calibri" w:cs="Times New Roman"/>
                <w:b/>
                <w:bCs/>
                <w:color w:val="000000"/>
              </w:rPr>
              <w:t>Old Version</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b/>
                <w:bCs/>
                <w:color w:val="000000"/>
              </w:rPr>
            </w:pPr>
            <w:r w:rsidRPr="00BD0DFF">
              <w:rPr>
                <w:rFonts w:ascii="Calibri" w:eastAsia="Times New Roman" w:hAnsi="Calibri" w:cs="Times New Roman"/>
                <w:b/>
                <w:bCs/>
                <w:color w:val="000000"/>
              </w:rPr>
              <w:t>New Version</w:t>
            </w:r>
          </w:p>
        </w:tc>
      </w:tr>
      <w:tr w:rsidR="001C163E"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52.202-1  Definitions (Jan 2012)</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52.202-1  Definitions (Nov 2013)</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52.203-13  Contractor Code of Business Ethics and Conduct (Apr 2010)</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52.203-13  Contractor Code of Business Ethics and Conduct (Oct 2015)</w:t>
            </w:r>
          </w:p>
        </w:tc>
      </w:tr>
      <w:tr w:rsidR="001C163E" w:rsidRPr="00BD0DFF" w:rsidTr="00CE6048">
        <w:trPr>
          <w:cantSplit/>
          <w:trHeight w:val="781"/>
        </w:trPr>
        <w:tc>
          <w:tcPr>
            <w:tcW w:w="4410" w:type="dxa"/>
            <w:tcBorders>
              <w:top w:val="single" w:sz="8" w:space="0" w:color="auto"/>
              <w:left w:val="single" w:sz="8" w:space="0" w:color="auto"/>
              <w:bottom w:val="single" w:sz="8" w:space="0" w:color="auto"/>
              <w:right w:val="single" w:sz="2" w:space="0" w:color="auto"/>
            </w:tcBorders>
            <w:shd w:val="clear" w:color="auto" w:fill="auto"/>
            <w:vAlign w:val="center"/>
            <w:hideMark/>
          </w:tcPr>
          <w:p w:rsidR="001C163E" w:rsidRPr="00DC0FBE" w:rsidRDefault="00C21407" w:rsidP="00C21407">
            <w:pPr>
              <w:spacing w:after="0" w:line="240" w:lineRule="auto"/>
              <w:jc w:val="center"/>
              <w:rPr>
                <w:rFonts w:ascii="Calibri" w:eastAsia="Times New Roman" w:hAnsi="Calibri" w:cs="Times New Roman"/>
                <w:i/>
                <w:color w:val="000000"/>
              </w:rPr>
            </w:pPr>
            <w:r w:rsidRPr="00DC0FBE">
              <w:rPr>
                <w:rFonts w:ascii="Calibri" w:eastAsia="Times New Roman" w:hAnsi="Calibri" w:cs="Times New Roman"/>
                <w:i/>
                <w:color w:val="000000"/>
              </w:rPr>
              <w:t>ADDED</w:t>
            </w:r>
          </w:p>
        </w:tc>
        <w:tc>
          <w:tcPr>
            <w:tcW w:w="4770" w:type="dxa"/>
            <w:tcBorders>
              <w:top w:val="single" w:sz="8" w:space="0" w:color="auto"/>
              <w:left w:val="single" w:sz="2" w:space="0" w:color="auto"/>
              <w:bottom w:val="single" w:sz="8" w:space="0" w:color="auto"/>
              <w:right w:val="single" w:sz="8" w:space="0" w:color="auto"/>
            </w:tcBorders>
            <w:shd w:val="clear" w:color="auto" w:fill="auto"/>
            <w:vAlign w:val="center"/>
            <w:hideMark/>
          </w:tcPr>
          <w:p w:rsidR="001C163E" w:rsidRPr="00DC0FBE" w:rsidRDefault="00C21407" w:rsidP="00DC0FBE">
            <w:pPr>
              <w:spacing w:after="0" w:line="240" w:lineRule="auto"/>
              <w:rPr>
                <w:rFonts w:ascii="Calibri" w:eastAsia="Times New Roman" w:hAnsi="Calibri" w:cs="Times New Roman"/>
                <w:i/>
                <w:iCs/>
                <w:color w:val="000000"/>
              </w:rPr>
            </w:pPr>
            <w:r w:rsidRPr="00DC0FBE">
              <w:rPr>
                <w:rFonts w:ascii="Calibri" w:eastAsia="Times New Roman" w:hAnsi="Calibri" w:cs="Times New Roman"/>
                <w:color w:val="000000"/>
              </w:rPr>
              <w:t>52.203-17 Contractor Employee Whistleblower Rights and Requirement to Inform Employees of Whistleblower Rights (Apr 2014)</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52.204-10  Reporting Executive Compensation and First-Tier Subcontract Awards (July 2013)</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52.204-10  Reporting Executive Compensation and First-Tier Subcontract Awards (Oct 2015)</w:t>
            </w:r>
          </w:p>
        </w:tc>
      </w:tr>
      <w:tr w:rsidR="001C163E" w:rsidRPr="00BD0DFF" w:rsidTr="00CE6048">
        <w:trPr>
          <w:cantSplit/>
          <w:trHeight w:val="612"/>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52.204-11  American Recovery and Reinvestment Act-Reporting Requirements (Jul 2010)</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i/>
                <w:iCs/>
                <w:color w:val="000000"/>
              </w:rPr>
            </w:pPr>
            <w:r w:rsidRPr="00BD0DFF">
              <w:rPr>
                <w:rFonts w:ascii="Calibri" w:eastAsia="Times New Roman" w:hAnsi="Calibri" w:cs="Times New Roman"/>
                <w:i/>
                <w:iCs/>
                <w:color w:val="000000"/>
                <w:lang w:val="en"/>
              </w:rPr>
              <w:t>REMOVED</w:t>
            </w:r>
          </w:p>
        </w:tc>
      </w:tr>
      <w:tr w:rsidR="007548B4" w:rsidRPr="00BD0DFF" w:rsidTr="00CE6048">
        <w:trPr>
          <w:cantSplit/>
          <w:trHeight w:val="916"/>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tcPr>
          <w:p w:rsidR="007548B4" w:rsidRPr="00BD0DFF" w:rsidRDefault="007548B4" w:rsidP="007548B4">
            <w:pPr>
              <w:spacing w:after="0" w:line="240" w:lineRule="auto"/>
              <w:jc w:val="center"/>
              <w:rPr>
                <w:rFonts w:ascii="Calibri" w:eastAsia="Times New Roman" w:hAnsi="Calibri" w:cs="Times New Roman"/>
                <w:color w:val="000000"/>
                <w:lang w:val="en"/>
              </w:rPr>
            </w:pPr>
            <w:r w:rsidRPr="00C21407">
              <w:rPr>
                <w:rFonts w:ascii="Calibri" w:eastAsia="Times New Roman" w:hAnsi="Calibri" w:cs="Times New Roman"/>
                <w:i/>
                <w:color w:val="000000"/>
                <w:sz w:val="20"/>
                <w:szCs w:val="20"/>
              </w:rPr>
              <w:lastRenderedPageBreak/>
              <w:t>ADDED</w:t>
            </w:r>
          </w:p>
        </w:tc>
        <w:tc>
          <w:tcPr>
            <w:tcW w:w="4770" w:type="dxa"/>
            <w:tcBorders>
              <w:top w:val="single" w:sz="8" w:space="0" w:color="auto"/>
              <w:left w:val="nil"/>
              <w:bottom w:val="single" w:sz="8" w:space="0" w:color="auto"/>
              <w:right w:val="single" w:sz="8" w:space="0" w:color="auto"/>
            </w:tcBorders>
            <w:shd w:val="clear" w:color="auto" w:fill="auto"/>
            <w:vAlign w:val="center"/>
          </w:tcPr>
          <w:p w:rsidR="007548B4" w:rsidRPr="00BD0DFF" w:rsidRDefault="007548B4" w:rsidP="007548B4">
            <w:pPr>
              <w:tabs>
                <w:tab w:val="left" w:pos="540"/>
              </w:tabs>
              <w:spacing w:after="60" w:line="240" w:lineRule="auto"/>
              <w:ind w:left="65" w:right="346"/>
              <w:rPr>
                <w:rFonts w:ascii="Calibri" w:eastAsia="Times New Roman" w:hAnsi="Calibri" w:cs="Times New Roman"/>
                <w:color w:val="000000"/>
                <w:lang w:val="en"/>
              </w:rPr>
            </w:pPr>
            <w:r w:rsidRPr="00F30E48">
              <w:rPr>
                <w:lang w:val="en"/>
              </w:rPr>
              <w:t>52.204-15 Service Contract Reporting Requirements for Indefinite-Delivery Contracts (Jan 2014)</w:t>
            </w:r>
          </w:p>
        </w:tc>
      </w:tr>
      <w:tr w:rsidR="001C163E" w:rsidRPr="00BD0DFF" w:rsidTr="00CE6048">
        <w:trPr>
          <w:cantSplit/>
          <w:trHeight w:val="972"/>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52.209-6  Protecting the Government’s Interest when Subcontracting with Contractors Debarred, Suspended, or Proposed for Debarment  (Aug 2013)</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52.209-6  Protecting the Government’s Interest when Subcontracting with Contractors Debarred, Suspended, or Proposed for Debarment  (Oct 2015)</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52.209-10  Prohibition on Contracting with Inverted Domestic Corporations (May 2012)</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52.209-10  Prohibition on Contracting with Inverted Domestic Corporations (Nov 2015)</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52.212-1  Instructions to Offerors - Commercial Items (Jul 2013)</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52.212-1  Instructions to Offerors-Commercial Items (Oct 2015)</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52.212-3  Offeror Representations and Certifications --Commercial Items (Dec 2014)</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52.212-3  Offeror Representations and Certifications-Commercial Items (Nov 2015)</w:t>
            </w:r>
            <w:r w:rsidRPr="00BD0DFF">
              <w:rPr>
                <w:rFonts w:ascii="Calibri" w:eastAsia="Times New Roman" w:hAnsi="Calibri" w:cs="Times New Roman"/>
                <w:b/>
                <w:bCs/>
                <w:color w:val="000000"/>
                <w:lang w:val="en"/>
              </w:rPr>
              <w:t xml:space="preserve"> </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52.212-4  Contract Terms and Conditions – Commercial Items (July 2013) (Tailored)</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52.212-4  Contract Terms and Conditions – Commercial Items (May 2015) (Tailored)</w:t>
            </w:r>
          </w:p>
        </w:tc>
      </w:tr>
      <w:tr w:rsidR="001C163E" w:rsidRPr="00BD0DFF" w:rsidTr="00CE6048">
        <w:trPr>
          <w:cantSplit/>
          <w:trHeight w:val="1164"/>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52.212-5  Contract Terms and Conditions Required to Implement Statutes or Executive Orders – Commercial Items (Dec 2014) AND (Alternate II - Dec 2014)</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2C60D7">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52.212-5  Contract Terms and Conditions Required to Implement Statutes or Executive Orders – Commercial Items (</w:t>
            </w:r>
            <w:r w:rsidR="002C60D7">
              <w:rPr>
                <w:rFonts w:ascii="Calibri" w:eastAsia="Times New Roman" w:hAnsi="Calibri" w:cs="Times New Roman"/>
                <w:color w:val="000000"/>
              </w:rPr>
              <w:t>Jan</w:t>
            </w:r>
            <w:r w:rsidRPr="00BD0DFF">
              <w:rPr>
                <w:rFonts w:ascii="Calibri" w:eastAsia="Times New Roman" w:hAnsi="Calibri" w:cs="Times New Roman"/>
                <w:color w:val="000000"/>
              </w:rPr>
              <w:t xml:space="preserve"> 201</w:t>
            </w:r>
            <w:r w:rsidR="002C60D7">
              <w:rPr>
                <w:rFonts w:ascii="Calibri" w:eastAsia="Times New Roman" w:hAnsi="Calibri" w:cs="Times New Roman"/>
                <w:color w:val="000000"/>
              </w:rPr>
              <w:t>6</w:t>
            </w:r>
            <w:r w:rsidRPr="00BD0DFF">
              <w:rPr>
                <w:rFonts w:ascii="Calibri" w:eastAsia="Times New Roman" w:hAnsi="Calibri" w:cs="Times New Roman"/>
                <w:color w:val="000000"/>
              </w:rPr>
              <w:t>) AND (Alternate II -Oct 2015)</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52.219-8 -- Utilization of Small Business Concerns (July 2013)</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52.219-8 -- Utilization of Small Business Concerns (Oct 2014)</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52.219-9 -- Small Business Subcontracting Plan (July 2013) (Alternate II – Oct 2001)</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52.219-9 -- Small Business Subcontracting Plan (Oct 2015) (Alternate II – Oct 2001)</w:t>
            </w:r>
          </w:p>
        </w:tc>
      </w:tr>
      <w:tr w:rsidR="002C60D7"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tcPr>
          <w:p w:rsidR="002C60D7" w:rsidRPr="002C60D7" w:rsidRDefault="00B9043E" w:rsidP="00B9043E">
            <w:pPr>
              <w:spacing w:after="0" w:line="240" w:lineRule="auto"/>
              <w:rPr>
                <w:rFonts w:eastAsia="Times New Roman" w:cs="Times New Roman"/>
                <w:color w:val="000000"/>
                <w:lang w:val="en"/>
              </w:rPr>
            </w:pPr>
            <w:r w:rsidRPr="00B9043E">
              <w:rPr>
                <w:rFonts w:eastAsia="Times New Roman" w:cs="Times New Roman"/>
                <w:color w:val="000000"/>
                <w:lang w:val="en"/>
              </w:rPr>
              <w:t>52.219-29 Notice of Set-Aside for Economically Disadv</w:t>
            </w:r>
            <w:r>
              <w:rPr>
                <w:rFonts w:eastAsia="Times New Roman" w:cs="Times New Roman"/>
                <w:color w:val="000000"/>
                <w:lang w:val="en"/>
              </w:rPr>
              <w:t xml:space="preserve">antaged </w:t>
            </w:r>
            <w:r w:rsidRPr="00B9043E">
              <w:rPr>
                <w:rFonts w:eastAsia="Times New Roman" w:cs="Times New Roman"/>
                <w:color w:val="000000"/>
                <w:lang w:val="en"/>
              </w:rPr>
              <w:t>Women-Owned S</w:t>
            </w:r>
            <w:r>
              <w:rPr>
                <w:rFonts w:eastAsia="Times New Roman" w:cs="Times New Roman"/>
                <w:color w:val="000000"/>
                <w:lang w:val="en"/>
              </w:rPr>
              <w:t xml:space="preserve">mall </w:t>
            </w:r>
            <w:r w:rsidRPr="00B9043E">
              <w:rPr>
                <w:rFonts w:eastAsia="Times New Roman" w:cs="Times New Roman"/>
                <w:color w:val="000000"/>
                <w:lang w:val="en"/>
              </w:rPr>
              <w:t>B</w:t>
            </w:r>
            <w:r>
              <w:rPr>
                <w:rFonts w:eastAsia="Times New Roman" w:cs="Times New Roman"/>
                <w:color w:val="000000"/>
                <w:lang w:val="en"/>
              </w:rPr>
              <w:t>usiness</w:t>
            </w:r>
            <w:r w:rsidRPr="00B9043E">
              <w:rPr>
                <w:rFonts w:eastAsia="Times New Roman" w:cs="Times New Roman"/>
                <w:color w:val="000000"/>
                <w:lang w:val="en"/>
              </w:rPr>
              <w:t xml:space="preserve"> Concerns</w:t>
            </w:r>
            <w:r>
              <w:rPr>
                <w:rFonts w:eastAsia="Times New Roman" w:cs="Times New Roman"/>
                <w:color w:val="000000"/>
                <w:lang w:val="en"/>
              </w:rPr>
              <w:t xml:space="preserve"> (July 2013)</w:t>
            </w:r>
          </w:p>
        </w:tc>
        <w:tc>
          <w:tcPr>
            <w:tcW w:w="4770" w:type="dxa"/>
            <w:tcBorders>
              <w:top w:val="single" w:sz="8" w:space="0" w:color="auto"/>
              <w:left w:val="nil"/>
              <w:bottom w:val="single" w:sz="8" w:space="0" w:color="auto"/>
              <w:right w:val="single" w:sz="8" w:space="0" w:color="auto"/>
            </w:tcBorders>
            <w:shd w:val="clear" w:color="auto" w:fill="auto"/>
            <w:vAlign w:val="center"/>
          </w:tcPr>
          <w:p w:rsidR="002C60D7" w:rsidRPr="002C60D7" w:rsidRDefault="00B9043E" w:rsidP="002C60D7">
            <w:pPr>
              <w:pStyle w:val="pbodyctrsmcaps"/>
              <w:spacing w:before="0" w:after="60"/>
              <w:rPr>
                <w:rFonts w:asciiTheme="minorHAnsi" w:hAnsiTheme="minorHAnsi"/>
                <w:color w:val="000000"/>
                <w:lang w:val="en"/>
              </w:rPr>
            </w:pPr>
            <w:r>
              <w:rPr>
                <w:rFonts w:asciiTheme="minorHAnsi" w:hAnsiTheme="minorHAnsi"/>
                <w:sz w:val="22"/>
                <w:szCs w:val="22"/>
                <w:lang w:val="en"/>
              </w:rPr>
              <w:t>52.219-29 Notice of Set-Aside f</w:t>
            </w:r>
            <w:r w:rsidR="002C60D7" w:rsidRPr="002C60D7">
              <w:rPr>
                <w:rFonts w:asciiTheme="minorHAnsi" w:hAnsiTheme="minorHAnsi"/>
                <w:sz w:val="22"/>
                <w:szCs w:val="22"/>
                <w:lang w:val="en"/>
              </w:rPr>
              <w:t>or, Or Sole Source Award to, Economically Disadvantaged Women-Owned Small Business Concerns (Dec 2015)</w:t>
            </w:r>
          </w:p>
        </w:tc>
      </w:tr>
      <w:tr w:rsidR="002C60D7"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tcPr>
          <w:p w:rsidR="002C60D7" w:rsidRPr="002C60D7" w:rsidRDefault="00B9043E" w:rsidP="00B9043E">
            <w:pPr>
              <w:spacing w:after="0" w:line="240" w:lineRule="auto"/>
              <w:rPr>
                <w:rFonts w:eastAsia="Times New Roman" w:cs="Times New Roman"/>
                <w:color w:val="000000"/>
                <w:highlight w:val="cyan"/>
                <w:lang w:val="en"/>
              </w:rPr>
            </w:pPr>
            <w:r w:rsidRPr="00B9043E">
              <w:rPr>
                <w:rFonts w:eastAsia="Times New Roman" w:cs="Times New Roman"/>
                <w:color w:val="000000"/>
                <w:lang w:val="en"/>
              </w:rPr>
              <w:t>52.219-30 Notice of Set-Aside for Women-Owned S</w:t>
            </w:r>
            <w:r>
              <w:rPr>
                <w:rFonts w:eastAsia="Times New Roman" w:cs="Times New Roman"/>
                <w:color w:val="000000"/>
                <w:lang w:val="en"/>
              </w:rPr>
              <w:t>mall Business</w:t>
            </w:r>
            <w:r w:rsidRPr="00B9043E">
              <w:rPr>
                <w:rFonts w:eastAsia="Times New Roman" w:cs="Times New Roman"/>
                <w:color w:val="000000"/>
                <w:lang w:val="en"/>
              </w:rPr>
              <w:t xml:space="preserve"> Concerns Eligible </w:t>
            </w:r>
            <w:r w:rsidRPr="002C60D7">
              <w:rPr>
                <w:lang w:val="en"/>
              </w:rPr>
              <w:t xml:space="preserve">under the Women-Owned Small Business Program </w:t>
            </w:r>
            <w:r>
              <w:rPr>
                <w:rFonts w:eastAsia="Times New Roman" w:cs="Times New Roman"/>
                <w:color w:val="000000"/>
                <w:lang w:val="en"/>
              </w:rPr>
              <w:t>(July 2013)</w:t>
            </w:r>
          </w:p>
        </w:tc>
        <w:tc>
          <w:tcPr>
            <w:tcW w:w="4770" w:type="dxa"/>
            <w:tcBorders>
              <w:top w:val="single" w:sz="8" w:space="0" w:color="auto"/>
              <w:left w:val="nil"/>
              <w:bottom w:val="single" w:sz="8" w:space="0" w:color="auto"/>
              <w:right w:val="single" w:sz="8" w:space="0" w:color="auto"/>
            </w:tcBorders>
            <w:shd w:val="clear" w:color="auto" w:fill="auto"/>
            <w:vAlign w:val="center"/>
          </w:tcPr>
          <w:p w:rsidR="002C60D7" w:rsidRPr="002C60D7" w:rsidRDefault="002C60D7" w:rsidP="002C60D7">
            <w:pPr>
              <w:pStyle w:val="pbodyctrsmcaps"/>
              <w:spacing w:before="0" w:after="60"/>
              <w:rPr>
                <w:rFonts w:asciiTheme="minorHAnsi" w:hAnsiTheme="minorHAnsi"/>
                <w:sz w:val="22"/>
                <w:szCs w:val="22"/>
                <w:lang w:val="en"/>
              </w:rPr>
            </w:pPr>
            <w:r w:rsidRPr="002C60D7">
              <w:rPr>
                <w:rFonts w:asciiTheme="minorHAnsi" w:hAnsiTheme="minorHAnsi"/>
                <w:sz w:val="22"/>
                <w:szCs w:val="22"/>
                <w:lang w:val="en"/>
              </w:rPr>
              <w:t>52.219-30 Notice of Set-Aside for, or Sole Source Award to, Women-Owned Small Business Concerns Eligible under the Women-Owned Small Business Program (Dec 2015)</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52.222-19 --Child Labor-Cooperation with Authorities and Remedies (Mar 2012)</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2C60D7">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52.222-19 --Child Labor-Cooperation with Authorities and Remedies (Jan 201</w:t>
            </w:r>
            <w:r w:rsidR="002C60D7">
              <w:rPr>
                <w:rFonts w:ascii="Calibri" w:eastAsia="Times New Roman" w:hAnsi="Calibri" w:cs="Times New Roman"/>
                <w:color w:val="000000"/>
                <w:lang w:val="en"/>
              </w:rPr>
              <w:t>6</w:t>
            </w:r>
            <w:r w:rsidRPr="00BD0DFF">
              <w:rPr>
                <w:rFonts w:ascii="Calibri" w:eastAsia="Times New Roman" w:hAnsi="Calibri" w:cs="Times New Roman"/>
                <w:color w:val="000000"/>
                <w:lang w:val="en"/>
              </w:rPr>
              <w:t>)</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52.222-21  Prohibition of Segregated Facilities (Feb 1999)</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52.222-21  Prohibition of Segregated Facilities (Apr 2015)</w:t>
            </w:r>
          </w:p>
        </w:tc>
      </w:tr>
      <w:tr w:rsidR="001C163E"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52.222-26  Equal Opportunity (Mar 2007)</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52.222-26  Equal Opportunity (Apr 2015)</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52.222-35  Equal Opportunity for Veterans (Sep 2010)</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52.222-35  Equal Opportunity for Veterans (Oct 2015)</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E52AEF">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 xml:space="preserve">52.222-36  </w:t>
            </w:r>
            <w:r w:rsidR="00E52AEF" w:rsidRPr="00BD0DFF">
              <w:rPr>
                <w:rFonts w:ascii="Calibri" w:eastAsia="Times New Roman" w:hAnsi="Calibri" w:cs="Times New Roman"/>
                <w:color w:val="000000"/>
                <w:lang w:val="en"/>
              </w:rPr>
              <w:t xml:space="preserve">Affirmative Action </w:t>
            </w:r>
            <w:r w:rsidRPr="00BD0DFF">
              <w:rPr>
                <w:rFonts w:ascii="Calibri" w:eastAsia="Times New Roman" w:hAnsi="Calibri" w:cs="Times New Roman"/>
                <w:color w:val="000000"/>
                <w:lang w:val="en"/>
              </w:rPr>
              <w:t>for Workers with Disabilities (Oct 2010)</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6819FE" w:rsidRDefault="001C163E" w:rsidP="001C163E">
            <w:pPr>
              <w:spacing w:after="0" w:line="240" w:lineRule="auto"/>
              <w:rPr>
                <w:rFonts w:ascii="Calibri" w:eastAsia="Times New Roman" w:hAnsi="Calibri" w:cs="Times New Roman"/>
                <w:color w:val="000000"/>
              </w:rPr>
            </w:pPr>
            <w:r w:rsidRPr="006819FE">
              <w:rPr>
                <w:rFonts w:ascii="Calibri" w:eastAsia="Times New Roman" w:hAnsi="Calibri" w:cs="Times New Roman"/>
                <w:color w:val="000000"/>
                <w:lang w:val="en"/>
              </w:rPr>
              <w:t>52.222-36  Equal Opportunity for Workers with Disabilities (Jul 2014)</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52.222-37  Employment Reports on Veterans (Sep 2010)</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6819FE" w:rsidRDefault="001C163E" w:rsidP="001C163E">
            <w:pPr>
              <w:spacing w:after="0" w:line="240" w:lineRule="auto"/>
              <w:rPr>
                <w:rFonts w:ascii="Calibri" w:eastAsia="Times New Roman" w:hAnsi="Calibri" w:cs="Times New Roman"/>
                <w:color w:val="000000"/>
              </w:rPr>
            </w:pPr>
            <w:r w:rsidRPr="006819FE">
              <w:rPr>
                <w:rFonts w:ascii="Calibri" w:eastAsia="Times New Roman" w:hAnsi="Calibri" w:cs="Times New Roman"/>
                <w:color w:val="000000"/>
                <w:lang w:val="en"/>
              </w:rPr>
              <w:t>52.222-37  Employment Reports on Veterans (Oct 2015)</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lastRenderedPageBreak/>
              <w:t>52.222-50  Combating Trafficking in Persons (Feb 2009)</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52.222-50  Combating Trafficking in Persons (Mar 2015)</w:t>
            </w:r>
          </w:p>
        </w:tc>
      </w:tr>
      <w:tr w:rsidR="001C163E" w:rsidRPr="00BD0DFF" w:rsidTr="00CE6048">
        <w:trPr>
          <w:cantSplit/>
          <w:trHeight w:val="1164"/>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52.222-51  Exemption from Application of the Service Contract Labor Standards to Contracts for Maintenance, Calibration, or Repair of Certain Equipment-Requirements (Nov 2007)</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52.222-51  Exemption from Application of the Service Contract Labor Standards to Contracts for Maintenance, Calibration, or Repair of Certain Equipment-Requirements (May 2014)</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52.222-54  Employment Eligibility Verification (Aug 2013)</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52.222-54  Employment Eligibility Verification (Oct 2015)</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jc w:val="center"/>
              <w:rPr>
                <w:rFonts w:ascii="Calibri" w:eastAsia="Times New Roman" w:hAnsi="Calibri" w:cs="Times New Roman"/>
                <w:i/>
                <w:iCs/>
                <w:color w:val="000000"/>
              </w:rPr>
            </w:pPr>
            <w:r w:rsidRPr="00DC0FBE">
              <w:rPr>
                <w:rFonts w:ascii="Calibri" w:eastAsia="Times New Roman" w:hAnsi="Calibri" w:cs="Times New Roman"/>
                <w:i/>
                <w:iCs/>
                <w:color w:val="000000"/>
              </w:rPr>
              <w:t>ADDED</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52.222-56  Certification Regarding Trafficking in Persons Compliance Plan (Mar 2015)</w:t>
            </w:r>
          </w:p>
        </w:tc>
      </w:tr>
      <w:tr w:rsidR="001C163E"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rPr>
              <w:t>52.225-5 Trade Agreements (Sep 2013)</w:t>
            </w:r>
          </w:p>
        </w:tc>
        <w:tc>
          <w:tcPr>
            <w:tcW w:w="47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rPr>
              <w:t>52.225-5 Trade Agreements (Nov 2013)</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52.227-14  Rights in Data-General (Dec 2007) (Alternate III – Dec 2007)</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52.227-14  Rights in Data-General (May 2014) (Alternate III – Dec 2007)</w:t>
            </w:r>
          </w:p>
        </w:tc>
      </w:tr>
      <w:tr w:rsidR="001C163E"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rPr>
              <w:t>52.229-1  State and Local Taxes (APR 1984)</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jc w:val="center"/>
              <w:rPr>
                <w:rFonts w:ascii="Calibri" w:eastAsia="Times New Roman" w:hAnsi="Calibri" w:cs="Times New Roman"/>
                <w:i/>
                <w:iCs/>
                <w:color w:val="000000"/>
              </w:rPr>
            </w:pPr>
            <w:r w:rsidRPr="00DC0FBE">
              <w:rPr>
                <w:rFonts w:ascii="Calibri" w:eastAsia="Times New Roman" w:hAnsi="Calibri" w:cs="Times New Roman"/>
                <w:i/>
                <w:iCs/>
                <w:color w:val="000000"/>
              </w:rPr>
              <w:t>REMOVED</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rPr>
              <w:t>52.232-36  Payment by Third Party (July 2013) (Deviation – May 2003)</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rPr>
              <w:t>52.232-36  Payment by Third</w:t>
            </w:r>
            <w:r w:rsidR="00492C4D" w:rsidRPr="00DC0FBE">
              <w:rPr>
                <w:rFonts w:ascii="Calibri" w:eastAsia="Times New Roman" w:hAnsi="Calibri" w:cs="Times New Roman"/>
                <w:color w:val="000000"/>
              </w:rPr>
              <w:t xml:space="preserve"> Party (May 2014) (Deviation - M</w:t>
            </w:r>
            <w:r w:rsidRPr="00DC0FBE">
              <w:rPr>
                <w:rFonts w:ascii="Calibri" w:eastAsia="Times New Roman" w:hAnsi="Calibri" w:cs="Times New Roman"/>
                <w:color w:val="000000"/>
              </w:rPr>
              <w:t>ay 2003)</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52.232-99  Providing Accelerated Payment to Small Business Subcontractors (Deviation - Aug 2012)</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140D0A" w:rsidRDefault="001C163E" w:rsidP="001C163E">
            <w:pPr>
              <w:spacing w:after="0" w:line="240" w:lineRule="auto"/>
              <w:rPr>
                <w:rFonts w:ascii="Calibri" w:eastAsia="Times New Roman" w:hAnsi="Calibri" w:cs="Times New Roman"/>
                <w:color w:val="000000"/>
              </w:rPr>
            </w:pPr>
            <w:r w:rsidRPr="00140D0A">
              <w:rPr>
                <w:rFonts w:ascii="Calibri" w:eastAsia="Times New Roman" w:hAnsi="Calibri" w:cs="Times New Roman"/>
                <w:color w:val="000000"/>
              </w:rPr>
              <w:t>52.232-40  Providing Accelerated Payments to Small Business Subcontractors (Dec 2013)</w:t>
            </w:r>
          </w:p>
        </w:tc>
      </w:tr>
      <w:tr w:rsidR="001C163E"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52.233-1  Disputes (Jul 2002)</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140D0A" w:rsidRDefault="001C163E" w:rsidP="00140D0A">
            <w:pPr>
              <w:spacing w:after="0" w:line="240" w:lineRule="auto"/>
              <w:rPr>
                <w:rFonts w:ascii="Calibri" w:eastAsia="Times New Roman" w:hAnsi="Calibri" w:cs="Times New Roman"/>
                <w:color w:val="000000"/>
              </w:rPr>
            </w:pPr>
            <w:r w:rsidRPr="00140D0A">
              <w:rPr>
                <w:rFonts w:ascii="Calibri" w:eastAsia="Times New Roman" w:hAnsi="Calibri" w:cs="Times New Roman"/>
                <w:color w:val="000000"/>
                <w:lang w:val="en"/>
              </w:rPr>
              <w:t>52.233-1  Disputes (May 2014)</w:t>
            </w:r>
            <w:r w:rsidR="00140D0A" w:rsidRPr="00140D0A">
              <w:rPr>
                <w:rFonts w:ascii="Calibri" w:eastAsia="Times New Roman" w:hAnsi="Calibri" w:cs="Times New Roman"/>
                <w:color w:val="000000"/>
                <w:lang w:val="en"/>
              </w:rPr>
              <w:t xml:space="preserve"> (Alternate I, Dec 1991)</w:t>
            </w:r>
          </w:p>
        </w:tc>
      </w:tr>
      <w:tr w:rsidR="001C163E" w:rsidRPr="00BD0DFF" w:rsidTr="00CE6048">
        <w:trPr>
          <w:cantSplit/>
          <w:trHeight w:val="876"/>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bookmarkStart w:id="27" w:name="RANGE!A34"/>
            <w:r w:rsidRPr="00BD0DFF">
              <w:rPr>
                <w:rFonts w:ascii="Calibri" w:eastAsia="Times New Roman" w:hAnsi="Calibri" w:cs="Times New Roman"/>
                <w:color w:val="000000"/>
              </w:rPr>
              <w:t xml:space="preserve">552.212-71  Contract Terms And Conditions Applicable To GSA Acquisition Of Commercial Items  (Jul 2003) </w:t>
            </w:r>
            <w:bookmarkEnd w:id="27"/>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140D0A" w:rsidRDefault="001C163E" w:rsidP="001C163E">
            <w:pPr>
              <w:spacing w:after="0" w:line="240" w:lineRule="auto"/>
              <w:rPr>
                <w:rFonts w:ascii="Calibri" w:eastAsia="Times New Roman" w:hAnsi="Calibri" w:cs="Times New Roman"/>
                <w:color w:val="000000"/>
              </w:rPr>
            </w:pPr>
            <w:r w:rsidRPr="00140D0A">
              <w:rPr>
                <w:rFonts w:ascii="Calibri" w:eastAsia="Times New Roman" w:hAnsi="Calibri" w:cs="Times New Roman"/>
                <w:color w:val="000000"/>
              </w:rPr>
              <w:t>552.212-71  Contract Terms and Conditions Applicable to GSA Acquisition of Commercial Items (Oct 2014)</w:t>
            </w:r>
          </w:p>
        </w:tc>
      </w:tr>
      <w:tr w:rsidR="001C163E" w:rsidRPr="00BD0DFF" w:rsidTr="00CE6048">
        <w:trPr>
          <w:cantSplit/>
          <w:trHeight w:val="1164"/>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552.212-72  Progressive Contract Terms and Conditions Required to Implement Statutes or Executive Orders Applicable to GSA Acquisition of Commercial Items (Sep 2003)</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552.212-72  Progressive Contract Terms and Conditions Required to Implement Statutes or Executive Orders Applicable to GSA Acquisition of Commercial Items (Jun 2015)</w:t>
            </w:r>
          </w:p>
        </w:tc>
      </w:tr>
      <w:tr w:rsidR="001C163E" w:rsidRPr="00BD0DFF" w:rsidTr="00CE6048">
        <w:trPr>
          <w:cantSplit/>
          <w:trHeight w:val="876"/>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i/>
                <w:iCs/>
                <w:color w:val="000000"/>
              </w:rPr>
            </w:pPr>
            <w:r w:rsidRPr="00BD0DFF">
              <w:rPr>
                <w:rFonts w:ascii="Calibri" w:eastAsia="Times New Roman" w:hAnsi="Calibri" w:cs="Times New Roman"/>
                <w:i/>
                <w:iCs/>
                <w:color w:val="000000"/>
              </w:rPr>
              <w:t>ADDED</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552.223-73  Preservation, Packaging, Packing, Marking and Labeling of Hazardous Materials (HAZMAT) for Shipments (Jun 2015)</w:t>
            </w:r>
          </w:p>
        </w:tc>
      </w:tr>
      <w:tr w:rsidR="000336C2"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tcPr>
          <w:p w:rsidR="000336C2" w:rsidRPr="00BD0DFF" w:rsidRDefault="000336C2"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552.238-74 Industrial Funding Fee and Sales Reporting (May 2014) (Tailored)</w:t>
            </w:r>
          </w:p>
        </w:tc>
        <w:tc>
          <w:tcPr>
            <w:tcW w:w="4770" w:type="dxa"/>
            <w:tcBorders>
              <w:top w:val="single" w:sz="8" w:space="0" w:color="auto"/>
              <w:left w:val="nil"/>
              <w:bottom w:val="single" w:sz="8" w:space="0" w:color="auto"/>
              <w:right w:val="single" w:sz="8" w:space="0" w:color="auto"/>
            </w:tcBorders>
            <w:shd w:val="clear" w:color="auto" w:fill="auto"/>
            <w:vAlign w:val="center"/>
          </w:tcPr>
          <w:p w:rsidR="000336C2" w:rsidRPr="00BD0DFF" w:rsidRDefault="000336C2"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552.238-74 Industrial Funding Fee and Sales Reporting (May 2014) (Tailored) – New Note</w:t>
            </w:r>
          </w:p>
        </w:tc>
      </w:tr>
      <w:tr w:rsidR="001C163E" w:rsidRPr="00BD0DFF" w:rsidTr="00CE6048">
        <w:trPr>
          <w:cantSplit/>
          <w:trHeight w:val="588"/>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552.243-72  Modifications (MAS) (Jul 2000) (Alternate I-Sep 1999) (Tailored)</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0336C2">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552.238-81  Modification (Federal Supply Schedule) (Apr 2014)</w:t>
            </w:r>
            <w:r w:rsidRPr="00BD0DFF">
              <w:rPr>
                <w:rFonts w:ascii="Calibri" w:eastAsia="Times New Roman" w:hAnsi="Calibri" w:cs="Times New Roman"/>
                <w:b/>
                <w:bCs/>
                <w:color w:val="000000"/>
              </w:rPr>
              <w:t xml:space="preserve"> (</w:t>
            </w:r>
            <w:r w:rsidRPr="00BD0DFF">
              <w:rPr>
                <w:rFonts w:ascii="Calibri" w:eastAsia="Times New Roman" w:hAnsi="Calibri" w:cs="Times New Roman"/>
                <w:color w:val="000000"/>
              </w:rPr>
              <w:t>Alternate I - Apr 2014) (T</w:t>
            </w:r>
            <w:r w:rsidR="000336C2" w:rsidRPr="00BD0DFF">
              <w:rPr>
                <w:rFonts w:ascii="Calibri" w:eastAsia="Times New Roman" w:hAnsi="Calibri" w:cs="Times New Roman"/>
                <w:color w:val="000000"/>
              </w:rPr>
              <w:t>ailored</w:t>
            </w:r>
            <w:r w:rsidRPr="00BD0DFF">
              <w:rPr>
                <w:rFonts w:ascii="Calibri" w:eastAsia="Times New Roman" w:hAnsi="Calibri" w:cs="Times New Roman"/>
                <w:color w:val="000000"/>
              </w:rPr>
              <w:t>)</w:t>
            </w:r>
          </w:p>
        </w:tc>
      </w:tr>
      <w:tr w:rsidR="001C163E"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i/>
                <w:iCs/>
                <w:color w:val="000000"/>
              </w:rPr>
            </w:pPr>
            <w:r w:rsidRPr="00BD0DFF">
              <w:rPr>
                <w:rFonts w:ascii="Calibri" w:eastAsia="Times New Roman" w:hAnsi="Calibri" w:cs="Times New Roman"/>
                <w:i/>
                <w:iCs/>
                <w:color w:val="000000"/>
              </w:rPr>
              <w:t>ADDED</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Agent Authorization Form</w:t>
            </w:r>
          </w:p>
        </w:tc>
      </w:tr>
      <w:tr w:rsidR="001C163E"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Compliance Confirmation</w:t>
            </w:r>
          </w:p>
        </w:tc>
        <w:tc>
          <w:tcPr>
            <w:tcW w:w="4770" w:type="dxa"/>
            <w:tcBorders>
              <w:top w:val="single" w:sz="8" w:space="0" w:color="auto"/>
              <w:left w:val="nil"/>
              <w:bottom w:val="single" w:sz="8" w:space="0" w:color="auto"/>
              <w:right w:val="single" w:sz="8" w:space="0" w:color="auto"/>
            </w:tcBorders>
            <w:shd w:val="clear" w:color="auto" w:fill="auto"/>
            <w:vAlign w:val="bottom"/>
            <w:hideMark/>
          </w:tcPr>
          <w:p w:rsidR="001C163E" w:rsidRPr="00BD0DFF" w:rsidRDefault="001C163E" w:rsidP="00C21407">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Compliance Confirmation (</w:t>
            </w:r>
            <w:r w:rsidR="00C21407">
              <w:rPr>
                <w:rFonts w:ascii="Calibri" w:eastAsia="Times New Roman" w:hAnsi="Calibri" w:cs="Times New Roman"/>
                <w:color w:val="000000"/>
              </w:rPr>
              <w:t xml:space="preserve">Nov </w:t>
            </w:r>
            <w:r w:rsidRPr="00BD0DFF">
              <w:rPr>
                <w:rFonts w:ascii="Calibri" w:eastAsia="Times New Roman" w:hAnsi="Calibri" w:cs="Times New Roman"/>
                <w:color w:val="000000"/>
              </w:rPr>
              <w:t>2015)</w:t>
            </w:r>
          </w:p>
        </w:tc>
      </w:tr>
      <w:tr w:rsidR="00AC5C93" w:rsidRPr="00BD0DFF" w:rsidTr="00CE6048">
        <w:trPr>
          <w:cantSplit/>
          <w:trHeight w:val="403"/>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tcPr>
          <w:p w:rsidR="00AC5C93" w:rsidRPr="00BD0DFF" w:rsidRDefault="00AC5C93" w:rsidP="00877188">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CSP-1</w:t>
            </w:r>
            <w:r w:rsidR="00B23F95" w:rsidRPr="00BD0DFF">
              <w:rPr>
                <w:rFonts w:ascii="Calibri" w:eastAsia="Times New Roman" w:hAnsi="Calibri" w:cs="Times New Roman"/>
                <w:color w:val="000000"/>
              </w:rPr>
              <w:t xml:space="preserve"> (Tailored)</w:t>
            </w:r>
          </w:p>
        </w:tc>
        <w:tc>
          <w:tcPr>
            <w:tcW w:w="4770" w:type="dxa"/>
            <w:tcBorders>
              <w:top w:val="single" w:sz="8" w:space="0" w:color="auto"/>
              <w:left w:val="single" w:sz="8" w:space="0" w:color="auto"/>
              <w:bottom w:val="single" w:sz="8" w:space="0" w:color="auto"/>
              <w:right w:val="single" w:sz="8" w:space="0" w:color="auto"/>
            </w:tcBorders>
            <w:shd w:val="clear" w:color="auto" w:fill="auto"/>
            <w:vAlign w:val="center"/>
          </w:tcPr>
          <w:p w:rsidR="00AC5C93" w:rsidRPr="00BD0DFF" w:rsidRDefault="00AC5C93" w:rsidP="00877188">
            <w:pPr>
              <w:tabs>
                <w:tab w:val="left" w:pos="540"/>
              </w:tabs>
              <w:spacing w:after="60" w:line="240" w:lineRule="auto"/>
              <w:ind w:right="1156"/>
              <w:rPr>
                <w:rFonts w:ascii="Calibri" w:eastAsia="Times New Roman" w:hAnsi="Calibri" w:cs="Times New Roman"/>
                <w:color w:val="000000"/>
              </w:rPr>
            </w:pPr>
            <w:r w:rsidRPr="00BD0DFF">
              <w:rPr>
                <w:rFonts w:ascii="Calibri" w:eastAsia="Times New Roman" w:hAnsi="Calibri" w:cs="Times New Roman"/>
                <w:bCs/>
              </w:rPr>
              <w:t xml:space="preserve">CSP-1 (Tailored, </w:t>
            </w:r>
            <w:r w:rsidR="00B23F95" w:rsidRPr="00BD0DFF">
              <w:rPr>
                <w:rFonts w:ascii="Calibri" w:eastAsia="Times New Roman" w:hAnsi="Calibri" w:cs="Times New Roman"/>
                <w:bCs/>
              </w:rPr>
              <w:t xml:space="preserve">Nov </w:t>
            </w:r>
            <w:r w:rsidRPr="00BD0DFF">
              <w:rPr>
                <w:rFonts w:ascii="Calibri" w:eastAsia="Times New Roman" w:hAnsi="Calibri" w:cs="Times New Roman"/>
                <w:bCs/>
              </w:rPr>
              <w:t>2015)</w:t>
            </w:r>
          </w:p>
        </w:tc>
      </w:tr>
      <w:tr w:rsidR="001C163E"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877188">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I-FSS-600 Contract Price Lists (Jul 2004) (Tailored)</w:t>
            </w:r>
          </w:p>
        </w:tc>
        <w:tc>
          <w:tcPr>
            <w:tcW w:w="477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877188">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I-FSS-600 Contract Price Lists (Oct 2013) (Tailored)</w:t>
            </w:r>
          </w:p>
        </w:tc>
      </w:tr>
      <w:tr w:rsidR="009662A4"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tcPr>
          <w:p w:rsidR="009662A4" w:rsidRPr="00D045E9" w:rsidRDefault="009662A4" w:rsidP="00877188">
            <w:pPr>
              <w:pStyle w:val="Heading4"/>
              <w:rPr>
                <w:rFonts w:asciiTheme="minorHAnsi" w:hAnsiTheme="minorHAnsi"/>
                <w:b w:val="0"/>
                <w:color w:val="000000"/>
              </w:rPr>
            </w:pPr>
            <w:r w:rsidRPr="00D045E9">
              <w:rPr>
                <w:rFonts w:asciiTheme="minorHAnsi" w:hAnsiTheme="minorHAnsi" w:cs="Calibri"/>
                <w:b w:val="0"/>
                <w:sz w:val="22"/>
                <w:szCs w:val="22"/>
              </w:rPr>
              <w:lastRenderedPageBreak/>
              <w:t>I-FSS-644 Dealers and Suppliers (Oct 1988)</w:t>
            </w:r>
          </w:p>
        </w:tc>
        <w:tc>
          <w:tcPr>
            <w:tcW w:w="4770" w:type="dxa"/>
            <w:tcBorders>
              <w:top w:val="single" w:sz="8" w:space="0" w:color="auto"/>
              <w:left w:val="nil"/>
              <w:bottom w:val="single" w:sz="8" w:space="0" w:color="auto"/>
              <w:right w:val="single" w:sz="8" w:space="0" w:color="auto"/>
            </w:tcBorders>
            <w:shd w:val="clear" w:color="auto" w:fill="auto"/>
            <w:vAlign w:val="center"/>
          </w:tcPr>
          <w:p w:rsidR="009662A4" w:rsidRPr="00D045E9" w:rsidRDefault="009662A4" w:rsidP="00CE6048">
            <w:pPr>
              <w:pStyle w:val="Heading4"/>
              <w:ind w:left="0" w:firstLine="0"/>
              <w:rPr>
                <w:rFonts w:asciiTheme="minorHAnsi" w:hAnsiTheme="minorHAnsi"/>
                <w:b w:val="0"/>
                <w:color w:val="000000"/>
              </w:rPr>
            </w:pPr>
            <w:r w:rsidRPr="00D045E9">
              <w:rPr>
                <w:rFonts w:asciiTheme="minorHAnsi" w:hAnsiTheme="minorHAnsi" w:cs="Calibri"/>
                <w:b w:val="0"/>
                <w:sz w:val="22"/>
                <w:szCs w:val="22"/>
              </w:rPr>
              <w:t>I-FSS-644 Dealers and Suppliers (Oct 1988), Revised Notes</w:t>
            </w:r>
          </w:p>
        </w:tc>
      </w:tr>
      <w:tr w:rsidR="009C6CD5"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tcPr>
          <w:p w:rsidR="009C6CD5" w:rsidRPr="00AC6354" w:rsidRDefault="009C6CD5" w:rsidP="005376BC">
            <w:pPr>
              <w:spacing w:after="0" w:line="240" w:lineRule="auto"/>
              <w:rPr>
                <w:rFonts w:ascii="Calibri" w:eastAsia="Times New Roman" w:hAnsi="Calibri" w:cs="Times New Roman"/>
                <w:color w:val="000000"/>
              </w:rPr>
            </w:pPr>
            <w:r w:rsidRPr="00AC6354">
              <w:rPr>
                <w:rFonts w:ascii="Calibri" w:eastAsia="Times New Roman" w:hAnsi="Calibri" w:cs="Times New Roman"/>
                <w:color w:val="000000"/>
              </w:rPr>
              <w:t>SF1449</w:t>
            </w:r>
            <w:r w:rsidR="00CE6048" w:rsidRPr="00AC6354">
              <w:rPr>
                <w:rFonts w:ascii="Calibri" w:eastAsia="Times New Roman" w:hAnsi="Calibri" w:cs="Times New Roman"/>
                <w:color w:val="000000"/>
              </w:rPr>
              <w:t xml:space="preserve"> (February 2012)</w:t>
            </w:r>
          </w:p>
        </w:tc>
        <w:tc>
          <w:tcPr>
            <w:tcW w:w="4770" w:type="dxa"/>
            <w:tcBorders>
              <w:top w:val="single" w:sz="8" w:space="0" w:color="auto"/>
              <w:left w:val="nil"/>
              <w:bottom w:val="single" w:sz="8" w:space="0" w:color="auto"/>
              <w:right w:val="single" w:sz="8" w:space="0" w:color="auto"/>
            </w:tcBorders>
            <w:shd w:val="clear" w:color="auto" w:fill="auto"/>
            <w:vAlign w:val="center"/>
          </w:tcPr>
          <w:p w:rsidR="009C6CD5" w:rsidRPr="00AC6354" w:rsidRDefault="009C6CD5" w:rsidP="005376BC">
            <w:pPr>
              <w:spacing w:after="0" w:line="240" w:lineRule="auto"/>
              <w:rPr>
                <w:rFonts w:ascii="Calibri" w:eastAsia="Times New Roman" w:hAnsi="Calibri" w:cs="Times New Roman"/>
                <w:color w:val="000000"/>
              </w:rPr>
            </w:pPr>
            <w:r w:rsidRPr="00AC6354">
              <w:rPr>
                <w:rFonts w:ascii="Calibri" w:eastAsia="Times New Roman" w:hAnsi="Calibri" w:cs="Times New Roman"/>
                <w:color w:val="000000"/>
              </w:rPr>
              <w:t>SF1449</w:t>
            </w:r>
            <w:r w:rsidR="00CE6048" w:rsidRPr="00AC6354">
              <w:rPr>
                <w:rFonts w:ascii="Calibri" w:eastAsia="Times New Roman" w:hAnsi="Calibri" w:cs="Times New Roman"/>
                <w:color w:val="000000"/>
              </w:rPr>
              <w:t xml:space="preserve"> (February 2012)</w:t>
            </w:r>
          </w:p>
        </w:tc>
      </w:tr>
      <w:tr w:rsidR="00420626" w:rsidRPr="00BD0DFF" w:rsidTr="00CE6048">
        <w:trPr>
          <w:cantSplit/>
          <w:trHeight w:val="300"/>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tcPr>
          <w:p w:rsidR="00420626" w:rsidRPr="00D045E9" w:rsidRDefault="00420626" w:rsidP="00C063BF">
            <w:pPr>
              <w:spacing w:after="0" w:line="240" w:lineRule="auto"/>
              <w:rPr>
                <w:rFonts w:ascii="Calibri" w:eastAsia="Times New Roman" w:hAnsi="Calibri" w:cs="Times New Roman"/>
                <w:color w:val="000000"/>
              </w:rPr>
            </w:pPr>
            <w:r w:rsidRPr="00D045E9">
              <w:rPr>
                <w:rFonts w:ascii="Calibri" w:eastAsia="Times New Roman" w:hAnsi="Calibri" w:cs="Times New Roman"/>
                <w:color w:val="000000"/>
              </w:rPr>
              <w:t>Small Business Subcontracting Plan Template (Apr 2013) – Document 08</w:t>
            </w:r>
          </w:p>
        </w:tc>
        <w:tc>
          <w:tcPr>
            <w:tcW w:w="4770" w:type="dxa"/>
            <w:tcBorders>
              <w:top w:val="single" w:sz="8" w:space="0" w:color="auto"/>
              <w:left w:val="nil"/>
              <w:bottom w:val="single" w:sz="8" w:space="0" w:color="auto"/>
              <w:right w:val="single" w:sz="8" w:space="0" w:color="auto"/>
            </w:tcBorders>
            <w:shd w:val="clear" w:color="auto" w:fill="auto"/>
            <w:vAlign w:val="center"/>
          </w:tcPr>
          <w:p w:rsidR="00420626" w:rsidRPr="00D045E9" w:rsidRDefault="00420626" w:rsidP="00C063BF">
            <w:pPr>
              <w:spacing w:after="0" w:line="240" w:lineRule="auto"/>
              <w:rPr>
                <w:rFonts w:ascii="Calibri" w:eastAsia="Times New Roman" w:hAnsi="Calibri" w:cs="Times New Roman"/>
                <w:color w:val="000000"/>
              </w:rPr>
            </w:pPr>
            <w:r w:rsidRPr="00D045E9">
              <w:rPr>
                <w:rFonts w:ascii="Calibri" w:eastAsia="Times New Roman" w:hAnsi="Calibri" w:cs="Times New Roman"/>
                <w:color w:val="000000"/>
              </w:rPr>
              <w:t>Small Business Subcontracting Plan Template (Sep 2015) – Document 08</w:t>
            </w:r>
          </w:p>
        </w:tc>
      </w:tr>
    </w:tbl>
    <w:p w:rsidR="002654FA" w:rsidRPr="00BD0DFF" w:rsidRDefault="002654FA" w:rsidP="001B38A6">
      <w:pPr>
        <w:spacing w:after="120" w:line="240" w:lineRule="auto"/>
      </w:pPr>
    </w:p>
    <w:p w:rsidR="00344FD3" w:rsidRPr="00BD0DFF" w:rsidRDefault="00344FD3" w:rsidP="001B38A6">
      <w:pPr>
        <w:pStyle w:val="ListParagraph"/>
        <w:numPr>
          <w:ilvl w:val="0"/>
          <w:numId w:val="1"/>
        </w:numPr>
        <w:spacing w:after="60" w:line="240" w:lineRule="auto"/>
        <w:contextualSpacing w:val="0"/>
        <w:rPr>
          <w:b/>
        </w:rPr>
      </w:pPr>
      <w:r w:rsidRPr="00BD0DFF">
        <w:rPr>
          <w:b/>
        </w:rPr>
        <w:t>508 Compliance</w:t>
      </w:r>
    </w:p>
    <w:p w:rsidR="00CA6803" w:rsidRPr="00BD0DFF" w:rsidRDefault="00CE2BAB" w:rsidP="001B38A6">
      <w:pPr>
        <w:pStyle w:val="PlainText"/>
        <w:spacing w:after="240"/>
        <w:ind w:left="360"/>
      </w:pPr>
      <w:r w:rsidRPr="00BD0DFF">
        <w:rPr>
          <w:rFonts w:asciiTheme="minorHAnsi" w:hAnsiTheme="minorHAnsi" w:cs="Arial"/>
          <w:color w:val="333333"/>
          <w:szCs w:val="22"/>
          <w:lang w:val="en"/>
        </w:rPr>
        <w:t xml:space="preserve">Section 508 of the Rehabilitation Act of 1973, as amended in 1998, </w:t>
      </w:r>
      <w:r w:rsidRPr="00BD0DFF">
        <w:rPr>
          <w:rFonts w:asciiTheme="minorHAnsi" w:hAnsiTheme="minorHAnsi" w:cs="Arial"/>
          <w:color w:val="000000"/>
          <w:szCs w:val="22"/>
          <w:lang w:val="en"/>
        </w:rPr>
        <w:t>requires Federal agencies to make their electronic and information technology (EIT) accessible to people with disabilities</w:t>
      </w:r>
      <w:r w:rsidRPr="00BD0DFF">
        <w:rPr>
          <w:rFonts w:asciiTheme="minorHAnsi" w:hAnsiTheme="minorHAnsi"/>
          <w:szCs w:val="22"/>
        </w:rPr>
        <w:t xml:space="preserve">.    </w:t>
      </w:r>
      <w:r w:rsidR="00CA6803" w:rsidRPr="00BD0DFF">
        <w:rPr>
          <w:rFonts w:asciiTheme="minorHAnsi" w:hAnsiTheme="minorHAnsi"/>
          <w:szCs w:val="22"/>
        </w:rPr>
        <w:t xml:space="preserve">With the requirement to submit all VA FSS offers electronically, effective January 1, 2015, you must ensure that </w:t>
      </w:r>
      <w:r w:rsidRPr="00BD0DFF">
        <w:rPr>
          <w:rFonts w:asciiTheme="minorHAnsi" w:hAnsiTheme="minorHAnsi"/>
          <w:szCs w:val="22"/>
        </w:rPr>
        <w:t xml:space="preserve">all of </w:t>
      </w:r>
      <w:r w:rsidR="00CA6803" w:rsidRPr="00BD0DFF">
        <w:rPr>
          <w:rFonts w:asciiTheme="minorHAnsi" w:hAnsiTheme="minorHAnsi"/>
          <w:szCs w:val="22"/>
        </w:rPr>
        <w:t>the documents</w:t>
      </w:r>
      <w:r w:rsidRPr="00BD0DFF">
        <w:rPr>
          <w:rFonts w:asciiTheme="minorHAnsi" w:hAnsiTheme="minorHAnsi"/>
          <w:szCs w:val="22"/>
        </w:rPr>
        <w:t xml:space="preserve"> (e.g. Microsoft word documents, pdf</w:t>
      </w:r>
      <w:r w:rsidRPr="00BD0DFF">
        <w:t xml:space="preserve"> documents, Excel files, etc.) </w:t>
      </w:r>
      <w:r w:rsidR="00CA6803" w:rsidRPr="00BD0DFF">
        <w:t>you submit as part of your proposal are 508 compliant.</w:t>
      </w:r>
      <w:r w:rsidRPr="00BD0DFF">
        <w:t xml:space="preserve">  A guide to 508 compliance for electronic documents is found on the Section508.gov website at </w:t>
      </w:r>
      <w:hyperlink r:id="rId10" w:history="1">
        <w:r w:rsidRPr="00BD0DFF">
          <w:rPr>
            <w:rStyle w:val="Hyperlink"/>
          </w:rPr>
          <w:t>https://www.section508.gov/content/build/create-accessible-documents</w:t>
        </w:r>
      </w:hyperlink>
      <w:r w:rsidRPr="00BD0DFF">
        <w:t xml:space="preserve">.  This guide provides information on formatting and testing and includes helpful checklists.  </w:t>
      </w:r>
      <w:r w:rsidR="00CA6803" w:rsidRPr="00BD0DFF">
        <w:t xml:space="preserve">You can find </w:t>
      </w:r>
      <w:r w:rsidRPr="00BD0DFF">
        <w:t xml:space="preserve">further </w:t>
      </w:r>
      <w:r w:rsidR="00CA6803" w:rsidRPr="00BD0DFF">
        <w:t>information on Section 508 standards</w:t>
      </w:r>
      <w:r w:rsidRPr="00BD0DFF">
        <w:t xml:space="preserve"> at </w:t>
      </w:r>
      <w:hyperlink r:id="rId11" w:history="1">
        <w:r w:rsidR="00CA6803" w:rsidRPr="00BD0DFF">
          <w:rPr>
            <w:rStyle w:val="Hyperlink"/>
          </w:rPr>
          <w:t>https://www.section508.gov/content/learn/standards</w:t>
        </w:r>
      </w:hyperlink>
      <w:r w:rsidR="00CA6803" w:rsidRPr="00BD0DFF">
        <w:t xml:space="preserve">.  This </w:t>
      </w:r>
      <w:r w:rsidRPr="00BD0DFF">
        <w:t xml:space="preserve">standards </w:t>
      </w:r>
      <w:r w:rsidR="00CA6803" w:rsidRPr="00BD0DFF">
        <w:t xml:space="preserve">web page </w:t>
      </w:r>
      <w:r w:rsidRPr="00BD0DFF">
        <w:t xml:space="preserve">also </w:t>
      </w:r>
      <w:r w:rsidR="00CA6803" w:rsidRPr="00BD0DFF">
        <w:t xml:space="preserve">includes a </w:t>
      </w:r>
      <w:hyperlink r:id="rId12" w:history="1">
        <w:r w:rsidR="00CA6803" w:rsidRPr="00BD0DFF">
          <w:rPr>
            <w:rStyle w:val="Hyperlink"/>
          </w:rPr>
          <w:t>Quick Reference Guide</w:t>
        </w:r>
      </w:hyperlink>
      <w:r w:rsidR="00CA6803" w:rsidRPr="00BD0DFF">
        <w:t xml:space="preserve"> </w:t>
      </w:r>
      <w:r w:rsidRPr="00BD0DFF">
        <w:t>to Section 508.</w:t>
      </w:r>
    </w:p>
    <w:p w:rsidR="00344FD3" w:rsidRPr="00BD0DFF" w:rsidRDefault="006A0FF9" w:rsidP="001B38A6">
      <w:pPr>
        <w:pStyle w:val="ListParagraph"/>
        <w:numPr>
          <w:ilvl w:val="0"/>
          <w:numId w:val="1"/>
        </w:numPr>
        <w:spacing w:after="60" w:line="240" w:lineRule="auto"/>
        <w:contextualSpacing w:val="0"/>
      </w:pPr>
      <w:r w:rsidRPr="00BD0DFF">
        <w:rPr>
          <w:b/>
        </w:rPr>
        <w:t>FSC Mandatory Electronic Invoice Submission Program</w:t>
      </w:r>
    </w:p>
    <w:p w:rsidR="006A0FF9" w:rsidRPr="00BD0DFF" w:rsidRDefault="006A0FF9" w:rsidP="001B38A6">
      <w:pPr>
        <w:spacing w:after="120" w:line="240" w:lineRule="auto"/>
        <w:ind w:left="360"/>
        <w:rPr>
          <w:rFonts w:cs="Arial"/>
        </w:rPr>
      </w:pPr>
      <w:r w:rsidRPr="00BD0DFF">
        <w:rPr>
          <w:rFonts w:cs="Arial"/>
        </w:rPr>
        <w:t>The Department of Veterans Affairs published a final rule in the Federal Register on November 27, 2012 (</w:t>
      </w:r>
      <w:hyperlink r:id="rId13" w:history="1">
        <w:r w:rsidRPr="00BD0DFF">
          <w:rPr>
            <w:rStyle w:val="Hyperlink"/>
            <w:rFonts w:cs="Arial"/>
            <w:lang w:val="en"/>
          </w:rPr>
          <w:t>https://federalregister.gov/a/2012-28612</w:t>
        </w:r>
      </w:hyperlink>
      <w:r w:rsidRPr="00BD0DFF">
        <w:rPr>
          <w:rFonts w:cs="Arial"/>
          <w:lang w:val="en"/>
        </w:rPr>
        <w:t>)</w:t>
      </w:r>
      <w:r w:rsidR="001652E7" w:rsidRPr="00BD0DFF">
        <w:rPr>
          <w:rFonts w:cs="Arial"/>
          <w:lang w:val="en"/>
        </w:rPr>
        <w:t xml:space="preserve">, </w:t>
      </w:r>
      <w:r w:rsidRPr="00BD0DFF">
        <w:rPr>
          <w:rFonts w:cs="Arial"/>
        </w:rPr>
        <w:t xml:space="preserve">to require contractors to submit payment requests in electronic form in order to enhance customer service, departmental productivity, and adoption of innovative information technology, including the appropriate use of commercial best practices. The rule was effective December 27, 2012, and </w:t>
      </w:r>
      <w:r w:rsidRPr="00BD0DFF">
        <w:rPr>
          <w:rFonts w:cs="Arial"/>
          <w:b/>
          <w:i/>
          <w:u w:val="single"/>
        </w:rPr>
        <w:t>will apply only to orders placed by VA ordering activities</w:t>
      </w:r>
      <w:r w:rsidRPr="00BD0DFF">
        <w:rPr>
          <w:rFonts w:cs="Arial"/>
        </w:rPr>
        <w:t>.</w:t>
      </w:r>
    </w:p>
    <w:p w:rsidR="006A0FF9" w:rsidRPr="00BD0DFF" w:rsidRDefault="006A0FF9" w:rsidP="001B38A6">
      <w:pPr>
        <w:pStyle w:val="NormalWeb"/>
        <w:spacing w:before="0" w:beforeAutospacing="0" w:after="60" w:afterAutospacing="0"/>
        <w:ind w:left="360"/>
        <w:rPr>
          <w:rFonts w:asciiTheme="minorHAnsi" w:hAnsiTheme="minorHAnsi" w:cs="Arial"/>
          <w:b/>
          <w:bCs/>
          <w:sz w:val="22"/>
          <w:szCs w:val="22"/>
          <w:lang w:val="en"/>
        </w:rPr>
      </w:pPr>
      <w:r w:rsidRPr="00BD0DFF">
        <w:rPr>
          <w:rFonts w:asciiTheme="minorHAnsi" w:hAnsiTheme="minorHAnsi" w:cs="Arial"/>
          <w:b/>
          <w:bCs/>
          <w:sz w:val="22"/>
          <w:szCs w:val="22"/>
          <w:lang w:val="en"/>
        </w:rPr>
        <w:t>Benefits of e-Invoicing</w:t>
      </w:r>
    </w:p>
    <w:p w:rsidR="006A0FF9" w:rsidRPr="00BD0DFF" w:rsidRDefault="006A0FF9" w:rsidP="009C6CD5">
      <w:pPr>
        <w:pStyle w:val="NormalWeb"/>
        <w:spacing w:before="0" w:beforeAutospacing="0" w:after="20" w:afterAutospacing="0"/>
        <w:ind w:left="360"/>
        <w:rPr>
          <w:rFonts w:asciiTheme="minorHAnsi" w:hAnsiTheme="minorHAnsi" w:cs="Arial"/>
          <w:sz w:val="22"/>
          <w:szCs w:val="22"/>
          <w:lang w:val="en"/>
        </w:rPr>
      </w:pPr>
      <w:r w:rsidRPr="00BD0DFF">
        <w:rPr>
          <w:rFonts w:asciiTheme="minorHAnsi" w:hAnsiTheme="minorHAnsi" w:cs="Arial"/>
          <w:sz w:val="22"/>
          <w:szCs w:val="22"/>
          <w:lang w:val="en"/>
        </w:rPr>
        <w:t>Electronic invoicing offers simple and secure solutions, complying with HIPAA, to eliminate the cost and time of processing paper invoices. The benefits of e-Invoicing include:</w:t>
      </w:r>
    </w:p>
    <w:p w:rsidR="006A0FF9" w:rsidRPr="00BD0DFF" w:rsidRDefault="006A0FF9" w:rsidP="009C6CD5">
      <w:pPr>
        <w:numPr>
          <w:ilvl w:val="0"/>
          <w:numId w:val="8"/>
        </w:numPr>
        <w:spacing w:after="20" w:line="240" w:lineRule="auto"/>
        <w:ind w:left="1080"/>
        <w:rPr>
          <w:rFonts w:cs="Arial"/>
          <w:lang w:val="en"/>
        </w:rPr>
      </w:pPr>
      <w:r w:rsidRPr="00BD0DFF">
        <w:rPr>
          <w:rFonts w:cs="Arial"/>
          <w:lang w:val="en"/>
        </w:rPr>
        <w:t>Delivery of invoices directly into the FSC payment system and routed nationally for approval</w:t>
      </w:r>
    </w:p>
    <w:p w:rsidR="001652E7" w:rsidRPr="00BD0DFF" w:rsidRDefault="001652E7" w:rsidP="009C6CD5">
      <w:pPr>
        <w:numPr>
          <w:ilvl w:val="0"/>
          <w:numId w:val="8"/>
        </w:numPr>
        <w:spacing w:after="20" w:line="240" w:lineRule="auto"/>
        <w:ind w:left="1080"/>
        <w:rPr>
          <w:rFonts w:cs="Arial"/>
          <w:lang w:val="en"/>
        </w:rPr>
      </w:pPr>
      <w:r w:rsidRPr="00BD0DFF">
        <w:rPr>
          <w:rFonts w:cs="Arial"/>
          <w:lang w:val="en"/>
        </w:rPr>
        <w:t>Elimination of mail processing time, postage, and invoice receipt inquires</w:t>
      </w:r>
    </w:p>
    <w:p w:rsidR="001652E7" w:rsidRPr="00BD0DFF" w:rsidRDefault="001652E7" w:rsidP="009C6CD5">
      <w:pPr>
        <w:numPr>
          <w:ilvl w:val="0"/>
          <w:numId w:val="8"/>
        </w:numPr>
        <w:spacing w:after="20" w:line="240" w:lineRule="auto"/>
        <w:ind w:left="1080"/>
        <w:rPr>
          <w:rFonts w:cs="Arial"/>
          <w:lang w:val="en"/>
        </w:rPr>
      </w:pPr>
      <w:r w:rsidRPr="00BD0DFF">
        <w:rPr>
          <w:rFonts w:cs="Arial"/>
          <w:lang w:val="en"/>
        </w:rPr>
        <w:t>Elimination of data error and lost or misplaced invoices</w:t>
      </w:r>
    </w:p>
    <w:p w:rsidR="001652E7" w:rsidRPr="00BD0DFF" w:rsidRDefault="001652E7" w:rsidP="009C6CD5">
      <w:pPr>
        <w:numPr>
          <w:ilvl w:val="0"/>
          <w:numId w:val="8"/>
        </w:numPr>
        <w:spacing w:after="20" w:line="240" w:lineRule="auto"/>
        <w:ind w:left="1080"/>
        <w:rPr>
          <w:rFonts w:cs="Arial"/>
          <w:lang w:val="en"/>
        </w:rPr>
      </w:pPr>
      <w:r w:rsidRPr="00BD0DFF">
        <w:rPr>
          <w:rFonts w:cs="Arial"/>
          <w:lang w:val="en"/>
        </w:rPr>
        <w:t>Verification of invoice receipt or rejection through automated notification reports</w:t>
      </w:r>
    </w:p>
    <w:p w:rsidR="001652E7" w:rsidRPr="00BD0DFF" w:rsidRDefault="001652E7" w:rsidP="0067400E">
      <w:pPr>
        <w:numPr>
          <w:ilvl w:val="0"/>
          <w:numId w:val="8"/>
        </w:numPr>
        <w:spacing w:after="240" w:line="240" w:lineRule="auto"/>
        <w:ind w:left="1080"/>
        <w:rPr>
          <w:rFonts w:cs="Arial"/>
          <w:lang w:val="en"/>
        </w:rPr>
      </w:pPr>
      <w:r w:rsidRPr="00BD0DFF">
        <w:rPr>
          <w:rFonts w:cs="Arial"/>
          <w:lang w:val="en"/>
        </w:rPr>
        <w:t>No installation of hardware or software required</w:t>
      </w:r>
    </w:p>
    <w:p w:rsidR="006A0FF9" w:rsidRPr="00BD0DFF" w:rsidRDefault="006A0FF9" w:rsidP="001B38A6">
      <w:pPr>
        <w:spacing w:after="60" w:line="240" w:lineRule="auto"/>
        <w:ind w:left="360"/>
        <w:rPr>
          <w:rFonts w:cs="Arial"/>
          <w:b/>
          <w:bCs/>
        </w:rPr>
      </w:pPr>
      <w:r w:rsidRPr="00BD0DFF">
        <w:rPr>
          <w:rFonts w:cs="Arial"/>
          <w:b/>
          <w:bCs/>
        </w:rPr>
        <w:t>VA’s Electronic Invoice Presentment and Payment System</w:t>
      </w:r>
    </w:p>
    <w:p w:rsidR="006A0FF9" w:rsidRPr="00BD0DFF" w:rsidRDefault="006A0FF9" w:rsidP="001B38A6">
      <w:pPr>
        <w:spacing w:after="60" w:line="240" w:lineRule="auto"/>
        <w:ind w:left="360"/>
        <w:rPr>
          <w:rFonts w:cs="Arial"/>
        </w:rPr>
      </w:pPr>
      <w:r w:rsidRPr="00BD0DFF">
        <w:rPr>
          <w:rFonts w:cs="Arial"/>
        </w:rPr>
        <w:t xml:space="preserve">The FSC uses a third-party contractor, Tungsten, to transition vendors from paper to electronic invoice submission. Vendors can go to </w:t>
      </w:r>
      <w:hyperlink r:id="rId14" w:history="1">
        <w:r w:rsidRPr="00BD0DFF">
          <w:rPr>
            <w:rStyle w:val="Hyperlink"/>
            <w:rFonts w:cs="Arial"/>
          </w:rPr>
          <w:t>http://www.tungsten-network.com/US/en/veterans-affairs/</w:t>
        </w:r>
      </w:hyperlink>
      <w:r w:rsidRPr="00BD0DFF">
        <w:rPr>
          <w:rFonts w:cs="Arial"/>
        </w:rPr>
        <w:t xml:space="preserve"> to begin submitting electronic invoices, free of charge.  The Tungsten system conforms to the X12 electronic data interchange (EDI) formats established by the Accredited Standards Center (ASC) chartered by the American National Standards Institute (ANSI).</w:t>
      </w:r>
    </w:p>
    <w:p w:rsidR="006A0FF9" w:rsidRPr="00BD0DFF" w:rsidRDefault="006A0FF9" w:rsidP="001B38A6">
      <w:pPr>
        <w:spacing w:after="240" w:line="240" w:lineRule="auto"/>
        <w:ind w:left="360"/>
        <w:rPr>
          <w:rFonts w:cs="Arial"/>
        </w:rPr>
      </w:pPr>
      <w:r w:rsidRPr="00BD0DFF">
        <w:rPr>
          <w:rFonts w:cs="Arial"/>
        </w:rPr>
        <w:t>The X12 EDI Web site is found at (</w:t>
      </w:r>
      <w:hyperlink r:id="rId15" w:history="1">
        <w:r w:rsidRPr="00BD0DFF">
          <w:rPr>
            <w:rStyle w:val="Hyperlink"/>
            <w:rFonts w:cs="Arial"/>
          </w:rPr>
          <w:t>http://www.x12.org</w:t>
        </w:r>
      </w:hyperlink>
      <w:r w:rsidRPr="00BD0DFF">
        <w:rPr>
          <w:rFonts w:cs="Arial"/>
        </w:rPr>
        <w:t>).</w:t>
      </w:r>
    </w:p>
    <w:p w:rsidR="00420626" w:rsidRDefault="00420626" w:rsidP="001B38A6">
      <w:pPr>
        <w:shd w:val="clear" w:color="auto" w:fill="FFFFFF"/>
        <w:spacing w:after="60" w:line="240" w:lineRule="auto"/>
        <w:ind w:left="360"/>
        <w:rPr>
          <w:rFonts w:cs="Arial"/>
          <w:b/>
          <w:bCs/>
        </w:rPr>
      </w:pPr>
    </w:p>
    <w:p w:rsidR="00420626" w:rsidRDefault="00420626" w:rsidP="001B38A6">
      <w:pPr>
        <w:shd w:val="clear" w:color="auto" w:fill="FFFFFF"/>
        <w:spacing w:after="60" w:line="240" w:lineRule="auto"/>
        <w:ind w:left="360"/>
        <w:rPr>
          <w:rFonts w:cs="Arial"/>
          <w:b/>
          <w:bCs/>
        </w:rPr>
      </w:pPr>
    </w:p>
    <w:p w:rsidR="006A0FF9" w:rsidRPr="00BD0DFF" w:rsidRDefault="006A0FF9" w:rsidP="001B38A6">
      <w:pPr>
        <w:shd w:val="clear" w:color="auto" w:fill="FFFFFF"/>
        <w:spacing w:after="60" w:line="240" w:lineRule="auto"/>
        <w:ind w:left="360"/>
        <w:rPr>
          <w:rFonts w:cs="Arial"/>
          <w:b/>
          <w:bCs/>
        </w:rPr>
      </w:pPr>
      <w:r w:rsidRPr="00BD0DFF">
        <w:rPr>
          <w:rFonts w:cs="Arial"/>
          <w:b/>
          <w:bCs/>
        </w:rPr>
        <w:lastRenderedPageBreak/>
        <w:t>Vendor e-Invoice Set-Up Information</w:t>
      </w:r>
    </w:p>
    <w:p w:rsidR="006A0FF9" w:rsidRPr="00BD0DFF" w:rsidRDefault="006A0FF9" w:rsidP="009C6CD5">
      <w:pPr>
        <w:shd w:val="clear" w:color="auto" w:fill="FFFFFF"/>
        <w:spacing w:after="20" w:line="240" w:lineRule="auto"/>
        <w:ind w:left="360"/>
        <w:rPr>
          <w:rFonts w:cs="Arial"/>
          <w:color w:val="2E2E2E"/>
        </w:rPr>
      </w:pPr>
      <w:r w:rsidRPr="00BD0DFF">
        <w:rPr>
          <w:rFonts w:cs="Arial"/>
        </w:rPr>
        <w:t xml:space="preserve">While most VA Vendors already use Tungsten, new vendors can contact Tungsten at the phone number or email address listed below to begin submitting their electronic invoices to the VA Financial </w:t>
      </w:r>
      <w:r w:rsidRPr="00BD0DFF">
        <w:rPr>
          <w:rFonts w:cs="Arial"/>
          <w:color w:val="2E2E2E"/>
        </w:rPr>
        <w:t>Services Center for payment processing, free of charge. If they have question about the e-invoicing program or Tungsten, please contact the FSC at the phone number or email address listed below:</w:t>
      </w:r>
    </w:p>
    <w:p w:rsidR="006A0FF9" w:rsidRPr="00BD0DFF" w:rsidRDefault="006A0FF9" w:rsidP="009C6CD5">
      <w:pPr>
        <w:numPr>
          <w:ilvl w:val="0"/>
          <w:numId w:val="7"/>
        </w:numPr>
        <w:shd w:val="clear" w:color="auto" w:fill="FFFFFF"/>
        <w:spacing w:after="20" w:line="240" w:lineRule="auto"/>
        <w:ind w:left="1080"/>
        <w:rPr>
          <w:rFonts w:cs="Arial"/>
          <w:color w:val="2E2E2E"/>
        </w:rPr>
      </w:pPr>
      <w:r w:rsidRPr="00BD0DFF">
        <w:rPr>
          <w:rFonts w:cs="Arial"/>
          <w:color w:val="2E2E2E"/>
        </w:rPr>
        <w:t>Tungsten e-Invoice Setup Information: 1-877-489-6135</w:t>
      </w:r>
    </w:p>
    <w:p w:rsidR="006A0FF9" w:rsidRPr="00BD0DFF" w:rsidRDefault="006A0FF9" w:rsidP="009C6CD5">
      <w:pPr>
        <w:numPr>
          <w:ilvl w:val="0"/>
          <w:numId w:val="7"/>
        </w:numPr>
        <w:shd w:val="clear" w:color="auto" w:fill="FFFFFF"/>
        <w:spacing w:after="20" w:line="240" w:lineRule="auto"/>
        <w:ind w:left="1080"/>
        <w:rPr>
          <w:rFonts w:cs="Arial"/>
          <w:color w:val="2E2E2E"/>
        </w:rPr>
      </w:pPr>
      <w:r w:rsidRPr="00BD0DFF">
        <w:rPr>
          <w:rFonts w:cs="Arial"/>
          <w:color w:val="2E2E2E"/>
        </w:rPr>
        <w:t xml:space="preserve">Tungsten e-Invoice email: </w:t>
      </w:r>
      <w:hyperlink r:id="rId16" w:history="1">
        <w:r w:rsidRPr="00BD0DFF">
          <w:rPr>
            <w:rStyle w:val="Hyperlink"/>
            <w:rFonts w:cs="Arial"/>
            <w:color w:val="0B6CB2"/>
          </w:rPr>
          <w:t>VA.Registration@Tungsten-Network.com</w:t>
        </w:r>
      </w:hyperlink>
    </w:p>
    <w:p w:rsidR="006A0FF9" w:rsidRPr="00BD0DFF" w:rsidRDefault="006A0FF9" w:rsidP="009C6CD5">
      <w:pPr>
        <w:numPr>
          <w:ilvl w:val="0"/>
          <w:numId w:val="7"/>
        </w:numPr>
        <w:shd w:val="clear" w:color="auto" w:fill="FFFFFF"/>
        <w:spacing w:after="20" w:line="240" w:lineRule="auto"/>
        <w:ind w:left="1080"/>
        <w:rPr>
          <w:rFonts w:cs="Arial"/>
          <w:color w:val="2E2E2E"/>
        </w:rPr>
      </w:pPr>
      <w:r w:rsidRPr="00BD0DFF">
        <w:rPr>
          <w:rFonts w:cs="Arial"/>
          <w:color w:val="2E2E2E"/>
        </w:rPr>
        <w:t>FSC e-Invoice Contact Information: 1-877-353-9791</w:t>
      </w:r>
    </w:p>
    <w:p w:rsidR="006A0FF9" w:rsidRPr="00BD0DFF" w:rsidRDefault="006A0FF9" w:rsidP="0067400E">
      <w:pPr>
        <w:numPr>
          <w:ilvl w:val="0"/>
          <w:numId w:val="7"/>
        </w:numPr>
        <w:shd w:val="clear" w:color="auto" w:fill="FFFFFF"/>
        <w:spacing w:after="60" w:line="240" w:lineRule="auto"/>
        <w:ind w:left="1080"/>
        <w:rPr>
          <w:rFonts w:cs="Arial"/>
          <w:color w:val="2E2E2E"/>
        </w:rPr>
      </w:pPr>
      <w:r w:rsidRPr="00BD0DFF">
        <w:rPr>
          <w:rFonts w:cs="Arial"/>
          <w:color w:val="2E2E2E"/>
        </w:rPr>
        <w:t xml:space="preserve">FSC e-invoice email: </w:t>
      </w:r>
      <w:hyperlink r:id="rId17" w:history="1">
        <w:r w:rsidRPr="00BD0DFF">
          <w:rPr>
            <w:rStyle w:val="Hyperlink"/>
            <w:rFonts w:cs="Arial"/>
          </w:rPr>
          <w:t>vafsccshd@va.gov</w:t>
        </w:r>
      </w:hyperlink>
    </w:p>
    <w:p w:rsidR="006A0FF9" w:rsidRPr="00BD0DFF" w:rsidRDefault="006A0FF9" w:rsidP="001B38A6">
      <w:pPr>
        <w:shd w:val="clear" w:color="auto" w:fill="FFFFFF"/>
        <w:spacing w:after="60" w:line="240" w:lineRule="auto"/>
        <w:ind w:left="360"/>
        <w:rPr>
          <w:rFonts w:cs="Arial"/>
        </w:rPr>
      </w:pPr>
      <w:r w:rsidRPr="00BD0DFF">
        <w:rPr>
          <w:rFonts w:cs="Arial"/>
        </w:rPr>
        <w:t>Additional Information:</w:t>
      </w:r>
    </w:p>
    <w:p w:rsidR="006A0FF9" w:rsidRPr="00BD0DFF" w:rsidRDefault="00F2412F" w:rsidP="001B38A6">
      <w:pPr>
        <w:spacing w:after="0" w:line="240" w:lineRule="auto"/>
        <w:ind w:left="360"/>
        <w:rPr>
          <w:rFonts w:cs="Arial"/>
        </w:rPr>
      </w:pPr>
      <w:hyperlink r:id="rId18" w:history="1">
        <w:r w:rsidR="006A0FF9" w:rsidRPr="00BD0DFF">
          <w:rPr>
            <w:rStyle w:val="Hyperlink"/>
            <w:rFonts w:cs="Arial"/>
          </w:rPr>
          <w:t>http://www.tungsten-network.com/VeteransAffairs/</w:t>
        </w:r>
      </w:hyperlink>
    </w:p>
    <w:p w:rsidR="006A0FF9" w:rsidRDefault="00F2412F" w:rsidP="001B38A6">
      <w:pPr>
        <w:spacing w:after="240" w:line="240" w:lineRule="auto"/>
        <w:ind w:left="360"/>
        <w:rPr>
          <w:rStyle w:val="Hyperlink"/>
          <w:rFonts w:cs="Arial"/>
        </w:rPr>
      </w:pPr>
      <w:hyperlink r:id="rId19" w:history="1">
        <w:r w:rsidR="006A0FF9" w:rsidRPr="00BD0DFF">
          <w:rPr>
            <w:rStyle w:val="Hyperlink"/>
            <w:rFonts w:cs="Arial"/>
          </w:rPr>
          <w:t>http://www.fsc.va.gov/FSC/FSC/Tungsten_Support_Videos_Ref_2014.pdf</w:t>
        </w:r>
      </w:hyperlink>
    </w:p>
    <w:p w:rsidR="00F97306" w:rsidRDefault="00FF41BE" w:rsidP="009C6CD5">
      <w:pPr>
        <w:pStyle w:val="ListParagraph"/>
        <w:numPr>
          <w:ilvl w:val="0"/>
          <w:numId w:val="1"/>
        </w:numPr>
        <w:spacing w:after="240" w:line="240" w:lineRule="auto"/>
        <w:contextualSpacing w:val="0"/>
        <w:rPr>
          <w:b/>
        </w:rPr>
      </w:pPr>
      <w:r w:rsidRPr="00BD0DFF">
        <w:rPr>
          <w:rFonts w:cs="Arial"/>
          <w:b/>
        </w:rPr>
        <w:t>Prime Vendor Sales</w:t>
      </w:r>
      <w:r w:rsidR="00FF2A9F" w:rsidRPr="00BD0DFF">
        <w:rPr>
          <w:rFonts w:cs="Arial"/>
          <w:b/>
        </w:rPr>
        <w:t xml:space="preserve">:  </w:t>
      </w:r>
      <w:r w:rsidR="00FF2A9F" w:rsidRPr="00BD0DFF">
        <w:t xml:space="preserve">Sales to a </w:t>
      </w:r>
      <w:r w:rsidR="005F16BC">
        <w:t>Government prime vendor that are ultimately shipped to a Federal Government activity qualify as FSS sales; therefore, these sales (</w:t>
      </w:r>
      <w:r w:rsidR="005F16BC">
        <w:rPr>
          <w:i/>
        </w:rPr>
        <w:t>except those ordered under a Department of Defense Distribution and Pricing Agreement)</w:t>
      </w:r>
      <w:r w:rsidR="005F16BC">
        <w:t xml:space="preserve"> must be reported as FSS sales and the IFF collected and remitted.  </w:t>
      </w:r>
      <w:r w:rsidR="00F97306">
        <w:rPr>
          <w:b/>
        </w:rPr>
        <w:br w:type="page"/>
      </w:r>
    </w:p>
    <w:p w:rsidR="001D1B65" w:rsidRPr="00D86D50" w:rsidRDefault="00FF41BE" w:rsidP="00FF41BE">
      <w:pPr>
        <w:spacing w:line="240" w:lineRule="auto"/>
        <w:jc w:val="center"/>
        <w:rPr>
          <w:b/>
          <w:sz w:val="24"/>
          <w:szCs w:val="24"/>
        </w:rPr>
      </w:pPr>
      <w:r w:rsidRPr="00D86D50">
        <w:rPr>
          <w:b/>
          <w:sz w:val="24"/>
          <w:szCs w:val="24"/>
        </w:rPr>
        <w:lastRenderedPageBreak/>
        <w:t>FULL TEXT OF ADDED REGULATIONS AND SPECIAL LANGUAGE</w:t>
      </w:r>
    </w:p>
    <w:p w:rsidR="0067400E" w:rsidRPr="008C511A" w:rsidRDefault="0067400E" w:rsidP="0067400E">
      <w:pPr>
        <w:tabs>
          <w:tab w:val="left" w:pos="540"/>
        </w:tabs>
        <w:spacing w:after="60" w:line="240" w:lineRule="auto"/>
        <w:ind w:left="1170" w:right="350" w:hanging="1170"/>
        <w:rPr>
          <w:rFonts w:ascii="Georgia" w:eastAsia="Times New Roman" w:hAnsi="Georgia" w:cs="Times New Roman"/>
          <w:bCs/>
          <w:lang w:val="en"/>
        </w:rPr>
      </w:pPr>
      <w:r w:rsidRPr="008C511A">
        <w:rPr>
          <w:rFonts w:ascii="Georgia" w:eastAsia="Times New Roman" w:hAnsi="Georgia" w:cs="Times New Roman"/>
          <w:b/>
          <w:bCs/>
          <w:caps/>
          <w:lang w:val="en"/>
        </w:rPr>
        <w:t xml:space="preserve">52.203-17  </w:t>
      </w:r>
      <w:r w:rsidRPr="008C511A">
        <w:rPr>
          <w:rFonts w:ascii="Georgia" w:eastAsia="Times New Roman" w:hAnsi="Georgia" w:cs="Times New Roman"/>
          <w:b/>
          <w:bCs/>
          <w:lang w:val="en"/>
        </w:rPr>
        <w:t>CONTRACTOR EMPLOYEE WHISTLEBLOWER RIGHTS AND REQUIREMENT TO INFORM EMPLOYEES OF WHISTLEBLOWER RIGHTS (APR 2014)</w:t>
      </w:r>
    </w:p>
    <w:p w:rsidR="008C511A" w:rsidRPr="008C511A" w:rsidRDefault="008C511A" w:rsidP="008C511A">
      <w:pPr>
        <w:pStyle w:val="pbody"/>
        <w:spacing w:before="0" w:beforeAutospacing="0" w:after="60" w:afterAutospacing="0"/>
        <w:ind w:left="270" w:hanging="270"/>
        <w:rPr>
          <w:rFonts w:ascii="Calibri" w:hAnsi="Calibri"/>
          <w:sz w:val="22"/>
          <w:szCs w:val="22"/>
          <w:lang w:val="en"/>
        </w:rPr>
      </w:pPr>
      <w:bookmarkStart w:id="28" w:name="wp1150633"/>
      <w:bookmarkEnd w:id="28"/>
      <w:r w:rsidRPr="008C511A">
        <w:rPr>
          <w:rFonts w:ascii="Calibri" w:hAnsi="Calibri"/>
          <w:sz w:val="22"/>
          <w:szCs w:val="22"/>
          <w:lang w:val="en"/>
        </w:rPr>
        <w:t xml:space="preserve">(a) This contract and employees working on this contract will be subject to the whistleblower rights and remedies in the pilot program on Contractor employee whistleblower protections established at </w:t>
      </w:r>
      <w:hyperlink r:id="rId20" w:tgtFrame="_blank" w:history="1">
        <w:r w:rsidRPr="008C511A">
          <w:rPr>
            <w:rStyle w:val="Hyperlink"/>
            <w:rFonts w:ascii="Calibri" w:hAnsi="Calibri"/>
            <w:sz w:val="22"/>
            <w:szCs w:val="22"/>
            <w:lang w:val="en"/>
          </w:rPr>
          <w:t>41 U.S.C. 4712</w:t>
        </w:r>
      </w:hyperlink>
      <w:r w:rsidRPr="008C511A">
        <w:rPr>
          <w:rFonts w:ascii="Calibri" w:hAnsi="Calibri"/>
          <w:sz w:val="22"/>
          <w:szCs w:val="22"/>
          <w:lang w:val="en"/>
        </w:rPr>
        <w:t xml:space="preserve"> by section 828 of the National Defense Authorization Act for Fiscal Year 2013 (Pub. L. 112-239) and FAR </w:t>
      </w:r>
      <w:hyperlink r:id="rId21" w:anchor="wp1081284" w:history="1">
        <w:r w:rsidRPr="008C511A">
          <w:rPr>
            <w:rStyle w:val="Hyperlink"/>
            <w:rFonts w:ascii="Calibri" w:hAnsi="Calibri"/>
            <w:sz w:val="22"/>
            <w:szCs w:val="22"/>
            <w:lang w:val="en"/>
          </w:rPr>
          <w:t>3.908</w:t>
        </w:r>
      </w:hyperlink>
    </w:p>
    <w:p w:rsidR="008C511A" w:rsidRPr="008C511A" w:rsidRDefault="008C511A" w:rsidP="008C511A">
      <w:pPr>
        <w:pStyle w:val="pbody"/>
        <w:spacing w:before="0" w:beforeAutospacing="0" w:after="60" w:afterAutospacing="0"/>
        <w:ind w:left="270" w:hanging="270"/>
        <w:rPr>
          <w:rFonts w:ascii="Calibri" w:hAnsi="Calibri"/>
          <w:sz w:val="22"/>
          <w:szCs w:val="22"/>
          <w:lang w:val="en"/>
        </w:rPr>
      </w:pPr>
      <w:bookmarkStart w:id="29" w:name="wp1150635"/>
      <w:bookmarkEnd w:id="29"/>
      <w:r w:rsidRPr="008C511A">
        <w:rPr>
          <w:rFonts w:ascii="Calibri" w:hAnsi="Calibri"/>
          <w:sz w:val="22"/>
          <w:szCs w:val="22"/>
          <w:lang w:val="en"/>
        </w:rPr>
        <w:t xml:space="preserve">(b) The Contractor shall inform its employees in writing, in the predominant language of the workforce, of employee whistleblower rights and protections under </w:t>
      </w:r>
      <w:hyperlink r:id="rId22" w:tgtFrame="_blank" w:history="1">
        <w:r w:rsidRPr="008C511A">
          <w:rPr>
            <w:rStyle w:val="Hyperlink"/>
            <w:rFonts w:ascii="Calibri" w:hAnsi="Calibri"/>
            <w:sz w:val="22"/>
            <w:szCs w:val="22"/>
            <w:lang w:val="en"/>
          </w:rPr>
          <w:t>41 U.S.C. 4712</w:t>
        </w:r>
      </w:hyperlink>
      <w:r w:rsidRPr="008C511A">
        <w:rPr>
          <w:rFonts w:ascii="Calibri" w:hAnsi="Calibri"/>
          <w:sz w:val="22"/>
          <w:szCs w:val="22"/>
          <w:lang w:val="en"/>
        </w:rPr>
        <w:t xml:space="preserve">, as described in section </w:t>
      </w:r>
      <w:hyperlink r:id="rId23" w:anchor="wp1081284" w:history="1">
        <w:r w:rsidRPr="008C511A">
          <w:rPr>
            <w:rStyle w:val="Hyperlink"/>
            <w:rFonts w:ascii="Calibri" w:hAnsi="Calibri"/>
            <w:sz w:val="22"/>
            <w:szCs w:val="22"/>
            <w:lang w:val="en"/>
          </w:rPr>
          <w:t>3.908</w:t>
        </w:r>
      </w:hyperlink>
      <w:r w:rsidRPr="008C511A">
        <w:rPr>
          <w:rFonts w:ascii="Calibri" w:hAnsi="Calibri"/>
          <w:sz w:val="22"/>
          <w:szCs w:val="22"/>
          <w:lang w:val="en"/>
        </w:rPr>
        <w:t xml:space="preserve"> of the Federal Acquisition Regulation. </w:t>
      </w:r>
    </w:p>
    <w:p w:rsidR="008C511A" w:rsidRPr="008C511A" w:rsidRDefault="008C511A" w:rsidP="00D86D50">
      <w:pPr>
        <w:pStyle w:val="pbody"/>
        <w:spacing w:before="0" w:beforeAutospacing="0" w:after="360" w:afterAutospacing="0"/>
        <w:ind w:left="274" w:hanging="274"/>
        <w:rPr>
          <w:rFonts w:ascii="Calibri" w:hAnsi="Calibri"/>
          <w:sz w:val="22"/>
          <w:szCs w:val="22"/>
          <w:lang w:val="en"/>
        </w:rPr>
      </w:pPr>
      <w:bookmarkStart w:id="30" w:name="wp1150637"/>
      <w:bookmarkEnd w:id="30"/>
      <w:r w:rsidRPr="008C511A">
        <w:rPr>
          <w:rFonts w:ascii="Calibri" w:hAnsi="Calibri"/>
          <w:sz w:val="22"/>
          <w:szCs w:val="22"/>
          <w:lang w:val="en"/>
        </w:rPr>
        <w:t>(c) The Contractor shall insert the substance of this clause, including this paragraph (c), in all subcontracts over the simplified acquisition threshold.</w:t>
      </w:r>
    </w:p>
    <w:p w:rsidR="00F30E48" w:rsidRPr="00F30E48" w:rsidRDefault="00F30E48" w:rsidP="00F30E48">
      <w:pPr>
        <w:pStyle w:val="Heading3"/>
        <w:spacing w:after="60"/>
        <w:ind w:left="1170" w:hanging="1170"/>
        <w:rPr>
          <w:rFonts w:ascii="Georgia" w:hAnsi="Georgia" w:cs="Arial"/>
          <w:color w:val="000000"/>
          <w:sz w:val="22"/>
          <w:szCs w:val="22"/>
          <w:lang w:val="en"/>
        </w:rPr>
      </w:pPr>
      <w:r w:rsidRPr="00F30E48">
        <w:rPr>
          <w:rFonts w:ascii="Georgia" w:hAnsi="Georgia" w:cs="Arial"/>
          <w:color w:val="000000"/>
          <w:sz w:val="22"/>
          <w:szCs w:val="22"/>
          <w:lang w:val="en"/>
        </w:rPr>
        <w:t>52.204-15 SERVICE CONTRACT REPORTING REQUIREMENTS FOR INDEFINITE-DELIVERY CONTRACTS</w:t>
      </w:r>
      <w:r>
        <w:rPr>
          <w:rFonts w:ascii="Georgia" w:hAnsi="Georgia" w:cs="Arial"/>
          <w:color w:val="000000"/>
          <w:sz w:val="22"/>
          <w:szCs w:val="22"/>
          <w:lang w:val="en"/>
        </w:rPr>
        <w:t xml:space="preserve"> (JAN 2014)</w:t>
      </w:r>
    </w:p>
    <w:p w:rsidR="00F30E48" w:rsidRPr="00F30E48" w:rsidRDefault="00F30E48" w:rsidP="00F30E48">
      <w:pPr>
        <w:pStyle w:val="pbody"/>
        <w:spacing w:before="0" w:beforeAutospacing="0" w:after="60" w:afterAutospacing="0"/>
        <w:rPr>
          <w:rFonts w:asciiTheme="minorHAnsi" w:hAnsiTheme="minorHAnsi"/>
          <w:b/>
          <w:i/>
          <w:sz w:val="22"/>
          <w:szCs w:val="22"/>
          <w:lang w:val="en"/>
        </w:rPr>
      </w:pPr>
      <w:bookmarkStart w:id="31" w:name="wp1151307"/>
      <w:bookmarkStart w:id="32" w:name="wp1151330"/>
      <w:bookmarkEnd w:id="31"/>
      <w:bookmarkEnd w:id="32"/>
      <w:r w:rsidRPr="00F30E48">
        <w:rPr>
          <w:rFonts w:asciiTheme="minorHAnsi" w:hAnsiTheme="minorHAnsi"/>
          <w:b/>
          <w:i/>
          <w:sz w:val="22"/>
          <w:szCs w:val="22"/>
          <w:highlight w:val="yellow"/>
          <w:lang w:val="en"/>
        </w:rPr>
        <w:t>NOTE:  This clause applies only to SIN A-200.</w:t>
      </w:r>
    </w:p>
    <w:p w:rsidR="00F30E48" w:rsidRPr="00F30E48" w:rsidRDefault="00F30E48" w:rsidP="00F30E48">
      <w:pPr>
        <w:pStyle w:val="pbody"/>
        <w:spacing w:before="0" w:beforeAutospacing="0" w:after="60" w:afterAutospacing="0"/>
        <w:rPr>
          <w:rFonts w:asciiTheme="minorHAnsi" w:hAnsiTheme="minorHAnsi"/>
          <w:sz w:val="22"/>
          <w:szCs w:val="22"/>
          <w:lang w:val="en"/>
        </w:rPr>
      </w:pPr>
      <w:r w:rsidRPr="00F30E48">
        <w:rPr>
          <w:rFonts w:asciiTheme="minorHAnsi" w:hAnsiTheme="minorHAnsi"/>
          <w:sz w:val="22"/>
          <w:szCs w:val="22"/>
          <w:lang w:val="en"/>
        </w:rPr>
        <w:t>(a) Definitions.</w:t>
      </w:r>
    </w:p>
    <w:p w:rsidR="00F30E48" w:rsidRPr="00F30E48" w:rsidRDefault="00F30E48" w:rsidP="00F30E48">
      <w:pPr>
        <w:pStyle w:val="pbody"/>
        <w:spacing w:before="0" w:beforeAutospacing="0" w:after="60" w:afterAutospacing="0"/>
        <w:ind w:left="360"/>
        <w:rPr>
          <w:rFonts w:asciiTheme="minorHAnsi" w:hAnsiTheme="minorHAnsi"/>
          <w:sz w:val="22"/>
          <w:szCs w:val="22"/>
          <w:lang w:val="en"/>
        </w:rPr>
      </w:pPr>
      <w:bookmarkStart w:id="33" w:name="wp1151337"/>
      <w:bookmarkEnd w:id="33"/>
      <w:r w:rsidRPr="00F30E48">
        <w:rPr>
          <w:rFonts w:asciiTheme="minorHAnsi" w:hAnsiTheme="minorHAnsi"/>
          <w:sz w:val="22"/>
          <w:szCs w:val="22"/>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F30E48" w:rsidRPr="00F30E48" w:rsidRDefault="00F30E48" w:rsidP="00F30E48">
      <w:pPr>
        <w:pStyle w:val="pbody"/>
        <w:spacing w:before="0" w:beforeAutospacing="0" w:after="60" w:afterAutospacing="0"/>
        <w:ind w:left="360" w:hanging="360"/>
        <w:rPr>
          <w:rFonts w:asciiTheme="minorHAnsi" w:hAnsiTheme="minorHAnsi"/>
          <w:sz w:val="22"/>
          <w:szCs w:val="22"/>
          <w:lang w:val="en"/>
        </w:rPr>
      </w:pPr>
      <w:bookmarkStart w:id="34" w:name="wp1151349"/>
      <w:bookmarkEnd w:id="34"/>
      <w:r w:rsidRPr="00F30E48">
        <w:rPr>
          <w:rFonts w:asciiTheme="minorHAnsi" w:hAnsiTheme="minorHAnsi"/>
          <w:sz w:val="22"/>
          <w:szCs w:val="22"/>
          <w:lang w:val="en"/>
        </w:rPr>
        <w:t xml:space="preserve">(b) The Contractor shall report, in accordance with paragraphs (c) and (d) of this clause, annually by October 31, for services performed during the preceding Government fiscal year (October 1-September 30) under this contract for orders that exceed the thresholds established in </w:t>
      </w:r>
      <w:hyperlink r:id="rId24" w:anchor="wp1076192" w:history="1">
        <w:r w:rsidRPr="00F30E48">
          <w:rPr>
            <w:rStyle w:val="Hyperlink"/>
            <w:rFonts w:asciiTheme="minorHAnsi" w:hAnsiTheme="minorHAnsi"/>
            <w:sz w:val="22"/>
            <w:szCs w:val="22"/>
            <w:lang w:val="en"/>
          </w:rPr>
          <w:t>4.1703</w:t>
        </w:r>
      </w:hyperlink>
      <w:r w:rsidRPr="00F30E48">
        <w:rPr>
          <w:rFonts w:asciiTheme="minorHAnsi" w:hAnsiTheme="minorHAnsi"/>
          <w:sz w:val="22"/>
          <w:szCs w:val="22"/>
          <w:lang w:val="en"/>
        </w:rPr>
        <w:t xml:space="preserve">(a)(2). </w:t>
      </w:r>
    </w:p>
    <w:p w:rsidR="00F30E48" w:rsidRPr="00F30E48" w:rsidRDefault="00F30E48" w:rsidP="00F30E48">
      <w:pPr>
        <w:pStyle w:val="pbody"/>
        <w:spacing w:before="0" w:beforeAutospacing="0" w:after="60" w:afterAutospacing="0"/>
        <w:rPr>
          <w:rFonts w:asciiTheme="minorHAnsi" w:hAnsiTheme="minorHAnsi"/>
          <w:sz w:val="22"/>
          <w:szCs w:val="22"/>
          <w:lang w:val="en"/>
        </w:rPr>
      </w:pPr>
      <w:bookmarkStart w:id="35" w:name="wp1151414"/>
      <w:bookmarkEnd w:id="35"/>
      <w:r w:rsidRPr="00F30E48">
        <w:rPr>
          <w:rFonts w:asciiTheme="minorHAnsi" w:hAnsiTheme="minorHAnsi"/>
          <w:sz w:val="22"/>
          <w:szCs w:val="22"/>
          <w:lang w:val="en"/>
        </w:rPr>
        <w:t>(c) The Contractor shall report the following information:</w:t>
      </w:r>
    </w:p>
    <w:p w:rsidR="00F30E48" w:rsidRPr="00F30E48" w:rsidRDefault="00F30E48" w:rsidP="00F30E48">
      <w:pPr>
        <w:pStyle w:val="pindented1"/>
        <w:spacing w:after="60" w:line="240" w:lineRule="auto"/>
        <w:rPr>
          <w:rFonts w:asciiTheme="minorHAnsi" w:hAnsiTheme="minorHAnsi"/>
          <w:sz w:val="22"/>
          <w:szCs w:val="22"/>
          <w:lang w:val="en"/>
        </w:rPr>
      </w:pPr>
      <w:bookmarkStart w:id="36" w:name="wp1151419"/>
      <w:bookmarkEnd w:id="36"/>
      <w:r w:rsidRPr="00F30E48">
        <w:rPr>
          <w:rFonts w:asciiTheme="minorHAnsi" w:hAnsiTheme="minorHAnsi"/>
          <w:sz w:val="22"/>
          <w:szCs w:val="22"/>
          <w:lang w:val="en"/>
        </w:rPr>
        <w:t>(1) Contract number and order number.</w:t>
      </w:r>
    </w:p>
    <w:p w:rsidR="00F30E48" w:rsidRPr="00F30E48" w:rsidRDefault="00F30E48" w:rsidP="00F30E48">
      <w:pPr>
        <w:pStyle w:val="pindented1"/>
        <w:spacing w:after="60" w:line="240" w:lineRule="auto"/>
        <w:ind w:left="810" w:hanging="330"/>
        <w:rPr>
          <w:rFonts w:asciiTheme="minorHAnsi" w:hAnsiTheme="minorHAnsi"/>
          <w:sz w:val="22"/>
          <w:szCs w:val="22"/>
          <w:lang w:val="en"/>
        </w:rPr>
      </w:pPr>
      <w:bookmarkStart w:id="37" w:name="wp1151427"/>
      <w:bookmarkEnd w:id="37"/>
      <w:r w:rsidRPr="00F30E48">
        <w:rPr>
          <w:rFonts w:asciiTheme="minorHAnsi" w:hAnsiTheme="minorHAnsi"/>
          <w:sz w:val="22"/>
          <w:szCs w:val="22"/>
          <w:lang w:val="en"/>
        </w:rPr>
        <w:t>(2) The total dollar amount invoiced for services performed during the previous Government fiscal year under the order.</w:t>
      </w:r>
    </w:p>
    <w:p w:rsidR="00F30E48" w:rsidRPr="00F30E48" w:rsidRDefault="00F30E48" w:rsidP="00F30E48">
      <w:pPr>
        <w:pStyle w:val="pindented1"/>
        <w:spacing w:after="60" w:line="240" w:lineRule="auto"/>
        <w:ind w:left="810" w:hanging="330"/>
        <w:rPr>
          <w:rFonts w:asciiTheme="minorHAnsi" w:hAnsiTheme="minorHAnsi"/>
          <w:sz w:val="22"/>
          <w:szCs w:val="22"/>
          <w:lang w:val="en"/>
        </w:rPr>
      </w:pPr>
      <w:bookmarkStart w:id="38" w:name="wp1151432"/>
      <w:bookmarkEnd w:id="38"/>
      <w:r w:rsidRPr="00F30E48">
        <w:rPr>
          <w:rFonts w:asciiTheme="minorHAnsi" w:hAnsiTheme="minorHAnsi"/>
          <w:sz w:val="22"/>
          <w:szCs w:val="22"/>
          <w:lang w:val="en"/>
        </w:rPr>
        <w:t>(3) The number of Contractor direct labor hours expended on the services performed during the previous Government fiscal year.</w:t>
      </w:r>
    </w:p>
    <w:p w:rsidR="00F30E48" w:rsidRPr="00F30E48" w:rsidRDefault="00F30E48" w:rsidP="00F30E48">
      <w:pPr>
        <w:pStyle w:val="pindented1"/>
        <w:spacing w:after="60" w:line="240" w:lineRule="auto"/>
        <w:rPr>
          <w:rFonts w:asciiTheme="minorHAnsi" w:hAnsiTheme="minorHAnsi"/>
          <w:sz w:val="22"/>
          <w:szCs w:val="22"/>
          <w:lang w:val="en"/>
        </w:rPr>
      </w:pPr>
      <w:bookmarkStart w:id="39" w:name="wp1151437"/>
      <w:bookmarkEnd w:id="39"/>
      <w:r w:rsidRPr="00F30E48">
        <w:rPr>
          <w:rFonts w:asciiTheme="minorHAnsi" w:hAnsiTheme="minorHAnsi"/>
          <w:sz w:val="22"/>
          <w:szCs w:val="22"/>
          <w:lang w:val="en"/>
        </w:rPr>
        <w:t>(4) Data reported by subcontractors under paragraph (f) of this clause.</w:t>
      </w:r>
    </w:p>
    <w:p w:rsidR="00F30E48" w:rsidRPr="00F30E48" w:rsidRDefault="00F30E48" w:rsidP="00F30E48">
      <w:pPr>
        <w:pStyle w:val="pbody"/>
        <w:spacing w:before="0" w:beforeAutospacing="0" w:after="60" w:afterAutospacing="0"/>
        <w:ind w:left="270" w:hanging="270"/>
        <w:rPr>
          <w:rFonts w:asciiTheme="minorHAnsi" w:hAnsiTheme="minorHAnsi"/>
          <w:sz w:val="22"/>
          <w:szCs w:val="22"/>
          <w:lang w:val="en"/>
        </w:rPr>
      </w:pPr>
      <w:bookmarkStart w:id="40" w:name="wp1151442"/>
      <w:bookmarkEnd w:id="40"/>
      <w:r w:rsidRPr="00F30E48">
        <w:rPr>
          <w:rFonts w:asciiTheme="minorHAnsi" w:hAnsiTheme="minorHAnsi"/>
          <w:sz w:val="22"/>
          <w:szCs w:val="22"/>
          <w:lang w:val="en"/>
        </w:rPr>
        <w:t xml:space="preserve">(d) The information required in paragraph (c) of this clause shall be submitted via the internet at </w:t>
      </w:r>
      <w:hyperlink r:id="rId25" w:history="1">
        <w:r w:rsidRPr="00F30E48">
          <w:rPr>
            <w:rStyle w:val="Hyperlink"/>
            <w:rFonts w:asciiTheme="minorHAnsi" w:hAnsiTheme="minorHAnsi"/>
            <w:sz w:val="22"/>
            <w:szCs w:val="22"/>
            <w:lang w:val="en"/>
          </w:rPr>
          <w:t>www.sam.gov</w:t>
        </w:r>
      </w:hyperlink>
      <w:r w:rsidRPr="00F30E48">
        <w:rPr>
          <w:rFonts w:asciiTheme="minorHAnsi" w:hAnsiTheme="minorHAnsi"/>
          <w:sz w:val="22"/>
          <w:szCs w:val="22"/>
          <w:lang w:val="en"/>
        </w:rPr>
        <w:t xml:space="preserve">.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w:t>
      </w:r>
      <w:hyperlink r:id="rId26" w:anchor="wp1075411" w:history="1">
        <w:r w:rsidRPr="00F30E48">
          <w:rPr>
            <w:rStyle w:val="Hyperlink"/>
            <w:rFonts w:asciiTheme="minorHAnsi" w:hAnsiTheme="minorHAnsi"/>
            <w:sz w:val="22"/>
            <w:szCs w:val="22"/>
            <w:lang w:val="en"/>
          </w:rPr>
          <w:t>subpart 42.15</w:t>
        </w:r>
      </w:hyperlink>
      <w:r w:rsidRPr="00F30E48">
        <w:rPr>
          <w:rFonts w:asciiTheme="minorHAnsi" w:hAnsiTheme="minorHAnsi"/>
          <w:sz w:val="22"/>
          <w:szCs w:val="22"/>
          <w:lang w:val="en"/>
        </w:rPr>
        <w:t xml:space="preserve">. </w:t>
      </w:r>
    </w:p>
    <w:p w:rsidR="00F30E48" w:rsidRPr="00F30E48" w:rsidRDefault="00F30E48" w:rsidP="00F30E48">
      <w:pPr>
        <w:pStyle w:val="pbody"/>
        <w:spacing w:before="0" w:beforeAutospacing="0" w:after="60" w:afterAutospacing="0"/>
        <w:ind w:left="270" w:hanging="270"/>
        <w:rPr>
          <w:rFonts w:asciiTheme="minorHAnsi" w:hAnsiTheme="minorHAnsi"/>
          <w:sz w:val="22"/>
          <w:szCs w:val="22"/>
          <w:lang w:val="en"/>
        </w:rPr>
      </w:pPr>
      <w:bookmarkStart w:id="41" w:name="wp1151450"/>
      <w:bookmarkEnd w:id="41"/>
      <w:r w:rsidRPr="00F30E48">
        <w:rPr>
          <w:rFonts w:asciiTheme="minorHAnsi" w:hAnsiTheme="minorHAnsi"/>
          <w:sz w:val="22"/>
          <w:szCs w:val="22"/>
          <w:lang w:val="en"/>
        </w:rP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rsidR="00F30E48" w:rsidRPr="00F30E48" w:rsidRDefault="00F30E48" w:rsidP="00F30E48">
      <w:pPr>
        <w:pStyle w:val="pbody"/>
        <w:spacing w:before="0" w:beforeAutospacing="0" w:after="60" w:afterAutospacing="0"/>
        <w:ind w:left="630" w:hanging="630"/>
        <w:rPr>
          <w:rFonts w:asciiTheme="minorHAnsi" w:hAnsiTheme="minorHAnsi"/>
          <w:sz w:val="22"/>
          <w:szCs w:val="22"/>
          <w:lang w:val="en"/>
        </w:rPr>
      </w:pPr>
      <w:bookmarkStart w:id="42" w:name="wp1151455"/>
      <w:bookmarkEnd w:id="42"/>
      <w:r w:rsidRPr="00F30E48">
        <w:rPr>
          <w:rFonts w:asciiTheme="minorHAnsi" w:hAnsiTheme="minorHAnsi"/>
          <w:sz w:val="22"/>
          <w:szCs w:val="22"/>
          <w:lang w:val="en"/>
        </w:rPr>
        <w:lastRenderedPageBreak/>
        <w:t>(f)</w:t>
      </w:r>
      <w:r>
        <w:rPr>
          <w:rFonts w:asciiTheme="minorHAnsi" w:hAnsiTheme="minorHAnsi"/>
          <w:sz w:val="22"/>
          <w:szCs w:val="22"/>
          <w:lang w:val="en"/>
        </w:rPr>
        <w:t xml:space="preserve">   </w:t>
      </w:r>
      <w:r w:rsidRPr="00F30E48">
        <w:rPr>
          <w:rFonts w:asciiTheme="minorHAnsi" w:hAnsiTheme="minorHAnsi"/>
          <w:sz w:val="22"/>
          <w:szCs w:val="22"/>
          <w:lang w:val="en"/>
        </w:rPr>
        <w:t xml:space="preserve">(1) The Contractor shall require each first-tier subcontractor providing services under this contract, with subcontract(s) each valued at or above the thresholds set forth in </w:t>
      </w:r>
      <w:hyperlink r:id="rId27" w:anchor="wp1076192" w:history="1">
        <w:r w:rsidRPr="00F30E48">
          <w:rPr>
            <w:rStyle w:val="Hyperlink"/>
            <w:rFonts w:asciiTheme="minorHAnsi" w:hAnsiTheme="minorHAnsi"/>
            <w:sz w:val="22"/>
            <w:szCs w:val="22"/>
            <w:lang w:val="en"/>
          </w:rPr>
          <w:t>4.1703</w:t>
        </w:r>
      </w:hyperlink>
      <w:r w:rsidRPr="00F30E48">
        <w:rPr>
          <w:rFonts w:asciiTheme="minorHAnsi" w:hAnsiTheme="minorHAnsi"/>
          <w:sz w:val="22"/>
          <w:szCs w:val="22"/>
          <w:lang w:val="en"/>
        </w:rPr>
        <w:t xml:space="preserve">(a)(2), to provide the following detailed information to the Contractor in sufficient time to submit the report: </w:t>
      </w:r>
    </w:p>
    <w:p w:rsidR="00F30E48" w:rsidRPr="00F30E48" w:rsidRDefault="00F30E48" w:rsidP="00F30E48">
      <w:pPr>
        <w:pStyle w:val="pindented2"/>
        <w:spacing w:after="60" w:line="240" w:lineRule="auto"/>
        <w:rPr>
          <w:rFonts w:asciiTheme="minorHAnsi" w:hAnsiTheme="minorHAnsi"/>
          <w:sz w:val="22"/>
          <w:szCs w:val="22"/>
          <w:lang w:val="en"/>
        </w:rPr>
      </w:pPr>
      <w:bookmarkStart w:id="43" w:name="wp1151463"/>
      <w:bookmarkEnd w:id="43"/>
      <w:r w:rsidRPr="00F30E48">
        <w:rPr>
          <w:rFonts w:asciiTheme="minorHAnsi" w:hAnsiTheme="minorHAnsi"/>
          <w:sz w:val="22"/>
          <w:szCs w:val="22"/>
          <w:lang w:val="en"/>
        </w:rPr>
        <w:t>(i) Subcontract number (including subcontractor name and DUNS number), and</w:t>
      </w:r>
    </w:p>
    <w:p w:rsidR="00F30E48" w:rsidRPr="00F30E48" w:rsidRDefault="00F30E48" w:rsidP="00F30E48">
      <w:pPr>
        <w:pStyle w:val="pindented2"/>
        <w:spacing w:after="60" w:line="240" w:lineRule="auto"/>
        <w:ind w:left="990" w:hanging="270"/>
        <w:rPr>
          <w:rFonts w:asciiTheme="minorHAnsi" w:hAnsiTheme="minorHAnsi"/>
          <w:sz w:val="22"/>
          <w:szCs w:val="22"/>
          <w:lang w:val="en"/>
        </w:rPr>
      </w:pPr>
      <w:bookmarkStart w:id="44" w:name="wp1151471"/>
      <w:bookmarkEnd w:id="44"/>
      <w:r w:rsidRPr="00F30E48">
        <w:rPr>
          <w:rFonts w:asciiTheme="minorHAnsi" w:hAnsiTheme="minorHAnsi"/>
          <w:sz w:val="22"/>
          <w:szCs w:val="22"/>
          <w:lang w:val="en"/>
        </w:rPr>
        <w:t>(ii) The number of first-tier subcontractor direct-labor hours expended on the services performed during the previous Government fiscal year.</w:t>
      </w:r>
    </w:p>
    <w:p w:rsidR="00F30E48" w:rsidRPr="00F30E48" w:rsidRDefault="00F30E48" w:rsidP="00F30E48">
      <w:pPr>
        <w:pStyle w:val="pindented1"/>
        <w:spacing w:after="60" w:line="240" w:lineRule="auto"/>
        <w:ind w:left="630" w:hanging="270"/>
        <w:rPr>
          <w:rFonts w:asciiTheme="minorHAnsi" w:hAnsiTheme="minorHAnsi"/>
          <w:sz w:val="22"/>
          <w:szCs w:val="22"/>
          <w:lang w:val="en"/>
        </w:rPr>
      </w:pPr>
      <w:bookmarkStart w:id="45" w:name="wp1151476"/>
      <w:bookmarkEnd w:id="45"/>
      <w:r w:rsidRPr="00F30E48">
        <w:rPr>
          <w:rFonts w:asciiTheme="minorHAnsi" w:hAnsiTheme="minorHAnsi"/>
          <w:sz w:val="22"/>
          <w:szCs w:val="22"/>
          <w:lang w:val="en"/>
        </w:rPr>
        <w:t>(2) The Contractor shall advise the subcontractor that the information will be made available to the public as required by section 743 of Division C of the Consolidated Appropriations Act, 2010.</w:t>
      </w:r>
    </w:p>
    <w:p w:rsidR="00F30E48" w:rsidRDefault="00F30E48" w:rsidP="00FF41BE">
      <w:pPr>
        <w:spacing w:after="60" w:line="240" w:lineRule="auto"/>
        <w:ind w:left="1260" w:hanging="1260"/>
        <w:outlineLvl w:val="2"/>
        <w:rPr>
          <w:rFonts w:ascii="Georgia" w:eastAsia="Times New Roman" w:hAnsi="Georgia" w:cs="Times New Roman"/>
          <w:b/>
          <w:bCs/>
          <w:caps/>
          <w:lang w:val="en"/>
        </w:rPr>
      </w:pPr>
      <w:bookmarkStart w:id="46" w:name="wp1151484"/>
      <w:bookmarkEnd w:id="46"/>
    </w:p>
    <w:p w:rsidR="00FF41BE" w:rsidRPr="004E4285" w:rsidRDefault="00FF41BE" w:rsidP="00FF41BE">
      <w:pPr>
        <w:spacing w:after="60" w:line="240" w:lineRule="auto"/>
        <w:ind w:left="1260" w:hanging="1260"/>
        <w:outlineLvl w:val="2"/>
        <w:rPr>
          <w:rFonts w:ascii="Georgia" w:eastAsia="Times New Roman" w:hAnsi="Georgia" w:cs="Times New Roman"/>
          <w:b/>
          <w:caps/>
          <w:lang w:val="en"/>
        </w:rPr>
      </w:pPr>
      <w:r w:rsidRPr="004E4285">
        <w:rPr>
          <w:rFonts w:ascii="Georgia" w:eastAsia="Times New Roman" w:hAnsi="Georgia" w:cs="Times New Roman"/>
          <w:b/>
          <w:bCs/>
          <w:caps/>
          <w:lang w:val="en"/>
        </w:rPr>
        <w:t>52.222-56</w:t>
      </w:r>
      <w:r>
        <w:rPr>
          <w:rFonts w:ascii="Georgia" w:eastAsia="Times New Roman" w:hAnsi="Georgia" w:cs="Times New Roman"/>
          <w:b/>
          <w:bCs/>
          <w:caps/>
          <w:lang w:val="en"/>
        </w:rPr>
        <w:t xml:space="preserve">  </w:t>
      </w:r>
      <w:r w:rsidRPr="004E4285">
        <w:rPr>
          <w:rFonts w:ascii="Georgia" w:eastAsia="Times New Roman" w:hAnsi="Georgia" w:cs="Times New Roman"/>
          <w:b/>
          <w:bCs/>
          <w:caps/>
          <w:lang w:val="en"/>
        </w:rPr>
        <w:t>Certification Regarding Trafficking in Persons Compliance Plan</w:t>
      </w:r>
      <w:bookmarkStart w:id="47" w:name="wp1165353"/>
      <w:bookmarkEnd w:id="47"/>
      <w:r w:rsidRPr="004E4285">
        <w:rPr>
          <w:rFonts w:ascii="Georgia" w:eastAsia="Times New Roman" w:hAnsi="Georgia" w:cs="Times New Roman"/>
          <w:b/>
          <w:caps/>
          <w:lang w:val="en"/>
        </w:rPr>
        <w:t xml:space="preserve"> (Mar 2015)</w:t>
      </w:r>
    </w:p>
    <w:p w:rsidR="00FF41BE" w:rsidRPr="00D8268F" w:rsidRDefault="00FF41BE" w:rsidP="00FF41BE">
      <w:pPr>
        <w:spacing w:after="60" w:line="240" w:lineRule="auto"/>
        <w:outlineLvl w:val="2"/>
        <w:rPr>
          <w:rFonts w:eastAsia="Times New Roman" w:cs="Times New Roman"/>
          <w:b/>
          <w:bCs/>
          <w:lang w:val="en"/>
        </w:rPr>
      </w:pPr>
      <w:r w:rsidRPr="00D8268F">
        <w:rPr>
          <w:rFonts w:eastAsia="Times New Roman" w:cs="Times New Roman"/>
          <w:b/>
          <w:highlight w:val="yellow"/>
          <w:lang w:val="en"/>
        </w:rPr>
        <w:t>Note: This clause applies only to contracts with overseas delivery.</w:t>
      </w:r>
    </w:p>
    <w:p w:rsidR="00FF41BE" w:rsidRPr="00D8268F" w:rsidRDefault="00FF41BE" w:rsidP="00145029">
      <w:pPr>
        <w:numPr>
          <w:ilvl w:val="0"/>
          <w:numId w:val="96"/>
        </w:numPr>
        <w:spacing w:after="60" w:line="240" w:lineRule="auto"/>
        <w:contextualSpacing/>
        <w:rPr>
          <w:rFonts w:eastAsia="Times New Roman" w:cs="Times New Roman"/>
          <w:lang w:val="en"/>
        </w:rPr>
      </w:pPr>
      <w:bookmarkStart w:id="48" w:name="wp1165409"/>
      <w:bookmarkEnd w:id="48"/>
      <w:r w:rsidRPr="00D8268F">
        <w:rPr>
          <w:rFonts w:eastAsia="Times New Roman" w:cs="Times New Roman"/>
          <w:lang w:val="en"/>
        </w:rPr>
        <w:t xml:space="preserve">The term “commercially available off-the-shelf (COTS) item,” is defined in the clause of this solicitation entitled “Combating Trafficking in Persons” (FAR clause </w:t>
      </w:r>
      <w:hyperlink r:id="rId28"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w:t>
      </w:r>
    </w:p>
    <w:p w:rsidR="00FF41BE" w:rsidRPr="00D8268F" w:rsidRDefault="00FF41BE" w:rsidP="00145029">
      <w:pPr>
        <w:numPr>
          <w:ilvl w:val="0"/>
          <w:numId w:val="96"/>
        </w:numPr>
        <w:spacing w:after="60" w:line="240" w:lineRule="auto"/>
        <w:contextualSpacing/>
        <w:rPr>
          <w:rFonts w:eastAsia="Times New Roman" w:cs="Times New Roman"/>
          <w:lang w:val="en"/>
        </w:rPr>
      </w:pPr>
      <w:bookmarkStart w:id="49" w:name="wp1165411"/>
      <w:bookmarkEnd w:id="49"/>
      <w:r w:rsidRPr="00D8268F">
        <w:rPr>
          <w:rFonts w:eastAsia="Times New Roman" w:cs="Times New Roman"/>
          <w:lang w:val="en"/>
        </w:rPr>
        <w:t xml:space="preserve"> The apparent successful Offeror shall submit, prior to award, a certification, as specified in paragraph (c) of this provision, for the portion (if any) of the contract that-</w:t>
      </w:r>
    </w:p>
    <w:p w:rsidR="00FF41BE" w:rsidRPr="00D8268F" w:rsidRDefault="00FF41BE" w:rsidP="00145029">
      <w:pPr>
        <w:numPr>
          <w:ilvl w:val="0"/>
          <w:numId w:val="97"/>
        </w:numPr>
        <w:spacing w:after="60" w:line="240" w:lineRule="auto"/>
        <w:contextualSpacing/>
        <w:rPr>
          <w:rFonts w:eastAsia="Times New Roman" w:cs="Times New Roman"/>
          <w:lang w:val="en"/>
        </w:rPr>
      </w:pPr>
      <w:r w:rsidRPr="00D8268F">
        <w:rPr>
          <w:rFonts w:eastAsia="Times New Roman" w:cs="Times New Roman"/>
          <w:lang w:val="en"/>
        </w:rPr>
        <w:t>Is for supplies, other than commercially available off-the-shelf items, to be acquired outside the United States, or services to be performed outside the United States; and</w:t>
      </w:r>
    </w:p>
    <w:p w:rsidR="00FF41BE" w:rsidRPr="00D8268F" w:rsidRDefault="00FF41BE" w:rsidP="00145029">
      <w:pPr>
        <w:numPr>
          <w:ilvl w:val="0"/>
          <w:numId w:val="97"/>
        </w:numPr>
        <w:spacing w:after="60" w:line="240" w:lineRule="auto"/>
        <w:contextualSpacing/>
        <w:rPr>
          <w:rFonts w:eastAsia="Times New Roman" w:cs="Times New Roman"/>
          <w:lang w:val="en"/>
        </w:rPr>
      </w:pPr>
      <w:bookmarkStart w:id="50" w:name="wp1165441"/>
      <w:bookmarkEnd w:id="50"/>
      <w:r w:rsidRPr="00D8268F">
        <w:rPr>
          <w:rFonts w:eastAsia="Times New Roman" w:cs="Times New Roman"/>
          <w:lang w:val="en"/>
        </w:rPr>
        <w:t>Has an estimated value that exceeds $500,000.</w:t>
      </w:r>
    </w:p>
    <w:p w:rsidR="00FF41BE" w:rsidRPr="00D8268F" w:rsidRDefault="00FF41BE" w:rsidP="00145029">
      <w:pPr>
        <w:numPr>
          <w:ilvl w:val="0"/>
          <w:numId w:val="96"/>
        </w:numPr>
        <w:spacing w:after="60" w:line="240" w:lineRule="auto"/>
        <w:contextualSpacing/>
        <w:rPr>
          <w:rFonts w:eastAsia="Times New Roman" w:cs="Times New Roman"/>
          <w:lang w:val="en"/>
        </w:rPr>
      </w:pPr>
      <w:bookmarkStart w:id="51" w:name="wp1165402"/>
      <w:bookmarkStart w:id="52" w:name="wp1165456"/>
      <w:bookmarkEnd w:id="51"/>
      <w:bookmarkEnd w:id="52"/>
      <w:r w:rsidRPr="00D8268F">
        <w:rPr>
          <w:rFonts w:eastAsia="Times New Roman" w:cs="Times New Roman"/>
          <w:lang w:val="en"/>
        </w:rPr>
        <w:t>The certification shall state that-</w:t>
      </w:r>
    </w:p>
    <w:p w:rsidR="00FF41BE" w:rsidRPr="00D8268F" w:rsidRDefault="00FF41BE" w:rsidP="00145029">
      <w:pPr>
        <w:numPr>
          <w:ilvl w:val="0"/>
          <w:numId w:val="98"/>
        </w:numPr>
        <w:spacing w:after="60" w:line="240" w:lineRule="auto"/>
        <w:contextualSpacing/>
        <w:rPr>
          <w:rFonts w:eastAsia="Times New Roman" w:cs="Times New Roman"/>
          <w:lang w:val="en"/>
        </w:rPr>
      </w:pPr>
      <w:bookmarkStart w:id="53" w:name="wp1165474"/>
      <w:bookmarkEnd w:id="53"/>
      <w:r w:rsidRPr="00D8268F">
        <w:rPr>
          <w:rFonts w:eastAsia="Times New Roman" w:cs="Times New Roman"/>
          <w:lang w:val="en"/>
        </w:rPr>
        <w:t xml:space="preserve">It has implemented a compliance plan to prevent any prohibited activities identified in paragraph (b) of the clause at </w:t>
      </w:r>
      <w:hyperlink r:id="rId29"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Combating Trafficking in Persons, and to monitor, detect, and terminate the contract with a subcontractor engaging in prohibited activities identified at paragraph (b) of the clause at </w:t>
      </w:r>
      <w:hyperlink r:id="rId30"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Combating Trafficking in Persons; and </w:t>
      </w:r>
    </w:p>
    <w:p w:rsidR="00FF41BE" w:rsidRPr="00D8268F" w:rsidRDefault="00FF41BE" w:rsidP="00145029">
      <w:pPr>
        <w:numPr>
          <w:ilvl w:val="0"/>
          <w:numId w:val="98"/>
        </w:numPr>
        <w:spacing w:after="60" w:line="240" w:lineRule="auto"/>
        <w:contextualSpacing/>
        <w:rPr>
          <w:rFonts w:eastAsia="Times New Roman" w:cs="Times New Roman"/>
          <w:lang w:val="en"/>
        </w:rPr>
      </w:pPr>
      <w:bookmarkStart w:id="54" w:name="wp1165492"/>
      <w:bookmarkEnd w:id="54"/>
      <w:r w:rsidRPr="00D8268F">
        <w:rPr>
          <w:rFonts w:eastAsia="Times New Roman" w:cs="Times New Roman"/>
          <w:lang w:val="en"/>
        </w:rPr>
        <w:t xml:space="preserve"> After having conducted due diligence, either-</w:t>
      </w:r>
    </w:p>
    <w:p w:rsidR="00FF41BE" w:rsidRPr="00D8268F" w:rsidRDefault="00FF41BE" w:rsidP="00145029">
      <w:pPr>
        <w:numPr>
          <w:ilvl w:val="0"/>
          <w:numId w:val="99"/>
        </w:numPr>
        <w:spacing w:after="60" w:line="240" w:lineRule="auto"/>
        <w:contextualSpacing/>
        <w:rPr>
          <w:rFonts w:eastAsia="Times New Roman" w:cs="Times New Roman"/>
          <w:lang w:val="en"/>
        </w:rPr>
      </w:pPr>
      <w:bookmarkStart w:id="55" w:name="wp1165514"/>
      <w:bookmarkEnd w:id="55"/>
      <w:r w:rsidRPr="00D8268F">
        <w:rPr>
          <w:rFonts w:eastAsia="Times New Roman" w:cs="Times New Roman"/>
          <w:lang w:val="en"/>
        </w:rPr>
        <w:t>To the best of the Offeror’s knowledge and belief, neither it nor any of its proposed agents, subcontractors, or their agents is engaged in any such activities; or</w:t>
      </w:r>
    </w:p>
    <w:p w:rsidR="00FF41BE" w:rsidRPr="00D8268F" w:rsidRDefault="00FF41BE" w:rsidP="00D86D50">
      <w:pPr>
        <w:numPr>
          <w:ilvl w:val="0"/>
          <w:numId w:val="99"/>
        </w:numPr>
        <w:spacing w:after="360" w:line="240" w:lineRule="auto"/>
        <w:rPr>
          <w:rFonts w:eastAsia="Times New Roman" w:cs="Times New Roman"/>
          <w:lang w:val="en"/>
        </w:rPr>
      </w:pPr>
      <w:bookmarkStart w:id="56" w:name="wp1165516"/>
      <w:bookmarkEnd w:id="56"/>
      <w:r w:rsidRPr="00D8268F">
        <w:rPr>
          <w:rFonts w:eastAsia="Times New Roman" w:cs="Times New Roman"/>
          <w:lang w:val="en"/>
        </w:rPr>
        <w:t xml:space="preserve"> If abuses relating to any of the prohibited activities identified in </w:t>
      </w:r>
      <w:hyperlink r:id="rId31"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(b) have been found, the Offeror or proposed subcontractor has taken the appropriate remedial and referral actions. </w:t>
      </w:r>
    </w:p>
    <w:p w:rsidR="00FF41BE" w:rsidRPr="0018474E" w:rsidRDefault="00FF41BE" w:rsidP="00FF41BE">
      <w:pPr>
        <w:spacing w:after="60" w:line="240" w:lineRule="auto"/>
        <w:ind w:left="1260" w:hanging="1260"/>
        <w:rPr>
          <w:rFonts w:ascii="Georgia" w:eastAsia="Times New Roman" w:hAnsi="Georgia" w:cs="Times New Roman"/>
          <w:caps/>
          <w:lang w:val="en"/>
        </w:rPr>
      </w:pPr>
      <w:r w:rsidRPr="0018474E">
        <w:rPr>
          <w:rFonts w:ascii="Georgia" w:eastAsia="Times New Roman" w:hAnsi="Georgia" w:cs="Times New Roman"/>
          <w:b/>
          <w:bCs/>
          <w:caps/>
          <w:lang w:val="en"/>
        </w:rPr>
        <w:t>52.232-40</w:t>
      </w:r>
      <w:r>
        <w:rPr>
          <w:rFonts w:ascii="Georgia" w:eastAsia="Times New Roman" w:hAnsi="Georgia" w:cs="Times New Roman"/>
          <w:b/>
          <w:bCs/>
          <w:caps/>
          <w:lang w:val="en"/>
        </w:rPr>
        <w:t xml:space="preserve">  </w:t>
      </w:r>
      <w:r w:rsidRPr="0018474E">
        <w:rPr>
          <w:rFonts w:ascii="Georgia" w:eastAsia="Times New Roman" w:hAnsi="Georgia" w:cs="Times New Roman"/>
          <w:b/>
          <w:bCs/>
          <w:caps/>
          <w:lang w:val="en"/>
        </w:rPr>
        <w:t>Providing Accelerated Payments t</w:t>
      </w:r>
      <w:r>
        <w:rPr>
          <w:rFonts w:ascii="Georgia" w:eastAsia="Times New Roman" w:hAnsi="Georgia" w:cs="Times New Roman"/>
          <w:b/>
          <w:bCs/>
          <w:caps/>
          <w:lang w:val="en"/>
        </w:rPr>
        <w:t>o Small Business Subcontractors</w:t>
      </w:r>
      <w:r w:rsidRPr="0018474E">
        <w:rPr>
          <w:rFonts w:ascii="Georgia" w:eastAsia="Times New Roman" w:hAnsi="Georgia" w:cs="Times New Roman"/>
          <w:b/>
          <w:caps/>
          <w:lang w:val="en"/>
        </w:rPr>
        <w:t xml:space="preserve"> (Dec 2013)</w:t>
      </w:r>
      <w:r w:rsidRPr="0018474E">
        <w:rPr>
          <w:rFonts w:ascii="Georgia" w:eastAsia="Times New Roman" w:hAnsi="Georgia" w:cs="Times New Roman"/>
          <w:caps/>
          <w:lang w:val="en"/>
        </w:rPr>
        <w:t xml:space="preserve"> </w:t>
      </w:r>
    </w:p>
    <w:p w:rsidR="00FF41BE" w:rsidRPr="004A02AE" w:rsidRDefault="00FF41BE" w:rsidP="00145029">
      <w:pPr>
        <w:widowControl w:val="0"/>
        <w:numPr>
          <w:ilvl w:val="0"/>
          <w:numId w:val="73"/>
        </w:numPr>
        <w:spacing w:after="60" w:line="240" w:lineRule="auto"/>
        <w:ind w:left="360"/>
        <w:contextualSpacing/>
        <w:rPr>
          <w:rFonts w:ascii="Calibri" w:eastAsia="Times New Roman" w:hAnsi="Calibri" w:cs="Times New Roman"/>
          <w:szCs w:val="18"/>
          <w:lang w:val="en"/>
        </w:rPr>
      </w:pPr>
      <w:r w:rsidRPr="004A02AE">
        <w:rPr>
          <w:rFonts w:ascii="Calibri" w:eastAsia="Times New Roman" w:hAnsi="Calibri" w:cs="Times New Roman"/>
          <w:szCs w:val="18"/>
          <w:lang w:val="en"/>
        </w:rP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rsidR="00FF41BE" w:rsidRPr="004A02AE" w:rsidRDefault="00FF41BE" w:rsidP="00145029">
      <w:pPr>
        <w:widowControl w:val="0"/>
        <w:numPr>
          <w:ilvl w:val="0"/>
          <w:numId w:val="73"/>
        </w:numPr>
        <w:spacing w:after="60" w:line="240" w:lineRule="auto"/>
        <w:ind w:left="360"/>
        <w:contextualSpacing/>
        <w:rPr>
          <w:rFonts w:ascii="Calibri" w:eastAsia="Times New Roman" w:hAnsi="Calibri" w:cs="Times New Roman"/>
          <w:szCs w:val="18"/>
          <w:lang w:val="en"/>
        </w:rPr>
      </w:pPr>
      <w:bookmarkStart w:id="57" w:name="wp1160521"/>
      <w:bookmarkEnd w:id="57"/>
      <w:r w:rsidRPr="004A02AE">
        <w:rPr>
          <w:rFonts w:ascii="Calibri" w:eastAsia="Times New Roman" w:hAnsi="Calibri" w:cs="Times New Roman"/>
          <w:szCs w:val="18"/>
          <w:lang w:val="en"/>
        </w:rPr>
        <w:t>The acceleration of payments under this clause does not provide any new rights under the Prompt Payment Act.</w:t>
      </w:r>
    </w:p>
    <w:p w:rsidR="00FF41BE" w:rsidRDefault="00FF41BE" w:rsidP="00D86D50">
      <w:pPr>
        <w:widowControl w:val="0"/>
        <w:numPr>
          <w:ilvl w:val="0"/>
          <w:numId w:val="73"/>
        </w:numPr>
        <w:spacing w:after="360" w:line="240" w:lineRule="auto"/>
        <w:ind w:left="360"/>
        <w:rPr>
          <w:rFonts w:ascii="Calibri" w:eastAsia="Times New Roman" w:hAnsi="Calibri" w:cs="Times New Roman"/>
          <w:szCs w:val="18"/>
          <w:lang w:val="en"/>
        </w:rPr>
      </w:pPr>
      <w:bookmarkStart w:id="58" w:name="wp1160526"/>
      <w:bookmarkEnd w:id="58"/>
      <w:r w:rsidRPr="004A02AE">
        <w:rPr>
          <w:rFonts w:ascii="Calibri" w:eastAsia="Times New Roman" w:hAnsi="Calibri" w:cs="Times New Roman"/>
          <w:szCs w:val="18"/>
          <w:lang w:val="en"/>
        </w:rPr>
        <w:t>Include the substance of this clause, including this paragraph (c), in all subcontracts with small business concerns, including subcontracts with small business concerns for the acquisition of commercial items.</w:t>
      </w:r>
    </w:p>
    <w:p w:rsidR="006819FE" w:rsidRDefault="006819FE" w:rsidP="00140D0A">
      <w:pPr>
        <w:spacing w:after="60" w:line="240" w:lineRule="auto"/>
        <w:ind w:left="1440" w:hanging="1440"/>
        <w:outlineLvl w:val="2"/>
        <w:rPr>
          <w:rFonts w:ascii="Georgia" w:eastAsia="Times New Roman" w:hAnsi="Georgia" w:cs="Times New Roman"/>
          <w:b/>
          <w:bCs/>
          <w:caps/>
          <w:lang w:val="en"/>
        </w:rPr>
      </w:pPr>
    </w:p>
    <w:p w:rsidR="006819FE" w:rsidRDefault="006819FE" w:rsidP="00140D0A">
      <w:pPr>
        <w:spacing w:after="60" w:line="240" w:lineRule="auto"/>
        <w:ind w:left="1440" w:hanging="1440"/>
        <w:outlineLvl w:val="2"/>
        <w:rPr>
          <w:rFonts w:ascii="Georgia" w:eastAsia="Times New Roman" w:hAnsi="Georgia" w:cs="Times New Roman"/>
          <w:b/>
          <w:bCs/>
          <w:caps/>
          <w:lang w:val="en"/>
        </w:rPr>
      </w:pPr>
    </w:p>
    <w:p w:rsidR="00140D0A" w:rsidRPr="00650E05" w:rsidRDefault="00140D0A" w:rsidP="00140D0A">
      <w:pPr>
        <w:spacing w:after="60" w:line="240" w:lineRule="auto"/>
        <w:ind w:left="1440" w:hanging="1440"/>
        <w:outlineLvl w:val="2"/>
        <w:rPr>
          <w:rFonts w:ascii="Georgia" w:eastAsia="Times New Roman" w:hAnsi="Georgia" w:cs="Times New Roman"/>
          <w:b/>
          <w:bCs/>
          <w:caps/>
          <w:lang w:val="en"/>
        </w:rPr>
      </w:pPr>
      <w:r w:rsidRPr="00650E05">
        <w:rPr>
          <w:rFonts w:ascii="Georgia" w:eastAsia="Times New Roman" w:hAnsi="Georgia" w:cs="Times New Roman"/>
          <w:b/>
          <w:bCs/>
          <w:caps/>
          <w:lang w:val="en"/>
        </w:rPr>
        <w:lastRenderedPageBreak/>
        <w:t>52.233-1</w:t>
      </w:r>
      <w:r>
        <w:rPr>
          <w:rFonts w:ascii="Georgia" w:eastAsia="Times New Roman" w:hAnsi="Georgia" w:cs="Times New Roman"/>
          <w:b/>
          <w:bCs/>
          <w:caps/>
          <w:lang w:val="en"/>
        </w:rPr>
        <w:t xml:space="preserve">  </w:t>
      </w:r>
      <w:r w:rsidRPr="00650E05">
        <w:rPr>
          <w:rFonts w:ascii="Georgia" w:eastAsia="Times New Roman" w:hAnsi="Georgia" w:cs="Times New Roman"/>
          <w:b/>
          <w:bCs/>
          <w:caps/>
          <w:lang w:val="en"/>
        </w:rPr>
        <w:t>Disputes</w:t>
      </w:r>
      <w:bookmarkStart w:id="59" w:name="wp1113305"/>
      <w:bookmarkEnd w:id="59"/>
      <w:r w:rsidRPr="00650E05">
        <w:rPr>
          <w:rFonts w:ascii="Georgia" w:eastAsia="Times New Roman" w:hAnsi="Georgia" w:cs="Times New Roman"/>
          <w:b/>
          <w:caps/>
          <w:lang w:val="en"/>
        </w:rPr>
        <w:t xml:space="preserve"> (May 2014)</w:t>
      </w:r>
      <w:r>
        <w:rPr>
          <w:rFonts w:ascii="Georgia" w:eastAsia="Times New Roman" w:hAnsi="Georgia" w:cs="Times New Roman"/>
          <w:b/>
          <w:caps/>
          <w:lang w:val="en"/>
        </w:rPr>
        <w:t xml:space="preserve"> (Alternate I, Dec 1991)</w:t>
      </w:r>
    </w:p>
    <w:p w:rsidR="00140D0A" w:rsidRPr="00650E05" w:rsidRDefault="00140D0A" w:rsidP="00140D0A">
      <w:pPr>
        <w:numPr>
          <w:ilvl w:val="0"/>
          <w:numId w:val="192"/>
        </w:numPr>
        <w:spacing w:after="60" w:line="240" w:lineRule="auto"/>
        <w:ind w:left="360"/>
        <w:rPr>
          <w:rFonts w:ascii="Calibri" w:eastAsia="Times New Roman" w:hAnsi="Calibri" w:cs="Times New Roman"/>
          <w:lang w:val="en"/>
        </w:rPr>
      </w:pPr>
      <w:bookmarkStart w:id="60" w:name="wp1113307"/>
      <w:bookmarkEnd w:id="60"/>
      <w:r w:rsidRPr="00650E05">
        <w:rPr>
          <w:rFonts w:ascii="Calibri" w:eastAsia="Times New Roman" w:hAnsi="Calibri" w:cs="Times New Roman"/>
          <w:lang w:val="en"/>
        </w:rPr>
        <w:t xml:space="preserve">This contract is subject to </w:t>
      </w:r>
      <w:hyperlink r:id="rId32"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Contract Disputes. </w:t>
      </w:r>
    </w:p>
    <w:p w:rsidR="00140D0A" w:rsidRPr="00650E05" w:rsidRDefault="00140D0A" w:rsidP="00140D0A">
      <w:pPr>
        <w:numPr>
          <w:ilvl w:val="0"/>
          <w:numId w:val="192"/>
        </w:numPr>
        <w:spacing w:after="60" w:line="240" w:lineRule="auto"/>
        <w:ind w:left="360"/>
        <w:rPr>
          <w:rFonts w:ascii="Calibri" w:eastAsia="Times New Roman" w:hAnsi="Calibri" w:cs="Times New Roman"/>
          <w:lang w:val="en"/>
        </w:rPr>
      </w:pPr>
      <w:bookmarkStart w:id="61" w:name="wp1113308"/>
      <w:bookmarkEnd w:id="61"/>
      <w:r w:rsidRPr="00650E05">
        <w:rPr>
          <w:rFonts w:ascii="Calibri" w:eastAsia="Times New Roman" w:hAnsi="Calibri" w:cs="Times New Roman"/>
          <w:lang w:val="en"/>
        </w:rPr>
        <w:t xml:space="preserve">Except as provided in </w:t>
      </w:r>
      <w:hyperlink r:id="rId33"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all disputes arising under or relating to this contract shall be resolved under this clause.</w:t>
      </w:r>
    </w:p>
    <w:p w:rsidR="00140D0A" w:rsidRPr="00650E05" w:rsidRDefault="00140D0A" w:rsidP="00140D0A">
      <w:pPr>
        <w:numPr>
          <w:ilvl w:val="0"/>
          <w:numId w:val="192"/>
        </w:numPr>
        <w:spacing w:after="60" w:line="240" w:lineRule="auto"/>
        <w:ind w:left="360"/>
        <w:rPr>
          <w:rFonts w:ascii="Calibri" w:eastAsia="Times New Roman" w:hAnsi="Calibri" w:cs="Times New Roman"/>
          <w:lang w:val="en"/>
        </w:rPr>
      </w:pPr>
      <w:r w:rsidRPr="00650E05">
        <w:rPr>
          <w:rFonts w:ascii="Calibri" w:eastAsia="Times New Roman" w:hAnsi="Calibri" w:cs="Times New Roman"/>
          <w:lang w:val="en"/>
        </w:rPr>
        <w:t xml:space="preserve"> </w:t>
      </w:r>
      <w:bookmarkStart w:id="62" w:name="wp1113309"/>
      <w:bookmarkEnd w:id="62"/>
      <w:r w:rsidRPr="00650E05">
        <w:rPr>
          <w:rFonts w:ascii="Calibri" w:eastAsia="Times New Roman" w:hAnsi="Calibri" w:cs="Times New Roman"/>
          <w:lang w:val="en"/>
        </w:rPr>
        <w:t xml:space="preserve">“Claim,”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w:t>
      </w:r>
      <w:hyperlink r:id="rId34"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until certified. A voucher, invoice, or other routine request for payment that is not in dispute when submitted is not a claim under </w:t>
      </w:r>
      <w:hyperlink r:id="rId35"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The submission may be converted to a claim under </w:t>
      </w:r>
      <w:hyperlink r:id="rId36"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by complying with the submission and certification requirements of this clause, if it is disputed either as to liability or amount or is not acted upon in a reasonable time. </w:t>
      </w:r>
    </w:p>
    <w:p w:rsidR="00140D0A" w:rsidRDefault="00140D0A" w:rsidP="00140D0A">
      <w:pPr>
        <w:numPr>
          <w:ilvl w:val="0"/>
          <w:numId w:val="192"/>
        </w:numPr>
        <w:spacing w:after="60" w:line="240" w:lineRule="auto"/>
        <w:ind w:left="360"/>
        <w:rPr>
          <w:rFonts w:ascii="Calibri" w:eastAsia="Times New Roman" w:hAnsi="Calibri" w:cs="Times New Roman"/>
          <w:lang w:val="en"/>
        </w:rPr>
      </w:pPr>
      <w:r>
        <w:rPr>
          <w:rFonts w:ascii="Calibri" w:eastAsia="Times New Roman" w:hAnsi="Calibri" w:cs="Times New Roman"/>
          <w:lang w:val="en"/>
        </w:rPr>
        <w:t>(1)  A claim</w:t>
      </w:r>
      <w:r w:rsidRPr="00510756">
        <w:rPr>
          <w:rFonts w:ascii="Calibri" w:eastAsia="Times New Roman" w:hAnsi="Calibri" w:cs="Times New Roman"/>
          <w:lang w:val="en"/>
        </w:rPr>
        <w:t xml:space="preserve"> </w:t>
      </w:r>
      <w:r w:rsidRPr="00650E05">
        <w:rPr>
          <w:rFonts w:ascii="Calibri" w:eastAsia="Times New Roman" w:hAnsi="Calibri" w:cs="Times New Roman"/>
          <w:lang w:val="en"/>
        </w:rPr>
        <w:t xml:space="preserve">by the Contractor shall be made in writing and, unless otherwise stated in this contract, </w:t>
      </w:r>
    </w:p>
    <w:p w:rsidR="00140D0A" w:rsidRPr="00650E05" w:rsidRDefault="00140D0A" w:rsidP="00140D0A">
      <w:pPr>
        <w:spacing w:after="60" w:line="240" w:lineRule="auto"/>
        <w:ind w:left="720"/>
        <w:rPr>
          <w:rFonts w:ascii="Calibri" w:eastAsia="Times New Roman" w:hAnsi="Calibri" w:cs="Times New Roman"/>
          <w:lang w:val="en"/>
        </w:rPr>
      </w:pPr>
      <w:r w:rsidRPr="00650E05">
        <w:rPr>
          <w:rFonts w:ascii="Calibri" w:eastAsia="Times New Roman" w:hAnsi="Calibri" w:cs="Times New Roman"/>
          <w:lang w:val="en"/>
        </w:rPr>
        <w:t>submitted within 6 years after accrual of the claim to the Contracting Officer for a written decision. A claim by the Government against the Contractor shall be subject to a written decision by the Contracting Officer.</w:t>
      </w:r>
    </w:p>
    <w:p w:rsidR="00140D0A" w:rsidRPr="00650E05" w:rsidRDefault="00140D0A" w:rsidP="00140D0A">
      <w:pPr>
        <w:numPr>
          <w:ilvl w:val="0"/>
          <w:numId w:val="234"/>
        </w:numPr>
        <w:spacing w:after="60" w:line="240" w:lineRule="auto"/>
        <w:ind w:left="720"/>
        <w:rPr>
          <w:rFonts w:ascii="Calibri" w:eastAsia="Times New Roman" w:hAnsi="Calibri" w:cs="Times New Roman"/>
          <w:lang w:val="en"/>
        </w:rPr>
      </w:pPr>
      <w:r>
        <w:rPr>
          <w:rFonts w:ascii="Calibri" w:eastAsia="Times New Roman" w:hAnsi="Calibri" w:cs="Times New Roman"/>
          <w:lang w:val="en"/>
        </w:rPr>
        <w:t xml:space="preserve">(i)  The Contractor </w:t>
      </w:r>
      <w:r w:rsidRPr="00650E05">
        <w:rPr>
          <w:rFonts w:ascii="Calibri" w:eastAsia="Times New Roman" w:hAnsi="Calibri" w:cs="Times New Roman"/>
          <w:lang w:val="en"/>
        </w:rPr>
        <w:t>shall provide the certification specified in paragraph (d)(2)(iii) of this clause when submitting any claim exceeding $100,000.</w:t>
      </w:r>
    </w:p>
    <w:p w:rsidR="00140D0A" w:rsidRPr="00650E05" w:rsidRDefault="00140D0A" w:rsidP="00140D0A">
      <w:pPr>
        <w:numPr>
          <w:ilvl w:val="0"/>
          <w:numId w:val="235"/>
        </w:numPr>
        <w:spacing w:after="60" w:line="240" w:lineRule="auto"/>
        <w:ind w:left="1080"/>
        <w:rPr>
          <w:rFonts w:ascii="Calibri" w:eastAsia="Times New Roman" w:hAnsi="Calibri" w:cs="Times New Roman"/>
          <w:lang w:val="en"/>
        </w:rPr>
      </w:pPr>
      <w:bookmarkStart w:id="63" w:name="wp1113312"/>
      <w:bookmarkEnd w:id="63"/>
      <w:r w:rsidRPr="00650E05">
        <w:rPr>
          <w:rFonts w:ascii="Calibri" w:eastAsia="Times New Roman" w:hAnsi="Calibri" w:cs="Times New Roman"/>
          <w:lang w:val="en"/>
        </w:rPr>
        <w:t>The certification requirement does not apply to issues in controversy that have not been submitted as all or part of a claim.</w:t>
      </w:r>
    </w:p>
    <w:p w:rsidR="00140D0A" w:rsidRPr="00650E05" w:rsidRDefault="00140D0A" w:rsidP="00140D0A">
      <w:pPr>
        <w:numPr>
          <w:ilvl w:val="0"/>
          <w:numId w:val="235"/>
        </w:numPr>
        <w:spacing w:after="60" w:line="240" w:lineRule="auto"/>
        <w:ind w:left="1080"/>
        <w:rPr>
          <w:rFonts w:ascii="Calibri" w:eastAsia="Times New Roman" w:hAnsi="Calibri" w:cs="Times New Roman"/>
          <w:lang w:val="en"/>
        </w:rPr>
      </w:pPr>
      <w:bookmarkStart w:id="64" w:name="wp1113313"/>
      <w:bookmarkEnd w:id="64"/>
      <w:r w:rsidRPr="00650E05">
        <w:rPr>
          <w:rFonts w:ascii="Calibri" w:eastAsia="Times New Roman" w:hAnsi="Calibri" w:cs="Times New Roman"/>
          <w:lang w:val="en"/>
        </w:rPr>
        <w:t>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rsidR="00140D0A" w:rsidRPr="00650E05" w:rsidRDefault="00140D0A" w:rsidP="00140D0A">
      <w:pPr>
        <w:numPr>
          <w:ilvl w:val="0"/>
          <w:numId w:val="234"/>
        </w:numPr>
        <w:spacing w:after="60" w:line="240" w:lineRule="auto"/>
        <w:ind w:left="720"/>
        <w:rPr>
          <w:rFonts w:ascii="Calibri" w:eastAsia="Times New Roman" w:hAnsi="Calibri" w:cs="Times New Roman"/>
          <w:lang w:val="en"/>
        </w:rPr>
      </w:pPr>
      <w:bookmarkStart w:id="65" w:name="wp1113311"/>
      <w:bookmarkStart w:id="66" w:name="wp1113314"/>
      <w:bookmarkEnd w:id="65"/>
      <w:bookmarkEnd w:id="66"/>
      <w:r w:rsidRPr="00650E05">
        <w:rPr>
          <w:rFonts w:ascii="Calibri" w:eastAsia="Times New Roman" w:hAnsi="Calibri" w:cs="Times New Roman"/>
          <w:lang w:val="en"/>
        </w:rPr>
        <w:t>The certification may be executed by any person authorized to bind the Contractor with respect to the claim.</w:t>
      </w:r>
    </w:p>
    <w:p w:rsidR="00140D0A" w:rsidRPr="00650E05" w:rsidRDefault="00140D0A" w:rsidP="00140D0A">
      <w:pPr>
        <w:numPr>
          <w:ilvl w:val="0"/>
          <w:numId w:val="192"/>
        </w:numPr>
        <w:spacing w:after="60" w:line="240" w:lineRule="auto"/>
        <w:ind w:left="360"/>
        <w:rPr>
          <w:rFonts w:ascii="Calibri" w:eastAsia="Times New Roman" w:hAnsi="Calibri" w:cs="Times New Roman"/>
          <w:lang w:val="en"/>
        </w:rPr>
      </w:pPr>
      <w:bookmarkStart w:id="67" w:name="wp1113310"/>
      <w:bookmarkStart w:id="68" w:name="wp1113315"/>
      <w:bookmarkEnd w:id="67"/>
      <w:bookmarkEnd w:id="68"/>
      <w:r w:rsidRPr="00650E05">
        <w:rPr>
          <w:rFonts w:ascii="Calibri" w:eastAsia="Times New Roman" w:hAnsi="Calibri" w:cs="Times New Roman"/>
          <w:lang w:val="en"/>
        </w:rPr>
        <w:t>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rsidR="00140D0A" w:rsidRPr="00650E05" w:rsidRDefault="00140D0A" w:rsidP="00140D0A">
      <w:pPr>
        <w:numPr>
          <w:ilvl w:val="0"/>
          <w:numId w:val="192"/>
        </w:numPr>
        <w:spacing w:after="60" w:line="240" w:lineRule="auto"/>
        <w:ind w:left="360"/>
        <w:rPr>
          <w:rFonts w:ascii="Calibri" w:eastAsia="Times New Roman" w:hAnsi="Calibri" w:cs="Times New Roman"/>
          <w:lang w:val="en"/>
        </w:rPr>
      </w:pPr>
      <w:bookmarkStart w:id="69" w:name="wp1113316"/>
      <w:bookmarkEnd w:id="69"/>
      <w:r w:rsidRPr="00650E05">
        <w:rPr>
          <w:rFonts w:ascii="Calibri" w:eastAsia="Times New Roman" w:hAnsi="Calibri" w:cs="Times New Roman"/>
          <w:lang w:val="en"/>
        </w:rPr>
        <w:t xml:space="preserve">The Contracting Officer’s decision shall be final unless the Contractor appeals or files a suit as provided in </w:t>
      </w:r>
      <w:hyperlink r:id="rId37"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w:t>
      </w:r>
    </w:p>
    <w:p w:rsidR="00140D0A" w:rsidRPr="00650E05" w:rsidRDefault="00140D0A" w:rsidP="00140D0A">
      <w:pPr>
        <w:numPr>
          <w:ilvl w:val="0"/>
          <w:numId w:val="192"/>
        </w:numPr>
        <w:spacing w:after="60" w:line="240" w:lineRule="auto"/>
        <w:ind w:left="360"/>
        <w:rPr>
          <w:rFonts w:ascii="Calibri" w:eastAsia="Times New Roman" w:hAnsi="Calibri" w:cs="Times New Roman"/>
          <w:lang w:val="en"/>
        </w:rPr>
      </w:pPr>
      <w:bookmarkStart w:id="70" w:name="wp1113317"/>
      <w:bookmarkEnd w:id="70"/>
      <w:r w:rsidRPr="00650E05">
        <w:rPr>
          <w:rFonts w:ascii="Calibri" w:eastAsia="Times New Roman" w:hAnsi="Calibri" w:cs="Times New Roman"/>
          <w:lang w:val="en"/>
        </w:rPr>
        <w:t>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rsidR="00140D0A" w:rsidRPr="00650E05" w:rsidRDefault="00140D0A" w:rsidP="00140D0A">
      <w:pPr>
        <w:numPr>
          <w:ilvl w:val="0"/>
          <w:numId w:val="192"/>
        </w:numPr>
        <w:spacing w:after="60" w:line="240" w:lineRule="auto"/>
        <w:ind w:left="360"/>
        <w:rPr>
          <w:rFonts w:ascii="Calibri" w:eastAsia="Times New Roman" w:hAnsi="Calibri" w:cs="Times New Roman"/>
          <w:lang w:val="en"/>
        </w:rPr>
      </w:pPr>
      <w:bookmarkStart w:id="71" w:name="wp1113318"/>
      <w:bookmarkEnd w:id="71"/>
      <w:r w:rsidRPr="00650E05">
        <w:rPr>
          <w:rFonts w:ascii="Calibri" w:eastAsia="Times New Roman" w:hAnsi="Calibri" w:cs="Times New Roman"/>
          <w:lang w:val="en"/>
        </w:rPr>
        <w:t xml:space="preserve">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w:t>
      </w:r>
      <w:hyperlink r:id="rId38" w:anchor="wp1079863" w:history="1">
        <w:r w:rsidRPr="00650E05">
          <w:rPr>
            <w:rFonts w:ascii="Calibri" w:eastAsia="Times New Roman" w:hAnsi="Calibri" w:cs="Times New Roman"/>
            <w:color w:val="0000FF"/>
            <w:u w:val="single"/>
            <w:lang w:val="en"/>
          </w:rPr>
          <w:t>33.201</w:t>
        </w:r>
      </w:hyperlink>
      <w:r w:rsidRPr="00650E05">
        <w:rPr>
          <w:rFonts w:ascii="Calibri" w:eastAsia="Times New Roman" w:hAnsi="Calibri" w:cs="Times New Roman"/>
          <w:lang w:val="en"/>
        </w:rPr>
        <w:t xml:space="preserve">, interest shall be paid from the date that the Contracting Officer initially receives the claim. Simple interest on claims shall be paid at the rate, fixed by the Secretary of the Treasury as provided in the Act, which is applicable to the period during which the </w:t>
      </w:r>
      <w:r w:rsidRPr="00650E05">
        <w:rPr>
          <w:rFonts w:ascii="Calibri" w:eastAsia="Times New Roman" w:hAnsi="Calibri" w:cs="Times New Roman"/>
          <w:lang w:val="en"/>
        </w:rPr>
        <w:lastRenderedPageBreak/>
        <w:t xml:space="preserve">Contracting Officer receives the claim and then at the rate applicable for each 6-month period as fixed by the Treasury Secretary during the pendency of the claim. </w:t>
      </w:r>
    </w:p>
    <w:p w:rsidR="00140D0A" w:rsidRPr="00650E05" w:rsidRDefault="00140D0A" w:rsidP="00140D0A">
      <w:pPr>
        <w:numPr>
          <w:ilvl w:val="0"/>
          <w:numId w:val="192"/>
        </w:numPr>
        <w:spacing w:after="360" w:line="240" w:lineRule="auto"/>
        <w:ind w:left="360"/>
        <w:rPr>
          <w:rFonts w:ascii="Calibri" w:eastAsia="Times New Roman" w:hAnsi="Calibri" w:cs="Times New Roman"/>
          <w:lang w:val="en"/>
        </w:rPr>
      </w:pPr>
      <w:bookmarkStart w:id="72" w:name="wp1113319"/>
      <w:bookmarkEnd w:id="72"/>
      <w:r w:rsidRPr="00650E05">
        <w:rPr>
          <w:rFonts w:ascii="Calibri" w:eastAsia="Times New Roman" w:hAnsi="Calibri" w:cs="Times New Roman"/>
          <w:lang w:val="en"/>
        </w:rPr>
        <w:t xml:space="preserve">The Contractor </w:t>
      </w:r>
      <w:r>
        <w:rPr>
          <w:lang w:val="en"/>
        </w:rPr>
        <w:t>shall proceed diligently with performance of this contract, pending final resolution of any request for relief, claim, appeal, or action arising under or relating to the contract, and comply with any decision of the Contracting Officer.</w:t>
      </w:r>
    </w:p>
    <w:p w:rsidR="00FF41BE" w:rsidRPr="004E4285" w:rsidRDefault="00FF41BE" w:rsidP="00FF41BE">
      <w:pPr>
        <w:spacing w:after="60" w:line="240" w:lineRule="auto"/>
        <w:ind w:left="1350" w:hanging="1350"/>
        <w:outlineLvl w:val="3"/>
        <w:rPr>
          <w:rFonts w:ascii="Georgia" w:eastAsia="Times New Roman" w:hAnsi="Georgia" w:cs="Arial"/>
          <w:b/>
          <w:caps/>
          <w:color w:val="000000"/>
        </w:rPr>
      </w:pPr>
      <w:r w:rsidRPr="004E4285">
        <w:rPr>
          <w:rFonts w:ascii="Georgia" w:eastAsia="Times New Roman" w:hAnsi="Georgia" w:cs="Arial"/>
          <w:b/>
          <w:bCs/>
          <w:caps/>
          <w:color w:val="000000"/>
        </w:rPr>
        <w:t>552.223-73</w:t>
      </w:r>
      <w:r>
        <w:rPr>
          <w:rFonts w:ascii="Georgia" w:eastAsia="Times New Roman" w:hAnsi="Georgia" w:cs="Arial"/>
          <w:b/>
          <w:bCs/>
          <w:caps/>
          <w:color w:val="000000"/>
        </w:rPr>
        <w:t xml:space="preserve">  </w:t>
      </w:r>
      <w:r w:rsidRPr="004E4285">
        <w:rPr>
          <w:rFonts w:ascii="Georgia" w:eastAsia="Times New Roman" w:hAnsi="Georgia" w:cs="Arial"/>
          <w:b/>
          <w:bCs/>
          <w:caps/>
          <w:color w:val="000000"/>
        </w:rPr>
        <w:t>Preservation, Packaging, Packing, Marking, and Labeling of Hazardous Materials (HAZMAT) For Shipments</w:t>
      </w:r>
      <w:r w:rsidRPr="004E4285">
        <w:rPr>
          <w:rFonts w:ascii="Georgia" w:eastAsia="Times New Roman" w:hAnsi="Georgia" w:cs="Arial"/>
          <w:b/>
          <w:caps/>
          <w:color w:val="000000"/>
        </w:rPr>
        <w:t xml:space="preserve"> (Jun 2015)</w:t>
      </w:r>
    </w:p>
    <w:p w:rsidR="00FF41BE" w:rsidRPr="00391A7B" w:rsidRDefault="00FF41BE" w:rsidP="00145029">
      <w:pPr>
        <w:numPr>
          <w:ilvl w:val="0"/>
          <w:numId w:val="106"/>
        </w:numPr>
        <w:spacing w:after="60" w:line="240" w:lineRule="auto"/>
        <w:contextualSpacing/>
        <w:rPr>
          <w:rFonts w:eastAsia="Times New Roman" w:cs="Arial"/>
          <w:color w:val="000000"/>
        </w:rPr>
      </w:pPr>
      <w:bookmarkStart w:id="73" w:name="wp1934199"/>
      <w:bookmarkEnd w:id="73"/>
      <w:r w:rsidRPr="00391A7B">
        <w:rPr>
          <w:rFonts w:eastAsia="Times New Roman" w:cs="Arial"/>
          <w:color w:val="000000"/>
        </w:rPr>
        <w:t xml:space="preserve">Definition. “United States,” as used in this clause, means the 48 adjoining U.S. States, Alaska, Hawaii, and U.S. territories and possessions, such as Puerto Rico. </w:t>
      </w:r>
    </w:p>
    <w:p w:rsidR="00FF41BE" w:rsidRPr="00391A7B" w:rsidRDefault="00FF41BE" w:rsidP="00145029">
      <w:pPr>
        <w:numPr>
          <w:ilvl w:val="0"/>
          <w:numId w:val="106"/>
        </w:numPr>
        <w:spacing w:after="60" w:line="240" w:lineRule="auto"/>
        <w:contextualSpacing/>
        <w:rPr>
          <w:rFonts w:eastAsia="Times New Roman" w:cs="Arial"/>
          <w:color w:val="000000"/>
        </w:rPr>
      </w:pPr>
      <w:bookmarkStart w:id="74" w:name="wp1934222"/>
      <w:bookmarkEnd w:id="74"/>
      <w:r w:rsidRPr="00391A7B">
        <w:rPr>
          <w:rFonts w:eastAsia="Times New Roman" w:cs="Arial"/>
          <w:color w:val="000000"/>
        </w:rPr>
        <w:t>Preservation, packaging, packing, marking, and labeling of hazardous materials for export shipment outside the United States in all transport modes shall comply with the following, as applicable:</w:t>
      </w:r>
    </w:p>
    <w:p w:rsidR="00FF41BE" w:rsidRPr="00391A7B" w:rsidRDefault="00FF41BE" w:rsidP="00145029">
      <w:pPr>
        <w:numPr>
          <w:ilvl w:val="0"/>
          <w:numId w:val="107"/>
        </w:numPr>
        <w:spacing w:after="60" w:line="240" w:lineRule="auto"/>
        <w:contextualSpacing/>
        <w:rPr>
          <w:rFonts w:eastAsia="Times New Roman" w:cs="Arial"/>
          <w:color w:val="000000"/>
        </w:rPr>
      </w:pPr>
      <w:r w:rsidRPr="00391A7B">
        <w:rPr>
          <w:rFonts w:eastAsia="Times New Roman" w:cs="Arial"/>
          <w:color w:val="000000"/>
        </w:rPr>
        <w:t>International Maritime Dangerous Goods (IMDG) Code as established by the International Maritime Organization (IMO).</w:t>
      </w:r>
    </w:p>
    <w:p w:rsidR="00FF41BE" w:rsidRPr="00391A7B" w:rsidRDefault="00FF41BE" w:rsidP="00145029">
      <w:pPr>
        <w:numPr>
          <w:ilvl w:val="0"/>
          <w:numId w:val="107"/>
        </w:numPr>
        <w:spacing w:after="60" w:line="240" w:lineRule="auto"/>
        <w:contextualSpacing/>
        <w:rPr>
          <w:rFonts w:eastAsia="Times New Roman" w:cs="Arial"/>
          <w:color w:val="000000"/>
        </w:rPr>
      </w:pPr>
      <w:bookmarkStart w:id="75" w:name="wp1934259"/>
      <w:bookmarkEnd w:id="75"/>
      <w:r w:rsidRPr="00391A7B">
        <w:rPr>
          <w:rFonts w:eastAsia="Times New Roman" w:cs="Arial"/>
          <w:color w:val="000000"/>
        </w:rPr>
        <w:t>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rsidR="00FF41BE" w:rsidRPr="00391A7B" w:rsidRDefault="00FF41BE" w:rsidP="00145029">
      <w:pPr>
        <w:numPr>
          <w:ilvl w:val="0"/>
          <w:numId w:val="107"/>
        </w:numPr>
        <w:spacing w:after="60" w:line="240" w:lineRule="auto"/>
        <w:contextualSpacing/>
        <w:rPr>
          <w:rFonts w:eastAsia="Times New Roman" w:cs="Arial"/>
          <w:color w:val="000000"/>
        </w:rPr>
      </w:pPr>
      <w:bookmarkStart w:id="76" w:name="wp1934274"/>
      <w:bookmarkEnd w:id="76"/>
      <w:r w:rsidRPr="00391A7B">
        <w:rPr>
          <w:rFonts w:eastAsia="Times New Roman" w:cs="Arial"/>
          <w:color w:val="000000"/>
        </w:rPr>
        <w:t>Occupational Safety and Health Administration (OSHA) Regulation 29 CFR part 1910.1200.</w:t>
      </w:r>
    </w:p>
    <w:p w:rsidR="00FF41BE" w:rsidRPr="00391A7B" w:rsidRDefault="00FF41BE" w:rsidP="00145029">
      <w:pPr>
        <w:numPr>
          <w:ilvl w:val="0"/>
          <w:numId w:val="107"/>
        </w:numPr>
        <w:spacing w:after="60" w:line="240" w:lineRule="auto"/>
        <w:contextualSpacing/>
        <w:rPr>
          <w:rFonts w:eastAsia="Times New Roman" w:cs="Arial"/>
          <w:color w:val="000000"/>
        </w:rPr>
      </w:pPr>
      <w:bookmarkStart w:id="77" w:name="wp1934289"/>
      <w:bookmarkEnd w:id="77"/>
      <w:r w:rsidRPr="00391A7B">
        <w:rPr>
          <w:rFonts w:eastAsia="Times New Roman" w:cs="Arial"/>
          <w:color w:val="000000"/>
        </w:rPr>
        <w:t>International Air Transport Association (IATA), Dangerous Goods Regulation and/or International Civil Aviation Organization (ICAO), Technical Instructions.</w:t>
      </w:r>
    </w:p>
    <w:p w:rsidR="00FF41BE" w:rsidRPr="00391A7B" w:rsidRDefault="00FF41BE" w:rsidP="00145029">
      <w:pPr>
        <w:numPr>
          <w:ilvl w:val="0"/>
          <w:numId w:val="107"/>
        </w:numPr>
        <w:spacing w:after="60" w:line="240" w:lineRule="auto"/>
        <w:contextualSpacing/>
        <w:rPr>
          <w:rFonts w:eastAsia="Times New Roman" w:cs="Arial"/>
          <w:color w:val="000000"/>
        </w:rPr>
      </w:pPr>
      <w:bookmarkStart w:id="78" w:name="wp1934304"/>
      <w:bookmarkEnd w:id="78"/>
      <w:r w:rsidRPr="00391A7B">
        <w:rPr>
          <w:rFonts w:eastAsia="Times New Roman" w:cs="Arial"/>
          <w:color w:val="000000"/>
        </w:rPr>
        <w:t>AFMAN 24-204, Air Force Inter-Service Manual, Preparing Hazardous Materials For Military Air Shipments.</w:t>
      </w:r>
    </w:p>
    <w:p w:rsidR="00FF41BE" w:rsidRPr="00391A7B" w:rsidRDefault="00FF41BE" w:rsidP="00145029">
      <w:pPr>
        <w:numPr>
          <w:ilvl w:val="0"/>
          <w:numId w:val="107"/>
        </w:numPr>
        <w:spacing w:after="60" w:line="240" w:lineRule="auto"/>
        <w:contextualSpacing/>
        <w:rPr>
          <w:rFonts w:eastAsia="Times New Roman" w:cs="Arial"/>
          <w:color w:val="000000"/>
        </w:rPr>
      </w:pPr>
      <w:bookmarkStart w:id="79" w:name="wp1934319"/>
      <w:bookmarkEnd w:id="79"/>
      <w:r w:rsidRPr="00391A7B">
        <w:rPr>
          <w:rFonts w:eastAsia="Times New Roman" w:cs="Arial"/>
          <w:color w:val="000000"/>
        </w:rPr>
        <w:t>Any preservation, packaging, packing, marking, and labeling requirements contained elsewhere in this solicitation and contract.</w:t>
      </w:r>
    </w:p>
    <w:p w:rsidR="00FF41BE" w:rsidRPr="00391A7B" w:rsidRDefault="00FF41BE" w:rsidP="00145029">
      <w:pPr>
        <w:numPr>
          <w:ilvl w:val="0"/>
          <w:numId w:val="106"/>
        </w:numPr>
        <w:spacing w:after="60" w:line="240" w:lineRule="auto"/>
        <w:contextualSpacing/>
        <w:rPr>
          <w:rFonts w:eastAsia="Times New Roman" w:cs="Arial"/>
          <w:color w:val="000000"/>
        </w:rPr>
      </w:pPr>
      <w:bookmarkStart w:id="80" w:name="wp1934241"/>
      <w:bookmarkStart w:id="81" w:name="wp1934334"/>
      <w:bookmarkEnd w:id="80"/>
      <w:bookmarkEnd w:id="81"/>
      <w:r w:rsidRPr="00391A7B">
        <w:rPr>
          <w:rFonts w:eastAsia="Times New Roman" w:cs="Arial"/>
          <w:color w:val="000000"/>
        </w:rPr>
        <w:t>Preservation, packaging, packing, marking, and labeling of hazardous materials for domestic shipments within the United States in all transport modes shall comply with the following; as applicable:</w:t>
      </w:r>
    </w:p>
    <w:p w:rsidR="00FF41BE" w:rsidRPr="00391A7B" w:rsidRDefault="00FF41BE" w:rsidP="00145029">
      <w:pPr>
        <w:numPr>
          <w:ilvl w:val="0"/>
          <w:numId w:val="108"/>
        </w:numPr>
        <w:spacing w:after="60" w:line="240" w:lineRule="auto"/>
        <w:contextualSpacing/>
        <w:rPr>
          <w:rFonts w:eastAsia="Times New Roman" w:cs="Arial"/>
          <w:color w:val="000000"/>
        </w:rPr>
      </w:pPr>
      <w:r w:rsidRPr="00391A7B">
        <w:rPr>
          <w:rFonts w:eastAsia="Times New Roman" w:cs="Arial"/>
          <w:color w:val="000000"/>
        </w:rPr>
        <w:t>U.S. Department of Transportation (DOT) Hazardous Material Regulation (HMR) 49 CFR parts 171 through 180.</w:t>
      </w:r>
    </w:p>
    <w:p w:rsidR="00FF41BE" w:rsidRPr="00391A7B" w:rsidRDefault="00FF41BE" w:rsidP="00145029">
      <w:pPr>
        <w:numPr>
          <w:ilvl w:val="0"/>
          <w:numId w:val="108"/>
        </w:numPr>
        <w:spacing w:after="60" w:line="240" w:lineRule="auto"/>
        <w:contextualSpacing/>
        <w:rPr>
          <w:rFonts w:eastAsia="Times New Roman" w:cs="Arial"/>
          <w:color w:val="000000"/>
        </w:rPr>
      </w:pPr>
      <w:bookmarkStart w:id="82" w:name="wp1934370"/>
      <w:bookmarkEnd w:id="82"/>
      <w:r w:rsidRPr="00391A7B">
        <w:rPr>
          <w:rFonts w:eastAsia="Times New Roman" w:cs="Arial"/>
          <w:color w:val="000000"/>
        </w:rPr>
        <w:t>Occupational Safety and Health Administration (OSHA) Regulation 29 CFR part 1910.1200.</w:t>
      </w:r>
    </w:p>
    <w:p w:rsidR="00FF41BE" w:rsidRPr="00391A7B" w:rsidRDefault="00FF41BE" w:rsidP="00145029">
      <w:pPr>
        <w:numPr>
          <w:ilvl w:val="0"/>
          <w:numId w:val="108"/>
        </w:numPr>
        <w:spacing w:after="60" w:line="240" w:lineRule="auto"/>
        <w:contextualSpacing/>
        <w:rPr>
          <w:rFonts w:eastAsia="Times New Roman" w:cs="Arial"/>
          <w:color w:val="000000"/>
        </w:rPr>
      </w:pPr>
      <w:bookmarkStart w:id="83" w:name="wp1934385"/>
      <w:bookmarkEnd w:id="83"/>
      <w:r w:rsidRPr="00391A7B">
        <w:rPr>
          <w:rFonts w:eastAsia="Times New Roman" w:cs="Arial"/>
          <w:color w:val="000000"/>
        </w:rPr>
        <w:t>Any preservation, packaging, packing, marking, and labeling requirements contained elsewhere in this solicitation and contract.</w:t>
      </w:r>
    </w:p>
    <w:p w:rsidR="00FF41BE" w:rsidRPr="00391A7B" w:rsidRDefault="00FF41BE" w:rsidP="00145029">
      <w:pPr>
        <w:numPr>
          <w:ilvl w:val="0"/>
          <w:numId w:val="106"/>
        </w:numPr>
        <w:spacing w:after="60" w:line="240" w:lineRule="auto"/>
        <w:contextualSpacing/>
        <w:rPr>
          <w:rFonts w:eastAsia="Times New Roman" w:cs="Arial"/>
          <w:color w:val="000000"/>
        </w:rPr>
      </w:pPr>
      <w:bookmarkStart w:id="84" w:name="wp1934352"/>
      <w:bookmarkStart w:id="85" w:name="wp1934400"/>
      <w:bookmarkEnd w:id="84"/>
      <w:bookmarkEnd w:id="85"/>
      <w:r w:rsidRPr="00391A7B">
        <w:rPr>
          <w:rFonts w:eastAsia="Times New Roman" w:cs="Arial"/>
          <w:color w:val="000000"/>
        </w:rPr>
        <w:t>Hazardous Material Packages designated for outside the United States destinations through Forwarding Points, Distribution Centers, or Container Consolidation Points (CCPs) shall comply with the IMDG, IATA, ICAO or AFMAN 24-204 codes, as applicable.</w:t>
      </w:r>
    </w:p>
    <w:p w:rsidR="00FF41BE" w:rsidRDefault="00FF41BE" w:rsidP="00D86D50">
      <w:pPr>
        <w:numPr>
          <w:ilvl w:val="0"/>
          <w:numId w:val="106"/>
        </w:numPr>
        <w:spacing w:after="360" w:line="240" w:lineRule="auto"/>
        <w:rPr>
          <w:rFonts w:eastAsia="Times New Roman" w:cs="Arial"/>
          <w:color w:val="000000"/>
        </w:rPr>
      </w:pPr>
      <w:bookmarkStart w:id="86" w:name="wp1934418"/>
      <w:bookmarkEnd w:id="86"/>
      <w:r w:rsidRPr="00391A7B">
        <w:rPr>
          <w:rFonts w:eastAsia="Times New Roman" w:cs="Arial"/>
          <w:color w:val="000000"/>
        </w:rPr>
        <w:t>The test certification data showing compliance with performance-oriented packaging or UN-approved packaging requirements shall be made available to GSA contract administration/management representatives or regulatory inspectors upon request.</w:t>
      </w:r>
    </w:p>
    <w:p w:rsidR="00FF41BE" w:rsidRPr="00FF41BE" w:rsidRDefault="00FF41BE" w:rsidP="00FF41BE">
      <w:pPr>
        <w:spacing w:after="60" w:line="240" w:lineRule="auto"/>
        <w:ind w:left="1350" w:hanging="1350"/>
        <w:contextualSpacing/>
        <w:rPr>
          <w:rFonts w:ascii="Georgia" w:eastAsia="Times New Roman" w:hAnsi="Georgia" w:cs="Arial"/>
          <w:b/>
          <w:bCs/>
          <w:caps/>
          <w:color w:val="000000"/>
        </w:rPr>
      </w:pPr>
      <w:r w:rsidRPr="00FF41BE">
        <w:rPr>
          <w:rFonts w:ascii="Georgia" w:eastAsia="Times New Roman" w:hAnsi="Georgia" w:cs="Arial"/>
          <w:b/>
          <w:bCs/>
          <w:caps/>
          <w:color w:val="000000"/>
        </w:rPr>
        <w:t>552.238-81  Modification (Federal Supply Schedule) (Apr 2014) (Alternate I - Apr 2014) (TAILORED)</w:t>
      </w:r>
    </w:p>
    <w:p w:rsidR="00FF41BE" w:rsidRPr="001A67BA" w:rsidRDefault="00FF41BE" w:rsidP="00145029">
      <w:pPr>
        <w:numPr>
          <w:ilvl w:val="0"/>
          <w:numId w:val="100"/>
        </w:numPr>
        <w:spacing w:after="60" w:line="240" w:lineRule="auto"/>
        <w:contextualSpacing/>
        <w:rPr>
          <w:rFonts w:eastAsia="Times New Roman" w:cs="Arial"/>
          <w:color w:val="000000"/>
        </w:rPr>
      </w:pPr>
      <w:r w:rsidRPr="00FF41BE">
        <w:rPr>
          <w:rFonts w:eastAsia="Times New Roman" w:cs="Arial"/>
          <w:color w:val="000000"/>
        </w:rPr>
        <w:t xml:space="preserve">General. The Contractor may request a contract modification by submitting a request to the Contracting Officer for approval, except as noted in paragraph (d) of this clause. At a minimum, </w:t>
      </w:r>
      <w:r w:rsidRPr="00FF41BE">
        <w:rPr>
          <w:rFonts w:eastAsia="Times New Roman" w:cs="Arial"/>
          <w:color w:val="000000"/>
        </w:rPr>
        <w:lastRenderedPageBreak/>
        <w:t>every request shall describe the proposed change(s) and provide the rationale</w:t>
      </w:r>
      <w:r w:rsidRPr="001A67BA">
        <w:rPr>
          <w:rFonts w:eastAsia="Times New Roman" w:cs="Arial"/>
          <w:color w:val="000000"/>
        </w:rPr>
        <w:t xml:space="preserve"> for the requested change(s).</w:t>
      </w:r>
    </w:p>
    <w:p w:rsidR="00FF41BE" w:rsidRPr="001A67BA" w:rsidRDefault="00FF41BE" w:rsidP="00145029">
      <w:pPr>
        <w:numPr>
          <w:ilvl w:val="0"/>
          <w:numId w:val="100"/>
        </w:numPr>
        <w:spacing w:after="60" w:line="240" w:lineRule="auto"/>
        <w:contextualSpacing/>
        <w:rPr>
          <w:rFonts w:eastAsia="Times New Roman" w:cs="Arial"/>
          <w:color w:val="000000"/>
        </w:rPr>
      </w:pPr>
      <w:r w:rsidRPr="001A67BA">
        <w:rPr>
          <w:rFonts w:eastAsia="Times New Roman" w:cs="Arial"/>
          <w:color w:val="000000"/>
        </w:rPr>
        <w:t xml:space="preserve">Types of Modifications. </w:t>
      </w:r>
    </w:p>
    <w:p w:rsidR="00FF41BE" w:rsidRPr="001A67BA" w:rsidRDefault="00FF41BE" w:rsidP="00145029">
      <w:pPr>
        <w:numPr>
          <w:ilvl w:val="0"/>
          <w:numId w:val="101"/>
        </w:numPr>
        <w:spacing w:after="60" w:line="240" w:lineRule="auto"/>
        <w:contextualSpacing/>
        <w:rPr>
          <w:rFonts w:eastAsia="Times New Roman" w:cs="Arial"/>
          <w:color w:val="000000"/>
        </w:rPr>
      </w:pPr>
      <w:r w:rsidRPr="001A67BA">
        <w:rPr>
          <w:rFonts w:eastAsia="Times New Roman" w:cs="Arial"/>
          <w:color w:val="000000"/>
        </w:rPr>
        <w:t>Additional items/additional SINs. When requesting additions, the following information must be submitted:</w:t>
      </w:r>
    </w:p>
    <w:p w:rsidR="00FF41BE" w:rsidRPr="001A67BA" w:rsidRDefault="00FF41BE" w:rsidP="00145029">
      <w:pPr>
        <w:numPr>
          <w:ilvl w:val="0"/>
          <w:numId w:val="102"/>
        </w:numPr>
        <w:spacing w:after="60" w:line="240" w:lineRule="auto"/>
        <w:contextualSpacing/>
        <w:rPr>
          <w:rFonts w:eastAsia="Times New Roman" w:cs="Arial"/>
          <w:color w:val="000000"/>
        </w:rPr>
      </w:pPr>
      <w:r w:rsidRPr="001A67BA">
        <w:rPr>
          <w:rFonts w:eastAsia="Times New Roman" w:cs="Arial"/>
          <w:color w:val="000000"/>
        </w:rPr>
        <w:t>Information requested in paragraphs (1) and (2) of the Commercial Sales Practice Format to add SINs.</w:t>
      </w:r>
    </w:p>
    <w:p w:rsidR="00FF41BE" w:rsidRPr="00FF41BE" w:rsidRDefault="00FF41BE" w:rsidP="00145029">
      <w:pPr>
        <w:numPr>
          <w:ilvl w:val="0"/>
          <w:numId w:val="102"/>
        </w:numPr>
        <w:spacing w:after="60" w:line="240" w:lineRule="auto"/>
        <w:contextualSpacing/>
        <w:rPr>
          <w:rFonts w:eastAsia="Times New Roman" w:cs="Arial"/>
          <w:color w:val="000000"/>
        </w:rPr>
      </w:pPr>
      <w:r w:rsidRPr="00FF41BE">
        <w:rPr>
          <w:rFonts w:eastAsia="Times New Roman" w:cs="Arial"/>
          <w:color w:val="000000"/>
        </w:rPr>
        <w:t>Discount information for the new items(s) or new SIN(s). Specifically, submit the information requested in paragraphs 3 through 5 of the Commercial Sales Practice Format. If this information is the same as the initial award, a statement to that effect may be submitted instead.</w:t>
      </w:r>
    </w:p>
    <w:p w:rsidR="00FF41BE" w:rsidRPr="00FF41BE" w:rsidRDefault="00FF41BE" w:rsidP="00145029">
      <w:pPr>
        <w:numPr>
          <w:ilvl w:val="0"/>
          <w:numId w:val="102"/>
        </w:numPr>
        <w:spacing w:after="60" w:line="240" w:lineRule="auto"/>
        <w:contextualSpacing/>
        <w:rPr>
          <w:rFonts w:eastAsia="Times New Roman" w:cs="Arial"/>
          <w:color w:val="000000"/>
        </w:rPr>
      </w:pPr>
      <w:r w:rsidRPr="00FF41BE">
        <w:rPr>
          <w:rFonts w:eastAsia="Times New Roman" w:cs="Arial"/>
          <w:color w:val="000000"/>
        </w:rPr>
        <w:t>Information about the new item(s) or the item(s) under the new SIN(s) must be submitted in accordance with the request for proposal.</w:t>
      </w:r>
    </w:p>
    <w:p w:rsidR="00FF41BE" w:rsidRPr="00FF41BE" w:rsidRDefault="00FF41BE" w:rsidP="00145029">
      <w:pPr>
        <w:numPr>
          <w:ilvl w:val="0"/>
          <w:numId w:val="102"/>
        </w:numPr>
        <w:spacing w:after="60" w:line="240" w:lineRule="auto"/>
        <w:contextualSpacing/>
        <w:rPr>
          <w:rFonts w:eastAsia="Times New Roman" w:cs="Arial"/>
          <w:color w:val="000000"/>
        </w:rPr>
      </w:pPr>
      <w:r w:rsidRPr="00FF41BE">
        <w:rPr>
          <w:rFonts w:eastAsia="Times New Roman" w:cs="Arial"/>
          <w:color w:val="000000"/>
        </w:rPr>
        <w:t>Delivery time(s) for the new item(s) or the item(s) under the new SIN(s) must be submitted in accordance with the request for proposal.</w:t>
      </w:r>
    </w:p>
    <w:p w:rsidR="00FF41BE" w:rsidRPr="001A67BA" w:rsidRDefault="00FF41BE" w:rsidP="00145029">
      <w:pPr>
        <w:numPr>
          <w:ilvl w:val="0"/>
          <w:numId w:val="102"/>
        </w:numPr>
        <w:spacing w:after="60" w:line="240" w:lineRule="auto"/>
        <w:contextualSpacing/>
        <w:rPr>
          <w:rFonts w:eastAsia="Times New Roman" w:cs="Arial"/>
          <w:color w:val="000000"/>
        </w:rPr>
      </w:pPr>
      <w:r w:rsidRPr="00FF41BE">
        <w:rPr>
          <w:rFonts w:eastAsia="Times New Roman" w:cs="Arial"/>
          <w:color w:val="000000"/>
        </w:rPr>
        <w:t>Production point(s) for the new item(s) or the item(s) under the new SIN(s) must be submitted if required by FAR 52.215-6, Place of Performance</w:t>
      </w:r>
      <w:r w:rsidRPr="001A67BA">
        <w:rPr>
          <w:rFonts w:eastAsia="Times New Roman" w:cs="Arial"/>
          <w:color w:val="000000"/>
        </w:rPr>
        <w:t>.</w:t>
      </w:r>
    </w:p>
    <w:p w:rsidR="00FF41BE" w:rsidRPr="00FF41BE" w:rsidRDefault="00FF41BE" w:rsidP="00145029">
      <w:pPr>
        <w:numPr>
          <w:ilvl w:val="0"/>
          <w:numId w:val="102"/>
        </w:numPr>
        <w:spacing w:after="60" w:line="240" w:lineRule="auto"/>
        <w:contextualSpacing/>
        <w:rPr>
          <w:rFonts w:eastAsia="Times New Roman" w:cs="Arial"/>
          <w:color w:val="000000"/>
        </w:rPr>
      </w:pPr>
      <w:r w:rsidRPr="001A67BA">
        <w:rPr>
          <w:rFonts w:eastAsia="Times New Roman" w:cs="Arial"/>
          <w:color w:val="000000"/>
        </w:rPr>
        <w:t xml:space="preserve">Hazardous Material information (if applicable) must be submitted as required by FAR 52.223-3 (Alternate I), Hazardous Material Identification </w:t>
      </w:r>
      <w:r w:rsidRPr="00FF41BE">
        <w:rPr>
          <w:rFonts w:eastAsia="Times New Roman" w:cs="Arial"/>
          <w:color w:val="000000"/>
        </w:rPr>
        <w:t>and Material Safety Data.</w:t>
      </w:r>
    </w:p>
    <w:p w:rsidR="00FF41BE" w:rsidRPr="001A67BA" w:rsidRDefault="00FF41BE" w:rsidP="00145029">
      <w:pPr>
        <w:numPr>
          <w:ilvl w:val="0"/>
          <w:numId w:val="102"/>
        </w:numPr>
        <w:spacing w:after="60" w:line="240" w:lineRule="auto"/>
        <w:contextualSpacing/>
        <w:rPr>
          <w:rFonts w:eastAsia="Times New Roman" w:cs="Arial"/>
          <w:color w:val="000000"/>
        </w:rPr>
      </w:pPr>
      <w:r w:rsidRPr="00FF41BE">
        <w:rPr>
          <w:rFonts w:eastAsia="Times New Roman" w:cs="Arial"/>
          <w:color w:val="000000"/>
        </w:rPr>
        <w:t xml:space="preserve">Any information requested by FAR 52.212-3(f), Offeror Representations and Certifications-Commercial Items, that may be necessary to assure compliance with FAR 52.225-5, Trade Agreements.  </w:t>
      </w:r>
      <w:r w:rsidRPr="00FF41BE">
        <w:rPr>
          <w:rFonts w:cstheme="minorHAnsi"/>
          <w:b/>
          <w:i/>
          <w:highlight w:val="yellow"/>
        </w:rPr>
        <w:t>Note:  The Trade Agreements Act does not apply to set-aside SINs A-13a and A-13c.</w:t>
      </w:r>
    </w:p>
    <w:p w:rsidR="00FF41BE" w:rsidRPr="001A67BA" w:rsidRDefault="00FF41BE" w:rsidP="00145029">
      <w:pPr>
        <w:numPr>
          <w:ilvl w:val="0"/>
          <w:numId w:val="101"/>
        </w:numPr>
        <w:spacing w:after="60" w:line="240" w:lineRule="auto"/>
        <w:contextualSpacing/>
        <w:rPr>
          <w:rFonts w:eastAsia="Times New Roman" w:cs="Arial"/>
          <w:color w:val="000000"/>
        </w:rPr>
      </w:pPr>
      <w:r w:rsidRPr="001A67BA">
        <w:rPr>
          <w:rFonts w:eastAsia="Times New Roman" w:cs="Arial"/>
          <w:color w:val="000000"/>
        </w:rPr>
        <w:t>Deletions.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rsidR="00FF41BE" w:rsidRPr="001A67BA" w:rsidRDefault="00FF41BE" w:rsidP="00145029">
      <w:pPr>
        <w:numPr>
          <w:ilvl w:val="0"/>
          <w:numId w:val="101"/>
        </w:numPr>
        <w:spacing w:after="60" w:line="240" w:lineRule="auto"/>
        <w:contextualSpacing/>
        <w:rPr>
          <w:rFonts w:eastAsia="Times New Roman" w:cs="Arial"/>
          <w:color w:val="000000"/>
        </w:rPr>
      </w:pPr>
      <w:r w:rsidRPr="001A67BA">
        <w:rPr>
          <w:rFonts w:eastAsia="Times New Roman" w:cs="Arial"/>
          <w:color w:val="000000"/>
        </w:rPr>
        <w:t xml:space="preserve">Price Reduction. The Contractor shall indicate whether the price reduction falls under the item (i), (ii), or (iii) of paragraph (c)(1) of the Price Reductions clause at </w:t>
      </w:r>
      <w:hyperlink r:id="rId39" w:anchor="wp1884901" w:history="1">
        <w:r w:rsidRPr="001A67BA">
          <w:rPr>
            <w:rFonts w:eastAsia="Times New Roman" w:cs="Arial"/>
            <w:color w:val="3366CC"/>
            <w:u w:val="single"/>
          </w:rPr>
          <w:t>552.238-75</w:t>
        </w:r>
      </w:hyperlink>
      <w:r w:rsidRPr="001A67BA">
        <w:rPr>
          <w:rFonts w:eastAsia="Times New Roman" w:cs="Arial"/>
          <w:color w:val="000000"/>
        </w:rPr>
        <w:t>.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w:t>
      </w:r>
      <w:r>
        <w:rPr>
          <w:rFonts w:eastAsia="Times New Roman" w:cs="Arial"/>
          <w:color w:val="000000"/>
        </w:rPr>
        <w:t xml:space="preserve">  </w:t>
      </w:r>
      <w:r w:rsidRPr="00D41D89">
        <w:rPr>
          <w:rFonts w:cstheme="minorHAnsi"/>
          <w:b/>
          <w:i/>
          <w:highlight w:val="yellow"/>
        </w:rPr>
        <w:t>NOTE:  This also applies to temporary price reductions.</w:t>
      </w:r>
      <w:r w:rsidRPr="001A67BA">
        <w:rPr>
          <w:rFonts w:eastAsia="Times New Roman" w:cs="Arial"/>
          <w:color w:val="000000"/>
        </w:rPr>
        <w:t xml:space="preserve"> </w:t>
      </w:r>
    </w:p>
    <w:p w:rsidR="00FF41BE" w:rsidRPr="001A67BA" w:rsidRDefault="00FF41BE" w:rsidP="00145029">
      <w:pPr>
        <w:numPr>
          <w:ilvl w:val="0"/>
          <w:numId w:val="100"/>
        </w:numPr>
        <w:spacing w:after="60" w:line="240" w:lineRule="auto"/>
        <w:contextualSpacing/>
        <w:rPr>
          <w:rFonts w:eastAsia="Times New Roman" w:cs="Arial"/>
          <w:color w:val="000000"/>
        </w:rPr>
      </w:pPr>
      <w:r w:rsidRPr="001A67BA">
        <w:rPr>
          <w:rFonts w:eastAsia="Times New Roman" w:cs="Arial"/>
          <w:color w:val="000000"/>
        </w:rPr>
        <w:t xml:space="preserve">Effective dates. The effective date of any modification is the date specified in the modification, except as otherwise provided in the Price Reductions clause at </w:t>
      </w:r>
      <w:hyperlink r:id="rId40" w:anchor="wp1884901" w:history="1">
        <w:r w:rsidRPr="001A67BA">
          <w:rPr>
            <w:rFonts w:eastAsia="Times New Roman" w:cs="Arial"/>
            <w:color w:val="3366CC"/>
            <w:u w:val="single"/>
          </w:rPr>
          <w:t>552.238-75</w:t>
        </w:r>
      </w:hyperlink>
      <w:r w:rsidRPr="001A67BA">
        <w:rPr>
          <w:rFonts w:eastAsia="Times New Roman" w:cs="Arial"/>
          <w:color w:val="000000"/>
        </w:rPr>
        <w:t xml:space="preserve">. </w:t>
      </w:r>
    </w:p>
    <w:p w:rsidR="00FF41BE" w:rsidRPr="00FF41BE" w:rsidRDefault="00FF41BE" w:rsidP="00145029">
      <w:pPr>
        <w:numPr>
          <w:ilvl w:val="0"/>
          <w:numId w:val="100"/>
        </w:numPr>
        <w:spacing w:after="60" w:line="240" w:lineRule="auto"/>
        <w:contextualSpacing/>
        <w:rPr>
          <w:rFonts w:eastAsia="Times New Roman" w:cs="Arial"/>
          <w:color w:val="000000"/>
        </w:rPr>
      </w:pPr>
      <w:r w:rsidRPr="001A67BA">
        <w:rPr>
          <w:rFonts w:eastAsia="Times New Roman" w:cs="Arial"/>
          <w:color w:val="000000"/>
        </w:rPr>
        <w:t xml:space="preserve">Electronic File Updates. The Contractor shall update electronic file submissions to reflect all modifications. For additional items or SINs, the Contractor shall obtain the Contracting Officer's approval before transmitting changes. Contract modifications will not </w:t>
      </w:r>
      <w:r w:rsidRPr="00FF41BE">
        <w:rPr>
          <w:rFonts w:eastAsia="Times New Roman" w:cs="Arial"/>
          <w:color w:val="000000"/>
        </w:rPr>
        <w:t xml:space="preserve">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41" w:anchor="wp1884901" w:history="1">
        <w:r w:rsidRPr="00FF41BE">
          <w:rPr>
            <w:rFonts w:eastAsia="Times New Roman" w:cs="Arial"/>
            <w:color w:val="3366CC"/>
            <w:u w:val="single"/>
          </w:rPr>
          <w:t>552.238-75</w:t>
        </w:r>
      </w:hyperlink>
      <w:r w:rsidRPr="00FF41BE">
        <w:rPr>
          <w:rFonts w:eastAsia="Times New Roman" w:cs="Arial"/>
          <w:color w:val="000000"/>
        </w:rPr>
        <w:t xml:space="preserve">. </w:t>
      </w:r>
    </w:p>
    <w:p w:rsidR="00FF41BE" w:rsidRPr="00FF41BE" w:rsidRDefault="00FF41BE" w:rsidP="00145029">
      <w:pPr>
        <w:numPr>
          <w:ilvl w:val="0"/>
          <w:numId w:val="100"/>
        </w:numPr>
        <w:spacing w:after="60" w:line="240" w:lineRule="auto"/>
        <w:contextualSpacing/>
        <w:rPr>
          <w:rFonts w:eastAsia="Times New Roman" w:cs="Arial"/>
          <w:color w:val="000000"/>
        </w:rPr>
      </w:pPr>
      <w:r w:rsidRPr="00FF41BE">
        <w:rPr>
          <w:rFonts w:eastAsia="Times New Roman" w:cs="Arial"/>
          <w:color w:val="000000"/>
        </w:rPr>
        <w:t>Amendments to Paper Federal Supply Schedule Price Lists.</w:t>
      </w:r>
    </w:p>
    <w:p w:rsidR="00FF41BE" w:rsidRPr="00FF41BE" w:rsidRDefault="00FF41BE" w:rsidP="00145029">
      <w:pPr>
        <w:numPr>
          <w:ilvl w:val="0"/>
          <w:numId w:val="103"/>
        </w:numPr>
        <w:spacing w:after="60" w:line="240" w:lineRule="auto"/>
        <w:contextualSpacing/>
        <w:rPr>
          <w:rFonts w:eastAsia="Times New Roman" w:cs="Arial"/>
          <w:color w:val="000000"/>
        </w:rPr>
      </w:pPr>
      <w:r w:rsidRPr="00FF41BE">
        <w:rPr>
          <w:rFonts w:eastAsia="Times New Roman" w:cs="Arial"/>
          <w:color w:val="000000"/>
        </w:rPr>
        <w:t>The Contractor must provide supplements to its paper price lists, reflecting the most current changes. The Contractor may either:</w:t>
      </w:r>
    </w:p>
    <w:p w:rsidR="00FF41BE" w:rsidRPr="00FF41BE" w:rsidRDefault="00FF41BE" w:rsidP="00145029">
      <w:pPr>
        <w:numPr>
          <w:ilvl w:val="0"/>
          <w:numId w:val="104"/>
        </w:numPr>
        <w:spacing w:after="60" w:line="240" w:lineRule="auto"/>
        <w:contextualSpacing/>
        <w:rPr>
          <w:rFonts w:eastAsia="Times New Roman" w:cs="Arial"/>
          <w:color w:val="000000"/>
        </w:rPr>
      </w:pPr>
      <w:r w:rsidRPr="00FF41BE">
        <w:rPr>
          <w:rFonts w:eastAsia="Times New Roman" w:cs="Arial"/>
          <w:color w:val="000000"/>
        </w:rPr>
        <w:t>Distribute a supplemental paper Federal Supply Schedule Price List within 15 workdays after the effective date of each modification.</w:t>
      </w:r>
    </w:p>
    <w:p w:rsidR="00FF41BE" w:rsidRPr="00FF41BE" w:rsidRDefault="00FF41BE" w:rsidP="00145029">
      <w:pPr>
        <w:numPr>
          <w:ilvl w:val="0"/>
          <w:numId w:val="104"/>
        </w:numPr>
        <w:spacing w:after="60" w:line="240" w:lineRule="auto"/>
        <w:contextualSpacing/>
        <w:rPr>
          <w:rFonts w:eastAsia="Times New Roman" w:cs="Arial"/>
          <w:color w:val="000000"/>
        </w:rPr>
      </w:pPr>
      <w:r w:rsidRPr="00FF41BE">
        <w:rPr>
          <w:rFonts w:eastAsia="Times New Roman" w:cs="Arial"/>
          <w:color w:val="000000"/>
        </w:rPr>
        <w:lastRenderedPageBreak/>
        <w:t>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three month period after. The Contractor must distribute each quarterly cumulative supplement within 15 workdays from the last day of the calendar quarter.</w:t>
      </w:r>
    </w:p>
    <w:p w:rsidR="00FF41BE" w:rsidRPr="00FF41BE" w:rsidRDefault="00FF41BE" w:rsidP="00145029">
      <w:pPr>
        <w:numPr>
          <w:ilvl w:val="0"/>
          <w:numId w:val="103"/>
        </w:numPr>
        <w:spacing w:after="60" w:line="240" w:lineRule="auto"/>
        <w:contextualSpacing/>
        <w:rPr>
          <w:rFonts w:eastAsia="Times New Roman" w:cs="Arial"/>
          <w:color w:val="000000"/>
        </w:rPr>
      </w:pPr>
      <w:r w:rsidRPr="00FF41BE">
        <w:rPr>
          <w:rFonts w:eastAsia="Times New Roman" w:cs="Arial"/>
          <w:color w:val="000000"/>
        </w:rPr>
        <w:t>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FF41BE" w:rsidRPr="00FF41BE" w:rsidRDefault="00FF41BE" w:rsidP="00145029">
      <w:pPr>
        <w:numPr>
          <w:ilvl w:val="0"/>
          <w:numId w:val="100"/>
        </w:numPr>
        <w:spacing w:after="120" w:line="240" w:lineRule="auto"/>
        <w:rPr>
          <w:rFonts w:eastAsia="Times New Roman" w:cs="Arial"/>
          <w:color w:val="000000"/>
        </w:rPr>
      </w:pPr>
      <w:r w:rsidRPr="00FF41BE">
        <w:rPr>
          <w:rFonts w:eastAsia="Times New Roman" w:cs="Arial"/>
          <w:color w:val="000000"/>
        </w:rPr>
        <w:t>Electronic submission of modification requests is mandatory</w:t>
      </w:r>
      <w:r>
        <w:rPr>
          <w:rFonts w:eastAsia="Times New Roman" w:cs="Arial"/>
          <w:color w:val="000000"/>
        </w:rPr>
        <w:t>.</w:t>
      </w:r>
    </w:p>
    <w:p w:rsidR="00FF41BE" w:rsidRPr="00D41D89" w:rsidRDefault="00FF41BE" w:rsidP="00FF41BE">
      <w:pPr>
        <w:pStyle w:val="InsideAddress"/>
        <w:keepLines/>
        <w:framePr w:hSpace="180" w:wrap="around" w:vAnchor="text" w:hAnchor="text" w:y="6"/>
        <w:widowControl/>
        <w:spacing w:after="60"/>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NOTE:  The effective dates for approved modifications will be determined on the following basis:</w:t>
      </w:r>
    </w:p>
    <w:p w:rsidR="00FF41BE" w:rsidRPr="00D41D89" w:rsidRDefault="00FF41BE" w:rsidP="00145029">
      <w:pPr>
        <w:pStyle w:val="InsideAddress"/>
        <w:keepLines/>
        <w:framePr w:hSpace="180" w:wrap="around" w:vAnchor="text" w:hAnchor="text" w:y="6"/>
        <w:widowControl/>
        <w:numPr>
          <w:ilvl w:val="0"/>
          <w:numId w:val="109"/>
        </w:numPr>
        <w:spacing w:after="60"/>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 xml:space="preserve">If the Contracting Officer </w:t>
      </w:r>
      <w:r w:rsidRPr="00D41D89">
        <w:rPr>
          <w:rFonts w:asciiTheme="minorHAnsi" w:hAnsiTheme="minorHAnsi" w:cstheme="minorHAnsi"/>
          <w:b/>
          <w:i/>
          <w:sz w:val="22"/>
          <w:szCs w:val="22"/>
          <w:highlight w:val="yellow"/>
          <w:u w:val="single"/>
        </w:rPr>
        <w:t>approves</w:t>
      </w:r>
      <w:r w:rsidRPr="00D41D89">
        <w:rPr>
          <w:rFonts w:asciiTheme="minorHAnsi" w:hAnsiTheme="minorHAnsi" w:cstheme="minorHAnsi"/>
          <w:b/>
          <w:i/>
          <w:sz w:val="22"/>
          <w:szCs w:val="22"/>
          <w:highlight w:val="yellow"/>
        </w:rPr>
        <w:t xml:space="preserve"> the modification request between the 11</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and the 25</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month, the effective date will be the 1</w:t>
      </w:r>
      <w:r w:rsidRPr="00D41D89">
        <w:rPr>
          <w:rFonts w:asciiTheme="minorHAnsi" w:hAnsiTheme="minorHAnsi" w:cstheme="minorHAnsi"/>
          <w:b/>
          <w:i/>
          <w:sz w:val="22"/>
          <w:szCs w:val="22"/>
          <w:highlight w:val="yellow"/>
          <w:vertAlign w:val="superscript"/>
        </w:rPr>
        <w:t>st</w:t>
      </w:r>
      <w:r w:rsidRPr="00D41D89">
        <w:rPr>
          <w:rFonts w:asciiTheme="minorHAnsi" w:hAnsiTheme="minorHAnsi" w:cstheme="minorHAnsi"/>
          <w:b/>
          <w:i/>
          <w:sz w:val="22"/>
          <w:szCs w:val="22"/>
          <w:highlight w:val="yellow"/>
        </w:rPr>
        <w:t xml:space="preserve"> of the following month.</w:t>
      </w:r>
    </w:p>
    <w:p w:rsidR="008C511A" w:rsidRDefault="00FF41BE" w:rsidP="00145029">
      <w:pPr>
        <w:pStyle w:val="IndentLevel2"/>
        <w:numPr>
          <w:ilvl w:val="0"/>
          <w:numId w:val="109"/>
        </w:numPr>
        <w:spacing w:after="60"/>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 xml:space="preserve">If the Contracting Officer </w:t>
      </w:r>
      <w:r w:rsidRPr="00D41D89">
        <w:rPr>
          <w:rFonts w:asciiTheme="minorHAnsi" w:hAnsiTheme="minorHAnsi" w:cstheme="minorHAnsi"/>
          <w:b/>
          <w:i/>
          <w:sz w:val="22"/>
          <w:szCs w:val="22"/>
          <w:highlight w:val="yellow"/>
          <w:u w:val="single"/>
        </w:rPr>
        <w:t>approves</w:t>
      </w:r>
      <w:r w:rsidRPr="00D41D89">
        <w:rPr>
          <w:rFonts w:asciiTheme="minorHAnsi" w:hAnsiTheme="minorHAnsi" w:cstheme="minorHAnsi"/>
          <w:b/>
          <w:i/>
          <w:sz w:val="22"/>
          <w:szCs w:val="22"/>
          <w:highlight w:val="yellow"/>
        </w:rPr>
        <w:t xml:space="preserve"> the modification request between the 26</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current month and the 10</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following month, the effective date will be the 15</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following month.</w:t>
      </w:r>
    </w:p>
    <w:p w:rsidR="000553A3" w:rsidRDefault="000553A3">
      <w:pPr>
        <w:rPr>
          <w:rFonts w:ascii="Georgia" w:hAnsi="Georgia"/>
          <w:b/>
        </w:rPr>
      </w:pPr>
      <w:r>
        <w:rPr>
          <w:rFonts w:ascii="Georgia" w:hAnsi="Georgia"/>
          <w:b/>
        </w:rPr>
        <w:br w:type="page"/>
      </w:r>
    </w:p>
    <w:p w:rsidR="008C511A" w:rsidRDefault="008C511A" w:rsidP="008C511A">
      <w:pPr>
        <w:jc w:val="center"/>
        <w:rPr>
          <w:rFonts w:ascii="Georgia" w:hAnsi="Georgia"/>
          <w:b/>
        </w:rPr>
      </w:pPr>
      <w:r w:rsidRPr="005E11A6">
        <w:rPr>
          <w:rFonts w:ascii="Georgia" w:hAnsi="Georgia"/>
          <w:b/>
        </w:rPr>
        <w:lastRenderedPageBreak/>
        <w:t>AGENT AUTHORIZATION</w:t>
      </w:r>
    </w:p>
    <w:p w:rsidR="008C511A" w:rsidRPr="004F329F" w:rsidRDefault="008C511A" w:rsidP="00D86D50">
      <w:pPr>
        <w:spacing w:line="240" w:lineRule="auto"/>
        <w:rPr>
          <w:i/>
        </w:rPr>
      </w:pPr>
      <w:r w:rsidRPr="004F329F">
        <w:rPr>
          <w:i/>
        </w:rPr>
        <w:t>This letter is to be used in conjunction with solicitation clause K-FSS-1, Authorized Negotiators, to authorize a third party agent to act on your company’s behalf in matters relating to your VA FSS proposal/contract.  The form of this letter permits you to delineate agent roles and to limit those roles as needed.</w:t>
      </w:r>
      <w:r>
        <w:rPr>
          <w:i/>
        </w:rPr>
        <w:t xml:space="preserve">  </w:t>
      </w:r>
      <w:r w:rsidRPr="004F329F">
        <w:rPr>
          <w:i/>
        </w:rPr>
        <w:t xml:space="preserve">This letter </w:t>
      </w:r>
      <w:r>
        <w:rPr>
          <w:i/>
        </w:rPr>
        <w:t>shall</w:t>
      </w:r>
      <w:r w:rsidRPr="004F329F">
        <w:rPr>
          <w:i/>
        </w:rPr>
        <w:t xml:space="preserve"> only be signed by an officer, owner, or partner of the offeror/contractor who is listed on the offeror/contractor’s Signatory Authority Form.</w:t>
      </w:r>
    </w:p>
    <w:p w:rsidR="008C511A" w:rsidRPr="00BD5207" w:rsidRDefault="008C511A" w:rsidP="00D86D50">
      <w:pPr>
        <w:pStyle w:val="IndentLevel3"/>
        <w:tabs>
          <w:tab w:val="clear" w:pos="432"/>
          <w:tab w:val="clear" w:pos="1296"/>
          <w:tab w:val="clear" w:pos="1440"/>
        </w:tabs>
        <w:spacing w:after="0" w:line="240" w:lineRule="auto"/>
        <w:ind w:left="0" w:firstLine="14"/>
        <w:rPr>
          <w:rFonts w:asciiTheme="minorHAnsi" w:hAnsiTheme="minorHAnsi" w:cs="Calibri"/>
          <w:sz w:val="22"/>
          <w:szCs w:val="22"/>
        </w:rPr>
      </w:pPr>
      <w:r w:rsidRPr="00BD5207">
        <w:rPr>
          <w:rFonts w:asciiTheme="minorHAnsi" w:hAnsiTheme="minorHAnsi"/>
          <w:sz w:val="22"/>
          <w:szCs w:val="22"/>
        </w:rPr>
        <w:t xml:space="preserve">For solicitation/contract number </w:t>
      </w:r>
      <w:r w:rsidRPr="00BD5207">
        <w:rPr>
          <w:rFonts w:asciiTheme="minorHAnsi" w:hAnsiTheme="minorHAnsi" w:cs="Calibri"/>
          <w:sz w:val="22"/>
          <w:szCs w:val="22"/>
          <w:u w:val="single"/>
        </w:rPr>
        <w:fldChar w:fldCharType="begin">
          <w:ffData>
            <w:name w:val=""/>
            <w:enabled/>
            <w:calcOnExit w:val="0"/>
            <w:statusText w:type="text" w:val="Enter solicitation number, if offer, or contract number if for current FSS contract"/>
            <w:textInput>
              <w:default w:val="                                                        "/>
            </w:textInput>
          </w:ffData>
        </w:fldChar>
      </w:r>
      <w:r w:rsidRPr="00BD5207">
        <w:rPr>
          <w:rFonts w:asciiTheme="minorHAnsi" w:hAnsiTheme="minorHAnsi" w:cs="Calibri"/>
          <w:sz w:val="22"/>
          <w:szCs w:val="22"/>
          <w:u w:val="single"/>
        </w:rPr>
        <w:instrText xml:space="preserve"> FORMTEXT </w:instrText>
      </w:r>
      <w:r w:rsidRPr="00BD5207">
        <w:rPr>
          <w:rFonts w:asciiTheme="minorHAnsi" w:hAnsiTheme="minorHAnsi" w:cs="Calibri"/>
          <w:sz w:val="22"/>
          <w:szCs w:val="22"/>
          <w:u w:val="single"/>
        </w:rPr>
      </w:r>
      <w:r w:rsidRPr="00BD5207">
        <w:rPr>
          <w:rFonts w:asciiTheme="minorHAnsi" w:hAnsiTheme="minorHAnsi" w:cs="Calibri"/>
          <w:sz w:val="22"/>
          <w:szCs w:val="22"/>
          <w:u w:val="single"/>
        </w:rPr>
        <w:fldChar w:fldCharType="separate"/>
      </w:r>
      <w:r w:rsidRPr="00BD5207">
        <w:rPr>
          <w:rFonts w:asciiTheme="minorHAnsi" w:hAnsiTheme="minorHAnsi" w:cs="Calibri"/>
          <w:noProof/>
          <w:sz w:val="22"/>
          <w:szCs w:val="22"/>
          <w:u w:val="single"/>
        </w:rPr>
        <w:t xml:space="preserve">                                                        </w:t>
      </w:r>
      <w:r w:rsidRPr="00BD5207">
        <w:rPr>
          <w:rFonts w:asciiTheme="minorHAnsi" w:hAnsiTheme="minorHAnsi" w:cs="Calibri"/>
          <w:sz w:val="22"/>
          <w:szCs w:val="22"/>
          <w:u w:val="single"/>
        </w:rPr>
        <w:fldChar w:fldCharType="end"/>
      </w:r>
      <w:r w:rsidRPr="00BD5207">
        <w:rPr>
          <w:rFonts w:asciiTheme="minorHAnsi" w:hAnsiTheme="minorHAnsi" w:cs="Calibri"/>
          <w:sz w:val="22"/>
          <w:szCs w:val="22"/>
        </w:rPr>
        <w:t>, the undersigned offeror/contractor</w:t>
      </w:r>
    </w:p>
    <w:p w:rsidR="008C511A" w:rsidRPr="00BD5207" w:rsidRDefault="008C511A" w:rsidP="00D86D50">
      <w:pPr>
        <w:pStyle w:val="IndentLevel3"/>
        <w:tabs>
          <w:tab w:val="clear" w:pos="432"/>
          <w:tab w:val="clear" w:pos="1296"/>
          <w:tab w:val="clear" w:pos="1440"/>
        </w:tabs>
        <w:spacing w:after="0" w:line="240" w:lineRule="auto"/>
        <w:ind w:left="0" w:firstLine="14"/>
        <w:rPr>
          <w:rFonts w:asciiTheme="minorHAnsi" w:hAnsiTheme="minorHAnsi" w:cs="Calibri"/>
          <w:sz w:val="22"/>
          <w:szCs w:val="22"/>
        </w:rPr>
      </w:pPr>
      <w:r w:rsidRPr="00BD5207">
        <w:rPr>
          <w:rFonts w:asciiTheme="minorHAnsi" w:hAnsiTheme="minorHAnsi" w:cs="Calibri"/>
          <w:sz w:val="22"/>
          <w:szCs w:val="22"/>
        </w:rPr>
        <w:t xml:space="preserve"> </w:t>
      </w:r>
      <w:r w:rsidRPr="00BD5207">
        <w:rPr>
          <w:rFonts w:asciiTheme="minorHAnsi" w:hAnsiTheme="minorHAnsi" w:cs="Calibri"/>
          <w:sz w:val="22"/>
          <w:szCs w:val="22"/>
          <w:u w:val="single"/>
        </w:rPr>
        <w:fldChar w:fldCharType="begin">
          <w:ffData>
            <w:name w:val=""/>
            <w:enabled/>
            <w:calcOnExit w:val="0"/>
            <w:statusText w:type="text" w:val="Enter name offeror/contractor"/>
            <w:textInput>
              <w:default w:val="                                                        "/>
            </w:textInput>
          </w:ffData>
        </w:fldChar>
      </w:r>
      <w:r w:rsidRPr="00BD5207">
        <w:rPr>
          <w:rFonts w:asciiTheme="minorHAnsi" w:hAnsiTheme="minorHAnsi" w:cs="Calibri"/>
          <w:sz w:val="22"/>
          <w:szCs w:val="22"/>
          <w:u w:val="single"/>
        </w:rPr>
        <w:instrText xml:space="preserve"> FORMTEXT </w:instrText>
      </w:r>
      <w:r w:rsidRPr="00BD5207">
        <w:rPr>
          <w:rFonts w:asciiTheme="minorHAnsi" w:hAnsiTheme="minorHAnsi" w:cs="Calibri"/>
          <w:sz w:val="22"/>
          <w:szCs w:val="22"/>
          <w:u w:val="single"/>
        </w:rPr>
      </w:r>
      <w:r w:rsidRPr="00BD5207">
        <w:rPr>
          <w:rFonts w:asciiTheme="minorHAnsi" w:hAnsiTheme="minorHAnsi" w:cs="Calibri"/>
          <w:sz w:val="22"/>
          <w:szCs w:val="22"/>
          <w:u w:val="single"/>
        </w:rPr>
        <w:fldChar w:fldCharType="separate"/>
      </w:r>
      <w:r w:rsidRPr="00BD5207">
        <w:rPr>
          <w:rFonts w:asciiTheme="minorHAnsi" w:hAnsiTheme="minorHAnsi" w:cs="Calibri"/>
          <w:noProof/>
          <w:sz w:val="22"/>
          <w:szCs w:val="22"/>
          <w:u w:val="single"/>
        </w:rPr>
        <w:t xml:space="preserve">                                                        </w:t>
      </w:r>
      <w:r w:rsidRPr="00BD5207">
        <w:rPr>
          <w:rFonts w:asciiTheme="minorHAnsi" w:hAnsiTheme="minorHAnsi" w:cs="Calibri"/>
          <w:sz w:val="22"/>
          <w:szCs w:val="22"/>
          <w:u w:val="single"/>
        </w:rPr>
        <w:fldChar w:fldCharType="end"/>
      </w:r>
      <w:r w:rsidRPr="00BD5207">
        <w:rPr>
          <w:rFonts w:asciiTheme="minorHAnsi" w:hAnsiTheme="minorHAnsi" w:cs="Calibri"/>
          <w:sz w:val="22"/>
          <w:szCs w:val="22"/>
        </w:rPr>
        <w:t xml:space="preserve"> hereby authorizes the below agent(s) to act as agent(s) for said offeror/contactor with said specific authority delegated from the contractor to the agent(s).  The authority of the agent(s) is limited to exact and specific delegations.     </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b/>
          <w:sz w:val="22"/>
          <w:szCs w:val="22"/>
        </w:rPr>
      </w:pPr>
      <w:r w:rsidRPr="00BD5207">
        <w:rPr>
          <w:rFonts w:ascii="Calibri" w:hAnsi="Calibri" w:cs="Calibri"/>
          <w:sz w:val="22"/>
          <w:szCs w:val="22"/>
        </w:rPr>
        <w:tab/>
        <w:t xml:space="preserve">                 </w:t>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t xml:space="preserve">              </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b/>
          <w:sz w:val="22"/>
          <w:szCs w:val="22"/>
        </w:rPr>
      </w:pPr>
      <w:r w:rsidRPr="00BD5207">
        <w:rPr>
          <w:rFonts w:ascii="Calibri" w:hAnsi="Calibri" w:cs="Calibri"/>
          <w:b/>
          <w:sz w:val="22"/>
          <w:szCs w:val="22"/>
        </w:rPr>
        <w:tab/>
      </w:r>
      <w:r w:rsidRPr="00BD5207">
        <w:rPr>
          <w:rFonts w:ascii="Calibri" w:hAnsi="Calibri" w:cs="Calibri"/>
          <w:b/>
          <w:sz w:val="22"/>
          <w:szCs w:val="22"/>
        </w:rPr>
        <w:tab/>
        <w:t xml:space="preserve">    AGENT INFORMATION</w:t>
      </w:r>
      <w:r w:rsidRPr="00BD5207">
        <w:rPr>
          <w:rFonts w:ascii="Calibri" w:hAnsi="Calibri" w:cs="Calibri"/>
          <w:b/>
          <w:sz w:val="22"/>
          <w:szCs w:val="22"/>
        </w:rPr>
        <w:tab/>
      </w:r>
      <w:r w:rsidRPr="00BD5207">
        <w:rPr>
          <w:rFonts w:ascii="Calibri" w:hAnsi="Calibri" w:cs="Calibri"/>
          <w:b/>
          <w:sz w:val="22"/>
          <w:szCs w:val="22"/>
        </w:rPr>
        <w:tab/>
        <w:t xml:space="preserve"> Pre-    Post-      AGENT AUTHORITY</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b/>
          <w:sz w:val="22"/>
          <w:szCs w:val="22"/>
        </w:rPr>
      </w:pP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t xml:space="preserve">             Award  Award</w:t>
      </w:r>
      <w:r w:rsidRPr="00BD5207">
        <w:rPr>
          <w:rFonts w:ascii="Calibri" w:hAnsi="Calibri" w:cs="Calibri"/>
          <w:b/>
          <w:sz w:val="22"/>
          <w:szCs w:val="22"/>
        </w:rPr>
        <w:tab/>
        <w:t xml:space="preserve">   </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 xml:space="preserve">Agent:  </w:t>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name of agent/consultant"/>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rPr>
        <w:t xml:space="preserve"> </w:t>
      </w:r>
      <w:r w:rsidRPr="00BD5207">
        <w:rPr>
          <w:rFonts w:ascii="Calibri" w:hAnsi="Calibri" w:cs="Calibri"/>
          <w:sz w:val="22"/>
          <w:szCs w:val="22"/>
        </w:rPr>
        <w:tab/>
      </w:r>
      <w:bookmarkStart w:id="87" w:name="Check77"/>
      <w:r w:rsidRPr="00BD5207">
        <w:rPr>
          <w:rFonts w:ascii="Calibri" w:hAnsi="Calibri" w:cs="Calibri"/>
          <w:sz w:val="22"/>
          <w:szCs w:val="22"/>
        </w:rPr>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bookmarkEnd w:id="87"/>
      <w:r>
        <w:rPr>
          <w:rFonts w:ascii="Calibri" w:hAnsi="Calibri" w:cs="Calibri"/>
          <w:sz w:val="22"/>
          <w:szCs w:val="22"/>
        </w:rPr>
        <w:t xml:space="preserve">        </w:t>
      </w:r>
      <w:r w:rsidRPr="00BD5207">
        <w:rPr>
          <w:rFonts w:ascii="Calibri" w:hAnsi="Calibri" w:cs="Calibri"/>
          <w:sz w:val="22"/>
          <w:szCs w:val="22"/>
        </w:rPr>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Sign</w:t>
      </w:r>
      <w:r>
        <w:rPr>
          <w:rFonts w:ascii="Calibri" w:hAnsi="Calibri" w:cs="Calibri"/>
          <w:sz w:val="22"/>
          <w:szCs w:val="22"/>
        </w:rPr>
        <w:t>atory</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Negotiate Changes</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 xml:space="preserve">Phone Number:  </w:t>
      </w:r>
      <w:r w:rsidRPr="00BD5207">
        <w:rPr>
          <w:rFonts w:ascii="Calibri" w:hAnsi="Calibri" w:cs="Calibri"/>
          <w:sz w:val="22"/>
          <w:szCs w:val="22"/>
          <w:u w:val="single"/>
        </w:rPr>
        <w:fldChar w:fldCharType="begin">
          <w:ffData>
            <w:name w:val=""/>
            <w:enabled/>
            <w:calcOnExit w:val="0"/>
            <w:statusText w:type="text" w:val="Enter agent phone number"/>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u w:val="single"/>
        </w:rPr>
        <w:tab/>
      </w:r>
      <w:r w:rsidRPr="00BD5207">
        <w:rPr>
          <w:rFonts w:ascii="Calibri" w:hAnsi="Calibri" w:cs="Calibri"/>
          <w:sz w:val="22"/>
          <w:szCs w:val="22"/>
        </w:rPr>
        <w:t xml:space="preserve">       </w:t>
      </w:r>
      <w:r>
        <w:rPr>
          <w:rFonts w:ascii="Calibri" w:hAnsi="Calibri" w:cs="Calibri"/>
          <w:sz w:val="22"/>
          <w:szCs w:val="22"/>
        </w:rPr>
        <w:tab/>
      </w:r>
      <w:r w:rsidRPr="00BD5207">
        <w:rPr>
          <w:rFonts w:ascii="Calibri" w:hAnsi="Calibri" w:cs="Calibri"/>
          <w:sz w:val="22"/>
          <w:szCs w:val="22"/>
        </w:rPr>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w:t>
      </w:r>
      <w:r>
        <w:rPr>
          <w:rFonts w:ascii="Calibri" w:hAnsi="Calibri" w:cs="Calibri"/>
          <w:sz w:val="22"/>
          <w:szCs w:val="22"/>
        </w:rPr>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Contract Administration</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b/>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b/>
          <w:sz w:val="22"/>
          <w:szCs w:val="22"/>
        </w:rPr>
        <w:instrText xml:space="preserve"> FORMCHECKBOX </w:instrText>
      </w:r>
      <w:r w:rsidR="00F2412F">
        <w:rPr>
          <w:rFonts w:ascii="Calibri" w:hAnsi="Calibri" w:cs="Calibri"/>
          <w:b/>
          <w:sz w:val="22"/>
          <w:szCs w:val="22"/>
        </w:rPr>
      </w:r>
      <w:r w:rsidR="00F2412F">
        <w:rPr>
          <w:rFonts w:ascii="Calibri" w:hAnsi="Calibri" w:cs="Calibri"/>
          <w:b/>
          <w:sz w:val="22"/>
          <w:szCs w:val="22"/>
        </w:rPr>
        <w:fldChar w:fldCharType="separate"/>
      </w:r>
      <w:r w:rsidRPr="00BD5207">
        <w:rPr>
          <w:rFonts w:ascii="Calibri" w:hAnsi="Calibri" w:cs="Calibri"/>
          <w:b/>
          <w:sz w:val="22"/>
          <w:szCs w:val="22"/>
        </w:rPr>
        <w:fldChar w:fldCharType="end"/>
      </w:r>
      <w:r w:rsidRPr="00BD5207">
        <w:rPr>
          <w:rFonts w:ascii="Calibri" w:hAnsi="Calibri" w:cs="Calibri"/>
          <w:sz w:val="22"/>
          <w:szCs w:val="22"/>
        </w:rPr>
        <w:tab/>
        <w:t xml:space="preserve"> </w:t>
      </w:r>
      <w:r w:rsidRPr="00BD5207">
        <w:rPr>
          <w:rFonts w:ascii="Calibri" w:hAnsi="Calibri" w:cs="Calibri"/>
          <w:b/>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b/>
          <w:sz w:val="22"/>
          <w:szCs w:val="22"/>
        </w:rPr>
        <w:instrText xml:space="preserve"> FORMCHECKBOX </w:instrText>
      </w:r>
      <w:r w:rsidR="00F2412F">
        <w:rPr>
          <w:rFonts w:ascii="Calibri" w:hAnsi="Calibri" w:cs="Calibri"/>
          <w:b/>
          <w:sz w:val="22"/>
          <w:szCs w:val="22"/>
        </w:rPr>
      </w:r>
      <w:r w:rsidR="00F2412F">
        <w:rPr>
          <w:rFonts w:ascii="Calibri" w:hAnsi="Calibri" w:cs="Calibri"/>
          <w:b/>
          <w:sz w:val="22"/>
          <w:szCs w:val="22"/>
        </w:rPr>
        <w:fldChar w:fldCharType="separate"/>
      </w:r>
      <w:r w:rsidRPr="00BD5207">
        <w:rPr>
          <w:rFonts w:ascii="Calibri" w:hAnsi="Calibri" w:cs="Calibri"/>
          <w:b/>
          <w:sz w:val="22"/>
          <w:szCs w:val="22"/>
        </w:rPr>
        <w:fldChar w:fldCharType="end"/>
      </w:r>
      <w:r w:rsidRPr="00BD5207">
        <w:rPr>
          <w:rFonts w:ascii="Calibri" w:hAnsi="Calibri" w:cs="Calibri"/>
          <w:b/>
          <w:sz w:val="22"/>
          <w:szCs w:val="22"/>
        </w:rPr>
        <w:t xml:space="preserve">    </w:t>
      </w:r>
      <w:r>
        <w:rPr>
          <w:rFonts w:ascii="Calibri" w:hAnsi="Calibri" w:cs="Calibri"/>
          <w:b/>
          <w:sz w:val="22"/>
          <w:szCs w:val="22"/>
        </w:rPr>
        <w:t xml:space="preserve"> </w:t>
      </w:r>
      <w:r w:rsidRPr="00BD5207">
        <w:rPr>
          <w:rFonts w:ascii="Calibri" w:hAnsi="Calibri" w:cs="Calibri"/>
          <w:b/>
          <w:sz w:val="22"/>
          <w:szCs w:val="22"/>
        </w:rPr>
        <w:t xml:space="preserve"> </w:t>
      </w:r>
      <w:r w:rsidRPr="00BD5207">
        <w:rPr>
          <w:rFonts w:ascii="Calibri" w:hAnsi="Calibri" w:cs="Calibri"/>
          <w:sz w:val="22"/>
          <w:szCs w:val="22"/>
        </w:rPr>
        <w:t>Other:</w:t>
      </w:r>
      <w:r w:rsidRPr="00BD5207">
        <w:rPr>
          <w:rFonts w:ascii="Calibri" w:hAnsi="Calibri" w:cs="Calibri"/>
          <w:b/>
          <w:sz w:val="22"/>
          <w:szCs w:val="22"/>
        </w:rPr>
        <w:t xml:space="preserve"> </w:t>
      </w:r>
    </w:p>
    <w:p w:rsidR="008C511A" w:rsidRPr="00BD5207"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u w:val="single"/>
        </w:rPr>
      </w:pPr>
      <w:r w:rsidRPr="00BD5207">
        <w:rPr>
          <w:rFonts w:ascii="Calibri" w:hAnsi="Calibri" w:cs="Calibri"/>
          <w:sz w:val="22"/>
          <w:szCs w:val="22"/>
        </w:rPr>
        <w:t>E-mail:</w:t>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agent e-mail address"/>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rPr>
        <w:tab/>
      </w:r>
      <w:r w:rsidRPr="00BD5207">
        <w:rPr>
          <w:rFonts w:ascii="Calibri" w:hAnsi="Calibri" w:cs="Calibri"/>
          <w:sz w:val="22"/>
          <w:szCs w:val="22"/>
        </w:rPr>
        <w:tab/>
      </w:r>
      <w:r>
        <w:rPr>
          <w:rFonts w:ascii="Calibri" w:hAnsi="Calibri" w:cs="Calibri"/>
          <w:sz w:val="22"/>
          <w:szCs w:val="22"/>
        </w:rPr>
        <w:t xml:space="preserve">            </w:t>
      </w:r>
      <w:r w:rsidRPr="00BD5207">
        <w:rPr>
          <w:rFonts w:ascii="Calibri" w:hAnsi="Calibri" w:cs="Calibri"/>
          <w:sz w:val="22"/>
          <w:szCs w:val="22"/>
          <w:u w:val="single"/>
        </w:rPr>
        <w:fldChar w:fldCharType="begin">
          <w:ffData>
            <w:name w:val=""/>
            <w:enabled/>
            <w:calcOnExit w:val="0"/>
            <w:statusText w:type="text" w:val="Enter specific authority"/>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p>
    <w:p w:rsidR="008C511A" w:rsidRPr="00BD5207"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p>
    <w:p w:rsidR="008C511A" w:rsidRPr="00BD5207"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b/>
          <w:sz w:val="22"/>
          <w:szCs w:val="22"/>
        </w:rPr>
      </w:pPr>
      <w:r w:rsidRPr="00BD5207">
        <w:rPr>
          <w:rFonts w:ascii="Calibri" w:hAnsi="Calibri" w:cs="Calibri"/>
          <w:b/>
          <w:sz w:val="22"/>
          <w:szCs w:val="22"/>
        </w:rPr>
        <w:tab/>
      </w:r>
      <w:r w:rsidRPr="00BD5207">
        <w:rPr>
          <w:rFonts w:ascii="Calibri" w:hAnsi="Calibri" w:cs="Calibri"/>
          <w:b/>
          <w:sz w:val="22"/>
          <w:szCs w:val="22"/>
        </w:rPr>
        <w:tab/>
        <w:t xml:space="preserve">    AGENT INFORMATION</w:t>
      </w:r>
      <w:r w:rsidRPr="00BD5207">
        <w:rPr>
          <w:rFonts w:ascii="Calibri" w:hAnsi="Calibri" w:cs="Calibri"/>
          <w:b/>
          <w:sz w:val="22"/>
          <w:szCs w:val="22"/>
        </w:rPr>
        <w:tab/>
      </w:r>
      <w:r w:rsidRPr="00BD5207">
        <w:rPr>
          <w:rFonts w:ascii="Calibri" w:hAnsi="Calibri" w:cs="Calibri"/>
          <w:b/>
          <w:sz w:val="22"/>
          <w:szCs w:val="22"/>
        </w:rPr>
        <w:tab/>
        <w:t xml:space="preserve"> Pre-    Post-      AGENT AUTHORITY</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b/>
          <w:sz w:val="22"/>
          <w:szCs w:val="22"/>
        </w:rPr>
      </w:pP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t xml:space="preserve">             Award  Award</w:t>
      </w:r>
      <w:r w:rsidRPr="00BD5207">
        <w:rPr>
          <w:rFonts w:ascii="Calibri" w:hAnsi="Calibri" w:cs="Calibri"/>
          <w:b/>
          <w:sz w:val="22"/>
          <w:szCs w:val="22"/>
        </w:rPr>
        <w:tab/>
        <w:t xml:space="preserve">   </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 xml:space="preserve">Agent:  </w:t>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name of agent/consultant"/>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rPr>
        <w:t xml:space="preserve"> </w:t>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Sign</w:t>
      </w:r>
      <w:r>
        <w:rPr>
          <w:rFonts w:ascii="Calibri" w:hAnsi="Calibri" w:cs="Calibri"/>
          <w:sz w:val="22"/>
          <w:szCs w:val="22"/>
        </w:rPr>
        <w:t>atory</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Negotiate Changes</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 xml:space="preserve">Phone Number:  </w:t>
      </w:r>
      <w:r w:rsidRPr="00BD5207">
        <w:rPr>
          <w:rFonts w:ascii="Calibri" w:hAnsi="Calibri" w:cs="Calibri"/>
          <w:sz w:val="22"/>
          <w:szCs w:val="22"/>
          <w:u w:val="single"/>
        </w:rPr>
        <w:fldChar w:fldCharType="begin">
          <w:ffData>
            <w:name w:val=""/>
            <w:enabled/>
            <w:calcOnExit w:val="0"/>
            <w:statusText w:type="text" w:val="Enter agent phone number"/>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u w:val="single"/>
        </w:rPr>
        <w:tab/>
      </w:r>
      <w:r w:rsidRPr="00BD5207">
        <w:rPr>
          <w:rFonts w:ascii="Calibri" w:hAnsi="Calibri" w:cs="Calibri"/>
          <w:sz w:val="22"/>
          <w:szCs w:val="22"/>
        </w:rPr>
        <w:t xml:space="preserve">              </w:t>
      </w:r>
      <w:r>
        <w:rPr>
          <w:rFonts w:ascii="Calibri" w:hAnsi="Calibri" w:cs="Calibri"/>
          <w:sz w:val="22"/>
          <w:szCs w:val="22"/>
        </w:rPr>
        <w:tab/>
      </w:r>
      <w:r w:rsidRPr="00BD5207">
        <w:rPr>
          <w:rFonts w:ascii="Calibri" w:hAnsi="Calibri" w:cs="Calibri"/>
          <w:sz w:val="22"/>
          <w:szCs w:val="22"/>
        </w:rPr>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w:t>
      </w:r>
      <w:r>
        <w:rPr>
          <w:rFonts w:ascii="Calibri" w:hAnsi="Calibri" w:cs="Calibri"/>
          <w:sz w:val="22"/>
          <w:szCs w:val="22"/>
        </w:rPr>
        <w:t xml:space="preserve"> </w:t>
      </w:r>
      <w:r w:rsidRPr="00BD5207">
        <w:rPr>
          <w:rFonts w:ascii="Calibri" w:hAnsi="Calibri" w:cs="Calibri"/>
          <w:sz w:val="22"/>
          <w:szCs w:val="22"/>
        </w:rPr>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F2412F">
        <w:rPr>
          <w:rFonts w:ascii="Calibri" w:hAnsi="Calibri" w:cs="Calibri"/>
          <w:sz w:val="22"/>
          <w:szCs w:val="22"/>
        </w:rPr>
      </w:r>
      <w:r w:rsidR="00F2412F">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Contract Administration</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b/>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b/>
          <w:sz w:val="22"/>
          <w:szCs w:val="22"/>
        </w:rPr>
        <w:instrText xml:space="preserve"> FORMCHECKBOX </w:instrText>
      </w:r>
      <w:r w:rsidR="00F2412F">
        <w:rPr>
          <w:rFonts w:ascii="Calibri" w:hAnsi="Calibri" w:cs="Calibri"/>
          <w:b/>
          <w:sz w:val="22"/>
          <w:szCs w:val="22"/>
        </w:rPr>
      </w:r>
      <w:r w:rsidR="00F2412F">
        <w:rPr>
          <w:rFonts w:ascii="Calibri" w:hAnsi="Calibri" w:cs="Calibri"/>
          <w:b/>
          <w:sz w:val="22"/>
          <w:szCs w:val="22"/>
        </w:rPr>
        <w:fldChar w:fldCharType="separate"/>
      </w:r>
      <w:r w:rsidRPr="00BD5207">
        <w:rPr>
          <w:rFonts w:ascii="Calibri" w:hAnsi="Calibri" w:cs="Calibri"/>
          <w:b/>
          <w:sz w:val="22"/>
          <w:szCs w:val="22"/>
        </w:rPr>
        <w:fldChar w:fldCharType="end"/>
      </w:r>
      <w:r w:rsidRPr="00BD5207">
        <w:rPr>
          <w:rFonts w:ascii="Calibri" w:hAnsi="Calibri" w:cs="Calibri"/>
          <w:sz w:val="22"/>
          <w:szCs w:val="22"/>
        </w:rPr>
        <w:tab/>
        <w:t xml:space="preserve"> </w:t>
      </w:r>
      <w:r w:rsidRPr="00BD5207">
        <w:rPr>
          <w:rFonts w:ascii="Calibri" w:hAnsi="Calibri" w:cs="Calibri"/>
          <w:b/>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b/>
          <w:sz w:val="22"/>
          <w:szCs w:val="22"/>
        </w:rPr>
        <w:instrText xml:space="preserve"> FORMCHECKBOX </w:instrText>
      </w:r>
      <w:r w:rsidR="00F2412F">
        <w:rPr>
          <w:rFonts w:ascii="Calibri" w:hAnsi="Calibri" w:cs="Calibri"/>
          <w:b/>
          <w:sz w:val="22"/>
          <w:szCs w:val="22"/>
        </w:rPr>
      </w:r>
      <w:r w:rsidR="00F2412F">
        <w:rPr>
          <w:rFonts w:ascii="Calibri" w:hAnsi="Calibri" w:cs="Calibri"/>
          <w:b/>
          <w:sz w:val="22"/>
          <w:szCs w:val="22"/>
        </w:rPr>
        <w:fldChar w:fldCharType="separate"/>
      </w:r>
      <w:r w:rsidRPr="00BD5207">
        <w:rPr>
          <w:rFonts w:ascii="Calibri" w:hAnsi="Calibri" w:cs="Calibri"/>
          <w:b/>
          <w:sz w:val="22"/>
          <w:szCs w:val="22"/>
        </w:rPr>
        <w:fldChar w:fldCharType="end"/>
      </w:r>
      <w:r w:rsidRPr="00BD5207">
        <w:rPr>
          <w:rFonts w:ascii="Calibri" w:hAnsi="Calibri" w:cs="Calibri"/>
          <w:b/>
          <w:sz w:val="22"/>
          <w:szCs w:val="22"/>
        </w:rPr>
        <w:t xml:space="preserve">     </w:t>
      </w:r>
      <w:r>
        <w:rPr>
          <w:rFonts w:ascii="Calibri" w:hAnsi="Calibri" w:cs="Calibri"/>
          <w:b/>
          <w:sz w:val="22"/>
          <w:szCs w:val="22"/>
        </w:rPr>
        <w:t xml:space="preserve"> </w:t>
      </w:r>
      <w:r w:rsidRPr="00BD5207">
        <w:rPr>
          <w:rFonts w:ascii="Calibri" w:hAnsi="Calibri" w:cs="Calibri"/>
          <w:sz w:val="22"/>
          <w:szCs w:val="22"/>
        </w:rPr>
        <w:t>Other:</w:t>
      </w:r>
      <w:r w:rsidRPr="00BD5207">
        <w:rPr>
          <w:rFonts w:ascii="Calibri" w:hAnsi="Calibri" w:cs="Calibri"/>
          <w:b/>
          <w:sz w:val="22"/>
          <w:szCs w:val="22"/>
        </w:rPr>
        <w:t xml:space="preserve"> </w:t>
      </w:r>
    </w:p>
    <w:p w:rsidR="008C511A" w:rsidRPr="00BD5207"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u w:val="single"/>
        </w:rPr>
      </w:pPr>
      <w:r w:rsidRPr="00BD5207">
        <w:rPr>
          <w:rFonts w:ascii="Calibri" w:hAnsi="Calibri" w:cs="Calibri"/>
          <w:sz w:val="22"/>
          <w:szCs w:val="22"/>
        </w:rPr>
        <w:t>E-mail:</w:t>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agent e-mail address"/>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rPr>
        <w:tab/>
      </w:r>
      <w:r w:rsidRPr="00BD5207">
        <w:rPr>
          <w:rFonts w:ascii="Calibri" w:hAnsi="Calibri" w:cs="Calibri"/>
          <w:sz w:val="22"/>
          <w:szCs w:val="22"/>
        </w:rPr>
        <w:tab/>
      </w:r>
      <w:r>
        <w:rPr>
          <w:rFonts w:ascii="Calibri" w:hAnsi="Calibri" w:cs="Calibri"/>
          <w:sz w:val="22"/>
          <w:szCs w:val="22"/>
        </w:rPr>
        <w:t xml:space="preserve">            </w:t>
      </w:r>
      <w:r w:rsidRPr="00BD5207">
        <w:rPr>
          <w:rFonts w:ascii="Calibri" w:hAnsi="Calibri" w:cs="Calibri"/>
          <w:sz w:val="22"/>
          <w:szCs w:val="22"/>
          <w:u w:val="single"/>
        </w:rPr>
        <w:fldChar w:fldCharType="begin">
          <w:ffData>
            <w:name w:val=""/>
            <w:enabled/>
            <w:calcOnExit w:val="0"/>
            <w:statusText w:type="text" w:val="Enter specific authority  "/>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p>
    <w:p w:rsidR="008C511A"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p>
    <w:p w:rsidR="008C511A" w:rsidRPr="00147119" w:rsidRDefault="008C511A" w:rsidP="008C511A">
      <w:pPr>
        <w:pStyle w:val="IndentLevel3"/>
        <w:tabs>
          <w:tab w:val="clear" w:pos="432"/>
          <w:tab w:val="clear" w:pos="1296"/>
          <w:tab w:val="clear" w:pos="1440"/>
        </w:tabs>
        <w:spacing w:after="0" w:line="360" w:lineRule="auto"/>
        <w:ind w:left="0" w:firstLine="14"/>
        <w:rPr>
          <w:rFonts w:ascii="Calibri" w:hAnsi="Calibri" w:cs="Calibri"/>
          <w:b/>
          <w:sz w:val="22"/>
          <w:szCs w:val="22"/>
        </w:rPr>
      </w:pPr>
      <w:r>
        <w:rPr>
          <w:rFonts w:ascii="Calibri" w:hAnsi="Calibri" w:cs="Calibri"/>
          <w:b/>
          <w:sz w:val="22"/>
          <w:szCs w:val="22"/>
        </w:rPr>
        <w:t>DURATION OF AUTHORITY</w:t>
      </w:r>
    </w:p>
    <w:p w:rsidR="008C511A" w:rsidRPr="00147119"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r w:rsidRPr="00BD5207">
        <w:rPr>
          <w:rFonts w:ascii="Calibri" w:hAnsi="Calibri" w:cs="Calibri"/>
          <w:b/>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b/>
          <w:sz w:val="22"/>
          <w:szCs w:val="22"/>
        </w:rPr>
        <w:instrText xml:space="preserve"> FORMCHECKBOX </w:instrText>
      </w:r>
      <w:r w:rsidR="00F2412F">
        <w:rPr>
          <w:rFonts w:ascii="Calibri" w:hAnsi="Calibri" w:cs="Calibri"/>
          <w:b/>
          <w:sz w:val="22"/>
          <w:szCs w:val="22"/>
        </w:rPr>
      </w:r>
      <w:r w:rsidR="00F2412F">
        <w:rPr>
          <w:rFonts w:ascii="Calibri" w:hAnsi="Calibri" w:cs="Calibri"/>
          <w:b/>
          <w:sz w:val="22"/>
          <w:szCs w:val="22"/>
        </w:rPr>
        <w:fldChar w:fldCharType="separate"/>
      </w:r>
      <w:r w:rsidRPr="00BD5207">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sz w:val="22"/>
          <w:szCs w:val="22"/>
        </w:rPr>
        <w:t>Agent authority valid until revoked.</w:t>
      </w:r>
    </w:p>
    <w:p w:rsidR="008C511A" w:rsidRPr="00147119"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r w:rsidRPr="00BD5207">
        <w:rPr>
          <w:rFonts w:ascii="Calibri" w:hAnsi="Calibri" w:cs="Calibri"/>
          <w:b/>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b/>
          <w:sz w:val="22"/>
          <w:szCs w:val="22"/>
        </w:rPr>
        <w:instrText xml:space="preserve"> FORMCHECKBOX </w:instrText>
      </w:r>
      <w:r w:rsidR="00F2412F">
        <w:rPr>
          <w:rFonts w:ascii="Calibri" w:hAnsi="Calibri" w:cs="Calibri"/>
          <w:b/>
          <w:sz w:val="22"/>
          <w:szCs w:val="22"/>
        </w:rPr>
      </w:r>
      <w:r w:rsidR="00F2412F">
        <w:rPr>
          <w:rFonts w:ascii="Calibri" w:hAnsi="Calibri" w:cs="Calibri"/>
          <w:b/>
          <w:sz w:val="22"/>
          <w:szCs w:val="22"/>
        </w:rPr>
        <w:fldChar w:fldCharType="separate"/>
      </w:r>
      <w:r w:rsidRPr="00BD5207">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sz w:val="22"/>
          <w:szCs w:val="22"/>
        </w:rPr>
        <w:t xml:space="preserve">Agent authority valid for the following period:  </w:t>
      </w:r>
      <w:r>
        <w:rPr>
          <w:rFonts w:ascii="Calibri" w:hAnsi="Calibri" w:cs="Calibri"/>
          <w:sz w:val="22"/>
          <w:szCs w:val="22"/>
          <w:u w:val="single"/>
        </w:rPr>
        <w:fldChar w:fldCharType="begin">
          <w:ffData>
            <w:name w:val=""/>
            <w:enabled/>
            <w:calcOnExit w:val="0"/>
            <w:statusText w:type="text" w:val="Enter start and end date of agent authority"/>
            <w:textInput>
              <w:default w:val="_________________________"/>
            </w:textInput>
          </w:ffData>
        </w:fldChar>
      </w:r>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_________________________</w:t>
      </w:r>
      <w:r>
        <w:rPr>
          <w:rFonts w:ascii="Calibri" w:hAnsi="Calibri" w:cs="Calibri"/>
          <w:sz w:val="22"/>
          <w:szCs w:val="22"/>
          <w:u w:val="single"/>
        </w:rPr>
        <w:fldChar w:fldCharType="end"/>
      </w:r>
    </w:p>
    <w:p w:rsidR="008C511A" w:rsidRPr="00BD5207"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p>
    <w:p w:rsidR="008C511A" w:rsidRPr="00BD5207" w:rsidRDefault="008C511A" w:rsidP="008C511A">
      <w:pPr>
        <w:pStyle w:val="IndentLevel3"/>
        <w:tabs>
          <w:tab w:val="clear" w:pos="432"/>
          <w:tab w:val="clear" w:pos="1296"/>
          <w:tab w:val="clear" w:pos="1440"/>
        </w:tabs>
        <w:spacing w:after="120" w:line="360" w:lineRule="auto"/>
        <w:ind w:left="0" w:firstLine="14"/>
        <w:rPr>
          <w:rFonts w:ascii="Calibri" w:hAnsi="Calibri" w:cs="Calibri"/>
          <w:sz w:val="22"/>
          <w:szCs w:val="22"/>
        </w:rPr>
      </w:pPr>
      <w:r w:rsidRPr="00BD5207">
        <w:rPr>
          <w:rFonts w:ascii="Calibri" w:hAnsi="Calibri" w:cs="Calibri"/>
          <w:sz w:val="22"/>
          <w:szCs w:val="22"/>
        </w:rPr>
        <w:t xml:space="preserve">Signature of Offeror/Contractor:   </w:t>
      </w:r>
      <w:r w:rsidRPr="00BD5207">
        <w:rPr>
          <w:rFonts w:ascii="Calibri" w:hAnsi="Calibri" w:cs="Calibri"/>
          <w:sz w:val="22"/>
          <w:szCs w:val="22"/>
          <w:u w:val="single"/>
        </w:rPr>
        <w:fldChar w:fldCharType="begin">
          <w:ffData>
            <w:name w:val=""/>
            <w:enabled/>
            <w:calcOnExit w:val="0"/>
            <w:statusText w:type="text" w:val="Enter agent e-mail address"/>
            <w:textInput>
              <w:default w:val="__________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___________________________________</w:t>
      </w:r>
      <w:r w:rsidRPr="00BD5207">
        <w:rPr>
          <w:rFonts w:ascii="Calibri" w:hAnsi="Calibri" w:cs="Calibri"/>
          <w:sz w:val="22"/>
          <w:szCs w:val="22"/>
          <w:u w:val="single"/>
        </w:rPr>
        <w:fldChar w:fldCharType="end"/>
      </w:r>
      <w:r w:rsidRPr="00BD5207">
        <w:rPr>
          <w:rFonts w:ascii="Calibri" w:hAnsi="Calibri" w:cs="Calibri"/>
          <w:sz w:val="22"/>
          <w:szCs w:val="22"/>
        </w:rPr>
        <w:t xml:space="preserve"> </w:t>
      </w:r>
    </w:p>
    <w:p w:rsidR="008C511A" w:rsidRPr="00BD5207" w:rsidRDefault="008C511A" w:rsidP="008C511A">
      <w:pPr>
        <w:pStyle w:val="IndentLevel3"/>
        <w:tabs>
          <w:tab w:val="clear" w:pos="432"/>
          <w:tab w:val="clear" w:pos="1296"/>
          <w:tab w:val="clear" w:pos="1440"/>
        </w:tabs>
        <w:spacing w:after="120" w:line="360" w:lineRule="auto"/>
        <w:ind w:left="0" w:firstLine="14"/>
        <w:rPr>
          <w:rFonts w:ascii="Calibri" w:hAnsi="Calibri" w:cs="Calibri"/>
          <w:sz w:val="22"/>
          <w:szCs w:val="22"/>
        </w:rPr>
      </w:pPr>
      <w:r w:rsidRPr="00BD5207">
        <w:rPr>
          <w:rFonts w:ascii="Calibri" w:hAnsi="Calibri" w:cs="Calibri"/>
          <w:sz w:val="22"/>
          <w:szCs w:val="22"/>
        </w:rPr>
        <w:t xml:space="preserve">Printed Name &amp; Title: </w:t>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agent e-mail address"/>
            <w:textInput>
              <w:default w:val="__________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___________________________________</w:t>
      </w:r>
      <w:r w:rsidRPr="00BD5207">
        <w:rPr>
          <w:rFonts w:ascii="Calibri" w:hAnsi="Calibri" w:cs="Calibri"/>
          <w:sz w:val="22"/>
          <w:szCs w:val="22"/>
          <w:u w:val="single"/>
        </w:rPr>
        <w:fldChar w:fldCharType="end"/>
      </w:r>
    </w:p>
    <w:p w:rsidR="008C511A" w:rsidRDefault="008C511A" w:rsidP="008C511A">
      <w:pPr>
        <w:pStyle w:val="IndentLevel3"/>
        <w:tabs>
          <w:tab w:val="clear" w:pos="432"/>
          <w:tab w:val="clear" w:pos="1296"/>
          <w:tab w:val="clear" w:pos="1440"/>
        </w:tabs>
        <w:spacing w:before="120" w:after="120"/>
        <w:ind w:left="0" w:firstLine="18"/>
        <w:rPr>
          <w:rFonts w:ascii="Calibri" w:hAnsi="Calibri" w:cs="Calibri"/>
          <w:sz w:val="22"/>
          <w:szCs w:val="22"/>
          <w:u w:val="single"/>
        </w:rPr>
      </w:pPr>
      <w:r w:rsidRPr="00BD5207">
        <w:rPr>
          <w:rFonts w:ascii="Calibri" w:hAnsi="Calibri" w:cs="Calibri"/>
          <w:sz w:val="22"/>
          <w:szCs w:val="22"/>
        </w:rPr>
        <w:t>Date:</w:t>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agent e-mail address"/>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p>
    <w:p w:rsidR="008C511A" w:rsidRDefault="008C511A">
      <w:pPr>
        <w:rPr>
          <w:rFonts w:ascii="Calibri" w:eastAsia="Arial" w:hAnsi="Calibri" w:cs="Calibri"/>
          <w:u w:val="single"/>
        </w:rPr>
      </w:pPr>
      <w:r>
        <w:rPr>
          <w:rFonts w:ascii="Calibri" w:hAnsi="Calibri" w:cs="Calibri"/>
          <w:u w:val="single"/>
        </w:rPr>
        <w:br w:type="page"/>
      </w:r>
    </w:p>
    <w:p w:rsidR="0067400E" w:rsidRPr="00D86D50" w:rsidRDefault="0067400E" w:rsidP="00D86D50">
      <w:pPr>
        <w:spacing w:line="240" w:lineRule="auto"/>
        <w:jc w:val="center"/>
        <w:rPr>
          <w:b/>
          <w:sz w:val="24"/>
          <w:szCs w:val="24"/>
        </w:rPr>
      </w:pPr>
      <w:r w:rsidRPr="00D86D50">
        <w:rPr>
          <w:b/>
          <w:sz w:val="24"/>
          <w:szCs w:val="24"/>
        </w:rPr>
        <w:lastRenderedPageBreak/>
        <w:t>FULL TEXT OF UPDATED REGULATIONS AND SPECIAL LANGUAGE</w:t>
      </w:r>
    </w:p>
    <w:p w:rsidR="00FF41BE" w:rsidRPr="00DB0AAA" w:rsidRDefault="00FF41BE" w:rsidP="00D86D50">
      <w:pPr>
        <w:spacing w:after="60" w:line="240" w:lineRule="auto"/>
        <w:ind w:left="1440" w:hanging="1440"/>
        <w:rPr>
          <w:rFonts w:ascii="Georgia" w:hAnsi="Georgia"/>
          <w:b/>
          <w:bCs/>
          <w:caps/>
          <w:lang w:val="en"/>
        </w:rPr>
      </w:pPr>
      <w:r w:rsidRPr="00DB0AAA">
        <w:rPr>
          <w:rFonts w:ascii="Georgia" w:hAnsi="Georgia"/>
          <w:b/>
          <w:bCs/>
          <w:caps/>
          <w:lang w:val="en"/>
        </w:rPr>
        <w:t>52.202-1</w:t>
      </w:r>
      <w:r w:rsidR="0067400E">
        <w:rPr>
          <w:rFonts w:ascii="Georgia" w:hAnsi="Georgia"/>
          <w:b/>
          <w:bCs/>
          <w:caps/>
          <w:lang w:val="en"/>
        </w:rPr>
        <w:t xml:space="preserve"> </w:t>
      </w:r>
      <w:r w:rsidR="00D86D50">
        <w:rPr>
          <w:rFonts w:ascii="Georgia" w:hAnsi="Georgia"/>
          <w:b/>
          <w:bCs/>
          <w:caps/>
          <w:lang w:val="en"/>
        </w:rPr>
        <w:t xml:space="preserve"> </w:t>
      </w:r>
      <w:r w:rsidR="0067400E">
        <w:rPr>
          <w:rFonts w:ascii="Georgia" w:hAnsi="Georgia"/>
          <w:b/>
          <w:bCs/>
          <w:caps/>
          <w:lang w:val="en"/>
        </w:rPr>
        <w:t xml:space="preserve"> </w:t>
      </w:r>
      <w:r w:rsidRPr="00DB0AAA">
        <w:rPr>
          <w:rFonts w:ascii="Georgia" w:hAnsi="Georgia"/>
          <w:b/>
          <w:bCs/>
          <w:caps/>
          <w:lang w:val="en"/>
        </w:rPr>
        <w:t>Definitions</w:t>
      </w:r>
      <w:bookmarkStart w:id="88" w:name="wp1137573"/>
      <w:bookmarkEnd w:id="88"/>
      <w:r w:rsidRPr="00DB0AAA">
        <w:rPr>
          <w:rFonts w:ascii="Georgia" w:hAnsi="Georgia"/>
          <w:b/>
          <w:caps/>
          <w:lang w:val="en"/>
        </w:rPr>
        <w:t xml:space="preserve"> (Nov 2013)</w:t>
      </w:r>
    </w:p>
    <w:p w:rsidR="00FF41BE" w:rsidRPr="00DB0AAA" w:rsidRDefault="00FF41BE" w:rsidP="00D86D50">
      <w:pPr>
        <w:spacing w:after="60" w:line="240" w:lineRule="auto"/>
        <w:rPr>
          <w:lang w:val="en"/>
        </w:rPr>
      </w:pPr>
      <w:bookmarkStart w:id="89" w:name="wp1137575"/>
      <w:bookmarkEnd w:id="89"/>
      <w:r w:rsidRPr="00DB0AAA">
        <w:rPr>
          <w:lang w:val="en"/>
        </w:rPr>
        <w:t xml:space="preserve">When a solicitation provision or contract clause uses a word or term that is defined in the Federal Acquisition Regulation (FAR), the word or term has the same meaning as the definition in FAR </w:t>
      </w:r>
      <w:hyperlink r:id="rId42" w:anchor="wp1145508" w:history="1">
        <w:r w:rsidRPr="00DB0AAA">
          <w:rPr>
            <w:color w:val="0000FF" w:themeColor="hyperlink"/>
            <w:u w:val="single"/>
            <w:lang w:val="en"/>
          </w:rPr>
          <w:t>2.101</w:t>
        </w:r>
      </w:hyperlink>
      <w:r w:rsidRPr="00DB0AAA">
        <w:rPr>
          <w:lang w:val="en"/>
        </w:rPr>
        <w:t xml:space="preserve"> in effect at the time the solicitation was issued, unless- </w:t>
      </w:r>
    </w:p>
    <w:p w:rsidR="00FF41BE" w:rsidRPr="00DB0AAA" w:rsidRDefault="00FF41BE" w:rsidP="00D86D50">
      <w:pPr>
        <w:numPr>
          <w:ilvl w:val="0"/>
          <w:numId w:val="217"/>
        </w:numPr>
        <w:spacing w:after="60" w:line="240" w:lineRule="auto"/>
        <w:ind w:left="360"/>
        <w:rPr>
          <w:lang w:val="en"/>
        </w:rPr>
      </w:pPr>
      <w:bookmarkStart w:id="90" w:name="wp1137576"/>
      <w:bookmarkEnd w:id="90"/>
      <w:r w:rsidRPr="00DB0AAA">
        <w:rPr>
          <w:lang w:val="en"/>
        </w:rPr>
        <w:t>The solicitation, or amended solicitation, provides a different definition;</w:t>
      </w:r>
    </w:p>
    <w:p w:rsidR="00FF41BE" w:rsidRPr="00DB0AAA" w:rsidRDefault="00FF41BE" w:rsidP="00D86D50">
      <w:pPr>
        <w:numPr>
          <w:ilvl w:val="0"/>
          <w:numId w:val="217"/>
        </w:numPr>
        <w:spacing w:after="60" w:line="240" w:lineRule="auto"/>
        <w:ind w:left="360"/>
        <w:rPr>
          <w:lang w:val="en"/>
        </w:rPr>
      </w:pPr>
      <w:bookmarkStart w:id="91" w:name="wp1151014"/>
      <w:bookmarkEnd w:id="91"/>
      <w:r w:rsidRPr="00DB0AAA">
        <w:rPr>
          <w:lang w:val="en"/>
        </w:rPr>
        <w:t>The contracting parties agree to a different definition;</w:t>
      </w:r>
    </w:p>
    <w:p w:rsidR="00FF41BE" w:rsidRPr="00DB0AAA" w:rsidRDefault="00FF41BE" w:rsidP="00D86D50">
      <w:pPr>
        <w:numPr>
          <w:ilvl w:val="0"/>
          <w:numId w:val="217"/>
        </w:numPr>
        <w:spacing w:after="60" w:line="240" w:lineRule="auto"/>
        <w:ind w:left="360"/>
        <w:rPr>
          <w:lang w:val="en"/>
        </w:rPr>
      </w:pPr>
      <w:bookmarkStart w:id="92" w:name="wp1151017"/>
      <w:bookmarkEnd w:id="92"/>
      <w:r w:rsidRPr="00DB0AAA">
        <w:rPr>
          <w:lang w:val="en"/>
        </w:rPr>
        <w:t>The part, subpart, or section of the FAR where the provision or clause is prescribed provides a different meaning; or</w:t>
      </w:r>
    </w:p>
    <w:p w:rsidR="00FF41BE" w:rsidRPr="00DB0AAA" w:rsidRDefault="00FF41BE" w:rsidP="00D86D50">
      <w:pPr>
        <w:numPr>
          <w:ilvl w:val="0"/>
          <w:numId w:val="217"/>
        </w:numPr>
        <w:spacing w:after="360" w:line="240" w:lineRule="auto"/>
        <w:ind w:left="360"/>
        <w:rPr>
          <w:lang w:val="en"/>
        </w:rPr>
      </w:pPr>
      <w:bookmarkStart w:id="93" w:name="wp1151061"/>
      <w:bookmarkEnd w:id="93"/>
      <w:r w:rsidRPr="00DB0AAA">
        <w:rPr>
          <w:lang w:val="en"/>
        </w:rPr>
        <w:t xml:space="preserve">The word or term is defined in FAR </w:t>
      </w:r>
      <w:hyperlink r:id="rId43" w:anchor="wp253693" w:history="1">
        <w:r w:rsidRPr="00DB0AAA">
          <w:rPr>
            <w:color w:val="0000FF" w:themeColor="hyperlink"/>
            <w:u w:val="single"/>
            <w:lang w:val="en"/>
          </w:rPr>
          <w:t>Part 31</w:t>
        </w:r>
      </w:hyperlink>
      <w:r w:rsidRPr="00DB0AAA">
        <w:rPr>
          <w:lang w:val="en"/>
        </w:rPr>
        <w:t xml:space="preserve">, for use in the cost principles and procedures. </w:t>
      </w:r>
    </w:p>
    <w:p w:rsidR="00FF41BE" w:rsidRPr="0067400E" w:rsidRDefault="00FF41BE" w:rsidP="00D86D50">
      <w:pPr>
        <w:spacing w:after="60" w:line="240" w:lineRule="auto"/>
        <w:ind w:left="1440" w:hanging="1440"/>
        <w:outlineLvl w:val="2"/>
        <w:rPr>
          <w:rFonts w:ascii="Georgia" w:eastAsia="Times New Roman" w:hAnsi="Georgia" w:cs="Times New Roman"/>
          <w:b/>
          <w:bCs/>
          <w:caps/>
          <w:lang w:val="en"/>
        </w:rPr>
      </w:pPr>
      <w:r w:rsidRPr="0067400E">
        <w:rPr>
          <w:rFonts w:ascii="Georgia" w:eastAsia="Times New Roman" w:hAnsi="Georgia" w:cs="Times New Roman"/>
          <w:b/>
          <w:bCs/>
          <w:caps/>
          <w:lang w:val="en"/>
        </w:rPr>
        <w:t>52.203-13</w:t>
      </w:r>
      <w:r w:rsidR="0067400E" w:rsidRPr="0067400E">
        <w:rPr>
          <w:rFonts w:ascii="Georgia" w:eastAsia="Times New Roman" w:hAnsi="Georgia" w:cs="Times New Roman"/>
          <w:b/>
          <w:bCs/>
          <w:caps/>
          <w:lang w:val="en"/>
        </w:rPr>
        <w:t xml:space="preserve"> </w:t>
      </w:r>
      <w:r w:rsidR="00D86D50">
        <w:rPr>
          <w:rFonts w:ascii="Georgia" w:eastAsia="Times New Roman" w:hAnsi="Georgia" w:cs="Times New Roman"/>
          <w:b/>
          <w:bCs/>
          <w:caps/>
          <w:lang w:val="en"/>
        </w:rPr>
        <w:t xml:space="preserve">  </w:t>
      </w:r>
      <w:r w:rsidRPr="0067400E">
        <w:rPr>
          <w:rFonts w:ascii="Georgia" w:eastAsia="Times New Roman" w:hAnsi="Georgia" w:cs="Times New Roman"/>
          <w:b/>
          <w:bCs/>
          <w:caps/>
          <w:lang w:val="en"/>
        </w:rPr>
        <w:t>Contractor Code of Business Ethics and Conduct</w:t>
      </w:r>
      <w:r w:rsidRPr="0067400E">
        <w:rPr>
          <w:rFonts w:ascii="Georgia" w:eastAsia="Times New Roman" w:hAnsi="Georgia" w:cs="Times New Roman"/>
          <w:b/>
          <w:caps/>
          <w:lang w:val="en"/>
        </w:rPr>
        <w:t xml:space="preserve"> (Oct 2015)</w:t>
      </w:r>
    </w:p>
    <w:p w:rsidR="00FF41BE" w:rsidRPr="0067400E" w:rsidRDefault="00FF41BE" w:rsidP="00D86D50">
      <w:pPr>
        <w:numPr>
          <w:ilvl w:val="0"/>
          <w:numId w:val="152"/>
        </w:numPr>
        <w:spacing w:after="60" w:line="240" w:lineRule="auto"/>
        <w:rPr>
          <w:rFonts w:eastAsia="Times New Roman" w:cs="Times New Roman"/>
          <w:lang w:val="en"/>
        </w:rPr>
      </w:pPr>
      <w:bookmarkStart w:id="94" w:name="wp1142022"/>
      <w:bookmarkEnd w:id="94"/>
      <w:r w:rsidRPr="0067400E">
        <w:rPr>
          <w:rFonts w:eastAsia="Times New Roman" w:cs="Times New Roman"/>
          <w:i/>
          <w:iCs/>
          <w:lang w:val="en"/>
        </w:rPr>
        <w:t>Definitions. As used in this clause</w:t>
      </w:r>
      <w:r w:rsidRPr="0067400E">
        <w:rPr>
          <w:rFonts w:eastAsia="Times New Roman" w:cs="Times New Roman"/>
          <w:lang w:val="en"/>
        </w:rPr>
        <w:t xml:space="preserve">- </w:t>
      </w:r>
    </w:p>
    <w:p w:rsidR="00FF41BE" w:rsidRPr="009E7A13" w:rsidRDefault="00FF41BE" w:rsidP="00D86D50">
      <w:pPr>
        <w:spacing w:after="60" w:line="240" w:lineRule="auto"/>
        <w:ind w:left="360"/>
        <w:rPr>
          <w:rFonts w:eastAsia="Times New Roman" w:cs="Times New Roman"/>
          <w:lang w:val="en"/>
        </w:rPr>
      </w:pPr>
      <w:r w:rsidRPr="0067400E">
        <w:rPr>
          <w:rFonts w:eastAsia="Times New Roman" w:cs="Times New Roman"/>
          <w:lang w:val="en"/>
        </w:rPr>
        <w:t>“Agent” means any individual, including a director, an officer, an employee, or an independent Contractor, authorized to act on behalf of the organization.</w:t>
      </w:r>
      <w:r w:rsidRPr="009E7A13">
        <w:rPr>
          <w:rFonts w:eastAsia="Times New Roman" w:cs="Times New Roman"/>
          <w:lang w:val="en"/>
        </w:rPr>
        <w:t xml:space="preserve"> </w:t>
      </w:r>
    </w:p>
    <w:p w:rsidR="00FF41BE" w:rsidRPr="009E7A13" w:rsidRDefault="00FF41BE" w:rsidP="00D86D50">
      <w:pPr>
        <w:spacing w:after="60" w:line="240" w:lineRule="auto"/>
        <w:ind w:firstLine="360"/>
        <w:rPr>
          <w:rFonts w:eastAsia="Times New Roman" w:cs="Times New Roman"/>
          <w:lang w:val="en"/>
        </w:rPr>
      </w:pPr>
      <w:bookmarkStart w:id="95" w:name="wp1143418"/>
      <w:bookmarkEnd w:id="95"/>
      <w:r w:rsidRPr="009E7A13">
        <w:rPr>
          <w:rFonts w:eastAsia="Times New Roman" w:cs="Times New Roman"/>
          <w:lang w:val="en"/>
        </w:rPr>
        <w:t xml:space="preserve">“Full cooperation”- </w:t>
      </w:r>
    </w:p>
    <w:p w:rsidR="00FF41BE" w:rsidRPr="009E7A13" w:rsidRDefault="00FF41BE" w:rsidP="00D86D50">
      <w:pPr>
        <w:numPr>
          <w:ilvl w:val="0"/>
          <w:numId w:val="153"/>
        </w:numPr>
        <w:spacing w:after="60" w:line="240" w:lineRule="auto"/>
        <w:rPr>
          <w:rFonts w:eastAsia="Times New Roman" w:cs="Times New Roman"/>
          <w:lang w:val="en"/>
        </w:rPr>
      </w:pPr>
      <w:bookmarkStart w:id="96" w:name="wp1143400"/>
      <w:bookmarkEnd w:id="96"/>
      <w:r w:rsidRPr="009E7A13">
        <w:rPr>
          <w:rFonts w:eastAsia="Times New Roman" w:cs="Times New Roman"/>
          <w:lang w:val="en"/>
        </w:rPr>
        <w:t>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rsidR="00FF41BE" w:rsidRPr="009E7A13" w:rsidRDefault="00FF41BE" w:rsidP="00D86D50">
      <w:pPr>
        <w:numPr>
          <w:ilvl w:val="0"/>
          <w:numId w:val="153"/>
        </w:numPr>
        <w:spacing w:after="60" w:line="240" w:lineRule="auto"/>
        <w:rPr>
          <w:rFonts w:eastAsia="Times New Roman" w:cs="Times New Roman"/>
          <w:lang w:val="en"/>
        </w:rPr>
      </w:pPr>
      <w:bookmarkStart w:id="97" w:name="wp1143318"/>
      <w:bookmarkEnd w:id="97"/>
      <w:r w:rsidRPr="009E7A13">
        <w:rPr>
          <w:rFonts w:eastAsia="Times New Roman" w:cs="Times New Roman"/>
          <w:lang w:val="en"/>
        </w:rPr>
        <w:t>Does not foreclose any Contractor rights arising in law, the FAR, or the terms of the contract. It does not require-</w:t>
      </w:r>
    </w:p>
    <w:p w:rsidR="00FF41BE" w:rsidRPr="009E7A13" w:rsidRDefault="00FF41BE" w:rsidP="00D86D50">
      <w:pPr>
        <w:numPr>
          <w:ilvl w:val="0"/>
          <w:numId w:val="154"/>
        </w:numPr>
        <w:spacing w:after="60" w:line="240" w:lineRule="auto"/>
        <w:rPr>
          <w:rFonts w:eastAsia="Times New Roman" w:cs="Times New Roman"/>
          <w:lang w:val="en"/>
        </w:rPr>
      </w:pPr>
      <w:r w:rsidRPr="009E7A13">
        <w:rPr>
          <w:rFonts w:eastAsia="Times New Roman" w:cs="Times New Roman"/>
          <w:lang w:val="en"/>
        </w:rPr>
        <w:t>A Contractor to waive its attorney-client privilege or the protections afforded by the attorney work product doctrine; or</w:t>
      </w:r>
    </w:p>
    <w:p w:rsidR="00FF41BE" w:rsidRPr="009E7A13" w:rsidRDefault="00FF41BE" w:rsidP="00D86D50">
      <w:pPr>
        <w:numPr>
          <w:ilvl w:val="0"/>
          <w:numId w:val="154"/>
        </w:numPr>
        <w:spacing w:after="60" w:line="240" w:lineRule="auto"/>
        <w:rPr>
          <w:rFonts w:eastAsia="Times New Roman" w:cs="Times New Roman"/>
          <w:lang w:val="en"/>
        </w:rPr>
      </w:pPr>
      <w:bookmarkStart w:id="98" w:name="wp1143322"/>
      <w:bookmarkEnd w:id="98"/>
      <w:r w:rsidRPr="009E7A13">
        <w:rPr>
          <w:rFonts w:eastAsia="Times New Roman" w:cs="Times New Roman"/>
          <w:lang w:val="en"/>
        </w:rPr>
        <w:t xml:space="preserve">Any officer, director, owner, or employee of the Contractor, including a sole proprietor, to waive his or her attorney client privilege or Fifth Amendment rights; and </w:t>
      </w:r>
    </w:p>
    <w:p w:rsidR="00FF41BE" w:rsidRPr="009E7A13" w:rsidRDefault="00FF41BE" w:rsidP="00D86D50">
      <w:pPr>
        <w:numPr>
          <w:ilvl w:val="0"/>
          <w:numId w:val="153"/>
        </w:numPr>
        <w:spacing w:after="60" w:line="240" w:lineRule="auto"/>
        <w:rPr>
          <w:rFonts w:eastAsia="Times New Roman" w:cs="Times New Roman"/>
          <w:lang w:val="en"/>
        </w:rPr>
      </w:pPr>
      <w:bookmarkStart w:id="99" w:name="wp1143320"/>
      <w:bookmarkStart w:id="100" w:name="wp1143324"/>
      <w:bookmarkEnd w:id="99"/>
      <w:bookmarkEnd w:id="100"/>
      <w:r w:rsidRPr="009E7A13">
        <w:rPr>
          <w:rFonts w:eastAsia="Times New Roman" w:cs="Times New Roman"/>
          <w:lang w:val="en"/>
        </w:rPr>
        <w:t>Does not restrict a Contractor from-</w:t>
      </w:r>
    </w:p>
    <w:p w:rsidR="00FF41BE" w:rsidRPr="009E7A13" w:rsidRDefault="00FF41BE" w:rsidP="00D86D50">
      <w:pPr>
        <w:numPr>
          <w:ilvl w:val="0"/>
          <w:numId w:val="155"/>
        </w:numPr>
        <w:spacing w:after="60" w:line="240" w:lineRule="auto"/>
        <w:rPr>
          <w:rFonts w:eastAsia="Times New Roman" w:cs="Times New Roman"/>
          <w:lang w:val="en"/>
        </w:rPr>
      </w:pPr>
      <w:bookmarkStart w:id="101" w:name="wp1143326"/>
      <w:bookmarkEnd w:id="101"/>
      <w:r w:rsidRPr="009E7A13">
        <w:rPr>
          <w:rFonts w:eastAsia="Times New Roman" w:cs="Times New Roman"/>
          <w:lang w:val="en"/>
        </w:rPr>
        <w:t>Conducting an internal investigation; or</w:t>
      </w:r>
    </w:p>
    <w:p w:rsidR="00FF41BE" w:rsidRPr="009E7A13" w:rsidRDefault="00FF41BE" w:rsidP="00D86D50">
      <w:pPr>
        <w:numPr>
          <w:ilvl w:val="0"/>
          <w:numId w:val="155"/>
        </w:numPr>
        <w:spacing w:after="60" w:line="240" w:lineRule="auto"/>
        <w:rPr>
          <w:rFonts w:eastAsia="Times New Roman" w:cs="Times New Roman"/>
          <w:lang w:val="en"/>
        </w:rPr>
      </w:pPr>
      <w:bookmarkStart w:id="102" w:name="wp1143328"/>
      <w:bookmarkEnd w:id="102"/>
      <w:r w:rsidRPr="009E7A13">
        <w:rPr>
          <w:rFonts w:eastAsia="Times New Roman" w:cs="Times New Roman"/>
          <w:lang w:val="en"/>
        </w:rPr>
        <w:t>Defending a proceeding or dispute arising under the contract or related to a potential or disclosed violation.</w:t>
      </w:r>
    </w:p>
    <w:p w:rsidR="00FF41BE" w:rsidRPr="009E7A13" w:rsidRDefault="00FF41BE" w:rsidP="00D86D50">
      <w:pPr>
        <w:spacing w:after="60" w:line="240" w:lineRule="auto"/>
        <w:ind w:left="360"/>
        <w:rPr>
          <w:rFonts w:eastAsia="Times New Roman" w:cs="Times New Roman"/>
          <w:lang w:val="en"/>
        </w:rPr>
      </w:pPr>
      <w:bookmarkStart w:id="103" w:name="wp1143330"/>
      <w:bookmarkEnd w:id="103"/>
      <w:r w:rsidRPr="009E7A13">
        <w:rPr>
          <w:rFonts w:eastAsia="Times New Roman" w:cs="Times New Roman"/>
          <w:lang w:val="en"/>
        </w:rPr>
        <w:t>“Principal” means an officer, director, owner, partner, or a person having primary management or supervisory responsibilities within a business entity (</w:t>
      </w:r>
      <w:r w:rsidRPr="009E7A13">
        <w:rPr>
          <w:rFonts w:eastAsia="Times New Roman" w:cs="Times New Roman"/>
          <w:i/>
          <w:iCs/>
          <w:lang w:val="en"/>
        </w:rPr>
        <w:t>e.g.</w:t>
      </w:r>
      <w:r w:rsidRPr="009E7A13">
        <w:rPr>
          <w:rFonts w:eastAsia="Times New Roman" w:cs="Times New Roman"/>
          <w:lang w:val="en"/>
        </w:rPr>
        <w:t xml:space="preserve">, general manager; plant manager; head of a division or business segment; and similar positions). </w:t>
      </w:r>
    </w:p>
    <w:p w:rsidR="00FF41BE" w:rsidRPr="009E7A13" w:rsidRDefault="00FF41BE" w:rsidP="00D86D50">
      <w:pPr>
        <w:spacing w:after="60" w:line="240" w:lineRule="auto"/>
        <w:ind w:left="360"/>
        <w:rPr>
          <w:rFonts w:eastAsia="Times New Roman" w:cs="Times New Roman"/>
          <w:lang w:val="en"/>
        </w:rPr>
      </w:pPr>
      <w:bookmarkStart w:id="104" w:name="wp1143332"/>
      <w:bookmarkEnd w:id="104"/>
      <w:r w:rsidRPr="009E7A13">
        <w:rPr>
          <w:rFonts w:eastAsia="Times New Roman" w:cs="Times New Roman"/>
          <w:lang w:val="en"/>
        </w:rPr>
        <w:t>“Subcontract” means any contract entered into by a subcontractor to furnish supplies or services for performance of a prime contract or a subcontract.</w:t>
      </w:r>
    </w:p>
    <w:p w:rsidR="00FF41BE" w:rsidRPr="009E7A13" w:rsidRDefault="00FF41BE" w:rsidP="00D86D50">
      <w:pPr>
        <w:spacing w:after="60" w:line="240" w:lineRule="auto"/>
        <w:ind w:left="360"/>
        <w:rPr>
          <w:rFonts w:eastAsia="Times New Roman" w:cs="Times New Roman"/>
          <w:lang w:val="en"/>
        </w:rPr>
      </w:pPr>
      <w:bookmarkStart w:id="105" w:name="wp1143334"/>
      <w:bookmarkEnd w:id="105"/>
      <w:r w:rsidRPr="009E7A13">
        <w:rPr>
          <w:rFonts w:eastAsia="Times New Roman" w:cs="Times New Roman"/>
          <w:lang w:val="en"/>
        </w:rPr>
        <w:t>“Subcontractor” means any supplier, distributor, vendor, or firm that furnished supplies or services to or for a prime contractor or another subcontractor.</w:t>
      </w:r>
    </w:p>
    <w:p w:rsidR="00FF41BE" w:rsidRPr="009E7A13" w:rsidRDefault="00FF41BE" w:rsidP="00D86D50">
      <w:pPr>
        <w:spacing w:after="60" w:line="240" w:lineRule="auto"/>
        <w:ind w:left="360"/>
        <w:rPr>
          <w:rFonts w:eastAsia="Times New Roman" w:cs="Times New Roman"/>
          <w:lang w:val="en"/>
        </w:rPr>
      </w:pPr>
      <w:bookmarkStart w:id="106" w:name="wp1143312"/>
      <w:bookmarkEnd w:id="106"/>
      <w:r w:rsidRPr="009E7A13">
        <w:rPr>
          <w:rFonts w:eastAsia="Times New Roman" w:cs="Times New Roman"/>
          <w:lang w:val="en"/>
        </w:rPr>
        <w:t>“United States,” means the 50 States, the District of Columbia, and outlying areas.</w:t>
      </w:r>
    </w:p>
    <w:p w:rsidR="00FF41BE" w:rsidRPr="009E7A13" w:rsidRDefault="00FF41BE" w:rsidP="00D86D50">
      <w:pPr>
        <w:numPr>
          <w:ilvl w:val="0"/>
          <w:numId w:val="152"/>
        </w:numPr>
        <w:spacing w:after="60" w:line="240" w:lineRule="auto"/>
        <w:rPr>
          <w:rFonts w:eastAsia="Times New Roman" w:cs="Times New Roman"/>
          <w:lang w:val="en"/>
        </w:rPr>
      </w:pPr>
      <w:bookmarkStart w:id="107" w:name="wp1143394"/>
      <w:bookmarkStart w:id="108" w:name="wp1142026"/>
      <w:bookmarkEnd w:id="107"/>
      <w:bookmarkEnd w:id="108"/>
      <w:r w:rsidRPr="009E7A13">
        <w:rPr>
          <w:rFonts w:eastAsia="Times New Roman" w:cs="Times New Roman"/>
          <w:i/>
          <w:iCs/>
          <w:lang w:val="en"/>
        </w:rPr>
        <w:t>Code of business ethics and conduct.</w:t>
      </w:r>
      <w:r w:rsidRPr="009E7A13">
        <w:rPr>
          <w:rFonts w:eastAsia="Times New Roman" w:cs="Times New Roman"/>
          <w:lang w:val="en"/>
        </w:rPr>
        <w:t xml:space="preserve"> </w:t>
      </w:r>
    </w:p>
    <w:p w:rsidR="00FF41BE" w:rsidRPr="009E7A13" w:rsidRDefault="00FF41BE" w:rsidP="00D86D50">
      <w:pPr>
        <w:numPr>
          <w:ilvl w:val="0"/>
          <w:numId w:val="156"/>
        </w:numPr>
        <w:spacing w:after="60" w:line="240" w:lineRule="auto"/>
        <w:rPr>
          <w:rFonts w:eastAsia="Times New Roman" w:cs="Times New Roman"/>
          <w:lang w:val="en"/>
        </w:rPr>
      </w:pPr>
      <w:r w:rsidRPr="009E7A13">
        <w:rPr>
          <w:rFonts w:eastAsia="Times New Roman" w:cs="Times New Roman"/>
          <w:lang w:val="en"/>
        </w:rPr>
        <w:t>Within 30 days after contract award, unless the Contracting Officer establishes a longer time period, the Contractor shall-</w:t>
      </w:r>
    </w:p>
    <w:p w:rsidR="00FF41BE" w:rsidRPr="009E7A13" w:rsidRDefault="00FF41BE" w:rsidP="00D86D50">
      <w:pPr>
        <w:numPr>
          <w:ilvl w:val="0"/>
          <w:numId w:val="157"/>
        </w:numPr>
        <w:spacing w:after="60" w:line="240" w:lineRule="auto"/>
        <w:rPr>
          <w:rFonts w:eastAsia="Times New Roman" w:cs="Times New Roman"/>
          <w:lang w:val="en"/>
        </w:rPr>
      </w:pPr>
      <w:r w:rsidRPr="009E7A13">
        <w:rPr>
          <w:rFonts w:eastAsia="Times New Roman" w:cs="Times New Roman"/>
          <w:lang w:val="en"/>
        </w:rPr>
        <w:lastRenderedPageBreak/>
        <w:t>Have a written code of business ethics and conduct; and</w:t>
      </w:r>
    </w:p>
    <w:p w:rsidR="00FF41BE" w:rsidRPr="009E7A13" w:rsidRDefault="00FF41BE" w:rsidP="00D86D50">
      <w:pPr>
        <w:numPr>
          <w:ilvl w:val="0"/>
          <w:numId w:val="157"/>
        </w:numPr>
        <w:spacing w:after="60" w:line="240" w:lineRule="auto"/>
        <w:rPr>
          <w:rFonts w:eastAsia="Times New Roman" w:cs="Times New Roman"/>
          <w:lang w:val="en"/>
        </w:rPr>
      </w:pPr>
      <w:bookmarkStart w:id="109" w:name="wp1142030"/>
      <w:bookmarkEnd w:id="109"/>
      <w:r w:rsidRPr="009E7A13">
        <w:rPr>
          <w:rFonts w:eastAsia="Times New Roman" w:cs="Times New Roman"/>
          <w:lang w:val="en"/>
        </w:rPr>
        <w:t xml:space="preserve">Make a copy of the code available to each employee engaged in performance of the contract. </w:t>
      </w:r>
    </w:p>
    <w:p w:rsidR="00FF41BE" w:rsidRPr="009E7A13" w:rsidRDefault="00FF41BE" w:rsidP="00D86D50">
      <w:pPr>
        <w:numPr>
          <w:ilvl w:val="0"/>
          <w:numId w:val="156"/>
        </w:numPr>
        <w:spacing w:after="60" w:line="240" w:lineRule="auto"/>
        <w:rPr>
          <w:rFonts w:eastAsia="Times New Roman" w:cs="Times New Roman"/>
          <w:lang w:val="en"/>
        </w:rPr>
      </w:pPr>
      <w:bookmarkStart w:id="110" w:name="wp1142028"/>
      <w:bookmarkStart w:id="111" w:name="wp1143452"/>
      <w:bookmarkEnd w:id="110"/>
      <w:bookmarkEnd w:id="111"/>
      <w:r w:rsidRPr="009E7A13">
        <w:rPr>
          <w:rFonts w:eastAsia="Times New Roman" w:cs="Times New Roman"/>
          <w:i/>
          <w:iCs/>
          <w:lang w:val="en"/>
        </w:rPr>
        <w:t>The Contractor shall</w:t>
      </w:r>
      <w:r w:rsidRPr="009E7A13">
        <w:rPr>
          <w:rFonts w:eastAsia="Times New Roman" w:cs="Times New Roman"/>
          <w:lang w:val="en"/>
        </w:rPr>
        <w:t xml:space="preserve">- </w:t>
      </w:r>
    </w:p>
    <w:p w:rsidR="00FF41BE" w:rsidRPr="009E7A13" w:rsidRDefault="00FF41BE" w:rsidP="00D86D50">
      <w:pPr>
        <w:numPr>
          <w:ilvl w:val="0"/>
          <w:numId w:val="158"/>
        </w:numPr>
        <w:spacing w:after="60" w:line="240" w:lineRule="auto"/>
        <w:rPr>
          <w:rFonts w:eastAsia="Times New Roman" w:cs="Times New Roman"/>
          <w:lang w:val="en"/>
        </w:rPr>
      </w:pPr>
      <w:r w:rsidRPr="009E7A13">
        <w:rPr>
          <w:rFonts w:eastAsia="Times New Roman" w:cs="Times New Roman"/>
          <w:i/>
          <w:iCs/>
          <w:lang w:val="en"/>
        </w:rPr>
        <w:t>Exercise due diligence to prevent and detect criminal conduct; and</w:t>
      </w:r>
    </w:p>
    <w:p w:rsidR="00FF41BE" w:rsidRPr="009E7A13" w:rsidRDefault="00FF41BE" w:rsidP="00D86D50">
      <w:pPr>
        <w:numPr>
          <w:ilvl w:val="0"/>
          <w:numId w:val="158"/>
        </w:numPr>
        <w:spacing w:after="60" w:line="240" w:lineRule="auto"/>
        <w:rPr>
          <w:rFonts w:eastAsia="Times New Roman" w:cs="Times New Roman"/>
          <w:lang w:val="en"/>
        </w:rPr>
      </w:pPr>
      <w:bookmarkStart w:id="112" w:name="wp1143637"/>
      <w:bookmarkEnd w:id="112"/>
      <w:r w:rsidRPr="009E7A13">
        <w:rPr>
          <w:rFonts w:eastAsia="Times New Roman" w:cs="Times New Roman"/>
          <w:i/>
          <w:iCs/>
          <w:lang w:val="en"/>
        </w:rPr>
        <w:t>Otherwise promote an organizational culture that encourages ethical conduct and a commitment to compliance with the law.</w:t>
      </w:r>
    </w:p>
    <w:p w:rsidR="002415FD" w:rsidRDefault="002415FD" w:rsidP="00D86D50">
      <w:pPr>
        <w:numPr>
          <w:ilvl w:val="0"/>
          <w:numId w:val="156"/>
        </w:numPr>
        <w:spacing w:after="60" w:line="240" w:lineRule="auto"/>
        <w:rPr>
          <w:rFonts w:eastAsia="Times New Roman" w:cs="Times New Roman"/>
          <w:lang w:val="en"/>
        </w:rPr>
      </w:pPr>
      <w:r>
        <w:rPr>
          <w:rFonts w:eastAsia="Times New Roman" w:cs="Times New Roman"/>
          <w:lang w:val="en"/>
        </w:rPr>
        <w:t xml:space="preserve">(i)   The Contractor </w:t>
      </w:r>
      <w:r w:rsidRPr="009E7A13">
        <w:rPr>
          <w:rFonts w:eastAsia="Times New Roman" w:cs="Times New Roman"/>
          <w:lang w:val="en"/>
        </w:rPr>
        <w:t xml:space="preserve">shall timely disclose, in writing, to the agency Office of the Inspector General (OIG), </w:t>
      </w:r>
    </w:p>
    <w:p w:rsidR="00FF41BE" w:rsidRPr="009E7A13" w:rsidRDefault="002415FD" w:rsidP="00D86D50">
      <w:pPr>
        <w:spacing w:after="60" w:line="240" w:lineRule="auto"/>
        <w:ind w:left="1080"/>
        <w:rPr>
          <w:rFonts w:eastAsia="Times New Roman" w:cs="Times New Roman"/>
          <w:lang w:val="en"/>
        </w:rPr>
      </w:pPr>
      <w:r w:rsidRPr="009E7A13">
        <w:rPr>
          <w:rFonts w:eastAsia="Times New Roman" w:cs="Times New Roman"/>
          <w:lang w:val="en"/>
        </w:rPr>
        <w:t>with a copy to the Contracting Officer, whenever, in connection with the award, performance, or closeout of this contract or any subcontract thereunder, the Contractor has credible evidence that a principal, employee, agent, or subcontractor of the Contractor has committed-</w:t>
      </w:r>
    </w:p>
    <w:p w:rsidR="00FF41BE" w:rsidRPr="009E7A13" w:rsidRDefault="00FF41BE" w:rsidP="00D86D50">
      <w:pPr>
        <w:numPr>
          <w:ilvl w:val="0"/>
          <w:numId w:val="159"/>
        </w:numPr>
        <w:spacing w:after="60" w:line="240" w:lineRule="auto"/>
        <w:ind w:left="1530"/>
        <w:rPr>
          <w:rFonts w:eastAsia="Times New Roman" w:cs="Times New Roman"/>
          <w:lang w:val="en"/>
        </w:rPr>
      </w:pPr>
      <w:bookmarkStart w:id="113" w:name="wp1143444"/>
      <w:bookmarkStart w:id="114" w:name="wp1143639"/>
      <w:bookmarkEnd w:id="113"/>
      <w:bookmarkEnd w:id="114"/>
      <w:r w:rsidRPr="009E7A13">
        <w:rPr>
          <w:rFonts w:eastAsia="Times New Roman" w:cs="Times New Roman"/>
          <w:lang w:val="en"/>
        </w:rPr>
        <w:t>A violation of Federal criminal law involving fraud, conflict of interest, bribery, or gratuity violations found in Title 18 of the United States Code; or</w:t>
      </w:r>
    </w:p>
    <w:p w:rsidR="00FF41BE" w:rsidRPr="009E7A13" w:rsidRDefault="00FF41BE" w:rsidP="00D86D50">
      <w:pPr>
        <w:numPr>
          <w:ilvl w:val="0"/>
          <w:numId w:val="159"/>
        </w:numPr>
        <w:spacing w:after="60" w:line="240" w:lineRule="auto"/>
        <w:ind w:left="1530"/>
        <w:rPr>
          <w:rFonts w:eastAsia="Times New Roman" w:cs="Times New Roman"/>
          <w:lang w:val="en"/>
        </w:rPr>
      </w:pPr>
      <w:r w:rsidRPr="009E7A13">
        <w:rPr>
          <w:rFonts w:eastAsia="Times New Roman" w:cs="Times New Roman"/>
          <w:lang w:val="en"/>
        </w:rPr>
        <w:t xml:space="preserve"> </w:t>
      </w:r>
      <w:bookmarkStart w:id="115" w:name="wp1143528"/>
      <w:bookmarkEnd w:id="115"/>
      <w:r w:rsidRPr="009E7A13">
        <w:rPr>
          <w:rFonts w:eastAsia="Times New Roman" w:cs="Times New Roman"/>
          <w:lang w:val="en"/>
        </w:rPr>
        <w:t>A violation of the civil False Claims Act (</w:t>
      </w:r>
      <w:hyperlink r:id="rId44" w:tgtFrame="_blank" w:history="1">
        <w:r w:rsidRPr="009E7A13">
          <w:rPr>
            <w:rFonts w:eastAsia="Times New Roman" w:cs="Times New Roman"/>
            <w:color w:val="0000FF"/>
            <w:u w:val="single"/>
            <w:lang w:val="en"/>
          </w:rPr>
          <w:t>31 U.S.C. 3729-3733</w:t>
        </w:r>
      </w:hyperlink>
      <w:r w:rsidRPr="009E7A13">
        <w:rPr>
          <w:rFonts w:eastAsia="Times New Roman" w:cs="Times New Roman"/>
          <w:lang w:val="en"/>
        </w:rPr>
        <w:t xml:space="preserve">). </w:t>
      </w:r>
    </w:p>
    <w:p w:rsidR="00FF41BE" w:rsidRPr="009E7A13" w:rsidRDefault="00FF41BE" w:rsidP="00D86D50">
      <w:pPr>
        <w:numPr>
          <w:ilvl w:val="0"/>
          <w:numId w:val="223"/>
        </w:numPr>
        <w:spacing w:after="60" w:line="240" w:lineRule="auto"/>
        <w:rPr>
          <w:rFonts w:eastAsia="Times New Roman" w:cs="Times New Roman"/>
          <w:lang w:val="en"/>
        </w:rPr>
      </w:pPr>
      <w:bookmarkStart w:id="116" w:name="wp1143526"/>
      <w:bookmarkStart w:id="117" w:name="wp1143530"/>
      <w:bookmarkEnd w:id="116"/>
      <w:bookmarkEnd w:id="117"/>
      <w:r w:rsidRPr="009E7A13">
        <w:rPr>
          <w:rFonts w:eastAsia="Times New Roman" w:cs="Times New Roman"/>
          <w:lang w:val="en"/>
        </w:rPr>
        <w:t xml:space="preserve">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45" w:tgtFrame="_blank" w:history="1">
        <w:r w:rsidRPr="009E7A13">
          <w:rPr>
            <w:rFonts w:eastAsia="Times New Roman" w:cs="Times New Roman"/>
            <w:color w:val="0000FF"/>
            <w:u w:val="single"/>
            <w:lang w:val="en"/>
          </w:rPr>
          <w:t>5 U.S.C. Section 552</w:t>
        </w:r>
      </w:hyperlink>
      <w:r w:rsidRPr="009E7A13">
        <w:rPr>
          <w:rFonts w:eastAsia="Times New Roman" w:cs="Times New Roman"/>
          <w:lang w:val="en"/>
        </w:rPr>
        <w:t xml:space="preserve">, without prior notification to the Contractor. The Government may transfer documents provided by the Contractor to any department or agency within the Executive Branch if the information relates to matters within the organization’s jurisdiction. </w:t>
      </w:r>
    </w:p>
    <w:p w:rsidR="00FF41BE" w:rsidRPr="009E7A13" w:rsidRDefault="00FF41BE" w:rsidP="00D86D50">
      <w:pPr>
        <w:numPr>
          <w:ilvl w:val="0"/>
          <w:numId w:val="223"/>
        </w:numPr>
        <w:spacing w:after="60" w:line="240" w:lineRule="auto"/>
        <w:rPr>
          <w:rFonts w:eastAsia="Times New Roman" w:cs="Times New Roman"/>
          <w:lang w:val="en"/>
        </w:rPr>
      </w:pPr>
      <w:bookmarkStart w:id="118" w:name="wp1143531"/>
      <w:bookmarkEnd w:id="118"/>
      <w:r w:rsidRPr="009E7A13">
        <w:rPr>
          <w:rFonts w:eastAsia="Times New Roman" w:cs="Times New Roman"/>
          <w:lang w:val="en"/>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rsidR="00FF41BE" w:rsidRPr="009E7A13" w:rsidRDefault="00FF41BE" w:rsidP="00D86D50">
      <w:pPr>
        <w:numPr>
          <w:ilvl w:val="0"/>
          <w:numId w:val="152"/>
        </w:numPr>
        <w:spacing w:after="60" w:line="240" w:lineRule="auto"/>
        <w:rPr>
          <w:rFonts w:eastAsia="Times New Roman" w:cs="Times New Roman"/>
          <w:lang w:val="en"/>
        </w:rPr>
      </w:pPr>
      <w:bookmarkStart w:id="119" w:name="wp1142225"/>
      <w:bookmarkStart w:id="120" w:name="wp1143532"/>
      <w:bookmarkEnd w:id="119"/>
      <w:bookmarkEnd w:id="120"/>
      <w:r w:rsidRPr="009E7A13">
        <w:rPr>
          <w:rFonts w:eastAsia="Times New Roman" w:cs="Times New Roman"/>
          <w:lang w:val="en"/>
        </w:rPr>
        <w:t xml:space="preserve">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46" w:anchor="wp1145508" w:history="1">
        <w:r w:rsidRPr="009E7A13">
          <w:rPr>
            <w:rFonts w:eastAsia="Times New Roman" w:cs="Times New Roman"/>
            <w:color w:val="0000FF"/>
            <w:u w:val="single"/>
            <w:lang w:val="en"/>
          </w:rPr>
          <w:t>2.101</w:t>
        </w:r>
      </w:hyperlink>
      <w:r w:rsidRPr="009E7A13">
        <w:rPr>
          <w:rFonts w:eastAsia="Times New Roman" w:cs="Times New Roman"/>
          <w:lang w:val="en"/>
        </w:rPr>
        <w:t xml:space="preserve">. The Contractor shall establish the following within 90 days after contract award, unless the Contracting Officer establishes a longer time period: </w:t>
      </w:r>
    </w:p>
    <w:p w:rsidR="00FF41BE" w:rsidRPr="009E7A13" w:rsidRDefault="00FF41BE" w:rsidP="00D86D50">
      <w:pPr>
        <w:numPr>
          <w:ilvl w:val="0"/>
          <w:numId w:val="160"/>
        </w:numPr>
        <w:spacing w:after="60" w:line="240" w:lineRule="auto"/>
        <w:rPr>
          <w:rFonts w:eastAsia="Times New Roman" w:cs="Times New Roman"/>
          <w:lang w:val="en"/>
        </w:rPr>
      </w:pPr>
      <w:r w:rsidRPr="009E7A13">
        <w:rPr>
          <w:rFonts w:eastAsia="Times New Roman" w:cs="Times New Roman"/>
          <w:lang w:val="en"/>
        </w:rPr>
        <w:t xml:space="preserve">An ongoing business ethics awareness and compliance program. </w:t>
      </w:r>
    </w:p>
    <w:p w:rsidR="00FF41BE" w:rsidRPr="009E7A13" w:rsidRDefault="00FF41BE" w:rsidP="00D86D50">
      <w:pPr>
        <w:numPr>
          <w:ilvl w:val="0"/>
          <w:numId w:val="161"/>
        </w:numPr>
        <w:spacing w:after="60" w:line="240" w:lineRule="auto"/>
        <w:rPr>
          <w:rFonts w:eastAsia="Times New Roman" w:cs="Times New Roman"/>
          <w:lang w:val="en"/>
        </w:rPr>
      </w:pPr>
      <w:r w:rsidRPr="009E7A13">
        <w:rPr>
          <w:rFonts w:eastAsia="Times New Roman" w:cs="Times New Roman"/>
          <w:lang w:val="en"/>
        </w:rPr>
        <w:t>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rsidR="00FF41BE" w:rsidRPr="009E7A13" w:rsidRDefault="00FF41BE" w:rsidP="00D86D50">
      <w:pPr>
        <w:numPr>
          <w:ilvl w:val="0"/>
          <w:numId w:val="161"/>
        </w:numPr>
        <w:spacing w:after="60" w:line="240" w:lineRule="auto"/>
        <w:rPr>
          <w:rFonts w:eastAsia="Times New Roman" w:cs="Times New Roman"/>
          <w:lang w:val="en"/>
        </w:rPr>
      </w:pPr>
      <w:bookmarkStart w:id="121" w:name="wp1143535"/>
      <w:bookmarkEnd w:id="121"/>
      <w:r w:rsidRPr="009E7A13">
        <w:rPr>
          <w:rFonts w:eastAsia="Times New Roman" w:cs="Times New Roman"/>
          <w:lang w:val="en"/>
        </w:rPr>
        <w:t>The training conducted under this program shall be provided to the Contractor’s principals and employees, and as appropriate, the Contractor’s agents and subcontractors.</w:t>
      </w:r>
    </w:p>
    <w:p w:rsidR="00FF41BE" w:rsidRPr="009E7A13" w:rsidRDefault="00FF41BE" w:rsidP="00D86D50">
      <w:pPr>
        <w:numPr>
          <w:ilvl w:val="0"/>
          <w:numId w:val="160"/>
        </w:numPr>
        <w:spacing w:after="60" w:line="240" w:lineRule="auto"/>
        <w:rPr>
          <w:rFonts w:eastAsia="Times New Roman" w:cs="Times New Roman"/>
          <w:lang w:val="en"/>
        </w:rPr>
      </w:pPr>
      <w:bookmarkStart w:id="122" w:name="wp1143534"/>
      <w:bookmarkStart w:id="123" w:name="wp1143536"/>
      <w:bookmarkEnd w:id="122"/>
      <w:bookmarkEnd w:id="123"/>
      <w:r w:rsidRPr="009E7A13">
        <w:rPr>
          <w:rFonts w:eastAsia="Times New Roman" w:cs="Times New Roman"/>
          <w:lang w:val="en"/>
        </w:rPr>
        <w:t>An internal control system.</w:t>
      </w:r>
    </w:p>
    <w:p w:rsidR="00FF41BE" w:rsidRPr="009E7A13" w:rsidRDefault="00FF41BE" w:rsidP="00D86D50">
      <w:pPr>
        <w:numPr>
          <w:ilvl w:val="0"/>
          <w:numId w:val="162"/>
        </w:numPr>
        <w:spacing w:after="60" w:line="240" w:lineRule="auto"/>
        <w:rPr>
          <w:rFonts w:eastAsia="Times New Roman" w:cs="Times New Roman"/>
          <w:lang w:val="en"/>
        </w:rPr>
      </w:pPr>
      <w:bookmarkStart w:id="124" w:name="wp1143537"/>
      <w:bookmarkEnd w:id="124"/>
      <w:r w:rsidRPr="009E7A13">
        <w:rPr>
          <w:rFonts w:eastAsia="Times New Roman" w:cs="Times New Roman"/>
          <w:lang w:val="en"/>
        </w:rPr>
        <w:t>The Contractor’s internal control system shall-</w:t>
      </w:r>
    </w:p>
    <w:p w:rsidR="00FF41BE" w:rsidRPr="009E7A13" w:rsidRDefault="00FF41BE" w:rsidP="00D86D50">
      <w:pPr>
        <w:numPr>
          <w:ilvl w:val="0"/>
          <w:numId w:val="163"/>
        </w:numPr>
        <w:spacing w:after="60" w:line="240" w:lineRule="auto"/>
        <w:rPr>
          <w:rFonts w:eastAsia="Times New Roman" w:cs="Times New Roman"/>
          <w:lang w:val="en"/>
        </w:rPr>
      </w:pPr>
      <w:r w:rsidRPr="009E7A13">
        <w:rPr>
          <w:rFonts w:eastAsia="Times New Roman" w:cs="Times New Roman"/>
          <w:lang w:val="en"/>
        </w:rPr>
        <w:lastRenderedPageBreak/>
        <w:t xml:space="preserve">Establish standards and procedures to facilitate timely discovery of improper conduct in connection with Government contracts; and </w:t>
      </w:r>
    </w:p>
    <w:p w:rsidR="00FF41BE" w:rsidRPr="009E7A13" w:rsidRDefault="00FF41BE" w:rsidP="00D86D50">
      <w:pPr>
        <w:numPr>
          <w:ilvl w:val="0"/>
          <w:numId w:val="163"/>
        </w:numPr>
        <w:spacing w:after="60" w:line="240" w:lineRule="auto"/>
        <w:rPr>
          <w:rFonts w:eastAsia="Times New Roman" w:cs="Times New Roman"/>
          <w:lang w:val="en"/>
        </w:rPr>
      </w:pPr>
      <w:bookmarkStart w:id="125" w:name="wp1143539"/>
      <w:bookmarkEnd w:id="125"/>
      <w:r w:rsidRPr="009E7A13">
        <w:rPr>
          <w:rFonts w:eastAsia="Times New Roman" w:cs="Times New Roman"/>
          <w:lang w:val="en"/>
        </w:rPr>
        <w:t>Ensure corrective measures are promptly instituted and carried out.</w:t>
      </w:r>
    </w:p>
    <w:p w:rsidR="00FF41BE" w:rsidRPr="009E7A13" w:rsidRDefault="00FF41BE" w:rsidP="00D86D50">
      <w:pPr>
        <w:numPr>
          <w:ilvl w:val="0"/>
          <w:numId w:val="162"/>
        </w:numPr>
        <w:spacing w:after="60" w:line="240" w:lineRule="auto"/>
        <w:rPr>
          <w:rFonts w:eastAsia="Times New Roman" w:cs="Times New Roman"/>
          <w:lang w:val="en"/>
        </w:rPr>
      </w:pPr>
      <w:bookmarkStart w:id="126" w:name="wp1143737"/>
      <w:bookmarkStart w:id="127" w:name="wp1143540"/>
      <w:bookmarkEnd w:id="126"/>
      <w:bookmarkEnd w:id="127"/>
      <w:r w:rsidRPr="009E7A13">
        <w:rPr>
          <w:rFonts w:eastAsia="Times New Roman" w:cs="Times New Roman"/>
          <w:lang w:val="en"/>
        </w:rPr>
        <w:t>At a minimum, the Contractor’s internal control system shall provide for the following:</w:t>
      </w:r>
    </w:p>
    <w:p w:rsidR="00FF41BE" w:rsidRPr="009E7A13" w:rsidRDefault="00FF41BE" w:rsidP="00D86D50">
      <w:pPr>
        <w:numPr>
          <w:ilvl w:val="0"/>
          <w:numId w:val="164"/>
        </w:numPr>
        <w:spacing w:after="60" w:line="240" w:lineRule="auto"/>
        <w:rPr>
          <w:rFonts w:eastAsia="Times New Roman" w:cs="Times New Roman"/>
          <w:lang w:val="en"/>
        </w:rPr>
      </w:pPr>
      <w:bookmarkStart w:id="128" w:name="wp1143541"/>
      <w:bookmarkEnd w:id="128"/>
      <w:r w:rsidRPr="009E7A13">
        <w:rPr>
          <w:rFonts w:eastAsia="Times New Roman" w:cs="Times New Roman"/>
          <w:lang w:val="en"/>
        </w:rPr>
        <w:t>Assignment of responsibility at a sufficiently high level and adequate resources to ensure effectiveness of the business ethics awareness and compliance program and internal control system.</w:t>
      </w:r>
    </w:p>
    <w:p w:rsidR="00FF41BE" w:rsidRPr="009E7A13" w:rsidRDefault="00FF41BE" w:rsidP="00D86D50">
      <w:pPr>
        <w:numPr>
          <w:ilvl w:val="0"/>
          <w:numId w:val="164"/>
        </w:numPr>
        <w:spacing w:after="60" w:line="240" w:lineRule="auto"/>
        <w:rPr>
          <w:rFonts w:eastAsia="Times New Roman" w:cs="Times New Roman"/>
          <w:lang w:val="en"/>
        </w:rPr>
      </w:pPr>
      <w:bookmarkStart w:id="129" w:name="wp1143542"/>
      <w:bookmarkEnd w:id="129"/>
      <w:r w:rsidRPr="009E7A13">
        <w:rPr>
          <w:rFonts w:eastAsia="Times New Roman" w:cs="Times New Roman"/>
          <w:lang w:val="en"/>
        </w:rPr>
        <w:t>Reasonable efforts not to include an individual as a principal, whom due diligence would have exposed as having engaged in conduct that is in conflict with the Contractor’s code of business ethics and conduct.</w:t>
      </w:r>
    </w:p>
    <w:p w:rsidR="00FF41BE" w:rsidRPr="009E7A13" w:rsidRDefault="00FF41BE" w:rsidP="00D86D50">
      <w:pPr>
        <w:numPr>
          <w:ilvl w:val="0"/>
          <w:numId w:val="164"/>
        </w:numPr>
        <w:spacing w:after="60" w:line="240" w:lineRule="auto"/>
        <w:rPr>
          <w:rFonts w:eastAsia="Times New Roman" w:cs="Times New Roman"/>
          <w:lang w:val="en"/>
        </w:rPr>
      </w:pPr>
      <w:bookmarkStart w:id="130" w:name="wp1143543"/>
      <w:bookmarkEnd w:id="130"/>
      <w:r w:rsidRPr="009E7A13">
        <w:rPr>
          <w:rFonts w:eastAsia="Times New Roman" w:cs="Times New Roman"/>
          <w:lang w:val="en"/>
        </w:rPr>
        <w:t>Periodic reviews of company business practices, procedures, policies, and internal controls for compliance with the Contractor’s code of business ethics and conduct and the special requirements of Government contracting, including-</w:t>
      </w:r>
    </w:p>
    <w:p w:rsidR="00FF41BE" w:rsidRPr="009E7A13" w:rsidRDefault="00FF41BE" w:rsidP="00D86D50">
      <w:pPr>
        <w:numPr>
          <w:ilvl w:val="0"/>
          <w:numId w:val="165"/>
        </w:numPr>
        <w:spacing w:after="60" w:line="240" w:lineRule="auto"/>
        <w:rPr>
          <w:rFonts w:eastAsia="Times New Roman" w:cs="Times New Roman"/>
          <w:lang w:val="en"/>
        </w:rPr>
      </w:pPr>
      <w:r w:rsidRPr="009E7A13">
        <w:rPr>
          <w:rFonts w:eastAsia="Times New Roman" w:cs="Times New Roman"/>
          <w:lang w:val="en"/>
        </w:rPr>
        <w:t>Monitoring and auditing to detect criminal conduct;</w:t>
      </w:r>
    </w:p>
    <w:p w:rsidR="00FF41BE" w:rsidRPr="009E7A13" w:rsidRDefault="00FF41BE" w:rsidP="00D86D50">
      <w:pPr>
        <w:numPr>
          <w:ilvl w:val="0"/>
          <w:numId w:val="165"/>
        </w:numPr>
        <w:spacing w:after="60" w:line="240" w:lineRule="auto"/>
        <w:rPr>
          <w:rFonts w:eastAsia="Times New Roman" w:cs="Times New Roman"/>
          <w:lang w:val="en"/>
        </w:rPr>
      </w:pPr>
      <w:bookmarkStart w:id="131" w:name="wp1143545"/>
      <w:bookmarkEnd w:id="131"/>
      <w:r w:rsidRPr="009E7A13">
        <w:rPr>
          <w:rFonts w:eastAsia="Times New Roman" w:cs="Times New Roman"/>
          <w:lang w:val="en"/>
        </w:rPr>
        <w:t>Periodic evaluation of the effectiveness of the business ethics awareness and compliance program and internal control system, especially if criminal conduct has been detected; and</w:t>
      </w:r>
    </w:p>
    <w:p w:rsidR="00FF41BE" w:rsidRPr="009E7A13" w:rsidRDefault="00FF41BE" w:rsidP="00D86D50">
      <w:pPr>
        <w:numPr>
          <w:ilvl w:val="0"/>
          <w:numId w:val="165"/>
        </w:numPr>
        <w:spacing w:after="60" w:line="240" w:lineRule="auto"/>
        <w:rPr>
          <w:rFonts w:eastAsia="Times New Roman" w:cs="Times New Roman"/>
          <w:lang w:val="en"/>
        </w:rPr>
      </w:pPr>
      <w:bookmarkStart w:id="132" w:name="wp1143546"/>
      <w:bookmarkEnd w:id="132"/>
      <w:r w:rsidRPr="009E7A13">
        <w:rPr>
          <w:rFonts w:eastAsia="Times New Roman" w:cs="Times New Roman"/>
          <w:lang w:val="en"/>
        </w:rPr>
        <w:t>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rsidR="00FF41BE" w:rsidRPr="009E7A13" w:rsidRDefault="00FF41BE" w:rsidP="00D86D50">
      <w:pPr>
        <w:numPr>
          <w:ilvl w:val="0"/>
          <w:numId w:val="164"/>
        </w:numPr>
        <w:spacing w:after="60" w:line="240" w:lineRule="auto"/>
        <w:rPr>
          <w:rFonts w:eastAsia="Times New Roman" w:cs="Times New Roman"/>
          <w:lang w:val="en"/>
        </w:rPr>
      </w:pPr>
      <w:bookmarkStart w:id="133" w:name="wp1143544"/>
      <w:bookmarkStart w:id="134" w:name="wp1143547"/>
      <w:bookmarkEnd w:id="133"/>
      <w:bookmarkEnd w:id="134"/>
      <w:r w:rsidRPr="009E7A13">
        <w:rPr>
          <w:rFonts w:eastAsia="Times New Roman" w:cs="Times New Roman"/>
          <w:lang w:val="en"/>
        </w:rPr>
        <w:t>An internal reporting mechanism, such as a hotline, which allows for anonymity or confidentiality, by which employees may report suspected instances of improper conduct, and instructions that encourage employees to make such reports.</w:t>
      </w:r>
    </w:p>
    <w:p w:rsidR="00FF41BE" w:rsidRPr="009E7A13" w:rsidRDefault="00FF41BE" w:rsidP="00D86D50">
      <w:pPr>
        <w:numPr>
          <w:ilvl w:val="0"/>
          <w:numId w:val="164"/>
        </w:numPr>
        <w:spacing w:after="60" w:line="240" w:lineRule="auto"/>
        <w:rPr>
          <w:rFonts w:eastAsia="Times New Roman" w:cs="Times New Roman"/>
          <w:lang w:val="en"/>
        </w:rPr>
      </w:pPr>
      <w:bookmarkStart w:id="135" w:name="wp1143548"/>
      <w:bookmarkEnd w:id="135"/>
      <w:r w:rsidRPr="009E7A13">
        <w:rPr>
          <w:rFonts w:eastAsia="Times New Roman" w:cs="Times New Roman"/>
          <w:lang w:val="en"/>
        </w:rPr>
        <w:t>Disciplinary action for improper conduct or for failing to take reasonable steps to prevent or detect improper conduct.</w:t>
      </w:r>
    </w:p>
    <w:p w:rsidR="00FF41BE" w:rsidRPr="009E7A13" w:rsidRDefault="00FF41BE" w:rsidP="00D86D50">
      <w:pPr>
        <w:numPr>
          <w:ilvl w:val="0"/>
          <w:numId w:val="164"/>
        </w:numPr>
        <w:spacing w:after="60" w:line="240" w:lineRule="auto"/>
        <w:rPr>
          <w:rFonts w:eastAsia="Times New Roman" w:cs="Times New Roman"/>
          <w:lang w:val="en"/>
        </w:rPr>
      </w:pPr>
      <w:bookmarkStart w:id="136" w:name="wp1143549"/>
      <w:bookmarkEnd w:id="136"/>
      <w:r w:rsidRPr="009E7A13">
        <w:rPr>
          <w:rFonts w:eastAsia="Times New Roman" w:cs="Times New Roman"/>
          <w:lang w:val="en"/>
        </w:rPr>
        <w:t xml:space="preserve">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47" w:tgtFrame="_blank" w:history="1">
        <w:r w:rsidRPr="009E7A13">
          <w:rPr>
            <w:rFonts w:eastAsia="Times New Roman" w:cs="Times New Roman"/>
            <w:color w:val="0000FF"/>
            <w:u w:val="single"/>
            <w:lang w:val="en"/>
          </w:rPr>
          <w:t>18 U.S.C</w:t>
        </w:r>
      </w:hyperlink>
      <w:r w:rsidRPr="009E7A13">
        <w:rPr>
          <w:rFonts w:eastAsia="Times New Roman" w:cs="Times New Roman"/>
          <w:lang w:val="en"/>
        </w:rPr>
        <w:t>. or a violation of the civil False Claims Act (</w:t>
      </w:r>
      <w:hyperlink r:id="rId48" w:tgtFrame="_blank" w:history="1">
        <w:r w:rsidRPr="009E7A13">
          <w:rPr>
            <w:rFonts w:eastAsia="Times New Roman" w:cs="Times New Roman"/>
            <w:color w:val="0000FF"/>
            <w:u w:val="single"/>
            <w:lang w:val="en"/>
          </w:rPr>
          <w:t>31 U.S.C. 3729-3733</w:t>
        </w:r>
      </w:hyperlink>
      <w:r w:rsidRPr="009E7A13">
        <w:rPr>
          <w:rFonts w:eastAsia="Times New Roman" w:cs="Times New Roman"/>
          <w:lang w:val="en"/>
        </w:rPr>
        <w:t>).</w:t>
      </w:r>
    </w:p>
    <w:p w:rsidR="00FF41BE" w:rsidRPr="009E7A13" w:rsidRDefault="00FF41BE" w:rsidP="00D86D50">
      <w:pPr>
        <w:numPr>
          <w:ilvl w:val="0"/>
          <w:numId w:val="166"/>
        </w:numPr>
        <w:spacing w:after="60" w:line="240" w:lineRule="auto"/>
        <w:rPr>
          <w:rFonts w:eastAsia="Times New Roman" w:cs="Times New Roman"/>
          <w:lang w:val="en"/>
        </w:rPr>
      </w:pPr>
      <w:r w:rsidRPr="009E7A13">
        <w:rPr>
          <w:rFonts w:eastAsia="Times New Roman" w:cs="Times New Roman"/>
          <w:lang w:val="en"/>
        </w:rPr>
        <w:t>If a violation relates to more than one Government contract, the Contractor may make the disclosure to the agency OIG and Contracting Officer responsible for the largest dollar value contract impacted by the violation.</w:t>
      </w:r>
    </w:p>
    <w:p w:rsidR="00FF41BE" w:rsidRPr="009E7A13" w:rsidRDefault="00FF41BE" w:rsidP="00D86D50">
      <w:pPr>
        <w:numPr>
          <w:ilvl w:val="0"/>
          <w:numId w:val="166"/>
        </w:numPr>
        <w:spacing w:after="60" w:line="240" w:lineRule="auto"/>
        <w:rPr>
          <w:rFonts w:eastAsia="Times New Roman" w:cs="Times New Roman"/>
          <w:lang w:val="en"/>
        </w:rPr>
      </w:pPr>
      <w:bookmarkStart w:id="137" w:name="wp1143551"/>
      <w:bookmarkEnd w:id="137"/>
      <w:r w:rsidRPr="009E7A13">
        <w:rPr>
          <w:rFonts w:eastAsia="Times New Roman" w:cs="Times New Roman"/>
          <w:lang w:val="en"/>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rsidR="00FF41BE" w:rsidRPr="009E7A13" w:rsidRDefault="00FF41BE" w:rsidP="00D86D50">
      <w:pPr>
        <w:numPr>
          <w:ilvl w:val="0"/>
          <w:numId w:val="166"/>
        </w:numPr>
        <w:spacing w:after="60" w:line="240" w:lineRule="auto"/>
        <w:rPr>
          <w:rFonts w:eastAsia="Times New Roman" w:cs="Times New Roman"/>
          <w:lang w:val="en"/>
        </w:rPr>
      </w:pPr>
      <w:bookmarkStart w:id="138" w:name="wp1143552"/>
      <w:bookmarkEnd w:id="138"/>
      <w:r w:rsidRPr="009E7A13">
        <w:rPr>
          <w:rFonts w:eastAsia="Times New Roman" w:cs="Times New Roman"/>
          <w:lang w:val="en"/>
        </w:rPr>
        <w:t>The disclosure requirement for an individual contract continues until at least 3 years after final payment on the contract.</w:t>
      </w:r>
    </w:p>
    <w:p w:rsidR="00FF41BE" w:rsidRPr="009E7A13" w:rsidRDefault="00FF41BE" w:rsidP="00D86D50">
      <w:pPr>
        <w:numPr>
          <w:ilvl w:val="0"/>
          <w:numId w:val="166"/>
        </w:numPr>
        <w:spacing w:after="60" w:line="240" w:lineRule="auto"/>
        <w:rPr>
          <w:rFonts w:eastAsia="Times New Roman" w:cs="Times New Roman"/>
          <w:lang w:val="en"/>
        </w:rPr>
      </w:pPr>
      <w:bookmarkStart w:id="139" w:name="wp1143553"/>
      <w:bookmarkEnd w:id="139"/>
      <w:r w:rsidRPr="009E7A13">
        <w:rPr>
          <w:rFonts w:eastAsia="Times New Roman" w:cs="Times New Roman"/>
          <w:lang w:val="en"/>
        </w:rPr>
        <w:lastRenderedPageBreak/>
        <w:t xml:space="preserve">The Government will safeguard such disclosures in accordance with paragraph (b)(3)(ii) of this clause. </w:t>
      </w:r>
    </w:p>
    <w:p w:rsidR="00FF41BE" w:rsidRPr="00C04850" w:rsidRDefault="00FF41BE" w:rsidP="00D86D50">
      <w:pPr>
        <w:numPr>
          <w:ilvl w:val="0"/>
          <w:numId w:val="164"/>
        </w:numPr>
        <w:spacing w:after="60" w:line="240" w:lineRule="auto"/>
        <w:rPr>
          <w:rFonts w:eastAsia="Times New Roman" w:cs="Times New Roman"/>
          <w:lang w:val="en"/>
        </w:rPr>
      </w:pPr>
      <w:r w:rsidRPr="009E7A13">
        <w:rPr>
          <w:rFonts w:eastAsia="Times New Roman" w:cs="Times New Roman"/>
          <w:lang w:val="en"/>
        </w:rPr>
        <w:t xml:space="preserve"> </w:t>
      </w:r>
      <w:bookmarkStart w:id="140" w:name="wp1143550"/>
      <w:bookmarkStart w:id="141" w:name="wp1143554"/>
      <w:bookmarkEnd w:id="140"/>
      <w:bookmarkEnd w:id="141"/>
      <w:r w:rsidRPr="009E7A13">
        <w:rPr>
          <w:rFonts w:eastAsia="Times New Roman" w:cs="Times New Roman"/>
          <w:lang w:val="en"/>
        </w:rPr>
        <w:t xml:space="preserve">Full </w:t>
      </w:r>
      <w:r w:rsidRPr="00C04850">
        <w:rPr>
          <w:rFonts w:eastAsia="Times New Roman" w:cs="Times New Roman"/>
          <w:lang w:val="en"/>
        </w:rPr>
        <w:t>cooperation with any Government agencies responsible for audits, investigations, or corrective actions.</w:t>
      </w:r>
    </w:p>
    <w:p w:rsidR="00FF41BE" w:rsidRPr="00C04850" w:rsidRDefault="00FF41BE" w:rsidP="00D86D50">
      <w:pPr>
        <w:numPr>
          <w:ilvl w:val="0"/>
          <w:numId w:val="152"/>
        </w:numPr>
        <w:spacing w:after="60" w:line="240" w:lineRule="auto"/>
        <w:rPr>
          <w:rFonts w:eastAsia="Times New Roman" w:cs="Times New Roman"/>
          <w:lang w:val="en"/>
        </w:rPr>
      </w:pPr>
      <w:bookmarkStart w:id="142" w:name="wp1143533"/>
      <w:bookmarkStart w:id="143" w:name="wp1143555"/>
      <w:bookmarkEnd w:id="142"/>
      <w:bookmarkEnd w:id="143"/>
      <w:r w:rsidRPr="00C04850">
        <w:rPr>
          <w:rFonts w:eastAsia="Times New Roman" w:cs="Times New Roman"/>
          <w:i/>
          <w:iCs/>
          <w:lang w:val="en"/>
        </w:rPr>
        <w:t>Subcontracts</w:t>
      </w:r>
      <w:r w:rsidRPr="00C04850">
        <w:rPr>
          <w:rFonts w:eastAsia="Times New Roman" w:cs="Times New Roman"/>
          <w:lang w:val="en"/>
        </w:rPr>
        <w:t xml:space="preserve">. </w:t>
      </w:r>
    </w:p>
    <w:p w:rsidR="00FF41BE" w:rsidRPr="00C04850" w:rsidRDefault="00FF41BE" w:rsidP="00D86D50">
      <w:pPr>
        <w:numPr>
          <w:ilvl w:val="0"/>
          <w:numId w:val="167"/>
        </w:numPr>
        <w:spacing w:after="60" w:line="240" w:lineRule="auto"/>
        <w:rPr>
          <w:rFonts w:eastAsia="Times New Roman" w:cs="Times New Roman"/>
          <w:lang w:val="en"/>
        </w:rPr>
      </w:pPr>
      <w:bookmarkStart w:id="144" w:name="wp1143825"/>
      <w:bookmarkEnd w:id="144"/>
      <w:r w:rsidRPr="00C04850">
        <w:rPr>
          <w:rFonts w:eastAsia="Times New Roman" w:cs="Times New Roman"/>
          <w:lang w:val="en"/>
        </w:rPr>
        <w:t>The Contractor shall include the substance of this clause, including this paragraph (d), in subcontracts that have a value in excess of $5.5 million and a performance period of more than 120 days.</w:t>
      </w:r>
    </w:p>
    <w:p w:rsidR="00FF41BE" w:rsidRPr="004930CF" w:rsidRDefault="00FF41BE" w:rsidP="00D86D50">
      <w:pPr>
        <w:numPr>
          <w:ilvl w:val="0"/>
          <w:numId w:val="167"/>
        </w:numPr>
        <w:spacing w:after="360" w:line="240" w:lineRule="auto"/>
        <w:outlineLvl w:val="2"/>
        <w:rPr>
          <w:rFonts w:ascii="Georgia" w:eastAsia="Times New Roman" w:hAnsi="Georgia" w:cs="Times New Roman"/>
          <w:b/>
          <w:bCs/>
          <w:caps/>
          <w:lang w:val="en"/>
        </w:rPr>
      </w:pPr>
      <w:bookmarkStart w:id="145" w:name="wp1143557"/>
      <w:bookmarkEnd w:id="145"/>
      <w:r w:rsidRPr="004930CF">
        <w:rPr>
          <w:rFonts w:eastAsia="Times New Roman" w:cs="Times New Roman"/>
          <w:lang w:val="en"/>
        </w:rPr>
        <w:t>In altering this clause to identify the appropriate parties, all disclosures of violation of the civil False Claims Act or of Federal criminal law shall be directed to the agency Office of the Inspector General, with a copy to the Contracting Officer.</w:t>
      </w:r>
    </w:p>
    <w:p w:rsidR="00FF41BE" w:rsidRPr="00C04850" w:rsidRDefault="00FF41BE" w:rsidP="00D86D50">
      <w:pPr>
        <w:spacing w:after="60" w:line="240" w:lineRule="auto"/>
        <w:ind w:left="1260" w:hanging="1260"/>
        <w:outlineLvl w:val="2"/>
        <w:rPr>
          <w:rFonts w:ascii="Georgia" w:eastAsia="Times New Roman" w:hAnsi="Georgia" w:cs="Times New Roman"/>
          <w:b/>
          <w:caps/>
          <w:lang w:val="en"/>
        </w:rPr>
      </w:pPr>
      <w:r w:rsidRPr="004E4285">
        <w:rPr>
          <w:rFonts w:ascii="Georgia" w:eastAsia="Times New Roman" w:hAnsi="Georgia" w:cs="Times New Roman"/>
          <w:b/>
          <w:bCs/>
          <w:caps/>
          <w:lang w:val="en"/>
        </w:rPr>
        <w:t>52.204-10</w:t>
      </w:r>
      <w:bookmarkStart w:id="146" w:name="wp1141562"/>
      <w:bookmarkEnd w:id="146"/>
      <w:r w:rsidR="004930CF">
        <w:rPr>
          <w:rFonts w:ascii="Georgia" w:eastAsia="Times New Roman" w:hAnsi="Georgia" w:cs="Times New Roman"/>
          <w:b/>
          <w:bCs/>
          <w:caps/>
          <w:lang w:val="en"/>
        </w:rPr>
        <w:t xml:space="preserve">  </w:t>
      </w:r>
      <w:r w:rsidRPr="004E4285">
        <w:rPr>
          <w:rFonts w:ascii="Georgia" w:eastAsia="Times New Roman" w:hAnsi="Georgia" w:cs="Times New Roman"/>
          <w:b/>
          <w:caps/>
          <w:lang w:val="en"/>
        </w:rPr>
        <w:t xml:space="preserve">Reporting Executive </w:t>
      </w:r>
      <w:r w:rsidRPr="00C04850">
        <w:rPr>
          <w:rFonts w:ascii="Georgia" w:eastAsia="Times New Roman" w:hAnsi="Georgia" w:cs="Times New Roman"/>
          <w:b/>
          <w:caps/>
          <w:lang w:val="en"/>
        </w:rPr>
        <w:t>Compensation and First-Tier Subcontract Awards (Oct 2015)</w:t>
      </w:r>
    </w:p>
    <w:p w:rsidR="00FF41BE" w:rsidRPr="00C04850" w:rsidRDefault="00FF41BE" w:rsidP="00D86D50">
      <w:pPr>
        <w:numPr>
          <w:ilvl w:val="0"/>
          <w:numId w:val="80"/>
        </w:numPr>
        <w:spacing w:after="60" w:line="240" w:lineRule="auto"/>
        <w:ind w:left="360"/>
        <w:rPr>
          <w:rFonts w:eastAsia="Times New Roman" w:cs="Times New Roman"/>
          <w:lang w:val="en"/>
        </w:rPr>
      </w:pPr>
      <w:bookmarkStart w:id="147" w:name="wp1141563"/>
      <w:bookmarkEnd w:id="147"/>
      <w:r w:rsidRPr="00C04850">
        <w:rPr>
          <w:rFonts w:eastAsia="Times New Roman" w:cs="Times New Roman"/>
          <w:i/>
          <w:iCs/>
          <w:lang w:val="en"/>
        </w:rPr>
        <w:t>Definitions</w:t>
      </w:r>
      <w:r w:rsidRPr="00C04850">
        <w:rPr>
          <w:rFonts w:eastAsia="Times New Roman" w:cs="Times New Roman"/>
          <w:lang w:val="en"/>
        </w:rPr>
        <w:t>. As used in this clause:</w:t>
      </w:r>
    </w:p>
    <w:p w:rsidR="00FF41BE" w:rsidRPr="00C04850" w:rsidRDefault="00FF41BE" w:rsidP="00D86D50">
      <w:pPr>
        <w:spacing w:after="60" w:line="240" w:lineRule="auto"/>
        <w:ind w:firstLine="360"/>
        <w:rPr>
          <w:rFonts w:eastAsia="Times New Roman" w:cs="Times New Roman"/>
          <w:lang w:val="en"/>
        </w:rPr>
      </w:pPr>
      <w:r w:rsidRPr="00C04850">
        <w:rPr>
          <w:rFonts w:eastAsia="Times New Roman" w:cs="Times New Roman"/>
          <w:lang w:val="en"/>
        </w:rPr>
        <w:t>“Executive” means officers, managing partners, or any other employees in management positions.</w:t>
      </w:r>
    </w:p>
    <w:p w:rsidR="00FF41BE" w:rsidRPr="007C7775" w:rsidRDefault="00FF41BE" w:rsidP="00D86D50">
      <w:pPr>
        <w:spacing w:after="60" w:line="240" w:lineRule="auto"/>
        <w:ind w:left="360"/>
        <w:rPr>
          <w:rFonts w:eastAsia="Times New Roman" w:cs="Times New Roman"/>
          <w:lang w:val="en"/>
        </w:rPr>
      </w:pPr>
      <w:bookmarkStart w:id="148" w:name="wp1146086"/>
      <w:bookmarkEnd w:id="148"/>
      <w:r w:rsidRPr="00C04850">
        <w:rPr>
          <w:rFonts w:eastAsia="Times New Roman" w:cs="Times New Roman"/>
          <w:lang w:val="en"/>
        </w:rPr>
        <w:t>“First-tier subcontract” means a subcontract awarded directly</w:t>
      </w:r>
      <w:r w:rsidRPr="007C7775">
        <w:rPr>
          <w:rFonts w:eastAsia="Times New Roman" w:cs="Times New Roman"/>
          <w:lang w:val="en"/>
        </w:rPr>
        <w:t xml:space="preserve">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FF41BE" w:rsidRPr="007C7775" w:rsidRDefault="00FF41BE" w:rsidP="00D86D50">
      <w:pPr>
        <w:spacing w:after="60" w:line="240" w:lineRule="auto"/>
        <w:ind w:left="360"/>
        <w:rPr>
          <w:rFonts w:eastAsia="Times New Roman" w:cs="Times New Roman"/>
          <w:lang w:val="en"/>
        </w:rPr>
      </w:pPr>
      <w:bookmarkStart w:id="149" w:name="wp1148902"/>
      <w:bookmarkEnd w:id="149"/>
      <w:r w:rsidRPr="007C7775">
        <w:rPr>
          <w:rFonts w:eastAsia="Times New Roman" w:cs="Times New Roman"/>
          <w:lang w:val="en"/>
        </w:rPr>
        <w:t>“Months of award” means the month in which a contract is signed by the Contracting Officer or the month in which a first-tier subcontract is signed by the Contractor.</w:t>
      </w:r>
    </w:p>
    <w:p w:rsidR="00FF41BE" w:rsidRPr="007C7775" w:rsidRDefault="00FF41BE" w:rsidP="00D86D50">
      <w:pPr>
        <w:spacing w:after="60" w:line="240" w:lineRule="auto"/>
        <w:ind w:left="360"/>
        <w:rPr>
          <w:rFonts w:eastAsia="Times New Roman" w:cs="Times New Roman"/>
          <w:lang w:val="en"/>
        </w:rPr>
      </w:pPr>
      <w:bookmarkStart w:id="150" w:name="wp1146088"/>
      <w:bookmarkEnd w:id="150"/>
      <w:r w:rsidRPr="007C7775">
        <w:rPr>
          <w:rFonts w:eastAsia="Times New Roman" w:cs="Times New Roman"/>
          <w:lang w:val="en"/>
        </w:rPr>
        <w:t>“Total compensation” means the cash and noncash dollar value earned by the executive during the Contractor’s preceding fiscal year and includes the following (for more information see 17 CFR 229.402(c)(2)):</w:t>
      </w:r>
    </w:p>
    <w:p w:rsidR="00FF41BE" w:rsidRPr="007C7775" w:rsidRDefault="00FF41BE" w:rsidP="00D86D50">
      <w:pPr>
        <w:numPr>
          <w:ilvl w:val="0"/>
          <w:numId w:val="81"/>
        </w:numPr>
        <w:spacing w:after="60" w:line="240" w:lineRule="auto"/>
        <w:rPr>
          <w:rFonts w:eastAsia="Times New Roman" w:cs="Times New Roman"/>
          <w:lang w:val="en"/>
        </w:rPr>
      </w:pPr>
      <w:bookmarkStart w:id="151" w:name="wp1146098"/>
      <w:bookmarkEnd w:id="151"/>
      <w:r w:rsidRPr="007C7775">
        <w:rPr>
          <w:rFonts w:eastAsia="Times New Roman" w:cs="Times New Roman"/>
          <w:i/>
          <w:iCs/>
          <w:lang w:val="en"/>
        </w:rPr>
        <w:t>Salary and bonus</w:t>
      </w:r>
      <w:r w:rsidRPr="007C7775">
        <w:rPr>
          <w:rFonts w:eastAsia="Times New Roman" w:cs="Times New Roman"/>
          <w:lang w:val="en"/>
        </w:rPr>
        <w:t xml:space="preserve">. </w:t>
      </w:r>
    </w:p>
    <w:p w:rsidR="00FF41BE" w:rsidRPr="007C7775" w:rsidRDefault="00FF41BE" w:rsidP="00D86D50">
      <w:pPr>
        <w:numPr>
          <w:ilvl w:val="0"/>
          <w:numId w:val="81"/>
        </w:numPr>
        <w:spacing w:after="60" w:line="240" w:lineRule="auto"/>
        <w:rPr>
          <w:rFonts w:eastAsia="Times New Roman" w:cs="Times New Roman"/>
          <w:lang w:val="en"/>
        </w:rPr>
      </w:pPr>
      <w:bookmarkStart w:id="152" w:name="wp1146156"/>
      <w:bookmarkEnd w:id="152"/>
      <w:r w:rsidRPr="007C7775">
        <w:rPr>
          <w:rFonts w:eastAsia="Times New Roman" w:cs="Times New Roman"/>
          <w:i/>
          <w:iCs/>
          <w:lang w:val="en"/>
        </w:rPr>
        <w:t>Awards of stock, stock options, and stock appreciation rights</w:t>
      </w:r>
      <w:r w:rsidRPr="007C7775">
        <w:rPr>
          <w:rFonts w:eastAsia="Times New Roman" w:cs="Times New Roman"/>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rsidR="00FF41BE" w:rsidRPr="007C7775" w:rsidRDefault="00FF41BE" w:rsidP="00D86D50">
      <w:pPr>
        <w:numPr>
          <w:ilvl w:val="0"/>
          <w:numId w:val="81"/>
        </w:numPr>
        <w:spacing w:after="60" w:line="240" w:lineRule="auto"/>
        <w:rPr>
          <w:rFonts w:eastAsia="Times New Roman" w:cs="Times New Roman"/>
          <w:lang w:val="en"/>
        </w:rPr>
      </w:pPr>
      <w:bookmarkStart w:id="153" w:name="wp1146161"/>
      <w:bookmarkEnd w:id="153"/>
      <w:r w:rsidRPr="007C7775">
        <w:rPr>
          <w:rFonts w:eastAsia="Times New Roman" w:cs="Times New Roman"/>
          <w:i/>
          <w:iCs/>
          <w:lang w:val="en"/>
        </w:rPr>
        <w:t>Earnings for services under non-equity incentive plans</w:t>
      </w:r>
      <w:r w:rsidRPr="007C7775">
        <w:rPr>
          <w:rFonts w:eastAsia="Times New Roman" w:cs="Times New Roman"/>
          <w:lang w:val="en"/>
        </w:rPr>
        <w:t xml:space="preserve">. This does not include group life, health, hospitalization or medical reimbursement plans that do not discriminate in favor of executives, and are available generally to all salaried employees. </w:t>
      </w:r>
    </w:p>
    <w:p w:rsidR="00FF41BE" w:rsidRPr="007C7775" w:rsidRDefault="00FF41BE" w:rsidP="00D86D50">
      <w:pPr>
        <w:numPr>
          <w:ilvl w:val="0"/>
          <w:numId w:val="81"/>
        </w:numPr>
        <w:spacing w:after="60" w:line="240" w:lineRule="auto"/>
        <w:rPr>
          <w:rFonts w:eastAsia="Times New Roman" w:cs="Times New Roman"/>
          <w:lang w:val="en"/>
        </w:rPr>
      </w:pPr>
      <w:bookmarkStart w:id="154" w:name="wp1146166"/>
      <w:bookmarkEnd w:id="154"/>
      <w:r w:rsidRPr="007C7775">
        <w:rPr>
          <w:rFonts w:eastAsia="Times New Roman" w:cs="Times New Roman"/>
          <w:i/>
          <w:iCs/>
          <w:lang w:val="en"/>
        </w:rPr>
        <w:t>Change in pension value</w:t>
      </w:r>
      <w:r w:rsidRPr="007C7775">
        <w:rPr>
          <w:rFonts w:eastAsia="Times New Roman" w:cs="Times New Roman"/>
          <w:lang w:val="en"/>
        </w:rPr>
        <w:t>. This is the change in present value of defined benefit and actuarial pension plans.</w:t>
      </w:r>
    </w:p>
    <w:p w:rsidR="00FF41BE" w:rsidRPr="007C7775" w:rsidRDefault="00FF41BE" w:rsidP="00D86D50">
      <w:pPr>
        <w:numPr>
          <w:ilvl w:val="0"/>
          <w:numId w:val="81"/>
        </w:numPr>
        <w:spacing w:after="60" w:line="240" w:lineRule="auto"/>
        <w:rPr>
          <w:rFonts w:eastAsia="Times New Roman" w:cs="Times New Roman"/>
          <w:lang w:val="en"/>
        </w:rPr>
      </w:pPr>
      <w:r w:rsidRPr="007C7775">
        <w:rPr>
          <w:rFonts w:eastAsia="Times New Roman" w:cs="Times New Roman"/>
          <w:lang w:val="en"/>
        </w:rPr>
        <w:t xml:space="preserve"> </w:t>
      </w:r>
      <w:bookmarkStart w:id="155" w:name="wp1146170"/>
      <w:bookmarkEnd w:id="155"/>
      <w:r w:rsidRPr="007C7775">
        <w:rPr>
          <w:rFonts w:eastAsia="Times New Roman" w:cs="Times New Roman"/>
          <w:i/>
          <w:iCs/>
          <w:lang w:val="en"/>
        </w:rPr>
        <w:t>Above-market earnings on deferred compensation which is not tax-qualified</w:t>
      </w:r>
      <w:r w:rsidRPr="007C7775">
        <w:rPr>
          <w:rFonts w:eastAsia="Times New Roman" w:cs="Times New Roman"/>
          <w:lang w:val="en"/>
        </w:rPr>
        <w:t xml:space="preserve">. </w:t>
      </w:r>
    </w:p>
    <w:p w:rsidR="00FF41BE" w:rsidRPr="007C7775" w:rsidRDefault="00FF41BE" w:rsidP="00D86D50">
      <w:pPr>
        <w:numPr>
          <w:ilvl w:val="0"/>
          <w:numId w:val="81"/>
        </w:numPr>
        <w:spacing w:after="60" w:line="240" w:lineRule="auto"/>
        <w:rPr>
          <w:rFonts w:eastAsia="Times New Roman" w:cs="Times New Roman"/>
          <w:lang w:val="en"/>
        </w:rPr>
      </w:pPr>
      <w:bookmarkStart w:id="156" w:name="wp1146175"/>
      <w:bookmarkEnd w:id="156"/>
      <w:r w:rsidRPr="007C7775">
        <w:rPr>
          <w:rFonts w:eastAsia="Times New Roman" w:cs="Times New Roman"/>
          <w:lang w:val="en"/>
        </w:rPr>
        <w:t>Other compensation, if the aggregate value of all such other compensation (</w:t>
      </w:r>
      <w:r w:rsidRPr="007C7775">
        <w:rPr>
          <w:rFonts w:eastAsia="Times New Roman" w:cs="Times New Roman"/>
          <w:i/>
          <w:iCs/>
          <w:lang w:val="en"/>
        </w:rPr>
        <w:t>e.g.</w:t>
      </w:r>
      <w:r w:rsidRPr="007C7775">
        <w:rPr>
          <w:rFonts w:eastAsia="Times New Roman" w:cs="Times New Roman"/>
          <w:lang w:val="en"/>
        </w:rPr>
        <w:t xml:space="preserve">, severance, termination payments, value of life insurance paid on behalf of the employee, perquisites or property) for the executive exceeds $10,000. </w:t>
      </w:r>
    </w:p>
    <w:p w:rsidR="00FF41BE" w:rsidRPr="007C7775" w:rsidRDefault="00FF41BE" w:rsidP="00D86D50">
      <w:pPr>
        <w:numPr>
          <w:ilvl w:val="0"/>
          <w:numId w:val="80"/>
        </w:numPr>
        <w:spacing w:after="60" w:line="240" w:lineRule="auto"/>
        <w:ind w:left="360"/>
        <w:rPr>
          <w:rFonts w:eastAsia="Times New Roman" w:cs="Times New Roman"/>
          <w:lang w:val="en"/>
        </w:rPr>
      </w:pPr>
      <w:r w:rsidRPr="007C7775">
        <w:rPr>
          <w:rFonts w:eastAsia="Times New Roman" w:cs="Times New Roman"/>
          <w:lang w:val="en"/>
        </w:rPr>
        <w:t xml:space="preserve"> </w:t>
      </w:r>
      <w:bookmarkStart w:id="157" w:name="wp1146073"/>
      <w:bookmarkStart w:id="158" w:name="wp1148912"/>
      <w:bookmarkEnd w:id="157"/>
      <w:bookmarkEnd w:id="158"/>
      <w:r w:rsidRPr="007C7775">
        <w:rPr>
          <w:rFonts w:eastAsia="Times New Roman" w:cs="Times New Roman"/>
          <w:lang w:val="en"/>
        </w:rPr>
        <w:t xml:space="preserve">Section 2(d)(2) of the Federal Funding Accountability and Transparency Act of 2006 (Pub. L. 109-282), as amended by section 6202 of the Government Funding Transparency Act of 2008 (Pub. L. 110-252), requires the Contractor to report information on subcontract awards. The law requires all </w:t>
      </w:r>
      <w:r w:rsidRPr="007C7775">
        <w:rPr>
          <w:rFonts w:eastAsia="Times New Roman" w:cs="Times New Roman"/>
          <w:lang w:val="en"/>
        </w:rPr>
        <w:lastRenderedPageBreak/>
        <w:t>reported information be made public, therefore, the Contractor is responsible for notifying its subcontractors that the required information will be made public.</w:t>
      </w:r>
    </w:p>
    <w:p w:rsidR="00FF41BE" w:rsidRPr="007C7775" w:rsidRDefault="00FF41BE" w:rsidP="00D86D50">
      <w:pPr>
        <w:numPr>
          <w:ilvl w:val="0"/>
          <w:numId w:val="80"/>
        </w:numPr>
        <w:spacing w:after="60" w:line="240" w:lineRule="auto"/>
        <w:ind w:left="360"/>
        <w:rPr>
          <w:rFonts w:eastAsia="Times New Roman" w:cs="Times New Roman"/>
          <w:lang w:val="en"/>
        </w:rPr>
      </w:pPr>
      <w:bookmarkStart w:id="159" w:name="wp1148933"/>
      <w:bookmarkEnd w:id="159"/>
      <w:r w:rsidRPr="007C7775">
        <w:rPr>
          <w:rFonts w:eastAsia="Times New Roman" w:cs="Times New Roman"/>
          <w:lang w:val="en"/>
        </w:rPr>
        <w:t>Nothing in this clause requires the disclosure of classified information</w:t>
      </w:r>
    </w:p>
    <w:p w:rsidR="00BF76C2" w:rsidRDefault="00BF76C2" w:rsidP="00D86D50">
      <w:pPr>
        <w:numPr>
          <w:ilvl w:val="0"/>
          <w:numId w:val="80"/>
        </w:numPr>
        <w:spacing w:after="60" w:line="240" w:lineRule="auto"/>
        <w:ind w:left="360"/>
        <w:rPr>
          <w:rFonts w:eastAsia="Times New Roman" w:cs="Times New Roman"/>
          <w:lang w:val="en"/>
        </w:rPr>
      </w:pPr>
      <w:r>
        <w:rPr>
          <w:rFonts w:eastAsia="Times New Roman" w:cs="Times New Roman"/>
          <w:lang w:val="en"/>
        </w:rPr>
        <w:t xml:space="preserve">(1)  Executive </w:t>
      </w:r>
      <w:r w:rsidRPr="007C7775">
        <w:rPr>
          <w:rFonts w:eastAsia="Times New Roman" w:cs="Times New Roman"/>
          <w:lang w:val="en"/>
        </w:rPr>
        <w:t xml:space="preserve">compensation of the prime contractor. As a part of its annual registration requirement in the </w:t>
      </w:r>
    </w:p>
    <w:p w:rsidR="00FF41BE" w:rsidRPr="007C7775" w:rsidRDefault="00BF76C2" w:rsidP="00D86D50">
      <w:pPr>
        <w:spacing w:after="60" w:line="240" w:lineRule="auto"/>
        <w:ind w:left="720"/>
        <w:rPr>
          <w:rFonts w:eastAsia="Times New Roman" w:cs="Times New Roman"/>
          <w:lang w:val="en"/>
        </w:rPr>
      </w:pPr>
      <w:r w:rsidRPr="007C7775">
        <w:rPr>
          <w:rFonts w:eastAsia="Times New Roman" w:cs="Times New Roman"/>
          <w:lang w:val="en"/>
        </w:rPr>
        <w:t xml:space="preserve">System for Award Management (SAM) database (FAR provision </w:t>
      </w:r>
      <w:hyperlink r:id="rId49" w:anchor="wp1137850" w:history="1">
        <w:r w:rsidRPr="007C7775">
          <w:rPr>
            <w:rFonts w:eastAsia="Times New Roman" w:cs="Times New Roman"/>
            <w:color w:val="0000FF"/>
            <w:u w:val="single"/>
            <w:lang w:val="en"/>
          </w:rPr>
          <w:t>52.204-7</w:t>
        </w:r>
      </w:hyperlink>
      <w:r w:rsidRPr="007C7775">
        <w:rPr>
          <w:rFonts w:eastAsia="Times New Roman" w:cs="Times New Roman"/>
          <w:lang w:val="en"/>
        </w:rPr>
        <w:t>), the Contractor shall report the names and total compensation of each of the five most highly compensated executives for its preceding completed fiscal year,</w:t>
      </w:r>
      <w:r>
        <w:rPr>
          <w:rFonts w:eastAsia="Times New Roman" w:cs="Times New Roman"/>
          <w:lang w:val="en"/>
        </w:rPr>
        <w:t xml:space="preserve"> if -</w:t>
      </w:r>
    </w:p>
    <w:p w:rsidR="00FF41BE" w:rsidRPr="007C7775" w:rsidRDefault="00FF41BE" w:rsidP="00D86D50">
      <w:pPr>
        <w:numPr>
          <w:ilvl w:val="0"/>
          <w:numId w:val="82"/>
        </w:numPr>
        <w:spacing w:after="60" w:line="240" w:lineRule="auto"/>
        <w:rPr>
          <w:rFonts w:eastAsia="Times New Roman" w:cs="Times New Roman"/>
          <w:lang w:val="en"/>
        </w:rPr>
      </w:pPr>
      <w:r w:rsidRPr="007C7775">
        <w:rPr>
          <w:rFonts w:eastAsia="Times New Roman" w:cs="Times New Roman"/>
          <w:lang w:val="en"/>
        </w:rPr>
        <w:t>In the Contractor’s preceding fiscal year, the Contractor received-</w:t>
      </w:r>
    </w:p>
    <w:p w:rsidR="00FF41BE" w:rsidRPr="007C7775" w:rsidRDefault="00FF41BE" w:rsidP="00D86D50">
      <w:pPr>
        <w:numPr>
          <w:ilvl w:val="0"/>
          <w:numId w:val="83"/>
        </w:numPr>
        <w:spacing w:after="60" w:line="240" w:lineRule="auto"/>
        <w:rPr>
          <w:rFonts w:eastAsia="Times New Roman" w:cs="Times New Roman"/>
          <w:lang w:val="en"/>
        </w:rPr>
      </w:pPr>
      <w:r w:rsidRPr="007C7775">
        <w:rPr>
          <w:rFonts w:eastAsia="Times New Roman" w:cs="Times New Roman"/>
          <w:lang w:val="en"/>
        </w:rPr>
        <w:t>80 percent or more of its annual gross revenues from Federal contracts (and subcontracts), loans, grants (and subgrants), cooperative agreements, and other forms of Federal financial assistance; and</w:t>
      </w:r>
    </w:p>
    <w:p w:rsidR="00FF41BE" w:rsidRPr="00A81EE1" w:rsidRDefault="00FF41BE" w:rsidP="00D86D50">
      <w:pPr>
        <w:numPr>
          <w:ilvl w:val="0"/>
          <w:numId w:val="83"/>
        </w:numPr>
        <w:spacing w:after="60" w:line="240" w:lineRule="auto"/>
        <w:rPr>
          <w:rFonts w:eastAsia="Times New Roman" w:cs="Times New Roman"/>
          <w:lang w:val="en"/>
        </w:rPr>
      </w:pPr>
      <w:bookmarkStart w:id="160" w:name="wp1146376"/>
      <w:bookmarkEnd w:id="160"/>
      <w:r w:rsidRPr="007C7775">
        <w:rPr>
          <w:rFonts w:eastAsia="Times New Roman" w:cs="Times New Roman"/>
          <w:lang w:val="en"/>
        </w:rPr>
        <w:t>$25,000,000 or more in annual gross revenues from Federal contracts (and subcontracts), loans, grants (and subgrants), cooperative agreements, and other forms of Federal financial assistance; and</w:t>
      </w:r>
    </w:p>
    <w:p w:rsidR="00FF41BE" w:rsidRPr="00822DF9" w:rsidRDefault="00FF41BE" w:rsidP="00D86D50">
      <w:pPr>
        <w:numPr>
          <w:ilvl w:val="0"/>
          <w:numId w:val="82"/>
        </w:numPr>
        <w:spacing w:after="60" w:line="240" w:lineRule="auto"/>
        <w:rPr>
          <w:rFonts w:eastAsia="Times New Roman" w:cs="Times New Roman"/>
          <w:lang w:val="en"/>
        </w:rPr>
      </w:pPr>
      <w:bookmarkStart w:id="161" w:name="wp1146354"/>
      <w:bookmarkStart w:id="162" w:name="wp1146384"/>
      <w:bookmarkEnd w:id="161"/>
      <w:bookmarkEnd w:id="162"/>
      <w:r w:rsidRPr="007C7775">
        <w:rPr>
          <w:rFonts w:eastAsia="Times New Roman" w:cs="Times New Roman"/>
          <w:lang w:val="en"/>
        </w:rPr>
        <w:t>The public does not have access to information about the compensation of the executives through periodic reports filed under section 13(a) or 15(d) of the Securities Exchange Act of 1934 (</w:t>
      </w:r>
      <w:hyperlink r:id="rId50" w:tgtFrame="_blank" w:history="1">
        <w:r w:rsidRPr="007C7775">
          <w:rPr>
            <w:rFonts w:eastAsia="Times New Roman" w:cs="Times New Roman"/>
            <w:color w:val="0000FF"/>
            <w:u w:val="single"/>
            <w:lang w:val="en"/>
          </w:rPr>
          <w:t>15 U.S.C. 78m(a), 78o(d)</w:t>
        </w:r>
      </w:hyperlink>
      <w:r w:rsidRPr="007C7775">
        <w:rPr>
          <w:rFonts w:eastAsia="Times New Roman" w:cs="Times New Roman"/>
          <w:lang w:val="en"/>
        </w:rPr>
        <w:t xml:space="preserve">) or section 6104 of the Internal Revenue Code of 1986. (To determine if the public has access to the compensation information, see the U.S. Security and Exchange Commission total compensation </w:t>
      </w:r>
      <w:r w:rsidRPr="00822DF9">
        <w:rPr>
          <w:rFonts w:eastAsia="Times New Roman" w:cs="Times New Roman"/>
          <w:lang w:val="en"/>
        </w:rPr>
        <w:t xml:space="preserve">filings at </w:t>
      </w:r>
      <w:hyperlink r:id="rId51" w:tgtFrame="_blank" w:history="1">
        <w:r w:rsidRPr="00822DF9">
          <w:rPr>
            <w:rFonts w:eastAsia="Times New Roman" w:cs="Times New Roman"/>
            <w:color w:val="0000FF"/>
            <w:u w:val="single"/>
            <w:lang w:val="en"/>
          </w:rPr>
          <w:t>http://www.sec.gov/answers/execomp.htm</w:t>
        </w:r>
      </w:hyperlink>
      <w:r w:rsidRPr="00822DF9">
        <w:rPr>
          <w:rFonts w:eastAsia="Times New Roman" w:cs="Times New Roman"/>
          <w:lang w:val="en"/>
        </w:rPr>
        <w:t xml:space="preserve">.) </w:t>
      </w:r>
    </w:p>
    <w:p w:rsidR="00FF41BE" w:rsidRPr="00822DF9" w:rsidRDefault="00FF41BE" w:rsidP="00D86D50">
      <w:pPr>
        <w:numPr>
          <w:ilvl w:val="0"/>
          <w:numId w:val="224"/>
        </w:numPr>
        <w:spacing w:after="60" w:line="240" w:lineRule="auto"/>
        <w:rPr>
          <w:rFonts w:eastAsia="Times New Roman" w:cs="Times New Roman"/>
          <w:lang w:val="en"/>
        </w:rPr>
      </w:pPr>
      <w:r w:rsidRPr="00822DF9">
        <w:rPr>
          <w:rFonts w:eastAsia="Times New Roman" w:cs="Times New Roman"/>
          <w:lang w:val="en"/>
        </w:rPr>
        <w:t xml:space="preserve"> </w:t>
      </w:r>
      <w:bookmarkStart w:id="163" w:name="wp1146352"/>
      <w:bookmarkStart w:id="164" w:name="wp1149050"/>
      <w:bookmarkEnd w:id="163"/>
      <w:bookmarkEnd w:id="164"/>
      <w:r w:rsidRPr="00822DF9">
        <w:rPr>
          <w:rFonts w:eastAsia="Times New Roman" w:cs="Times New Roman"/>
          <w:lang w:val="en"/>
        </w:rPr>
        <w:t xml:space="preserve">First-tier subcontract information. Unless otherwise directed by the contracting officer, or as provided in paragraph (h) of this clause, by the end of the month following the month of award of a first-tier subcontract with a value of $30,000 or more, the Contractor shall report the following information at </w:t>
      </w:r>
      <w:hyperlink r:id="rId52" w:tgtFrame="_blank" w:history="1">
        <w:r w:rsidRPr="00822DF9">
          <w:rPr>
            <w:rFonts w:eastAsia="Times New Roman" w:cs="Times New Roman"/>
            <w:color w:val="0000FF"/>
            <w:u w:val="single"/>
            <w:lang w:val="en"/>
          </w:rPr>
          <w:t>http://www.fsrs.gov</w:t>
        </w:r>
      </w:hyperlink>
      <w:r w:rsidRPr="00822DF9">
        <w:rPr>
          <w:rFonts w:eastAsia="Times New Roman" w:cs="Times New Roman"/>
          <w:lang w:val="en"/>
        </w:rPr>
        <w:t xml:space="preserve"> for that first-tier subcontract. (The Contractor shall follow the instructions at </w:t>
      </w:r>
      <w:hyperlink r:id="rId53" w:tgtFrame="_blank" w:history="1">
        <w:r w:rsidRPr="00822DF9">
          <w:rPr>
            <w:rFonts w:eastAsia="Times New Roman" w:cs="Times New Roman"/>
            <w:color w:val="0000FF"/>
            <w:u w:val="single"/>
            <w:lang w:val="en"/>
          </w:rPr>
          <w:t xml:space="preserve">http://www.fsrs.gov </w:t>
        </w:r>
      </w:hyperlink>
      <w:r w:rsidRPr="00822DF9">
        <w:rPr>
          <w:rFonts w:eastAsia="Times New Roman" w:cs="Times New Roman"/>
          <w:lang w:val="en"/>
        </w:rPr>
        <w:t xml:space="preserve">to report the data.) </w:t>
      </w:r>
    </w:p>
    <w:p w:rsidR="00FF41BE" w:rsidRPr="00822DF9" w:rsidRDefault="00FF41BE" w:rsidP="00D86D50">
      <w:pPr>
        <w:numPr>
          <w:ilvl w:val="0"/>
          <w:numId w:val="84"/>
        </w:numPr>
        <w:spacing w:after="60" w:line="240" w:lineRule="auto"/>
        <w:ind w:left="1170" w:hanging="450"/>
        <w:rPr>
          <w:rFonts w:eastAsia="Times New Roman" w:cs="Times New Roman"/>
          <w:lang w:val="en"/>
        </w:rPr>
      </w:pPr>
      <w:r w:rsidRPr="00822DF9">
        <w:rPr>
          <w:rFonts w:eastAsia="Times New Roman" w:cs="Times New Roman"/>
          <w:lang w:val="en"/>
        </w:rPr>
        <w:t>Unique identifier (DUNS Number) for the subcontractor receiving the award and for the subcontractor's parent company, if the subcontractor has a parent company.</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65" w:name="wp1149070"/>
      <w:bookmarkEnd w:id="165"/>
      <w:r w:rsidRPr="00822DF9">
        <w:rPr>
          <w:rFonts w:eastAsia="Times New Roman" w:cs="Times New Roman"/>
          <w:lang w:val="en"/>
        </w:rPr>
        <w:t>Name of the subcontractor.</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66" w:name="wp1149075"/>
      <w:bookmarkEnd w:id="166"/>
      <w:r w:rsidRPr="00822DF9">
        <w:rPr>
          <w:rFonts w:eastAsia="Times New Roman" w:cs="Times New Roman"/>
          <w:lang w:val="en"/>
        </w:rPr>
        <w:t>Amount of the subcontract award.</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67" w:name="wp1149080"/>
      <w:bookmarkEnd w:id="167"/>
      <w:r w:rsidRPr="00822DF9">
        <w:rPr>
          <w:rFonts w:eastAsia="Times New Roman" w:cs="Times New Roman"/>
          <w:lang w:val="en"/>
        </w:rPr>
        <w:t>Date of the subcontract award.</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68" w:name="wp1149085"/>
      <w:bookmarkEnd w:id="168"/>
      <w:r w:rsidRPr="00822DF9">
        <w:rPr>
          <w:rFonts w:eastAsia="Times New Roman" w:cs="Times New Roman"/>
          <w:lang w:val="en"/>
        </w:rPr>
        <w:t>A description of the products or services</w:t>
      </w:r>
      <w:r w:rsidRPr="007C7775">
        <w:rPr>
          <w:rFonts w:eastAsia="Times New Roman" w:cs="Times New Roman"/>
          <w:lang w:val="en"/>
        </w:rPr>
        <w:t xml:space="preserve"> (including construction) being provided under the subcontract, including the overall purpose and expected outcomes or results of the subcontract.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69" w:name="wp1149101"/>
      <w:bookmarkEnd w:id="169"/>
      <w:r w:rsidRPr="007C7775">
        <w:rPr>
          <w:rFonts w:eastAsia="Times New Roman" w:cs="Times New Roman"/>
          <w:lang w:val="en"/>
        </w:rPr>
        <w:t>Subcontract number (the subcontract number assigned by the Contractor).</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0" w:name="wp1149102"/>
      <w:bookmarkEnd w:id="170"/>
      <w:r w:rsidRPr="007C7775">
        <w:rPr>
          <w:rFonts w:eastAsia="Times New Roman" w:cs="Times New Roman"/>
          <w:lang w:val="en"/>
        </w:rPr>
        <w:t>Subcontractor’s physical address including street address, city, state, and country. Also include the nine-digit zip code and congressional district.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1" w:name="wp1149116"/>
      <w:bookmarkEnd w:id="171"/>
      <w:r w:rsidRPr="007C7775">
        <w:rPr>
          <w:rFonts w:eastAsia="Times New Roman" w:cs="Times New Roman"/>
          <w:lang w:val="en"/>
        </w:rPr>
        <w:t>Subcontractor’s primary performance location including street address, city, state, and country. Also include the nine-digit zip code and congressional district.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2" w:name="wp1149119"/>
      <w:bookmarkEnd w:id="172"/>
      <w:r w:rsidRPr="007C7775">
        <w:rPr>
          <w:rFonts w:eastAsia="Times New Roman" w:cs="Times New Roman"/>
          <w:lang w:val="en"/>
        </w:rPr>
        <w:t>The prime contract number, and order number if applicable.</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3" w:name="wp1149124"/>
      <w:bookmarkEnd w:id="173"/>
      <w:r w:rsidRPr="007C7775">
        <w:rPr>
          <w:rFonts w:eastAsia="Times New Roman" w:cs="Times New Roman"/>
          <w:lang w:val="en"/>
        </w:rPr>
        <w:t>Awarding agency name and code.</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4" w:name="wp1149129"/>
      <w:bookmarkEnd w:id="174"/>
      <w:r w:rsidRPr="007C7775">
        <w:rPr>
          <w:rFonts w:eastAsia="Times New Roman" w:cs="Times New Roman"/>
          <w:lang w:val="en"/>
        </w:rPr>
        <w:t>Funding agency name and code.</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5" w:name="wp1149134"/>
      <w:bookmarkEnd w:id="175"/>
      <w:r w:rsidRPr="00822DF9">
        <w:rPr>
          <w:rFonts w:eastAsia="Times New Roman" w:cs="Times New Roman"/>
          <w:lang w:val="en"/>
        </w:rPr>
        <w:t>Government contracting office code.</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6" w:name="wp1149139"/>
      <w:bookmarkEnd w:id="176"/>
      <w:r w:rsidRPr="00822DF9">
        <w:rPr>
          <w:rFonts w:eastAsia="Times New Roman" w:cs="Times New Roman"/>
          <w:lang w:val="en"/>
        </w:rPr>
        <w:lastRenderedPageBreak/>
        <w:t>Treasury account symbol (TAS) as reported in FPDS.</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7" w:name="wp1151104"/>
      <w:bookmarkEnd w:id="177"/>
      <w:r w:rsidRPr="00822DF9">
        <w:rPr>
          <w:rFonts w:eastAsia="Times New Roman" w:cs="Times New Roman"/>
          <w:lang w:val="en"/>
        </w:rPr>
        <w:t>The applicable North American Industry Classification System code (NAICS).</w:t>
      </w:r>
    </w:p>
    <w:p w:rsidR="00FF41BE" w:rsidRPr="00822DF9" w:rsidRDefault="00FF41BE" w:rsidP="00D86D50">
      <w:pPr>
        <w:numPr>
          <w:ilvl w:val="0"/>
          <w:numId w:val="224"/>
        </w:numPr>
        <w:spacing w:after="60" w:line="240" w:lineRule="auto"/>
        <w:rPr>
          <w:rFonts w:eastAsia="Times New Roman" w:cs="Times New Roman"/>
          <w:lang w:val="en"/>
        </w:rPr>
      </w:pPr>
      <w:bookmarkStart w:id="178" w:name="wp1149052"/>
      <w:bookmarkStart w:id="179" w:name="wp1151105"/>
      <w:bookmarkEnd w:id="178"/>
      <w:bookmarkEnd w:id="179"/>
      <w:r w:rsidRPr="00822DF9">
        <w:rPr>
          <w:rFonts w:eastAsia="Times New Roman" w:cs="Times New Roman"/>
          <w:lang w:val="en"/>
        </w:rPr>
        <w:t xml:space="preserve">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54" w:tgtFrame="_blank" w:history="1">
        <w:r w:rsidRPr="00822DF9">
          <w:rPr>
            <w:rFonts w:eastAsia="Times New Roman" w:cs="Times New Roman"/>
            <w:color w:val="0000FF"/>
            <w:u w:val="single"/>
            <w:lang w:val="en"/>
          </w:rPr>
          <w:t xml:space="preserve">http://www.fsrs.gov </w:t>
        </w:r>
      </w:hyperlink>
      <w:r w:rsidRPr="00822DF9">
        <w:rPr>
          <w:rFonts w:eastAsia="Times New Roman" w:cs="Times New Roman"/>
          <w:lang w:val="en"/>
        </w:rPr>
        <w:t xml:space="preserve">, if- </w:t>
      </w:r>
    </w:p>
    <w:p w:rsidR="00FF41BE" w:rsidRPr="00822DF9" w:rsidRDefault="00FF41BE" w:rsidP="00D86D50">
      <w:pPr>
        <w:numPr>
          <w:ilvl w:val="0"/>
          <w:numId w:val="85"/>
        </w:numPr>
        <w:spacing w:after="60" w:line="240" w:lineRule="auto"/>
        <w:rPr>
          <w:rFonts w:eastAsia="Times New Roman" w:cs="Times New Roman"/>
          <w:lang w:val="en"/>
        </w:rPr>
      </w:pPr>
      <w:bookmarkStart w:id="180" w:name="wp1149189"/>
      <w:bookmarkEnd w:id="180"/>
      <w:r w:rsidRPr="00822DF9">
        <w:rPr>
          <w:rFonts w:eastAsia="Times New Roman" w:cs="Times New Roman"/>
          <w:lang w:val="en"/>
        </w:rPr>
        <w:t>In the subcontractor’s preceding fiscal year, the subcontractor received-</w:t>
      </w:r>
    </w:p>
    <w:p w:rsidR="00FF41BE" w:rsidRPr="00822DF9" w:rsidRDefault="00FF41BE" w:rsidP="00D86D50">
      <w:pPr>
        <w:numPr>
          <w:ilvl w:val="0"/>
          <w:numId w:val="86"/>
        </w:numPr>
        <w:spacing w:after="60" w:line="240" w:lineRule="auto"/>
        <w:rPr>
          <w:rFonts w:eastAsia="Times New Roman" w:cs="Times New Roman"/>
          <w:lang w:val="en"/>
        </w:rPr>
      </w:pPr>
      <w:r w:rsidRPr="00822DF9">
        <w:rPr>
          <w:rFonts w:eastAsia="Times New Roman" w:cs="Times New Roman"/>
          <w:lang w:val="en"/>
        </w:rPr>
        <w:t>80 percent or more of its annual gross revenues from Federal contracts (and subcontracts), loans, grants (and subgrants), cooperative agreements, and other forms of Federal financial assistance; and</w:t>
      </w:r>
    </w:p>
    <w:p w:rsidR="00FF41BE" w:rsidRPr="00822DF9" w:rsidRDefault="00FF41BE" w:rsidP="00D86D50">
      <w:pPr>
        <w:numPr>
          <w:ilvl w:val="0"/>
          <w:numId w:val="86"/>
        </w:numPr>
        <w:spacing w:after="60" w:line="240" w:lineRule="auto"/>
        <w:rPr>
          <w:rFonts w:eastAsia="Times New Roman" w:cs="Times New Roman"/>
          <w:lang w:val="en"/>
        </w:rPr>
      </w:pPr>
      <w:r w:rsidRPr="00822DF9">
        <w:rPr>
          <w:rFonts w:eastAsia="Times New Roman" w:cs="Times New Roman"/>
          <w:lang w:val="en"/>
        </w:rPr>
        <w:t xml:space="preserve"> </w:t>
      </w:r>
      <w:bookmarkStart w:id="181" w:name="wp1146455"/>
      <w:bookmarkEnd w:id="181"/>
      <w:r w:rsidRPr="00822DF9">
        <w:rPr>
          <w:rFonts w:eastAsia="Times New Roman" w:cs="Times New Roman"/>
          <w:lang w:val="en"/>
        </w:rPr>
        <w:t xml:space="preserve">$25,000,000 or more in annual gross revenues from Federal contracts (and subcontracts), loans, grants (and subgrants), cooperative agreements, and other forms of Federal financial assistance; and </w:t>
      </w:r>
    </w:p>
    <w:p w:rsidR="00FF41BE" w:rsidRPr="00822DF9" w:rsidRDefault="00FF41BE" w:rsidP="00D86D50">
      <w:pPr>
        <w:numPr>
          <w:ilvl w:val="0"/>
          <w:numId w:val="85"/>
        </w:numPr>
        <w:spacing w:after="60" w:line="240" w:lineRule="auto"/>
        <w:rPr>
          <w:rFonts w:eastAsia="Times New Roman" w:cs="Times New Roman"/>
          <w:lang w:val="en"/>
        </w:rPr>
      </w:pPr>
      <w:bookmarkStart w:id="182" w:name="wp1149103"/>
      <w:bookmarkStart w:id="183" w:name="wp1146460"/>
      <w:bookmarkEnd w:id="182"/>
      <w:bookmarkEnd w:id="183"/>
      <w:r w:rsidRPr="00822DF9">
        <w:rPr>
          <w:rFonts w:eastAsia="Times New Roman" w:cs="Times New Roman"/>
          <w:lang w:val="en"/>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55" w:tgtFrame="_blank" w:history="1">
        <w:r w:rsidRPr="00822DF9">
          <w:rPr>
            <w:rFonts w:eastAsia="Times New Roman" w:cs="Times New Roman"/>
            <w:color w:val="0000FF"/>
            <w:u w:val="single"/>
            <w:lang w:val="en"/>
          </w:rPr>
          <w:t>http://www.sec.gov/answers/execomp.htm</w:t>
        </w:r>
      </w:hyperlink>
      <w:r w:rsidRPr="00822DF9">
        <w:rPr>
          <w:rFonts w:eastAsia="Times New Roman" w:cs="Times New Roman"/>
          <w:lang w:val="en"/>
        </w:rPr>
        <w:t xml:space="preserve">.) </w:t>
      </w:r>
    </w:p>
    <w:p w:rsidR="00FF41BE" w:rsidRPr="00822DF9" w:rsidRDefault="00FF41BE" w:rsidP="00D86D50">
      <w:pPr>
        <w:numPr>
          <w:ilvl w:val="0"/>
          <w:numId w:val="80"/>
        </w:numPr>
        <w:spacing w:after="60" w:line="240" w:lineRule="auto"/>
        <w:ind w:left="360"/>
        <w:rPr>
          <w:rFonts w:eastAsia="Times New Roman" w:cs="Times New Roman"/>
          <w:lang w:val="en"/>
        </w:rPr>
      </w:pPr>
      <w:bookmarkStart w:id="184" w:name="wp1148991"/>
      <w:bookmarkStart w:id="185" w:name="wp1146475"/>
      <w:bookmarkEnd w:id="184"/>
      <w:bookmarkEnd w:id="185"/>
      <w:r w:rsidRPr="00822DF9">
        <w:rPr>
          <w:rFonts w:eastAsia="Times New Roman" w:cs="Times New Roman"/>
          <w:lang w:val="en"/>
        </w:rPr>
        <w:t>The Contractor shall not split or break down first-tier subcontract awards to a value less than $30,000 to avoid the reporting requirements in paragraph (d) of this clause.</w:t>
      </w:r>
    </w:p>
    <w:p w:rsidR="00FF41BE" w:rsidRPr="007C7775" w:rsidRDefault="00FF41BE" w:rsidP="00D86D50">
      <w:pPr>
        <w:numPr>
          <w:ilvl w:val="0"/>
          <w:numId w:val="80"/>
        </w:numPr>
        <w:spacing w:after="60" w:line="240" w:lineRule="auto"/>
        <w:ind w:left="360"/>
        <w:rPr>
          <w:rFonts w:eastAsia="Times New Roman" w:cs="Times New Roman"/>
          <w:lang w:val="en"/>
        </w:rPr>
      </w:pPr>
      <w:bookmarkStart w:id="186" w:name="wp1149225"/>
      <w:bookmarkEnd w:id="186"/>
      <w:r w:rsidRPr="007C7775">
        <w:rPr>
          <w:rFonts w:eastAsia="Times New Roman" w:cs="Times New Roman"/>
          <w:lang w:val="en"/>
        </w:rPr>
        <w:t>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FF41BE" w:rsidRPr="007C7775" w:rsidRDefault="00BF76C2" w:rsidP="00D86D50">
      <w:pPr>
        <w:numPr>
          <w:ilvl w:val="0"/>
          <w:numId w:val="80"/>
        </w:numPr>
        <w:spacing w:after="60" w:line="240" w:lineRule="auto"/>
        <w:ind w:left="360"/>
        <w:rPr>
          <w:rFonts w:eastAsia="Times New Roman" w:cs="Times New Roman"/>
          <w:lang w:val="en"/>
        </w:rPr>
      </w:pPr>
      <w:r>
        <w:rPr>
          <w:rFonts w:eastAsia="Times New Roman" w:cs="Times New Roman"/>
          <w:lang w:val="en"/>
        </w:rPr>
        <w:t>(1)  If the</w:t>
      </w:r>
      <w:r w:rsidRPr="00BF76C2">
        <w:rPr>
          <w:rFonts w:eastAsia="Times New Roman" w:cs="Times New Roman"/>
          <w:lang w:val="en"/>
        </w:rPr>
        <w:t xml:space="preserve"> </w:t>
      </w:r>
      <w:r w:rsidRPr="007C7775">
        <w:rPr>
          <w:rFonts w:eastAsia="Times New Roman" w:cs="Times New Roman"/>
          <w:lang w:val="en"/>
        </w:rPr>
        <w:t>Contractor in the previous tax year had gross income, from all sources, under $300,000, the Contractor is exempt from the requirement to report subcontractor awards.</w:t>
      </w:r>
    </w:p>
    <w:p w:rsidR="00FF41BE" w:rsidRPr="007C7775" w:rsidRDefault="00FF41BE" w:rsidP="00D86D50">
      <w:pPr>
        <w:numPr>
          <w:ilvl w:val="0"/>
          <w:numId w:val="225"/>
        </w:numPr>
        <w:spacing w:after="60" w:line="240" w:lineRule="auto"/>
        <w:rPr>
          <w:rFonts w:eastAsia="Times New Roman" w:cs="Times New Roman"/>
          <w:lang w:val="en"/>
        </w:rPr>
      </w:pPr>
      <w:bookmarkStart w:id="187" w:name="wp1149243"/>
      <w:bookmarkEnd w:id="187"/>
      <w:r w:rsidRPr="007C7775">
        <w:rPr>
          <w:rFonts w:eastAsia="Times New Roman" w:cs="Times New Roman"/>
          <w:lang w:val="en"/>
        </w:rPr>
        <w:t>If a subcontractor in the previous tax year had gross income from all sources under $300,000, the Contractor does not need to report awards for that subcontractor.</w:t>
      </w:r>
    </w:p>
    <w:p w:rsidR="00FF41BE" w:rsidRPr="007C7775" w:rsidRDefault="00FF41BE" w:rsidP="00D86D50">
      <w:pPr>
        <w:numPr>
          <w:ilvl w:val="0"/>
          <w:numId w:val="80"/>
        </w:numPr>
        <w:spacing w:after="360" w:line="240" w:lineRule="auto"/>
        <w:ind w:left="360"/>
        <w:rPr>
          <w:rFonts w:eastAsia="Times New Roman" w:cs="Times New Roman"/>
          <w:lang w:val="en"/>
        </w:rPr>
      </w:pPr>
      <w:bookmarkStart w:id="188" w:name="wp1149242"/>
      <w:bookmarkStart w:id="189" w:name="wp1149244"/>
      <w:bookmarkEnd w:id="188"/>
      <w:bookmarkEnd w:id="189"/>
      <w:r w:rsidRPr="007C7775">
        <w:rPr>
          <w:rFonts w:eastAsia="Times New Roman" w:cs="Times New Roman"/>
          <w:lang w:val="en"/>
        </w:rPr>
        <w:t xml:space="preserve">The FSRS database at </w:t>
      </w:r>
      <w:hyperlink r:id="rId56" w:tgtFrame="_blank" w:history="1">
        <w:r w:rsidRPr="007C7775">
          <w:rPr>
            <w:rFonts w:eastAsia="Times New Roman" w:cs="Times New Roman"/>
            <w:color w:val="0000FF"/>
            <w:u w:val="single"/>
            <w:lang w:val="en"/>
          </w:rPr>
          <w:t>http://www.fsrs.gov</w:t>
        </w:r>
      </w:hyperlink>
      <w:r w:rsidRPr="007C7775">
        <w:rPr>
          <w:rFonts w:eastAsia="Times New Roman" w:cs="Times New Roman"/>
          <w:lang w:val="en"/>
        </w:rPr>
        <w:t xml:space="preserve"> will be prepopulated with some information from SAM and FPDS databases. If FPDS information is incorrect, the contractor should notify the contracting officer. If the SAM database information is incorrect, the contractor is responsible for correcting this information. </w:t>
      </w:r>
    </w:p>
    <w:p w:rsidR="00FF41BE" w:rsidRPr="004930CF" w:rsidRDefault="00FF41BE" w:rsidP="00D86D50">
      <w:pPr>
        <w:spacing w:after="60" w:line="240" w:lineRule="auto"/>
        <w:ind w:left="1080" w:hanging="1080"/>
        <w:outlineLvl w:val="2"/>
        <w:rPr>
          <w:rFonts w:ascii="Georgia" w:eastAsia="Times New Roman" w:hAnsi="Georgia" w:cs="Times New Roman"/>
          <w:b/>
          <w:bCs/>
          <w:caps/>
          <w:lang w:val="en"/>
        </w:rPr>
      </w:pPr>
      <w:r w:rsidRPr="004930CF">
        <w:rPr>
          <w:rFonts w:ascii="Georgia" w:eastAsia="Times New Roman" w:hAnsi="Georgia" w:cs="Times New Roman"/>
          <w:b/>
          <w:bCs/>
          <w:caps/>
          <w:lang w:val="en"/>
        </w:rPr>
        <w:t>52.209-6</w:t>
      </w:r>
      <w:r w:rsidR="004930CF">
        <w:rPr>
          <w:rFonts w:ascii="Georgia" w:eastAsia="Times New Roman" w:hAnsi="Georgia" w:cs="Times New Roman"/>
          <w:b/>
          <w:bCs/>
          <w:caps/>
          <w:lang w:val="en"/>
        </w:rPr>
        <w:t xml:space="preserve">  </w:t>
      </w:r>
      <w:r w:rsidRPr="004930CF">
        <w:rPr>
          <w:rFonts w:ascii="Georgia" w:eastAsia="Times New Roman" w:hAnsi="Georgia" w:cs="Times New Roman"/>
          <w:b/>
          <w:bCs/>
          <w:caps/>
          <w:lang w:val="en"/>
        </w:rPr>
        <w:t>Protecting the Government’s Interest When Subcontracting with Contractors Debarred, Suspended, or Proposed for Debarment</w:t>
      </w:r>
      <w:bookmarkStart w:id="190" w:name="wp1140927"/>
      <w:bookmarkEnd w:id="190"/>
      <w:r w:rsidRPr="004930CF">
        <w:rPr>
          <w:rFonts w:ascii="Georgia" w:eastAsia="Times New Roman" w:hAnsi="Georgia" w:cs="Times New Roman"/>
          <w:b/>
          <w:bCs/>
          <w:caps/>
          <w:lang w:val="en"/>
        </w:rPr>
        <w:t xml:space="preserve"> </w:t>
      </w:r>
      <w:r w:rsidRPr="004930CF">
        <w:rPr>
          <w:rFonts w:ascii="Georgia" w:eastAsia="Times New Roman" w:hAnsi="Georgia" w:cs="Times New Roman"/>
          <w:b/>
          <w:caps/>
          <w:lang w:val="en"/>
        </w:rPr>
        <w:t>(Oct 2015)</w:t>
      </w:r>
    </w:p>
    <w:p w:rsidR="00FF41BE" w:rsidRPr="004930CF" w:rsidRDefault="00FF41BE" w:rsidP="00D86D50">
      <w:pPr>
        <w:numPr>
          <w:ilvl w:val="0"/>
          <w:numId w:val="91"/>
        </w:numPr>
        <w:spacing w:after="60" w:line="240" w:lineRule="auto"/>
        <w:rPr>
          <w:rFonts w:eastAsia="Times New Roman" w:cs="Times New Roman"/>
          <w:lang w:val="en"/>
        </w:rPr>
      </w:pPr>
      <w:bookmarkStart w:id="191" w:name="wp1145442"/>
      <w:bookmarkEnd w:id="191"/>
      <w:r w:rsidRPr="004930CF">
        <w:rPr>
          <w:rFonts w:eastAsia="Times New Roman" w:cs="Times New Roman"/>
          <w:i/>
          <w:iCs/>
          <w:lang w:val="en"/>
        </w:rPr>
        <w:t>Definition</w:t>
      </w:r>
      <w:r w:rsidRPr="004930CF">
        <w:rPr>
          <w:rFonts w:eastAsia="Times New Roman" w:cs="Times New Roman"/>
          <w:lang w:val="en"/>
        </w:rPr>
        <w:t>. “Commercially available off-the-shelf (COTS)” item, as used in this clause-</w:t>
      </w:r>
    </w:p>
    <w:p w:rsidR="00FF41BE" w:rsidRPr="004930CF" w:rsidRDefault="00FF41BE" w:rsidP="00D86D50">
      <w:pPr>
        <w:numPr>
          <w:ilvl w:val="0"/>
          <w:numId w:val="92"/>
        </w:numPr>
        <w:spacing w:after="60" w:line="240" w:lineRule="auto"/>
        <w:rPr>
          <w:rFonts w:eastAsia="Times New Roman" w:cs="Times New Roman"/>
          <w:lang w:val="en"/>
        </w:rPr>
      </w:pPr>
      <w:r w:rsidRPr="004930CF">
        <w:rPr>
          <w:rFonts w:eastAsia="Times New Roman" w:cs="Times New Roman"/>
          <w:lang w:val="en"/>
        </w:rPr>
        <w:t>Means any item of supply (including construction material) that is-</w:t>
      </w:r>
    </w:p>
    <w:p w:rsidR="00FF41BE" w:rsidRPr="004930CF" w:rsidRDefault="00FF41BE" w:rsidP="00D86D50">
      <w:pPr>
        <w:numPr>
          <w:ilvl w:val="0"/>
          <w:numId w:val="93"/>
        </w:numPr>
        <w:spacing w:after="60" w:line="240" w:lineRule="auto"/>
        <w:rPr>
          <w:rFonts w:eastAsia="Times New Roman" w:cs="Times New Roman"/>
          <w:lang w:val="en"/>
        </w:rPr>
      </w:pPr>
      <w:r w:rsidRPr="004930CF">
        <w:rPr>
          <w:rFonts w:eastAsia="Times New Roman" w:cs="Times New Roman"/>
          <w:lang w:val="en"/>
        </w:rPr>
        <w:t xml:space="preserve">A commercial item (as defined in paragraph (1) of the definition in FAR </w:t>
      </w:r>
      <w:hyperlink r:id="rId57" w:anchor="wp1145508" w:history="1">
        <w:r w:rsidRPr="004930CF">
          <w:rPr>
            <w:rFonts w:eastAsia="Times New Roman" w:cs="Times New Roman"/>
            <w:color w:val="0000FF"/>
            <w:u w:val="single"/>
            <w:lang w:val="en"/>
          </w:rPr>
          <w:t>2.101</w:t>
        </w:r>
      </w:hyperlink>
      <w:r w:rsidRPr="004930CF">
        <w:rPr>
          <w:rFonts w:eastAsia="Times New Roman" w:cs="Times New Roman"/>
          <w:lang w:val="en"/>
        </w:rPr>
        <w:t xml:space="preserve">); </w:t>
      </w:r>
    </w:p>
    <w:p w:rsidR="00FF41BE" w:rsidRPr="004930CF" w:rsidRDefault="00FF41BE" w:rsidP="00D86D50">
      <w:pPr>
        <w:numPr>
          <w:ilvl w:val="0"/>
          <w:numId w:val="93"/>
        </w:numPr>
        <w:spacing w:after="60" w:line="240" w:lineRule="auto"/>
        <w:rPr>
          <w:rFonts w:eastAsia="Times New Roman" w:cs="Times New Roman"/>
          <w:lang w:val="en"/>
        </w:rPr>
      </w:pPr>
      <w:bookmarkStart w:id="192" w:name="wp1145448"/>
      <w:bookmarkEnd w:id="192"/>
      <w:r w:rsidRPr="004930CF">
        <w:rPr>
          <w:rFonts w:eastAsia="Times New Roman" w:cs="Times New Roman"/>
          <w:lang w:val="en"/>
        </w:rPr>
        <w:t>Sold in substantial quantities in the commercial marketplace; and</w:t>
      </w:r>
    </w:p>
    <w:p w:rsidR="00FF41BE" w:rsidRPr="004930CF" w:rsidRDefault="00FF41BE" w:rsidP="00D86D50">
      <w:pPr>
        <w:numPr>
          <w:ilvl w:val="0"/>
          <w:numId w:val="93"/>
        </w:numPr>
        <w:spacing w:after="60" w:line="240" w:lineRule="auto"/>
        <w:rPr>
          <w:rFonts w:eastAsia="Times New Roman" w:cs="Times New Roman"/>
          <w:lang w:val="en"/>
        </w:rPr>
      </w:pPr>
      <w:bookmarkStart w:id="193" w:name="wp1145450"/>
      <w:bookmarkEnd w:id="193"/>
      <w:r w:rsidRPr="004930CF">
        <w:rPr>
          <w:rFonts w:eastAsia="Times New Roman" w:cs="Times New Roman"/>
          <w:lang w:val="en"/>
        </w:rPr>
        <w:lastRenderedPageBreak/>
        <w:t>Offered to the Government, under a contract or subcontract at any tier, without modification, in the same form in which it is sold in the commercial marketplace; and</w:t>
      </w:r>
    </w:p>
    <w:p w:rsidR="00FF41BE" w:rsidRPr="004930CF" w:rsidRDefault="00FF41BE" w:rsidP="00D86D50">
      <w:pPr>
        <w:numPr>
          <w:ilvl w:val="0"/>
          <w:numId w:val="92"/>
        </w:numPr>
        <w:spacing w:after="60" w:line="240" w:lineRule="auto"/>
        <w:rPr>
          <w:rFonts w:eastAsia="Times New Roman" w:cs="Times New Roman"/>
          <w:lang w:val="en"/>
        </w:rPr>
      </w:pPr>
      <w:bookmarkStart w:id="194" w:name="wp1145446"/>
      <w:bookmarkStart w:id="195" w:name="wp1145452"/>
      <w:bookmarkEnd w:id="194"/>
      <w:bookmarkEnd w:id="195"/>
      <w:r w:rsidRPr="004930CF">
        <w:rPr>
          <w:rFonts w:eastAsia="Times New Roman" w:cs="Times New Roman"/>
          <w:lang w:val="en"/>
        </w:rPr>
        <w:t xml:space="preserve">Does not include bulk cargo, as defined in </w:t>
      </w:r>
      <w:hyperlink r:id="rId58" w:tgtFrame="_blank" w:history="1">
        <w:r w:rsidRPr="004930CF">
          <w:rPr>
            <w:rFonts w:eastAsia="Times New Roman" w:cs="Times New Roman"/>
            <w:color w:val="0000FF"/>
            <w:u w:val="single"/>
            <w:lang w:val="en"/>
          </w:rPr>
          <w:t>46 U.S.C. 40102(4)</w:t>
        </w:r>
      </w:hyperlink>
      <w:r w:rsidRPr="004930CF">
        <w:rPr>
          <w:rFonts w:eastAsia="Times New Roman" w:cs="Times New Roman"/>
          <w:lang w:val="en"/>
        </w:rPr>
        <w:t xml:space="preserve">, such as agricultural products and petroleum products. </w:t>
      </w:r>
    </w:p>
    <w:p w:rsidR="00FF41BE" w:rsidRPr="004930CF" w:rsidRDefault="00FF41BE" w:rsidP="00D86D50">
      <w:pPr>
        <w:numPr>
          <w:ilvl w:val="0"/>
          <w:numId w:val="91"/>
        </w:numPr>
        <w:spacing w:after="60" w:line="240" w:lineRule="auto"/>
        <w:rPr>
          <w:rFonts w:eastAsia="Times New Roman" w:cs="Times New Roman"/>
          <w:lang w:val="en"/>
        </w:rPr>
      </w:pPr>
      <w:r w:rsidRPr="004930CF">
        <w:rPr>
          <w:rFonts w:eastAsia="Times New Roman" w:cs="Times New Roman"/>
          <w:lang w:val="en"/>
        </w:rPr>
        <w:t xml:space="preserve"> </w:t>
      </w:r>
      <w:bookmarkStart w:id="196" w:name="wp1145444"/>
      <w:bookmarkStart w:id="197" w:name="wp1145510"/>
      <w:bookmarkEnd w:id="196"/>
      <w:bookmarkEnd w:id="197"/>
      <w:r w:rsidRPr="004930CF">
        <w:rPr>
          <w:rFonts w:eastAsia="Times New Roman" w:cs="Times New Roman"/>
          <w:lang w:val="en"/>
        </w:rPr>
        <w:t>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rsidR="00FF41BE" w:rsidRPr="004930CF" w:rsidRDefault="00FF41BE" w:rsidP="00D86D50">
      <w:pPr>
        <w:numPr>
          <w:ilvl w:val="0"/>
          <w:numId w:val="91"/>
        </w:numPr>
        <w:spacing w:after="60" w:line="240" w:lineRule="auto"/>
        <w:rPr>
          <w:rFonts w:eastAsia="Times New Roman" w:cs="Times New Roman"/>
          <w:lang w:val="en"/>
        </w:rPr>
      </w:pPr>
      <w:bookmarkStart w:id="198" w:name="wp1145512"/>
      <w:bookmarkEnd w:id="198"/>
      <w:r w:rsidRPr="004930CF">
        <w:rPr>
          <w:rFonts w:eastAsia="Times New Roman" w:cs="Times New Roman"/>
          <w:lang w:val="en"/>
        </w:rPr>
        <w:t>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rsidR="00FF41BE" w:rsidRPr="004C4769" w:rsidRDefault="00FF41BE" w:rsidP="00D86D50">
      <w:pPr>
        <w:numPr>
          <w:ilvl w:val="0"/>
          <w:numId w:val="91"/>
        </w:numPr>
        <w:spacing w:after="60" w:line="240" w:lineRule="auto"/>
        <w:rPr>
          <w:rFonts w:eastAsia="Times New Roman" w:cs="Times New Roman"/>
          <w:lang w:val="en"/>
        </w:rPr>
      </w:pPr>
      <w:bookmarkStart w:id="199" w:name="wp1145514"/>
      <w:bookmarkEnd w:id="199"/>
      <w:r w:rsidRPr="004930CF">
        <w:rPr>
          <w:rFonts w:eastAsia="Times New Roman" w:cs="Times New Roman"/>
          <w:lang w:val="en"/>
        </w:rPr>
        <w:t>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w:t>
      </w:r>
      <w:r w:rsidRPr="004C4769">
        <w:rPr>
          <w:rFonts w:eastAsia="Times New Roman" w:cs="Times New Roman"/>
          <w:lang w:val="en"/>
        </w:rPr>
        <w:t xml:space="preserve"> FAR </w:t>
      </w:r>
      <w:hyperlink r:id="rId59" w:anchor="wp1086615" w:history="1">
        <w:r w:rsidRPr="004C4769">
          <w:rPr>
            <w:rFonts w:eastAsia="Times New Roman" w:cs="Times New Roman"/>
            <w:color w:val="0000FF"/>
            <w:u w:val="single"/>
            <w:lang w:val="en"/>
          </w:rPr>
          <w:t>9.404</w:t>
        </w:r>
      </w:hyperlink>
      <w:r w:rsidRPr="004C4769">
        <w:rPr>
          <w:rFonts w:eastAsia="Times New Roman" w:cs="Times New Roman"/>
          <w:lang w:val="en"/>
        </w:rPr>
        <w:t xml:space="preserve"> for information on the System for Award Management (SAM) Exclusions). The notice must include the following:</w:t>
      </w:r>
    </w:p>
    <w:p w:rsidR="00FF41BE" w:rsidRPr="004C4769" w:rsidRDefault="00FF41BE" w:rsidP="00D86D50">
      <w:pPr>
        <w:numPr>
          <w:ilvl w:val="0"/>
          <w:numId w:val="94"/>
        </w:numPr>
        <w:spacing w:after="60" w:line="240" w:lineRule="auto"/>
        <w:rPr>
          <w:rFonts w:eastAsia="Times New Roman" w:cs="Times New Roman"/>
          <w:lang w:val="en"/>
        </w:rPr>
      </w:pPr>
      <w:r w:rsidRPr="004C4769">
        <w:rPr>
          <w:rFonts w:eastAsia="Times New Roman" w:cs="Times New Roman"/>
          <w:lang w:val="en"/>
        </w:rPr>
        <w:t xml:space="preserve"> The name of the subcontractor.</w:t>
      </w:r>
    </w:p>
    <w:p w:rsidR="00FF41BE" w:rsidRPr="004C4769" w:rsidRDefault="00FF41BE" w:rsidP="00D86D50">
      <w:pPr>
        <w:numPr>
          <w:ilvl w:val="0"/>
          <w:numId w:val="94"/>
        </w:numPr>
        <w:spacing w:after="60" w:line="240" w:lineRule="auto"/>
        <w:rPr>
          <w:rFonts w:eastAsia="Times New Roman" w:cs="Times New Roman"/>
          <w:lang w:val="en"/>
        </w:rPr>
      </w:pPr>
      <w:bookmarkStart w:id="200" w:name="wp1140933"/>
      <w:bookmarkEnd w:id="200"/>
      <w:r w:rsidRPr="004C4769">
        <w:rPr>
          <w:rFonts w:eastAsia="Times New Roman" w:cs="Times New Roman"/>
          <w:lang w:val="en"/>
        </w:rPr>
        <w:t>The Contractor’s knowledge of the reasons for the subcontractor being listed with an exclusion in SAM.</w:t>
      </w:r>
    </w:p>
    <w:p w:rsidR="00FF41BE" w:rsidRPr="004C4769" w:rsidRDefault="00FF41BE" w:rsidP="00D86D50">
      <w:pPr>
        <w:numPr>
          <w:ilvl w:val="0"/>
          <w:numId w:val="94"/>
        </w:numPr>
        <w:spacing w:after="60" w:line="240" w:lineRule="auto"/>
        <w:rPr>
          <w:rFonts w:eastAsia="Times New Roman" w:cs="Times New Roman"/>
          <w:lang w:val="en"/>
        </w:rPr>
      </w:pPr>
      <w:bookmarkStart w:id="201" w:name="wp1140934"/>
      <w:bookmarkEnd w:id="201"/>
      <w:r w:rsidRPr="004C4769">
        <w:rPr>
          <w:rFonts w:eastAsia="Times New Roman" w:cs="Times New Roman"/>
          <w:lang w:val="en"/>
        </w:rPr>
        <w:t>The compelling reason(s) for doing business with the subcontractor notwithstanding its being listed with an exclusion in SAM.</w:t>
      </w:r>
    </w:p>
    <w:p w:rsidR="00FF41BE" w:rsidRPr="004C4769" w:rsidRDefault="00FF41BE" w:rsidP="00D86D50">
      <w:pPr>
        <w:numPr>
          <w:ilvl w:val="0"/>
          <w:numId w:val="94"/>
        </w:numPr>
        <w:spacing w:after="60" w:line="240" w:lineRule="auto"/>
        <w:rPr>
          <w:rFonts w:eastAsia="Times New Roman" w:cs="Times New Roman"/>
          <w:lang w:val="en"/>
        </w:rPr>
      </w:pPr>
      <w:bookmarkStart w:id="202" w:name="wp1140935"/>
      <w:bookmarkEnd w:id="202"/>
      <w:r w:rsidRPr="004C4769">
        <w:rPr>
          <w:rFonts w:eastAsia="Times New Roman" w:cs="Times New Roman"/>
          <w:lang w:val="en"/>
        </w:rPr>
        <w:t>The systems and procedures the Contractor has established to ensure that it is fully protecting the Government's interests when dealing with such subcontractor in view of the specific basis for the party’s debarment, suspension, or proposed debarment.</w:t>
      </w:r>
    </w:p>
    <w:p w:rsidR="00FF41BE" w:rsidRPr="004930CF" w:rsidRDefault="00FF41BE" w:rsidP="00D86D50">
      <w:pPr>
        <w:numPr>
          <w:ilvl w:val="0"/>
          <w:numId w:val="91"/>
        </w:numPr>
        <w:spacing w:after="60" w:line="240" w:lineRule="auto"/>
        <w:rPr>
          <w:rFonts w:eastAsia="Times New Roman" w:cs="Times New Roman"/>
          <w:lang w:val="en"/>
        </w:rPr>
      </w:pPr>
      <w:bookmarkStart w:id="203" w:name="wp1140932"/>
      <w:bookmarkStart w:id="204" w:name="wp1145565"/>
      <w:bookmarkEnd w:id="203"/>
      <w:bookmarkEnd w:id="204"/>
      <w:r w:rsidRPr="004C4769">
        <w:rPr>
          <w:rFonts w:eastAsia="Times New Roman" w:cs="Times New Roman"/>
          <w:i/>
          <w:iCs/>
          <w:lang w:val="en"/>
        </w:rPr>
        <w:t>Subcontracts</w:t>
      </w:r>
      <w:r w:rsidRPr="004C4769">
        <w:rPr>
          <w:rFonts w:eastAsia="Times New Roman" w:cs="Times New Roman"/>
          <w:lang w:val="en"/>
        </w:rPr>
        <w:t xml:space="preserve">. Unless this is a contract for the acquisition of commercial items, the Contractor shall include the </w:t>
      </w:r>
      <w:r w:rsidRPr="004930CF">
        <w:rPr>
          <w:rFonts w:eastAsia="Times New Roman" w:cs="Times New Roman"/>
          <w:lang w:val="en"/>
        </w:rPr>
        <w:t xml:space="preserve">requirements of this clause, including this paragraph (e) (appropriately modified for the identification of the parties), in each subcontract that- </w:t>
      </w:r>
    </w:p>
    <w:p w:rsidR="00FF41BE" w:rsidRPr="004930CF" w:rsidRDefault="00FF41BE" w:rsidP="00D86D50">
      <w:pPr>
        <w:numPr>
          <w:ilvl w:val="0"/>
          <w:numId w:val="95"/>
        </w:numPr>
        <w:spacing w:after="60" w:line="240" w:lineRule="auto"/>
        <w:rPr>
          <w:rFonts w:eastAsia="Times New Roman" w:cs="Times New Roman"/>
          <w:lang w:val="en"/>
        </w:rPr>
      </w:pPr>
      <w:bookmarkStart w:id="205" w:name="wp1145567"/>
      <w:bookmarkEnd w:id="205"/>
      <w:r w:rsidRPr="004930CF">
        <w:rPr>
          <w:rFonts w:eastAsia="Times New Roman" w:cs="Times New Roman"/>
          <w:lang w:val="en"/>
        </w:rPr>
        <w:t>Exceeds $35,000 in value; and</w:t>
      </w:r>
    </w:p>
    <w:p w:rsidR="00FF41BE" w:rsidRPr="004C4769" w:rsidRDefault="00FF41BE" w:rsidP="00D86D50">
      <w:pPr>
        <w:numPr>
          <w:ilvl w:val="0"/>
          <w:numId w:val="95"/>
        </w:numPr>
        <w:spacing w:after="360" w:line="240" w:lineRule="auto"/>
        <w:rPr>
          <w:rFonts w:eastAsia="Times New Roman" w:cs="Times New Roman"/>
          <w:lang w:val="en"/>
        </w:rPr>
      </w:pPr>
      <w:bookmarkStart w:id="206" w:name="wp1145569"/>
      <w:bookmarkEnd w:id="206"/>
      <w:r w:rsidRPr="004930CF">
        <w:rPr>
          <w:rFonts w:eastAsia="Times New Roman" w:cs="Times New Roman"/>
          <w:lang w:val="en"/>
        </w:rPr>
        <w:t>Is not a subcontract</w:t>
      </w:r>
      <w:r w:rsidRPr="004C4769">
        <w:rPr>
          <w:rFonts w:eastAsia="Times New Roman" w:cs="Times New Roman"/>
          <w:lang w:val="en"/>
        </w:rPr>
        <w:t xml:space="preserve"> for commercially available off-the-shelf items.</w:t>
      </w:r>
    </w:p>
    <w:p w:rsidR="00FF41BE" w:rsidRPr="004930CF" w:rsidRDefault="00FF41BE" w:rsidP="00D86D50">
      <w:pPr>
        <w:spacing w:after="60" w:line="240" w:lineRule="auto"/>
        <w:ind w:left="1260" w:hanging="1260"/>
        <w:outlineLvl w:val="2"/>
        <w:rPr>
          <w:rFonts w:ascii="Georgia" w:eastAsia="Times New Roman" w:hAnsi="Georgia" w:cs="Times New Roman"/>
          <w:b/>
          <w:caps/>
          <w:lang w:val="en"/>
        </w:rPr>
      </w:pPr>
      <w:r w:rsidRPr="009E7A13">
        <w:rPr>
          <w:rFonts w:ascii="Georgia" w:eastAsia="Times New Roman" w:hAnsi="Georgia" w:cs="Times New Roman"/>
          <w:b/>
          <w:bCs/>
          <w:caps/>
          <w:lang w:val="en"/>
        </w:rPr>
        <w:t>52.209-10</w:t>
      </w:r>
      <w:r w:rsidR="004930CF">
        <w:rPr>
          <w:rFonts w:ascii="Georgia" w:eastAsia="Times New Roman" w:hAnsi="Georgia" w:cs="Times New Roman"/>
          <w:b/>
          <w:bCs/>
          <w:caps/>
          <w:lang w:val="en"/>
        </w:rPr>
        <w:t xml:space="preserve">  </w:t>
      </w:r>
      <w:r w:rsidRPr="009E7A13">
        <w:rPr>
          <w:rFonts w:ascii="Georgia" w:eastAsia="Times New Roman" w:hAnsi="Georgia" w:cs="Times New Roman"/>
          <w:b/>
          <w:bCs/>
          <w:caps/>
          <w:lang w:val="en"/>
        </w:rPr>
        <w:t xml:space="preserve">Prohibition </w:t>
      </w:r>
      <w:r w:rsidRPr="004930CF">
        <w:rPr>
          <w:rFonts w:ascii="Georgia" w:eastAsia="Times New Roman" w:hAnsi="Georgia" w:cs="Times New Roman"/>
          <w:b/>
          <w:bCs/>
          <w:caps/>
          <w:lang w:val="en"/>
        </w:rPr>
        <w:t>on Contracting with Inverted Domestic Corporations</w:t>
      </w:r>
      <w:r w:rsidRPr="004930CF">
        <w:rPr>
          <w:rFonts w:ascii="Georgia" w:eastAsia="Times New Roman" w:hAnsi="Georgia" w:cs="Times New Roman"/>
          <w:b/>
          <w:caps/>
          <w:lang w:val="en"/>
        </w:rPr>
        <w:t xml:space="preserve"> (Nov 2015)</w:t>
      </w:r>
    </w:p>
    <w:p w:rsidR="00FF41BE" w:rsidRPr="004930CF" w:rsidRDefault="00FF41BE" w:rsidP="00D86D50">
      <w:pPr>
        <w:numPr>
          <w:ilvl w:val="0"/>
          <w:numId w:val="168"/>
        </w:numPr>
        <w:spacing w:after="60" w:line="240" w:lineRule="auto"/>
        <w:rPr>
          <w:rFonts w:eastAsia="Times New Roman" w:cs="Times New Roman"/>
          <w:lang w:val="en"/>
        </w:rPr>
      </w:pPr>
      <w:bookmarkStart w:id="207" w:name="wp1146952"/>
      <w:bookmarkEnd w:id="207"/>
      <w:r w:rsidRPr="004930CF">
        <w:rPr>
          <w:rFonts w:eastAsia="Times New Roman" w:cs="Times New Roman"/>
          <w:i/>
          <w:iCs/>
          <w:lang w:val="en"/>
        </w:rPr>
        <w:t>Definitions</w:t>
      </w:r>
      <w:r w:rsidRPr="004930CF">
        <w:rPr>
          <w:rFonts w:eastAsia="Times New Roman" w:cs="Times New Roman"/>
          <w:lang w:val="en"/>
        </w:rPr>
        <w:t>. As used in this clause-</w:t>
      </w:r>
    </w:p>
    <w:p w:rsidR="00FF41BE" w:rsidRPr="004930CF" w:rsidRDefault="00FF41BE" w:rsidP="00D86D50">
      <w:pPr>
        <w:spacing w:after="60" w:line="240" w:lineRule="auto"/>
        <w:ind w:left="360"/>
        <w:rPr>
          <w:rFonts w:eastAsia="Times New Roman" w:cs="Times New Roman"/>
          <w:lang w:val="en"/>
        </w:rPr>
      </w:pPr>
      <w:r w:rsidRPr="004930CF">
        <w:rPr>
          <w:rFonts w:eastAsia="Times New Roman" w:cs="Times New Roman"/>
          <w:lang w:val="en"/>
        </w:rPr>
        <w:t xml:space="preserve">“Inverted domestic corporation” means a foreign incorporated entity that meets the definition of an inverted domestic corporation under </w:t>
      </w:r>
      <w:hyperlink r:id="rId60" w:tgtFrame="_blank" w:history="1">
        <w:r w:rsidRPr="004930CF">
          <w:rPr>
            <w:rFonts w:eastAsia="Times New Roman" w:cs="Times New Roman"/>
            <w:color w:val="0000FF"/>
            <w:u w:val="single"/>
            <w:lang w:val="en"/>
          </w:rPr>
          <w:t>6 U.S.C. 395(b)</w:t>
        </w:r>
      </w:hyperlink>
      <w:r w:rsidRPr="004930CF">
        <w:rPr>
          <w:rFonts w:eastAsia="Times New Roman" w:cs="Times New Roman"/>
          <w:lang w:val="en"/>
        </w:rPr>
        <w:t xml:space="preserve">, applied in accordance with the rules and definitions of </w:t>
      </w:r>
      <w:hyperlink r:id="rId61" w:tgtFrame="_blank" w:history="1">
        <w:r w:rsidRPr="004930CF">
          <w:rPr>
            <w:rFonts w:eastAsia="Times New Roman" w:cs="Times New Roman"/>
            <w:color w:val="0000FF"/>
            <w:u w:val="single"/>
            <w:lang w:val="en"/>
          </w:rPr>
          <w:t>6 U.S.C. 395(c)</w:t>
        </w:r>
      </w:hyperlink>
      <w:r w:rsidRPr="004930CF">
        <w:rPr>
          <w:rFonts w:eastAsia="Times New Roman" w:cs="Times New Roman"/>
          <w:lang w:val="en"/>
        </w:rPr>
        <w:t xml:space="preserve">. </w:t>
      </w:r>
    </w:p>
    <w:p w:rsidR="00FF41BE" w:rsidRPr="004930CF" w:rsidRDefault="00FF41BE" w:rsidP="00D86D50">
      <w:pPr>
        <w:spacing w:after="60" w:line="240" w:lineRule="auto"/>
        <w:ind w:firstLine="360"/>
        <w:rPr>
          <w:rFonts w:eastAsia="Times New Roman" w:cs="Times New Roman"/>
          <w:lang w:val="en"/>
        </w:rPr>
      </w:pPr>
      <w:bookmarkStart w:id="208" w:name="wp1146396"/>
      <w:bookmarkEnd w:id="208"/>
      <w:r w:rsidRPr="004930CF">
        <w:rPr>
          <w:rFonts w:eastAsia="Times New Roman" w:cs="Times New Roman"/>
          <w:lang w:val="en"/>
        </w:rPr>
        <w:t>“Subsidiary” means an entity in which more than 50 percent of the entity is owned-</w:t>
      </w:r>
    </w:p>
    <w:p w:rsidR="00FF41BE" w:rsidRPr="004930CF" w:rsidRDefault="00FF41BE" w:rsidP="00D86D50">
      <w:pPr>
        <w:numPr>
          <w:ilvl w:val="0"/>
          <w:numId w:val="169"/>
        </w:numPr>
        <w:spacing w:after="60" w:line="240" w:lineRule="auto"/>
        <w:ind w:left="900"/>
        <w:rPr>
          <w:rFonts w:eastAsia="Times New Roman" w:cs="Times New Roman"/>
          <w:lang w:val="en"/>
        </w:rPr>
      </w:pPr>
      <w:bookmarkStart w:id="209" w:name="wp1146969"/>
      <w:bookmarkEnd w:id="209"/>
      <w:r w:rsidRPr="004930CF">
        <w:rPr>
          <w:rFonts w:eastAsia="Times New Roman" w:cs="Times New Roman"/>
          <w:lang w:val="en"/>
        </w:rPr>
        <w:t>Directly by a parent corporation; or</w:t>
      </w:r>
    </w:p>
    <w:p w:rsidR="00FF41BE" w:rsidRPr="004930CF" w:rsidRDefault="00FF41BE" w:rsidP="00D86D50">
      <w:pPr>
        <w:numPr>
          <w:ilvl w:val="0"/>
          <w:numId w:val="169"/>
        </w:numPr>
        <w:spacing w:after="60" w:line="240" w:lineRule="auto"/>
        <w:ind w:left="900"/>
        <w:rPr>
          <w:rFonts w:eastAsia="Times New Roman" w:cs="Times New Roman"/>
          <w:lang w:val="en"/>
        </w:rPr>
      </w:pPr>
      <w:bookmarkStart w:id="210" w:name="wp1146980"/>
      <w:bookmarkEnd w:id="210"/>
      <w:r w:rsidRPr="004930CF">
        <w:rPr>
          <w:rFonts w:eastAsia="Times New Roman" w:cs="Times New Roman"/>
          <w:lang w:val="en"/>
        </w:rPr>
        <w:t>Through another subsidiary of a parent corporation.</w:t>
      </w:r>
    </w:p>
    <w:p w:rsidR="00FF41BE" w:rsidRPr="004930CF" w:rsidRDefault="00FF41BE" w:rsidP="00D86D50">
      <w:pPr>
        <w:numPr>
          <w:ilvl w:val="0"/>
          <w:numId w:val="168"/>
        </w:numPr>
        <w:spacing w:after="60" w:line="240" w:lineRule="auto"/>
        <w:rPr>
          <w:rFonts w:eastAsia="Times New Roman" w:cs="Times New Roman"/>
          <w:lang w:val="en"/>
        </w:rPr>
      </w:pPr>
      <w:r w:rsidRPr="004930CF">
        <w:rPr>
          <w:rFonts w:eastAsia="Times New Roman" w:cs="Times New Roman"/>
          <w:lang w:val="en"/>
        </w:rPr>
        <w:t xml:space="preserve"> </w:t>
      </w:r>
      <w:bookmarkStart w:id="211" w:name="wp1146394"/>
      <w:bookmarkStart w:id="212" w:name="wp1146983"/>
      <w:bookmarkEnd w:id="211"/>
      <w:bookmarkEnd w:id="212"/>
      <w:r w:rsidRPr="004930CF">
        <w:rPr>
          <w:rFonts w:eastAsia="Times New Roman" w:cs="Times New Roman"/>
          <w:lang w:val="en"/>
        </w:rPr>
        <w:t xml:space="preserve">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w:t>
      </w:r>
      <w:r w:rsidRPr="004930CF">
        <w:rPr>
          <w:rFonts w:eastAsia="Times New Roman" w:cs="Times New Roman"/>
          <w:lang w:val="en"/>
        </w:rPr>
        <w:lastRenderedPageBreak/>
        <w:t>remedies in the event the Contractor fails to perform in accordance with the terms and conditions of the contract as a result of Government action under this clause.</w:t>
      </w:r>
    </w:p>
    <w:p w:rsidR="00FF41BE" w:rsidRPr="00F97306" w:rsidRDefault="00FF41BE" w:rsidP="00D86D50">
      <w:pPr>
        <w:numPr>
          <w:ilvl w:val="0"/>
          <w:numId w:val="168"/>
        </w:numPr>
        <w:spacing w:after="60" w:line="240" w:lineRule="auto"/>
        <w:rPr>
          <w:rFonts w:eastAsia="Times New Roman" w:cs="Times New Roman"/>
          <w:lang w:val="en"/>
        </w:rPr>
      </w:pPr>
      <w:bookmarkStart w:id="213" w:name="wp1146989"/>
      <w:bookmarkEnd w:id="213"/>
      <w:r w:rsidRPr="00F97306">
        <w:rPr>
          <w:rFonts w:eastAsia="Times New Roman" w:cs="Times New Roman"/>
          <w:lang w:val="en"/>
        </w:rPr>
        <w:t xml:space="preserve">Exceptions to this prohibition are located at </w:t>
      </w:r>
      <w:hyperlink r:id="rId62" w:anchor="wp1085903" w:history="1">
        <w:r w:rsidRPr="00F97306">
          <w:rPr>
            <w:rFonts w:eastAsia="Times New Roman" w:cs="Times New Roman"/>
            <w:color w:val="0000FF"/>
            <w:u w:val="single"/>
            <w:lang w:val="en"/>
          </w:rPr>
          <w:t>9.108-2</w:t>
        </w:r>
      </w:hyperlink>
      <w:r w:rsidRPr="00F97306">
        <w:rPr>
          <w:rFonts w:eastAsia="Times New Roman" w:cs="Times New Roman"/>
          <w:lang w:val="en"/>
        </w:rPr>
        <w:t xml:space="preserve">. </w:t>
      </w:r>
    </w:p>
    <w:p w:rsidR="00FF41BE" w:rsidRPr="00F97306" w:rsidRDefault="00FF41BE" w:rsidP="00D86D50">
      <w:pPr>
        <w:numPr>
          <w:ilvl w:val="0"/>
          <w:numId w:val="168"/>
        </w:numPr>
        <w:spacing w:after="360" w:line="240" w:lineRule="auto"/>
        <w:rPr>
          <w:rFonts w:eastAsia="Times New Roman" w:cs="Times New Roman"/>
          <w:lang w:val="en"/>
        </w:rPr>
      </w:pPr>
      <w:r w:rsidRPr="00F97306">
        <w:rPr>
          <w:rFonts w:eastAsia="Times New Roman" w:cs="Times New Roman"/>
          <w:lang w:val="en"/>
        </w:rPr>
        <w:t>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rsidR="00FF41BE" w:rsidRPr="00F97306" w:rsidRDefault="00FF41BE" w:rsidP="00D86D50">
      <w:pPr>
        <w:autoSpaceDE w:val="0"/>
        <w:autoSpaceDN w:val="0"/>
        <w:adjustRightInd w:val="0"/>
        <w:spacing w:after="60" w:line="240" w:lineRule="auto"/>
        <w:ind w:left="1440" w:right="-58" w:hanging="1440"/>
        <w:rPr>
          <w:rFonts w:ascii="Times New Roman" w:eastAsia="Calibri" w:hAnsi="Times New Roman" w:cs="Times New Roman"/>
          <w:caps/>
          <w:sz w:val="20"/>
          <w:szCs w:val="20"/>
        </w:rPr>
      </w:pPr>
      <w:r w:rsidRPr="00F97306">
        <w:rPr>
          <w:rFonts w:ascii="Georgia" w:eastAsia="Calibri" w:hAnsi="Georgia" w:cs="Times New Roman"/>
          <w:b/>
          <w:caps/>
          <w:szCs w:val="20"/>
        </w:rPr>
        <w:t>52.212-1</w:t>
      </w:r>
      <w:r w:rsidR="004930CF" w:rsidRPr="00F97306">
        <w:rPr>
          <w:rFonts w:ascii="Georgia" w:eastAsia="Calibri" w:hAnsi="Georgia" w:cs="Times New Roman"/>
          <w:b/>
          <w:caps/>
          <w:szCs w:val="20"/>
        </w:rPr>
        <w:t xml:space="preserve">  </w:t>
      </w:r>
      <w:r w:rsidRPr="00F97306">
        <w:rPr>
          <w:rFonts w:ascii="Georgia" w:eastAsia="Calibri" w:hAnsi="Georgia" w:cs="Times New Roman"/>
          <w:b/>
          <w:caps/>
          <w:szCs w:val="20"/>
        </w:rPr>
        <w:t>INSTRUCTIONS TO OFFERORS – COMMERCIAL ITEMS (Oct 2015</w:t>
      </w:r>
      <w:r w:rsidRPr="00F97306">
        <w:rPr>
          <w:rFonts w:ascii="Times New Roman" w:eastAsia="Calibri" w:hAnsi="Times New Roman" w:cs="Times New Roman"/>
          <w:b/>
          <w:caps/>
          <w:sz w:val="20"/>
          <w:szCs w:val="20"/>
        </w:rPr>
        <w:t>)</w:t>
      </w:r>
      <w:r w:rsidRPr="00F97306">
        <w:rPr>
          <w:rFonts w:ascii="Times New Roman" w:eastAsia="Calibri" w:hAnsi="Times New Roman" w:cs="Times New Roman"/>
          <w:caps/>
          <w:sz w:val="20"/>
          <w:szCs w:val="20"/>
        </w:rPr>
        <w:t xml:space="preserv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r w:rsidRPr="00F97306">
        <w:rPr>
          <w:rFonts w:asciiTheme="minorHAnsi" w:hAnsiTheme="minorHAnsi"/>
          <w:sz w:val="22"/>
          <w:szCs w:val="22"/>
          <w:lang w:val="en"/>
        </w:rPr>
        <w:t>(a) North American Industry Classification System (NAICS) code and small business size standard. The NAICS code and small business size standard for this acquisition appear in Block 10 of the solicitation cover sheet (</w:t>
      </w:r>
      <w:hyperlink r:id="rId63" w:anchor="wp1189284" w:history="1">
        <w:r w:rsidRPr="00F97306">
          <w:rPr>
            <w:rStyle w:val="Hyperlink"/>
            <w:rFonts w:asciiTheme="minorHAnsi" w:hAnsiTheme="minorHAnsi"/>
            <w:sz w:val="22"/>
            <w:szCs w:val="22"/>
            <w:lang w:val="en"/>
          </w:rPr>
          <w:t>SF 1449</w:t>
        </w:r>
      </w:hyperlink>
      <w:r w:rsidRPr="00F97306">
        <w:rPr>
          <w:rFonts w:asciiTheme="minorHAnsi" w:hAnsiTheme="minorHAnsi"/>
          <w:sz w:val="22"/>
          <w:szCs w:val="22"/>
          <w:lang w:val="en"/>
        </w:rPr>
        <w:t>). However, the small business size standard for a concern which submits an offer in</w:t>
      </w:r>
      <w:r w:rsidRPr="003419DD">
        <w:rPr>
          <w:rFonts w:asciiTheme="minorHAnsi" w:hAnsiTheme="minorHAnsi"/>
          <w:sz w:val="22"/>
          <w:szCs w:val="22"/>
          <w:lang w:val="en"/>
        </w:rPr>
        <w:t xml:space="preserve"> its own name, but which proposes to furnish an item which it did not itself manufacture, is 500 employees.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14" w:name="wp1179128"/>
      <w:bookmarkEnd w:id="214"/>
      <w:r w:rsidRPr="003419DD">
        <w:rPr>
          <w:rFonts w:asciiTheme="minorHAnsi" w:hAnsiTheme="minorHAnsi"/>
          <w:sz w:val="22"/>
          <w:szCs w:val="22"/>
          <w:lang w:val="en"/>
        </w:rPr>
        <w:t xml:space="preserve">(b) Submission of offers. Submit signed and dated offers to the office specified in this solicitation at or before the exact time specified in this solicitation. Offers may be submitted on the </w:t>
      </w:r>
      <w:hyperlink r:id="rId64" w:anchor="wp1189284" w:history="1">
        <w:r w:rsidRPr="003419DD">
          <w:rPr>
            <w:rStyle w:val="Hyperlink"/>
            <w:rFonts w:asciiTheme="minorHAnsi" w:hAnsiTheme="minorHAnsi"/>
            <w:sz w:val="22"/>
            <w:szCs w:val="22"/>
            <w:lang w:val="en"/>
          </w:rPr>
          <w:t>SF 1449</w:t>
        </w:r>
      </w:hyperlink>
      <w:r w:rsidRPr="003419DD">
        <w:rPr>
          <w:rFonts w:asciiTheme="minorHAnsi" w:hAnsiTheme="minorHAnsi"/>
          <w:sz w:val="22"/>
          <w:szCs w:val="22"/>
          <w:lang w:val="en"/>
        </w:rPr>
        <w:t xml:space="preserve">, letterhead stationery, or as otherwise specified in the solicitation. As a minimum, offers must show- </w:t>
      </w:r>
    </w:p>
    <w:p w:rsidR="003419DD" w:rsidRPr="003419DD" w:rsidRDefault="003419DD" w:rsidP="00D86D50">
      <w:pPr>
        <w:pStyle w:val="pindented1"/>
        <w:spacing w:after="60" w:line="240" w:lineRule="auto"/>
        <w:rPr>
          <w:rFonts w:asciiTheme="minorHAnsi" w:hAnsiTheme="minorHAnsi"/>
          <w:sz w:val="22"/>
          <w:szCs w:val="22"/>
          <w:lang w:val="en"/>
        </w:rPr>
      </w:pPr>
      <w:bookmarkStart w:id="215" w:name="wp1179129"/>
      <w:bookmarkEnd w:id="215"/>
      <w:r w:rsidRPr="003419DD">
        <w:rPr>
          <w:rFonts w:asciiTheme="minorHAnsi" w:hAnsiTheme="minorHAnsi"/>
          <w:sz w:val="22"/>
          <w:szCs w:val="22"/>
          <w:lang w:val="en"/>
        </w:rPr>
        <w:t>(1) The solicitation number;</w:t>
      </w:r>
    </w:p>
    <w:p w:rsidR="003419DD" w:rsidRPr="003419DD" w:rsidRDefault="003419DD" w:rsidP="00D86D50">
      <w:pPr>
        <w:pStyle w:val="pindented1"/>
        <w:spacing w:after="60" w:line="240" w:lineRule="auto"/>
        <w:rPr>
          <w:rFonts w:asciiTheme="minorHAnsi" w:hAnsiTheme="minorHAnsi"/>
          <w:sz w:val="22"/>
          <w:szCs w:val="22"/>
          <w:lang w:val="en"/>
        </w:rPr>
      </w:pPr>
      <w:bookmarkStart w:id="216" w:name="wp1179130"/>
      <w:bookmarkEnd w:id="216"/>
      <w:r w:rsidRPr="003419DD">
        <w:rPr>
          <w:rFonts w:asciiTheme="minorHAnsi" w:hAnsiTheme="minorHAnsi"/>
          <w:sz w:val="22"/>
          <w:szCs w:val="22"/>
          <w:lang w:val="en"/>
        </w:rPr>
        <w:t>(2) The time specified in the solicitation for receipt of offers;</w:t>
      </w:r>
    </w:p>
    <w:p w:rsidR="003419DD" w:rsidRPr="003419DD" w:rsidRDefault="003419DD" w:rsidP="00D86D50">
      <w:pPr>
        <w:pStyle w:val="pindented1"/>
        <w:spacing w:after="60" w:line="240" w:lineRule="auto"/>
        <w:rPr>
          <w:rFonts w:asciiTheme="minorHAnsi" w:hAnsiTheme="minorHAnsi"/>
          <w:sz w:val="22"/>
          <w:szCs w:val="22"/>
          <w:lang w:val="en"/>
        </w:rPr>
      </w:pPr>
      <w:bookmarkStart w:id="217" w:name="wp1179131"/>
      <w:bookmarkEnd w:id="217"/>
      <w:r w:rsidRPr="003419DD">
        <w:rPr>
          <w:rFonts w:asciiTheme="minorHAnsi" w:hAnsiTheme="minorHAnsi"/>
          <w:sz w:val="22"/>
          <w:szCs w:val="22"/>
          <w:lang w:val="en"/>
        </w:rPr>
        <w:t>(3) The name, address, and telephone number of the offeror;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18" w:name="wp1179132"/>
      <w:bookmarkEnd w:id="218"/>
      <w:r w:rsidRPr="003419DD">
        <w:rPr>
          <w:rFonts w:asciiTheme="minorHAnsi" w:hAnsiTheme="minorHAnsi"/>
          <w:sz w:val="22"/>
          <w:szCs w:val="22"/>
          <w:lang w:val="en"/>
        </w:rPr>
        <w:t>(4) A technical description of the items being offered in sufficient detail to evaluate compliance with the requirements in the solicitation. This may include product literature, or other documents, if necessary;</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19" w:name="wp1179133"/>
      <w:bookmarkEnd w:id="219"/>
      <w:r w:rsidRPr="003419DD">
        <w:rPr>
          <w:rFonts w:asciiTheme="minorHAnsi" w:hAnsiTheme="minorHAnsi"/>
          <w:sz w:val="22"/>
          <w:szCs w:val="22"/>
          <w:lang w:val="en"/>
        </w:rPr>
        <w:t>(5) Terms of any express warranty;</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0" w:name="wp1179134"/>
      <w:bookmarkEnd w:id="220"/>
      <w:r w:rsidRPr="003419DD">
        <w:rPr>
          <w:rFonts w:asciiTheme="minorHAnsi" w:hAnsiTheme="minorHAnsi"/>
          <w:sz w:val="22"/>
          <w:szCs w:val="22"/>
          <w:lang w:val="en"/>
        </w:rPr>
        <w:t>(6) Price and any discount terms;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1" w:name="wp1179135"/>
      <w:bookmarkEnd w:id="221"/>
      <w:r w:rsidRPr="003419DD">
        <w:rPr>
          <w:rFonts w:asciiTheme="minorHAnsi" w:hAnsiTheme="minorHAnsi"/>
          <w:sz w:val="22"/>
          <w:szCs w:val="22"/>
          <w:lang w:val="en"/>
        </w:rPr>
        <w:t>(7) “Remit to” address, if different than mailing address;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2" w:name="wp1179136"/>
      <w:bookmarkEnd w:id="222"/>
      <w:r w:rsidRPr="003419DD">
        <w:rPr>
          <w:rFonts w:asciiTheme="minorHAnsi" w:hAnsiTheme="minorHAnsi"/>
          <w:sz w:val="22"/>
          <w:szCs w:val="22"/>
          <w:lang w:val="en"/>
        </w:rPr>
        <w:t xml:space="preserve">(8) A completed copy of the representations and certifications at FAR </w:t>
      </w:r>
      <w:hyperlink r:id="rId65" w:anchor="wp1179194" w:history="1">
        <w:r w:rsidRPr="003419DD">
          <w:rPr>
            <w:rStyle w:val="Hyperlink"/>
            <w:rFonts w:asciiTheme="minorHAnsi" w:hAnsiTheme="minorHAnsi"/>
            <w:sz w:val="22"/>
            <w:szCs w:val="22"/>
            <w:lang w:val="en"/>
          </w:rPr>
          <w:t>52.212-3</w:t>
        </w:r>
      </w:hyperlink>
      <w:r w:rsidRPr="003419DD">
        <w:rPr>
          <w:rFonts w:asciiTheme="minorHAnsi" w:hAnsiTheme="minorHAnsi"/>
          <w:sz w:val="22"/>
          <w:szCs w:val="22"/>
          <w:lang w:val="en"/>
        </w:rPr>
        <w:t xml:space="preserve"> (see FAR </w:t>
      </w:r>
      <w:hyperlink r:id="rId66" w:anchor="wp1179194" w:history="1">
        <w:r w:rsidRPr="003419DD">
          <w:rPr>
            <w:rStyle w:val="Hyperlink"/>
            <w:rFonts w:asciiTheme="minorHAnsi" w:hAnsiTheme="minorHAnsi"/>
            <w:sz w:val="22"/>
            <w:szCs w:val="22"/>
            <w:lang w:val="en"/>
          </w:rPr>
          <w:t>52.212-3</w:t>
        </w:r>
      </w:hyperlink>
      <w:r w:rsidRPr="003419DD">
        <w:rPr>
          <w:rFonts w:asciiTheme="minorHAnsi" w:hAnsiTheme="minorHAnsi"/>
          <w:sz w:val="22"/>
          <w:szCs w:val="22"/>
          <w:lang w:val="en"/>
        </w:rPr>
        <w:t xml:space="preserve">(b) for those representations and certifications that the offeror shall complete electronically); </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3" w:name="wp1179137"/>
      <w:bookmarkEnd w:id="223"/>
      <w:r w:rsidRPr="003419DD">
        <w:rPr>
          <w:rFonts w:asciiTheme="minorHAnsi" w:hAnsiTheme="minorHAnsi"/>
          <w:sz w:val="22"/>
          <w:szCs w:val="22"/>
          <w:lang w:val="en"/>
        </w:rPr>
        <w:t>(9) Acknowledgment of Solicitation Amendments;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4" w:name="wp1179138"/>
      <w:bookmarkEnd w:id="224"/>
      <w:r w:rsidRPr="003419DD">
        <w:rPr>
          <w:rFonts w:asciiTheme="minorHAnsi" w:hAnsiTheme="minorHAnsi"/>
          <w:sz w:val="22"/>
          <w:szCs w:val="22"/>
          <w:lang w:val="en"/>
        </w:rPr>
        <w:t>(10)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5" w:name="wp1179139"/>
      <w:bookmarkEnd w:id="225"/>
      <w:r w:rsidRPr="003419DD">
        <w:rPr>
          <w:rFonts w:asciiTheme="minorHAnsi" w:hAnsiTheme="minorHAnsi"/>
          <w:sz w:val="22"/>
          <w:szCs w:val="22"/>
          <w:lang w:val="en"/>
        </w:rPr>
        <w:t xml:space="preserve">(11) If the offer is not submitted on the </w:t>
      </w:r>
      <w:hyperlink r:id="rId67" w:anchor="wp1189284" w:history="1">
        <w:r w:rsidRPr="003419DD">
          <w:rPr>
            <w:rStyle w:val="Hyperlink"/>
            <w:rFonts w:asciiTheme="minorHAnsi" w:hAnsiTheme="minorHAnsi"/>
            <w:sz w:val="22"/>
            <w:szCs w:val="22"/>
            <w:lang w:val="en"/>
          </w:rPr>
          <w:t>SF 1449</w:t>
        </w:r>
      </w:hyperlink>
      <w:r w:rsidRPr="003419DD">
        <w:rPr>
          <w:rFonts w:asciiTheme="minorHAnsi" w:hAnsiTheme="minorHAnsi"/>
          <w:sz w:val="22"/>
          <w:szCs w:val="22"/>
          <w:lang w:val="en"/>
        </w:rPr>
        <w:t xml:space="preserve">,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 </w:t>
      </w:r>
    </w:p>
    <w:p w:rsidR="003419DD" w:rsidRPr="00BF76C2" w:rsidRDefault="003419DD" w:rsidP="00D86D50">
      <w:pPr>
        <w:pStyle w:val="pbody"/>
        <w:spacing w:before="0" w:beforeAutospacing="0" w:after="60" w:afterAutospacing="0"/>
        <w:ind w:left="270" w:hanging="270"/>
        <w:rPr>
          <w:rFonts w:asciiTheme="minorHAnsi" w:hAnsiTheme="minorHAnsi"/>
          <w:sz w:val="22"/>
          <w:szCs w:val="22"/>
          <w:lang w:val="en"/>
        </w:rPr>
      </w:pPr>
      <w:bookmarkStart w:id="226" w:name="wp1179140"/>
      <w:bookmarkEnd w:id="226"/>
      <w:r w:rsidRPr="003419DD">
        <w:rPr>
          <w:rFonts w:asciiTheme="minorHAnsi" w:hAnsiTheme="minorHAnsi"/>
          <w:sz w:val="22"/>
          <w:szCs w:val="22"/>
          <w:lang w:val="en"/>
        </w:rPr>
        <w:t xml:space="preserve">(c) Period for acceptance of offers. The offeror agrees to hold the prices in its offer firm for 30 calendar days from the date specified </w:t>
      </w:r>
      <w:r w:rsidRPr="00BF76C2">
        <w:rPr>
          <w:rFonts w:asciiTheme="minorHAnsi" w:hAnsiTheme="minorHAnsi"/>
          <w:sz w:val="22"/>
          <w:szCs w:val="22"/>
          <w:lang w:val="en"/>
        </w:rPr>
        <w:t xml:space="preserve">for receipt of offers, unless another time period is specified in an addendum to the solicitation. </w:t>
      </w:r>
      <w:r w:rsidR="00BF76C2" w:rsidRPr="00BF76C2">
        <w:rPr>
          <w:rFonts w:ascii="Calibri" w:eastAsia="Calibri" w:hAnsi="Calibri"/>
          <w:b/>
          <w:i/>
          <w:sz w:val="22"/>
          <w:szCs w:val="22"/>
          <w:highlight w:val="yellow"/>
        </w:rPr>
        <w:t xml:space="preserve">(NOTE:  See A-FSS-12-C </w:t>
      </w:r>
      <w:r w:rsidR="002D2D78">
        <w:rPr>
          <w:rFonts w:ascii="Calibri" w:eastAsia="Calibri" w:hAnsi="Calibri"/>
          <w:b/>
          <w:i/>
          <w:sz w:val="22"/>
          <w:szCs w:val="22"/>
          <w:highlight w:val="yellow"/>
        </w:rPr>
        <w:t>in solicitation Document 03</w:t>
      </w:r>
      <w:r w:rsidR="00BF76C2" w:rsidRPr="00BF76C2">
        <w:rPr>
          <w:rFonts w:ascii="Calibri" w:eastAsia="Calibri" w:hAnsi="Calibri"/>
          <w:b/>
          <w:i/>
          <w:sz w:val="22"/>
          <w:szCs w:val="22"/>
          <w:highlight w:val="yellow"/>
        </w:rPr>
        <w:t>.)</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27" w:name="wp1179141"/>
      <w:bookmarkEnd w:id="227"/>
      <w:r w:rsidRPr="00BF76C2">
        <w:rPr>
          <w:rFonts w:asciiTheme="minorHAnsi" w:hAnsiTheme="minorHAnsi"/>
          <w:sz w:val="22"/>
          <w:szCs w:val="22"/>
          <w:lang w:val="en"/>
        </w:rPr>
        <w:t>(d) Product samples. When required by the solicitation, product samples shall be submitted at or prior to the time specified for receipt of offers.</w:t>
      </w:r>
      <w:r w:rsidRPr="003419DD">
        <w:rPr>
          <w:rFonts w:asciiTheme="minorHAnsi" w:hAnsiTheme="minorHAnsi"/>
          <w:sz w:val="22"/>
          <w:szCs w:val="22"/>
          <w:lang w:val="en"/>
        </w:rPr>
        <w:t xml:space="preserve"> Unless otherwise specified in this solicitation, these samples shall be submitted at no expense to the Government, and returned at the sender’s request and expense, unless they are destroyed during preaward testing.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28" w:name="wp1179142"/>
      <w:bookmarkEnd w:id="228"/>
      <w:r w:rsidRPr="003419DD">
        <w:rPr>
          <w:rFonts w:asciiTheme="minorHAnsi" w:hAnsiTheme="minorHAnsi"/>
          <w:sz w:val="22"/>
          <w:szCs w:val="22"/>
          <w:lang w:val="en"/>
        </w:rPr>
        <w:lastRenderedPageBreak/>
        <w:t xml:space="preserve">(e) Multiple offers. Offerors are encouraged to submit multiple offers presenting alternative terms and conditions or commercial items for satisfying the requirements of this solicitation. Each offer submitted will be evaluated separately. </w:t>
      </w:r>
    </w:p>
    <w:p w:rsidR="003419DD" w:rsidRPr="003419DD" w:rsidRDefault="003419DD" w:rsidP="00D86D50">
      <w:pPr>
        <w:pStyle w:val="pbody"/>
        <w:spacing w:before="0" w:beforeAutospacing="0" w:after="60" w:afterAutospacing="0"/>
        <w:rPr>
          <w:rFonts w:asciiTheme="minorHAnsi" w:hAnsiTheme="minorHAnsi"/>
          <w:sz w:val="22"/>
          <w:szCs w:val="22"/>
          <w:lang w:val="en"/>
        </w:rPr>
      </w:pPr>
      <w:bookmarkStart w:id="229" w:name="wp1179143"/>
      <w:bookmarkEnd w:id="229"/>
      <w:r w:rsidRPr="003419DD">
        <w:rPr>
          <w:rFonts w:asciiTheme="minorHAnsi" w:hAnsiTheme="minorHAnsi"/>
          <w:sz w:val="22"/>
          <w:szCs w:val="22"/>
          <w:lang w:val="en"/>
        </w:rPr>
        <w:t>(f) Late submissions, modifications, revisions, and withdrawals of offers.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0" w:name="wp1179144"/>
      <w:bookmarkEnd w:id="230"/>
      <w:r w:rsidRPr="003419DD">
        <w:rPr>
          <w:rFonts w:asciiTheme="minorHAnsi" w:hAnsiTheme="minorHAnsi"/>
          <w:sz w:val="22"/>
          <w:szCs w:val="22"/>
          <w:lang w:val="en"/>
        </w:rPr>
        <w:t>(1)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3419DD" w:rsidRPr="003419DD" w:rsidRDefault="003419DD" w:rsidP="00D86D50">
      <w:pPr>
        <w:pStyle w:val="pindented1"/>
        <w:spacing w:after="60" w:line="240" w:lineRule="auto"/>
        <w:ind w:left="990" w:hanging="510"/>
        <w:rPr>
          <w:rFonts w:asciiTheme="minorHAnsi" w:hAnsiTheme="minorHAnsi"/>
          <w:sz w:val="22"/>
          <w:szCs w:val="22"/>
          <w:lang w:val="en"/>
        </w:rPr>
      </w:pPr>
      <w:bookmarkStart w:id="231" w:name="wp1179145"/>
      <w:bookmarkEnd w:id="231"/>
      <w:r w:rsidRPr="003419DD">
        <w:rPr>
          <w:rFonts w:asciiTheme="minorHAnsi" w:hAnsiTheme="minorHAnsi"/>
          <w:sz w:val="22"/>
          <w:szCs w:val="22"/>
          <w:lang w:val="en"/>
        </w:rPr>
        <w:t>(2)(i)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32" w:name="wp1179146"/>
      <w:bookmarkEnd w:id="232"/>
      <w:r w:rsidRPr="003419DD">
        <w:rPr>
          <w:rFonts w:asciiTheme="minorHAnsi" w:hAnsiTheme="minorHAnsi"/>
          <w:sz w:val="22"/>
          <w:szCs w:val="22"/>
          <w:lang w:val="en"/>
        </w:rPr>
        <w:t>(A)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33" w:name="wp1179147"/>
      <w:bookmarkEnd w:id="233"/>
      <w:r w:rsidRPr="003419DD">
        <w:rPr>
          <w:rFonts w:asciiTheme="minorHAnsi" w:hAnsiTheme="minorHAnsi"/>
          <w:sz w:val="22"/>
          <w:szCs w:val="22"/>
          <w:lang w:val="en"/>
        </w:rPr>
        <w:t>(B) There is acceptable evidence to establish that it was received at the Government installation designated for receipt of offers and was under the Government’s control prior to the time set for receipt of offers; or</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34" w:name="wp1179148"/>
      <w:bookmarkEnd w:id="234"/>
      <w:r w:rsidRPr="003419DD">
        <w:rPr>
          <w:rFonts w:asciiTheme="minorHAnsi" w:hAnsiTheme="minorHAnsi"/>
          <w:sz w:val="22"/>
          <w:szCs w:val="22"/>
          <w:lang w:val="en"/>
        </w:rPr>
        <w:t>(C) If this solicitation is a request for proposals, it was the only proposal received.</w:t>
      </w:r>
    </w:p>
    <w:p w:rsidR="003419DD" w:rsidRPr="003419DD" w:rsidRDefault="003419DD" w:rsidP="00D86D50">
      <w:pPr>
        <w:pStyle w:val="pindented2"/>
        <w:spacing w:after="60" w:line="240" w:lineRule="auto"/>
        <w:ind w:left="990" w:hanging="270"/>
        <w:rPr>
          <w:rFonts w:asciiTheme="minorHAnsi" w:hAnsiTheme="minorHAnsi"/>
          <w:sz w:val="22"/>
          <w:szCs w:val="22"/>
          <w:lang w:val="en"/>
        </w:rPr>
      </w:pPr>
      <w:bookmarkStart w:id="235" w:name="wp1179149"/>
      <w:bookmarkEnd w:id="235"/>
      <w:r w:rsidRPr="003419DD">
        <w:rPr>
          <w:rFonts w:asciiTheme="minorHAnsi" w:hAnsiTheme="minorHAnsi"/>
          <w:sz w:val="22"/>
          <w:szCs w:val="22"/>
          <w:lang w:val="en"/>
        </w:rPr>
        <w:t>(ii) However, a late modification of an otherwise successful offer, that makes its terms more favorable to the Government, will be considered at any time it is received and may be accepted.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6" w:name="wp1179150"/>
      <w:bookmarkEnd w:id="236"/>
      <w:r w:rsidRPr="003419DD">
        <w:rPr>
          <w:rFonts w:asciiTheme="minorHAnsi" w:hAnsiTheme="minorHAnsi"/>
          <w:sz w:val="22"/>
          <w:szCs w:val="22"/>
          <w:lang w:val="en"/>
        </w:rPr>
        <w:t>(3)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7" w:name="wp1179151"/>
      <w:bookmarkEnd w:id="237"/>
      <w:r w:rsidRPr="003419DD">
        <w:rPr>
          <w:rFonts w:asciiTheme="minorHAnsi" w:hAnsiTheme="minorHAnsi"/>
          <w:sz w:val="22"/>
          <w:szCs w:val="22"/>
          <w:lang w:val="en"/>
        </w:rPr>
        <w:t>(4)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8" w:name="wp1204552"/>
      <w:bookmarkEnd w:id="238"/>
      <w:r w:rsidRPr="003419DD">
        <w:rPr>
          <w:rFonts w:asciiTheme="minorHAnsi" w:hAnsiTheme="minorHAnsi"/>
          <w:sz w:val="22"/>
          <w:szCs w:val="22"/>
          <w:lang w:val="en"/>
        </w:rPr>
        <w:t>(5)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39" w:name="wp1179153"/>
      <w:bookmarkEnd w:id="239"/>
      <w:r w:rsidRPr="003419DD">
        <w:rPr>
          <w:rFonts w:asciiTheme="minorHAnsi" w:hAnsiTheme="minorHAnsi"/>
          <w:sz w:val="22"/>
          <w:szCs w:val="22"/>
          <w:lang w:val="en"/>
        </w:rPr>
        <w:t xml:space="preserve">(g) Contract award (not applicable to Invitation for Bids).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w:t>
      </w:r>
      <w:r w:rsidRPr="003419DD">
        <w:rPr>
          <w:rFonts w:asciiTheme="minorHAnsi" w:hAnsiTheme="minorHAnsi"/>
          <w:sz w:val="22"/>
          <w:szCs w:val="22"/>
          <w:lang w:val="en"/>
        </w:rPr>
        <w:lastRenderedPageBreak/>
        <w:t xml:space="preserve">necessary. The Government may reject any or all offers if such action is in the public interest; accept other than the lowest offer; and waive informalities and minor irregularities in offers received.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40" w:name="wp1179154"/>
      <w:bookmarkEnd w:id="240"/>
      <w:r w:rsidRPr="003419DD">
        <w:rPr>
          <w:rFonts w:asciiTheme="minorHAnsi" w:hAnsiTheme="minorHAnsi"/>
          <w:sz w:val="22"/>
          <w:szCs w:val="22"/>
          <w:lang w:val="en"/>
        </w:rPr>
        <w:t xml:space="preserve">(h)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 </w:t>
      </w:r>
    </w:p>
    <w:p w:rsidR="003419DD" w:rsidRPr="003419DD" w:rsidRDefault="003419DD" w:rsidP="00D86D50">
      <w:pPr>
        <w:pStyle w:val="pbody"/>
        <w:spacing w:before="0" w:beforeAutospacing="0" w:after="60" w:afterAutospacing="0"/>
        <w:rPr>
          <w:rFonts w:asciiTheme="minorHAnsi" w:hAnsiTheme="minorHAnsi"/>
          <w:sz w:val="22"/>
          <w:szCs w:val="22"/>
          <w:lang w:val="en"/>
        </w:rPr>
      </w:pPr>
      <w:bookmarkStart w:id="241" w:name="wp1179155"/>
      <w:bookmarkEnd w:id="241"/>
      <w:r w:rsidRPr="003419DD">
        <w:rPr>
          <w:rFonts w:asciiTheme="minorHAnsi" w:hAnsiTheme="minorHAnsi"/>
          <w:sz w:val="22"/>
          <w:szCs w:val="22"/>
          <w:lang w:val="en"/>
        </w:rPr>
        <w:t xml:space="preserve">(i) Availability of requirements documents cited in the solicitation. </w:t>
      </w:r>
    </w:p>
    <w:p w:rsidR="003419DD" w:rsidRPr="003419DD" w:rsidRDefault="003419DD" w:rsidP="00D86D50">
      <w:pPr>
        <w:pStyle w:val="pindented1"/>
        <w:spacing w:after="60" w:line="240" w:lineRule="auto"/>
        <w:ind w:left="990" w:hanging="510"/>
        <w:rPr>
          <w:rFonts w:asciiTheme="minorHAnsi" w:hAnsiTheme="minorHAnsi"/>
          <w:sz w:val="22"/>
          <w:szCs w:val="22"/>
          <w:lang w:val="en"/>
        </w:rPr>
      </w:pPr>
      <w:bookmarkStart w:id="242" w:name="wp1179156"/>
      <w:bookmarkEnd w:id="242"/>
      <w:r w:rsidRPr="003419DD">
        <w:rPr>
          <w:rFonts w:asciiTheme="minorHAnsi" w:hAnsiTheme="minorHAnsi"/>
          <w:sz w:val="22"/>
          <w:szCs w:val="22"/>
          <w:lang w:val="en"/>
        </w:rPr>
        <w:t>(1)</w:t>
      </w:r>
      <w:r>
        <w:rPr>
          <w:rFonts w:asciiTheme="minorHAnsi" w:hAnsiTheme="minorHAnsi"/>
          <w:sz w:val="22"/>
          <w:szCs w:val="22"/>
          <w:lang w:val="en"/>
        </w:rPr>
        <w:t xml:space="preserve"> </w:t>
      </w:r>
      <w:r w:rsidRPr="003419DD">
        <w:rPr>
          <w:rFonts w:asciiTheme="minorHAnsi" w:hAnsiTheme="minorHAnsi"/>
          <w:sz w:val="22"/>
          <w:szCs w:val="22"/>
          <w:lang w:val="en"/>
        </w:rPr>
        <w:t>(i) The GSA Index of Federal Specifications, Standards and Commercial Item Descriptions, FPMR Part 101-29, and copies of specifications, standards, and commercial item descriptions cited in this solicitation may be obtained for a fee by submitting a request to-</w:t>
      </w:r>
    </w:p>
    <w:p w:rsidR="003419DD" w:rsidRPr="003419DD" w:rsidRDefault="003419DD" w:rsidP="00D86D50">
      <w:pPr>
        <w:pStyle w:val="pbodyaltnoindent"/>
        <w:spacing w:before="0" w:beforeAutospacing="0" w:after="60" w:afterAutospacing="0"/>
        <w:ind w:left="990"/>
        <w:rPr>
          <w:rFonts w:asciiTheme="minorHAnsi" w:hAnsiTheme="minorHAnsi"/>
          <w:sz w:val="22"/>
          <w:szCs w:val="22"/>
          <w:lang w:val="en"/>
        </w:rPr>
      </w:pPr>
      <w:bookmarkStart w:id="243" w:name="wp1179157"/>
      <w:bookmarkEnd w:id="243"/>
      <w:r w:rsidRPr="003419DD">
        <w:rPr>
          <w:rFonts w:asciiTheme="minorHAnsi" w:hAnsiTheme="minorHAnsi"/>
          <w:sz w:val="22"/>
          <w:szCs w:val="22"/>
          <w:lang w:val="en"/>
        </w:rPr>
        <w:t xml:space="preserve">GSA Federal Supply Service Specifications Section </w:t>
      </w:r>
      <w:r w:rsidRPr="003419DD">
        <w:rPr>
          <w:rFonts w:asciiTheme="minorHAnsi" w:hAnsiTheme="minorHAnsi"/>
          <w:sz w:val="22"/>
          <w:szCs w:val="22"/>
          <w:lang w:val="en"/>
        </w:rPr>
        <w:br/>
        <w:t xml:space="preserve">Suite 8100 </w:t>
      </w:r>
      <w:r w:rsidRPr="003419DD">
        <w:rPr>
          <w:rFonts w:asciiTheme="minorHAnsi" w:hAnsiTheme="minorHAnsi"/>
          <w:sz w:val="22"/>
          <w:szCs w:val="22"/>
          <w:lang w:val="en"/>
        </w:rPr>
        <w:br/>
        <w:t xml:space="preserve">470 East L’Enfant Plaza, SW </w:t>
      </w:r>
      <w:r w:rsidRPr="003419DD">
        <w:rPr>
          <w:rFonts w:asciiTheme="minorHAnsi" w:hAnsiTheme="minorHAnsi"/>
          <w:sz w:val="22"/>
          <w:szCs w:val="22"/>
          <w:lang w:val="en"/>
        </w:rPr>
        <w:br/>
        <w:t xml:space="preserve">Washington, DC 20407 </w:t>
      </w:r>
    </w:p>
    <w:p w:rsidR="003419DD" w:rsidRPr="003419DD" w:rsidRDefault="003419DD" w:rsidP="00D86D50">
      <w:pPr>
        <w:pStyle w:val="pbodyaltnoindent"/>
        <w:spacing w:before="0" w:beforeAutospacing="0" w:after="60" w:afterAutospacing="0"/>
        <w:ind w:left="990"/>
        <w:rPr>
          <w:rFonts w:asciiTheme="minorHAnsi" w:hAnsiTheme="minorHAnsi"/>
          <w:sz w:val="22"/>
          <w:szCs w:val="22"/>
          <w:lang w:val="en"/>
        </w:rPr>
      </w:pPr>
      <w:r w:rsidRPr="003419DD">
        <w:rPr>
          <w:rFonts w:asciiTheme="minorHAnsi" w:hAnsiTheme="minorHAnsi"/>
          <w:sz w:val="22"/>
          <w:szCs w:val="22"/>
          <w:lang w:val="en"/>
        </w:rPr>
        <w:t xml:space="preserve">Telephone (202) 619-8925 </w:t>
      </w:r>
      <w:r w:rsidRPr="003419DD">
        <w:rPr>
          <w:rFonts w:asciiTheme="minorHAnsi" w:hAnsiTheme="minorHAnsi"/>
          <w:sz w:val="22"/>
          <w:szCs w:val="22"/>
          <w:lang w:val="en"/>
        </w:rPr>
        <w:br/>
        <w:t xml:space="preserve">Facsimile (202) 619-8978. </w:t>
      </w:r>
    </w:p>
    <w:p w:rsidR="003419DD" w:rsidRPr="003419DD" w:rsidRDefault="003419DD" w:rsidP="00D86D50">
      <w:pPr>
        <w:pStyle w:val="pindented2"/>
        <w:spacing w:after="60" w:line="240" w:lineRule="auto"/>
        <w:ind w:left="1080" w:hanging="360"/>
        <w:rPr>
          <w:rFonts w:asciiTheme="minorHAnsi" w:hAnsiTheme="minorHAnsi"/>
          <w:sz w:val="22"/>
          <w:szCs w:val="22"/>
          <w:lang w:val="en"/>
        </w:rPr>
      </w:pPr>
      <w:bookmarkStart w:id="244" w:name="wp1182704"/>
      <w:bookmarkEnd w:id="244"/>
      <w:r>
        <w:rPr>
          <w:rFonts w:asciiTheme="minorHAnsi" w:hAnsiTheme="minorHAnsi"/>
          <w:sz w:val="22"/>
          <w:szCs w:val="22"/>
          <w:lang w:val="en"/>
        </w:rPr>
        <w:t xml:space="preserve"> </w:t>
      </w:r>
      <w:r w:rsidRPr="003419DD">
        <w:rPr>
          <w:rFonts w:asciiTheme="minorHAnsi" w:hAnsiTheme="minorHAnsi"/>
          <w:sz w:val="22"/>
          <w:szCs w:val="22"/>
          <w:lang w:val="en"/>
        </w:rPr>
        <w:t>(ii)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45" w:name="wp1182705"/>
      <w:bookmarkEnd w:id="245"/>
      <w:r w:rsidRPr="003419DD">
        <w:rPr>
          <w:rFonts w:asciiTheme="minorHAnsi" w:hAnsiTheme="minorHAnsi"/>
          <w:sz w:val="22"/>
          <w:szCs w:val="22"/>
          <w:lang w:val="en"/>
        </w:rPr>
        <w:t>(2) Most unclassified Defense specifications and standards may be downloaded from the following ASSIST websites:</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46" w:name="wp1182707"/>
      <w:bookmarkEnd w:id="246"/>
      <w:r w:rsidRPr="003419DD">
        <w:rPr>
          <w:rFonts w:asciiTheme="minorHAnsi" w:hAnsiTheme="minorHAnsi"/>
          <w:sz w:val="22"/>
          <w:szCs w:val="22"/>
          <w:lang w:val="en"/>
        </w:rPr>
        <w:t>(i) ASSIST (</w:t>
      </w:r>
      <w:hyperlink r:id="rId68" w:tgtFrame="_blank" w:history="1">
        <w:r w:rsidRPr="003419DD">
          <w:rPr>
            <w:rStyle w:val="Hyperlink"/>
            <w:rFonts w:asciiTheme="minorHAnsi" w:hAnsiTheme="minorHAnsi"/>
            <w:sz w:val="22"/>
            <w:szCs w:val="22"/>
            <w:lang w:val="en"/>
          </w:rPr>
          <w:t>https://assist.dla.mil/online/start/</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47" w:name="wp1182709"/>
      <w:bookmarkEnd w:id="247"/>
      <w:r w:rsidRPr="003419DD">
        <w:rPr>
          <w:rFonts w:asciiTheme="minorHAnsi" w:hAnsiTheme="minorHAnsi"/>
          <w:sz w:val="22"/>
          <w:szCs w:val="22"/>
          <w:lang w:val="en"/>
        </w:rPr>
        <w:t>(ii) Quick Search (</w:t>
      </w:r>
      <w:hyperlink r:id="rId69" w:tgtFrame="_blank" w:history="1">
        <w:r w:rsidRPr="003419DD">
          <w:rPr>
            <w:rStyle w:val="Hyperlink"/>
            <w:rFonts w:asciiTheme="minorHAnsi" w:hAnsiTheme="minorHAnsi"/>
            <w:sz w:val="22"/>
            <w:szCs w:val="22"/>
            <w:lang w:val="en"/>
          </w:rPr>
          <w:t>http://quicksearch.dla.mil/</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48" w:name="wp1182711"/>
      <w:bookmarkEnd w:id="248"/>
      <w:r w:rsidRPr="003419DD">
        <w:rPr>
          <w:rFonts w:asciiTheme="minorHAnsi" w:hAnsiTheme="minorHAnsi"/>
          <w:sz w:val="22"/>
          <w:szCs w:val="22"/>
          <w:lang w:val="en"/>
        </w:rPr>
        <w:t>(iii) ASSISTdocs.com (</w:t>
      </w:r>
      <w:hyperlink r:id="rId70" w:tgtFrame="_blank" w:history="1">
        <w:r w:rsidRPr="003419DD">
          <w:rPr>
            <w:rStyle w:val="Hyperlink"/>
            <w:rFonts w:asciiTheme="minorHAnsi" w:hAnsiTheme="minorHAnsi"/>
            <w:sz w:val="22"/>
            <w:szCs w:val="22"/>
            <w:lang w:val="en"/>
          </w:rPr>
          <w:t>http://assistdocs.com</w:t>
        </w:r>
      </w:hyperlink>
      <w:r w:rsidRPr="003419DD">
        <w:rPr>
          <w:rFonts w:asciiTheme="minorHAnsi" w:hAnsiTheme="minorHAnsi"/>
          <w:sz w:val="22"/>
          <w:szCs w:val="22"/>
          <w:lang w:val="en"/>
        </w:rPr>
        <w:t xml:space="preserve">). </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49" w:name="wp1182729"/>
      <w:bookmarkEnd w:id="249"/>
      <w:r w:rsidRPr="003419DD">
        <w:rPr>
          <w:rFonts w:asciiTheme="minorHAnsi" w:hAnsiTheme="minorHAnsi"/>
          <w:sz w:val="22"/>
          <w:szCs w:val="22"/>
          <w:lang w:val="en"/>
        </w:rPr>
        <w:t>(3) Documents not available from ASSIST may be ordered from the Department of Defense Single Stock Point (DoDSSP) by-</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50" w:name="wp1182731"/>
      <w:bookmarkEnd w:id="250"/>
      <w:r w:rsidRPr="003419DD">
        <w:rPr>
          <w:rFonts w:asciiTheme="minorHAnsi" w:hAnsiTheme="minorHAnsi"/>
          <w:sz w:val="22"/>
          <w:szCs w:val="22"/>
          <w:lang w:val="en"/>
        </w:rPr>
        <w:t>(i) Using the ASSIST Shopping Wizard (</w:t>
      </w:r>
      <w:hyperlink r:id="rId71" w:tgtFrame="_blank" w:history="1">
        <w:r w:rsidRPr="003419DD">
          <w:rPr>
            <w:rStyle w:val="Hyperlink"/>
            <w:rFonts w:asciiTheme="minorHAnsi" w:hAnsiTheme="minorHAnsi"/>
            <w:sz w:val="22"/>
            <w:szCs w:val="22"/>
            <w:lang w:val="en"/>
          </w:rPr>
          <w:t>https://assist.dla.mil/wizard/index.cfm</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51" w:name="wp1182733"/>
      <w:bookmarkEnd w:id="251"/>
      <w:r w:rsidRPr="003419DD">
        <w:rPr>
          <w:rFonts w:asciiTheme="minorHAnsi" w:hAnsiTheme="minorHAnsi"/>
          <w:sz w:val="22"/>
          <w:szCs w:val="22"/>
          <w:lang w:val="en"/>
        </w:rPr>
        <w:t>(ii) Phoning the DoDSSP Customer Service Desk (215) 697-2179, Mon-Fri, 0730 to 1600 EST; or</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52" w:name="wp1182735"/>
      <w:bookmarkEnd w:id="252"/>
      <w:r w:rsidRPr="003419DD">
        <w:rPr>
          <w:rFonts w:asciiTheme="minorHAnsi" w:hAnsiTheme="minorHAnsi"/>
          <w:sz w:val="22"/>
          <w:szCs w:val="22"/>
          <w:lang w:val="en"/>
        </w:rPr>
        <w:t>(iii) Ordering from DoDSSP, Building 4, Section D, 700 Robbins Avenue, Philadelphia, PA 19111-5094, Telephone (215) 697-2667/2179, Facsimile (215) 697-1462.</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53" w:name="wp1182737"/>
      <w:bookmarkEnd w:id="253"/>
      <w:r w:rsidRPr="003419DD">
        <w:rPr>
          <w:rFonts w:asciiTheme="minorHAnsi" w:hAnsiTheme="minorHAnsi"/>
          <w:sz w:val="22"/>
          <w:szCs w:val="22"/>
          <w:lang w:val="en"/>
        </w:rPr>
        <w:t>(4) Nongovernment (voluntary) standards must be obtained from the organization responsible for their preparation, publication, or maintenance.</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54" w:name="wp1187177"/>
      <w:bookmarkEnd w:id="254"/>
      <w:r w:rsidRPr="003419DD">
        <w:rPr>
          <w:rFonts w:asciiTheme="minorHAnsi" w:hAnsiTheme="minorHAnsi"/>
          <w:sz w:val="22"/>
          <w:szCs w:val="22"/>
          <w:lang w:val="en"/>
        </w:rPr>
        <w:t>(j) Data Universal Numbering System (DUNS) Number. (Applies to all offers exceeding $3,</w:t>
      </w:r>
      <w:r w:rsidR="00BF76C2">
        <w:rPr>
          <w:rFonts w:asciiTheme="minorHAnsi" w:hAnsiTheme="minorHAnsi"/>
          <w:sz w:val="22"/>
          <w:szCs w:val="22"/>
          <w:lang w:val="en"/>
        </w:rPr>
        <w:t>500, and offers of $3,5</w:t>
      </w:r>
      <w:r w:rsidRPr="003419DD">
        <w:rPr>
          <w:rFonts w:asciiTheme="minorHAnsi" w:hAnsiTheme="minorHAnsi"/>
          <w:sz w:val="22"/>
          <w:szCs w:val="22"/>
          <w:lang w:val="en"/>
        </w:rPr>
        <w:t xml:space="preserve">00 or less if the solicitation requires the Contractor to be registered in the System for Award Management (SAM) database.) The offeror shall enter, in the block with its name and address on the cover page of its offer, the annotation “DUNS” or “DUNS+4” followed by the DUNS or DUNS+4 number that identifies the offeror’s name and address. The DUNS+4 is the DUNS number plus a 4-character suffix that may be assigned at the discretion of the offeror to establish additional SAM records for identifying alternative Electronic Funds Transfer (EFT) accounts (see FAR </w:t>
      </w:r>
      <w:hyperlink r:id="rId72" w:anchor="wp1043964" w:history="1">
        <w:r w:rsidRPr="003419DD">
          <w:rPr>
            <w:rStyle w:val="Hyperlink"/>
            <w:rFonts w:asciiTheme="minorHAnsi" w:hAnsiTheme="minorHAnsi"/>
            <w:sz w:val="22"/>
            <w:szCs w:val="22"/>
            <w:lang w:val="en"/>
          </w:rPr>
          <w:t>Subpart 32.11</w:t>
        </w:r>
      </w:hyperlink>
      <w:r w:rsidRPr="003419DD">
        <w:rPr>
          <w:rFonts w:asciiTheme="minorHAnsi" w:hAnsiTheme="minorHAnsi"/>
          <w:sz w:val="22"/>
          <w:szCs w:val="22"/>
          <w:lang w:val="en"/>
        </w:rPr>
        <w:t xml:space="preserve">) for the same concern. If the offeror does not have a DUNS number, it should contact Dun and Bradstreet directly to obtain one. An offeror within the United States may contact Dun and </w:t>
      </w:r>
      <w:r w:rsidRPr="003419DD">
        <w:rPr>
          <w:rFonts w:asciiTheme="minorHAnsi" w:hAnsiTheme="minorHAnsi"/>
          <w:sz w:val="22"/>
          <w:szCs w:val="22"/>
          <w:lang w:val="en"/>
        </w:rPr>
        <w:lastRenderedPageBreak/>
        <w:t xml:space="preserve">Bradstreet by calling 1-866-705-5711 or via the internet at </w:t>
      </w:r>
      <w:hyperlink r:id="rId73" w:tgtFrame="_blank" w:history="1">
        <w:r w:rsidRPr="003419DD">
          <w:rPr>
            <w:rStyle w:val="Hyperlink"/>
            <w:rFonts w:asciiTheme="minorHAnsi" w:hAnsiTheme="minorHAnsi"/>
            <w:sz w:val="22"/>
            <w:szCs w:val="22"/>
            <w:lang w:val="en"/>
          </w:rPr>
          <w:t>http://fedgov.dnb.com/webform</w:t>
        </w:r>
      </w:hyperlink>
      <w:r w:rsidRPr="003419DD">
        <w:rPr>
          <w:rFonts w:asciiTheme="minorHAnsi" w:hAnsiTheme="minorHAnsi"/>
          <w:sz w:val="22"/>
          <w:szCs w:val="22"/>
          <w:lang w:val="en"/>
        </w:rPr>
        <w:t xml:space="preserve">. An offeror located outside the United States must contact the local Dun and Bradstreet office for a DUNS number. The offeror should indicate that it is an offeror for a Government contract when contacting the local Dun and Bradstreet office.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55" w:name="wp1179169"/>
      <w:bookmarkEnd w:id="255"/>
      <w:r w:rsidRPr="003419DD">
        <w:rPr>
          <w:rFonts w:asciiTheme="minorHAnsi" w:hAnsiTheme="minorHAnsi"/>
          <w:sz w:val="22"/>
          <w:szCs w:val="22"/>
          <w:lang w:val="en"/>
        </w:rPr>
        <w:t xml:space="preserve">(k) System for Award Management.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74" w:tgtFrame="_blank" w:history="1">
        <w:r w:rsidRPr="003419DD">
          <w:rPr>
            <w:rStyle w:val="Hyperlink"/>
            <w:rFonts w:asciiTheme="minorHAnsi" w:hAnsiTheme="minorHAnsi"/>
            <w:sz w:val="22"/>
            <w:szCs w:val="22"/>
            <w:lang w:val="en"/>
          </w:rPr>
          <w:t>https://www.acquisition.gov</w:t>
        </w:r>
      </w:hyperlink>
      <w:r w:rsidRPr="003419DD">
        <w:rPr>
          <w:rFonts w:asciiTheme="minorHAnsi" w:hAnsiTheme="minorHAnsi"/>
          <w:sz w:val="22"/>
          <w:szCs w:val="22"/>
          <w:lang w:val="en"/>
        </w:rPr>
        <w:t xml:space="preserv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56" w:name="wp1179170"/>
      <w:bookmarkEnd w:id="256"/>
      <w:r w:rsidRPr="003419DD">
        <w:rPr>
          <w:rFonts w:asciiTheme="minorHAnsi" w:hAnsiTheme="minorHAnsi"/>
          <w:sz w:val="22"/>
          <w:szCs w:val="22"/>
          <w:lang w:val="en"/>
        </w:rPr>
        <w:t xml:space="preserve">(l) Debriefing. If a post-award debriefing is given to requesting offerors, the Government shall disclose the following information, if applicable: </w:t>
      </w:r>
    </w:p>
    <w:p w:rsidR="003419DD" w:rsidRPr="003419DD" w:rsidRDefault="003419DD" w:rsidP="00D86D50">
      <w:pPr>
        <w:pStyle w:val="pindented1"/>
        <w:spacing w:after="60" w:line="240" w:lineRule="auto"/>
        <w:rPr>
          <w:rFonts w:asciiTheme="minorHAnsi" w:hAnsiTheme="minorHAnsi"/>
          <w:sz w:val="22"/>
          <w:szCs w:val="22"/>
          <w:lang w:val="en"/>
        </w:rPr>
      </w:pPr>
      <w:bookmarkStart w:id="257" w:name="wp1179171"/>
      <w:bookmarkEnd w:id="257"/>
      <w:r w:rsidRPr="003419DD">
        <w:rPr>
          <w:rFonts w:asciiTheme="minorHAnsi" w:hAnsiTheme="minorHAnsi"/>
          <w:sz w:val="22"/>
          <w:szCs w:val="22"/>
          <w:lang w:val="en"/>
        </w:rPr>
        <w:t>(1) The agency’s evaluation of the significant weak or deficient factors in the debriefed offeror’s offer.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58" w:name="wp1179172"/>
      <w:bookmarkEnd w:id="258"/>
      <w:r w:rsidRPr="003419DD">
        <w:rPr>
          <w:rFonts w:asciiTheme="minorHAnsi" w:hAnsiTheme="minorHAnsi"/>
          <w:sz w:val="22"/>
          <w:szCs w:val="22"/>
          <w:lang w:val="en"/>
        </w:rPr>
        <w:t>(2) The overall evaluated cost or price and technical rating of the successful and the debriefed offeror and past performance information on the debriefed offeror.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59" w:name="wp1179173"/>
      <w:bookmarkEnd w:id="259"/>
      <w:r w:rsidRPr="003419DD">
        <w:rPr>
          <w:rFonts w:asciiTheme="minorHAnsi" w:hAnsiTheme="minorHAnsi"/>
          <w:sz w:val="22"/>
          <w:szCs w:val="22"/>
          <w:lang w:val="en"/>
        </w:rPr>
        <w:t>(3) The overall ranking of all offerors, when any ranking was developed by the agency during source selection.</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60" w:name="wp1179174"/>
      <w:bookmarkEnd w:id="260"/>
      <w:r w:rsidRPr="003419DD">
        <w:rPr>
          <w:rFonts w:asciiTheme="minorHAnsi" w:hAnsiTheme="minorHAnsi"/>
          <w:sz w:val="22"/>
          <w:szCs w:val="22"/>
          <w:lang w:val="en"/>
        </w:rPr>
        <w:t>(4) A summary of the rationale for award;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61" w:name="wp1179175"/>
      <w:bookmarkEnd w:id="261"/>
      <w:r w:rsidRPr="003419DD">
        <w:rPr>
          <w:rFonts w:asciiTheme="minorHAnsi" w:hAnsiTheme="minorHAnsi"/>
          <w:sz w:val="22"/>
          <w:szCs w:val="22"/>
          <w:lang w:val="en"/>
        </w:rPr>
        <w:t>(5) For acquisitions of commercial items, the make and model of the item to be delivered by the successful offeror.</w:t>
      </w:r>
    </w:p>
    <w:p w:rsidR="003419DD" w:rsidRPr="005767F5" w:rsidRDefault="003419DD" w:rsidP="00D86D50">
      <w:pPr>
        <w:pStyle w:val="pindented1"/>
        <w:spacing w:after="360" w:line="240" w:lineRule="auto"/>
        <w:ind w:left="806" w:hanging="331"/>
        <w:rPr>
          <w:rFonts w:asciiTheme="minorHAnsi" w:hAnsiTheme="minorHAnsi"/>
          <w:sz w:val="22"/>
          <w:szCs w:val="22"/>
          <w:lang w:val="en"/>
        </w:rPr>
      </w:pPr>
      <w:bookmarkStart w:id="262" w:name="wp1179176"/>
      <w:bookmarkEnd w:id="262"/>
      <w:r w:rsidRPr="003419DD">
        <w:rPr>
          <w:rFonts w:asciiTheme="minorHAnsi" w:hAnsiTheme="minorHAnsi"/>
          <w:sz w:val="22"/>
          <w:szCs w:val="22"/>
          <w:lang w:val="en"/>
        </w:rPr>
        <w:t xml:space="preserve">(6) Reasonable responses to relevant questions posed by the debriefed offeror as to whether source-selection procedures set forth in the solicitation, applicable regulations, and other applicable </w:t>
      </w:r>
      <w:r w:rsidRPr="005767F5">
        <w:rPr>
          <w:rFonts w:asciiTheme="minorHAnsi" w:hAnsiTheme="minorHAnsi"/>
          <w:sz w:val="22"/>
          <w:szCs w:val="22"/>
          <w:lang w:val="en"/>
        </w:rPr>
        <w:t>authorities were followed by the agency.</w:t>
      </w:r>
    </w:p>
    <w:p w:rsidR="00FF41BE" w:rsidRPr="005767F5" w:rsidRDefault="00FF41BE" w:rsidP="00D86D50">
      <w:pPr>
        <w:widowControl w:val="0"/>
        <w:spacing w:after="60" w:line="240" w:lineRule="auto"/>
        <w:ind w:left="1080" w:hanging="1080"/>
        <w:rPr>
          <w:rFonts w:ascii="Times New Roman" w:eastAsia="Calibri" w:hAnsi="Times New Roman" w:cs="Times New Roman"/>
          <w:b/>
          <w:caps/>
          <w:sz w:val="20"/>
          <w:szCs w:val="20"/>
        </w:rPr>
      </w:pPr>
      <w:bookmarkStart w:id="263" w:name="OLE_LINK225"/>
      <w:bookmarkStart w:id="264" w:name="OLE_LINK226"/>
      <w:bookmarkStart w:id="265" w:name="OLE_LINK335"/>
      <w:bookmarkStart w:id="266" w:name="OLE_LINK337"/>
      <w:bookmarkStart w:id="267" w:name="OLE_LINK338"/>
      <w:bookmarkStart w:id="268" w:name="OLE_LINK345"/>
      <w:r w:rsidRPr="005767F5">
        <w:rPr>
          <w:rFonts w:ascii="Georgia" w:eastAsia="Calibri" w:hAnsi="Georgia" w:cs="Times New Roman"/>
          <w:b/>
          <w:caps/>
          <w:szCs w:val="20"/>
        </w:rPr>
        <w:t>52.212-3</w:t>
      </w:r>
      <w:r w:rsidR="00295C51" w:rsidRPr="005767F5">
        <w:rPr>
          <w:rFonts w:ascii="Georgia" w:eastAsia="Calibri" w:hAnsi="Georgia" w:cs="Times New Roman"/>
          <w:b/>
          <w:caps/>
          <w:szCs w:val="20"/>
        </w:rPr>
        <w:t xml:space="preserve">  </w:t>
      </w:r>
      <w:bookmarkStart w:id="269" w:name="OLE_LINK340"/>
      <w:bookmarkStart w:id="270" w:name="OLE_LINK339"/>
      <w:r w:rsidR="00295C51" w:rsidRPr="005767F5">
        <w:rPr>
          <w:rFonts w:ascii="Georgia" w:eastAsia="Calibri" w:hAnsi="Georgia" w:cs="Times New Roman"/>
          <w:b/>
          <w:caps/>
          <w:szCs w:val="20"/>
        </w:rPr>
        <w:t>O</w:t>
      </w:r>
      <w:r w:rsidRPr="005767F5">
        <w:rPr>
          <w:rFonts w:ascii="Georgia" w:eastAsia="Calibri" w:hAnsi="Georgia" w:cs="Times New Roman"/>
          <w:b/>
          <w:caps/>
          <w:szCs w:val="20"/>
        </w:rPr>
        <w:t>FFEROR REPRESENTATIONS AND CERTIFICATIONS — COMMERCIAL ITEMS (NOV 2015)</w:t>
      </w:r>
      <w:r w:rsidRPr="005767F5">
        <w:rPr>
          <w:rFonts w:ascii="Times New Roman" w:eastAsia="Calibri" w:hAnsi="Times New Roman" w:cs="Times New Roman"/>
          <w:b/>
          <w:caps/>
          <w:szCs w:val="20"/>
        </w:rPr>
        <w:t xml:space="preserve"> </w:t>
      </w:r>
      <w:bookmarkEnd w:id="269"/>
      <w:bookmarkEnd w:id="270"/>
    </w:p>
    <w:p w:rsidR="00FF41BE" w:rsidRPr="005767F5" w:rsidRDefault="00FF41BE" w:rsidP="00D86D50">
      <w:pPr>
        <w:widowControl w:val="0"/>
        <w:spacing w:after="60" w:line="240" w:lineRule="auto"/>
        <w:rPr>
          <w:rFonts w:ascii="Calibri" w:eastAsia="Calibri" w:hAnsi="Calibri" w:cs="Times New Roman"/>
        </w:rPr>
      </w:pPr>
      <w:r w:rsidRPr="005767F5">
        <w:rPr>
          <w:rFonts w:ascii="Calibri" w:eastAsia="Calibri" w:hAnsi="Calibri" w:cs="Times New Roman"/>
          <w:lang w:val="en"/>
        </w:rPr>
        <w:t xml:space="preserve">The Offeror shall complete only paragraph (b) of this provision if the Offeror has completed the annual representations and certification electronically via the System for Award Management (SAM) website accessed through </w:t>
      </w:r>
      <w:hyperlink r:id="rId75" w:tgtFrame="_blank" w:history="1">
        <w:r w:rsidRPr="005767F5">
          <w:rPr>
            <w:rStyle w:val="Hyperlink"/>
            <w:rFonts w:ascii="Calibri" w:eastAsia="Calibri" w:hAnsi="Calibri"/>
            <w:lang w:val="en"/>
          </w:rPr>
          <w:t>http://www.acquisition.gov</w:t>
        </w:r>
      </w:hyperlink>
      <w:r w:rsidRPr="005767F5">
        <w:rPr>
          <w:rFonts w:ascii="Calibri" w:eastAsia="Calibri" w:hAnsi="Calibri" w:cs="Times New Roman"/>
          <w:lang w:val="en"/>
        </w:rPr>
        <w:t>. If the Offeror has not completed the annual representations and certifications electronically, the Offeror shall complete only paragraphs (c) through (p) of this provision.</w:t>
      </w:r>
    </w:p>
    <w:p w:rsidR="00FF41BE" w:rsidRPr="005767F5" w:rsidRDefault="00FF41BE" w:rsidP="00D86D50">
      <w:pPr>
        <w:widowControl w:val="0"/>
        <w:numPr>
          <w:ilvl w:val="0"/>
          <w:numId w:val="9"/>
        </w:numPr>
        <w:spacing w:after="60" w:line="240" w:lineRule="auto"/>
        <w:ind w:left="360"/>
        <w:rPr>
          <w:rFonts w:ascii="Calibri" w:eastAsia="Calibri" w:hAnsi="Calibri" w:cs="Times New Roman"/>
        </w:rPr>
      </w:pPr>
      <w:r w:rsidRPr="005767F5">
        <w:rPr>
          <w:rFonts w:ascii="Calibri" w:eastAsia="Calibri" w:hAnsi="Calibri" w:cs="Times New Roman"/>
          <w:i/>
          <w:iCs/>
        </w:rPr>
        <w:t>Definitions</w:t>
      </w:r>
      <w:r w:rsidRPr="005767F5">
        <w:rPr>
          <w:rFonts w:ascii="Calibri" w:eastAsia="Calibri" w:hAnsi="Calibri" w:cs="Times New Roman"/>
        </w:rPr>
        <w:t>.  As used in this provision —</w:t>
      </w:r>
    </w:p>
    <w:p w:rsidR="00FF41BE" w:rsidRPr="005767F5" w:rsidRDefault="00FF41BE" w:rsidP="00D86D50">
      <w:pPr>
        <w:widowControl w:val="0"/>
        <w:spacing w:after="60" w:line="240" w:lineRule="auto"/>
        <w:ind w:left="360"/>
        <w:rPr>
          <w:rFonts w:ascii="Calibri" w:eastAsia="Calibri" w:hAnsi="Calibri" w:cs="Times New Roman"/>
          <w:iCs/>
        </w:rPr>
      </w:pPr>
      <w:r w:rsidRPr="005767F5">
        <w:rPr>
          <w:rFonts w:ascii="Calibri" w:eastAsia="Calibri" w:hAnsi="Calibri" w:cs="Times New Roman"/>
          <w:iCs/>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FF41BE" w:rsidRPr="005767F5" w:rsidRDefault="00FF41BE" w:rsidP="00D86D50">
      <w:pPr>
        <w:widowControl w:val="0"/>
        <w:spacing w:after="60" w:line="240" w:lineRule="auto"/>
        <w:ind w:firstLine="360"/>
        <w:rPr>
          <w:rFonts w:ascii="Calibri" w:eastAsia="Calibri" w:hAnsi="Calibri" w:cs="Times New Roman"/>
        </w:rPr>
      </w:pPr>
      <w:r w:rsidRPr="005767F5">
        <w:rPr>
          <w:rFonts w:ascii="Calibri" w:eastAsia="Calibri" w:hAnsi="Calibri" w:cs="Times New Roman"/>
          <w:iCs/>
        </w:rPr>
        <w:t>“Forced or indentured child labor”</w:t>
      </w:r>
      <w:r w:rsidRPr="005767F5">
        <w:rPr>
          <w:rFonts w:ascii="Calibri" w:eastAsia="Calibri" w:hAnsi="Calibri" w:cs="Times New Roman"/>
        </w:rPr>
        <w:t xml:space="preserve"> means all work or service —</w:t>
      </w:r>
    </w:p>
    <w:p w:rsidR="00FF41BE" w:rsidRPr="005767F5" w:rsidRDefault="00FF41BE" w:rsidP="00D86D50">
      <w:pPr>
        <w:widowControl w:val="0"/>
        <w:numPr>
          <w:ilvl w:val="0"/>
          <w:numId w:val="10"/>
        </w:numPr>
        <w:spacing w:after="60" w:line="240" w:lineRule="auto"/>
        <w:ind w:left="900"/>
        <w:rPr>
          <w:rFonts w:ascii="Calibri" w:eastAsia="Calibri" w:hAnsi="Calibri" w:cs="Times New Roman"/>
        </w:rPr>
      </w:pPr>
      <w:r w:rsidRPr="005767F5">
        <w:rPr>
          <w:rFonts w:ascii="Calibri" w:eastAsia="Calibri" w:hAnsi="Calibri" w:cs="Times New Roman"/>
        </w:rPr>
        <w:t xml:space="preserve">Exacted </w:t>
      </w:r>
      <w:r w:rsidRPr="005767F5">
        <w:rPr>
          <w:rFonts w:ascii="Calibri" w:eastAsia="Calibri" w:hAnsi="Calibri" w:cs="Times New Roman"/>
          <w:lang w:val="en"/>
        </w:rPr>
        <w:t>from any person under the age of 18 under the menace of any penalty for its nonperformance and for which the worker does not offer himself voluntarily; or</w:t>
      </w:r>
    </w:p>
    <w:p w:rsidR="00FF41BE" w:rsidRPr="005767F5" w:rsidRDefault="00FF41BE" w:rsidP="00D86D50">
      <w:pPr>
        <w:widowControl w:val="0"/>
        <w:numPr>
          <w:ilvl w:val="0"/>
          <w:numId w:val="10"/>
        </w:numPr>
        <w:spacing w:after="60" w:line="240" w:lineRule="auto"/>
        <w:ind w:left="900"/>
        <w:rPr>
          <w:rFonts w:ascii="Calibri" w:eastAsia="Calibri" w:hAnsi="Calibri" w:cs="Times New Roman"/>
        </w:rPr>
      </w:pPr>
      <w:r w:rsidRPr="005767F5">
        <w:rPr>
          <w:rFonts w:ascii="Calibri" w:eastAsia="Calibri" w:hAnsi="Calibri" w:cs="Times New Roman"/>
          <w:lang w:val="en"/>
        </w:rPr>
        <w:t xml:space="preserve">Performed by any person under the age of 18 pursuant to a contract the enforcement of </w:t>
      </w:r>
      <w:r w:rsidRPr="005767F5">
        <w:rPr>
          <w:rFonts w:ascii="Calibri" w:eastAsia="Calibri" w:hAnsi="Calibri" w:cs="Times New Roman"/>
          <w:lang w:val="en"/>
        </w:rPr>
        <w:lastRenderedPageBreak/>
        <w:t>which can be accomplished by process or penalties.</w:t>
      </w:r>
    </w:p>
    <w:p w:rsidR="00FF41BE" w:rsidRPr="005767F5" w:rsidRDefault="00FF41BE" w:rsidP="00D86D50">
      <w:pPr>
        <w:widowControl w:val="0"/>
        <w:spacing w:after="60" w:line="240" w:lineRule="auto"/>
        <w:ind w:left="360"/>
        <w:rPr>
          <w:rFonts w:ascii="Calibri" w:eastAsia="Calibri" w:hAnsi="Calibri" w:cs="Times New Roman"/>
          <w:iCs/>
        </w:rPr>
      </w:pPr>
      <w:r w:rsidRPr="005767F5">
        <w:rPr>
          <w:rFonts w:ascii="Calibri" w:eastAsia="Calibri" w:hAnsi="Calibri" w:cs="Times New Roman"/>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FF41BE" w:rsidRPr="005767F5" w:rsidRDefault="00FF41BE" w:rsidP="00D86D50">
      <w:pPr>
        <w:widowControl w:val="0"/>
        <w:spacing w:after="60" w:line="240" w:lineRule="auto"/>
        <w:ind w:left="360"/>
        <w:rPr>
          <w:rFonts w:ascii="Calibri" w:eastAsia="Calibri" w:hAnsi="Calibri" w:cs="Times New Roman"/>
          <w:iCs/>
        </w:rPr>
      </w:pPr>
      <w:r w:rsidRPr="005767F5">
        <w:rPr>
          <w:rFonts w:ascii="Calibri" w:eastAsia="Calibri" w:hAnsi="Calibri" w:cs="Times New Roman"/>
          <w:iCs/>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FF41BE" w:rsidRPr="005767F5" w:rsidRDefault="00FF41BE" w:rsidP="00D86D50">
      <w:pPr>
        <w:widowControl w:val="0"/>
        <w:spacing w:after="60" w:line="240" w:lineRule="auto"/>
        <w:ind w:left="360"/>
        <w:rPr>
          <w:rFonts w:ascii="Calibri" w:eastAsia="Calibri" w:hAnsi="Calibri" w:cs="Times New Roman"/>
          <w:lang w:val="en"/>
        </w:rPr>
      </w:pPr>
      <w:r w:rsidRPr="005767F5">
        <w:rPr>
          <w:rFonts w:ascii="Calibri" w:eastAsia="Calibri" w:hAnsi="Calibri" w:cs="Times New Roman"/>
          <w:lang w:val="en"/>
        </w:rPr>
        <w:t xml:space="preserve">“Inverted domestic corporation”, means a foreign incorporated entity that meets the definition of an inverted domestic corporation under </w:t>
      </w:r>
      <w:hyperlink r:id="rId76" w:tgtFrame="_blank" w:history="1">
        <w:r w:rsidRPr="005767F5">
          <w:rPr>
            <w:rStyle w:val="Hyperlink"/>
            <w:rFonts w:ascii="Calibri" w:eastAsia="Calibri" w:hAnsi="Calibri"/>
            <w:lang w:val="en"/>
          </w:rPr>
          <w:t>6 U.S.C. 395(b)</w:t>
        </w:r>
      </w:hyperlink>
      <w:r w:rsidRPr="005767F5">
        <w:rPr>
          <w:rFonts w:ascii="Calibri" w:eastAsia="Calibri" w:hAnsi="Calibri" w:cs="Times New Roman"/>
          <w:lang w:val="en"/>
        </w:rPr>
        <w:t xml:space="preserve">, applied in accordance with the rules and definitions of </w:t>
      </w:r>
      <w:hyperlink r:id="rId77" w:tgtFrame="_blank" w:history="1">
        <w:r w:rsidRPr="005767F5">
          <w:rPr>
            <w:rStyle w:val="Hyperlink"/>
            <w:rFonts w:ascii="Calibri" w:eastAsia="Calibri" w:hAnsi="Calibri"/>
            <w:lang w:val="en"/>
          </w:rPr>
          <w:t>6 U.S.C. 395(c)</w:t>
        </w:r>
      </w:hyperlink>
      <w:r w:rsidRPr="005767F5">
        <w:rPr>
          <w:rFonts w:ascii="Calibri" w:eastAsia="Calibri" w:hAnsi="Calibri" w:cs="Times New Roman"/>
          <w:lang w:val="en"/>
        </w:rPr>
        <w:t>.</w:t>
      </w:r>
    </w:p>
    <w:p w:rsidR="00FF41BE" w:rsidRPr="005767F5" w:rsidRDefault="00FF41BE" w:rsidP="00D86D50">
      <w:pPr>
        <w:widowControl w:val="0"/>
        <w:spacing w:after="20" w:line="240" w:lineRule="auto"/>
        <w:ind w:left="360"/>
        <w:rPr>
          <w:rFonts w:ascii="Calibri" w:eastAsia="Calibri" w:hAnsi="Calibri" w:cs="Times New Roman"/>
        </w:rPr>
      </w:pPr>
      <w:r w:rsidRPr="005767F5">
        <w:rPr>
          <w:rFonts w:ascii="Calibri" w:eastAsia="Calibri" w:hAnsi="Calibri" w:cs="Times New Roman"/>
          <w:lang w:val="en"/>
        </w:rPr>
        <w:t>“Manufactured end product” means any end product in product and service codes (PSCs) 1000-9999, except-</w:t>
      </w:r>
    </w:p>
    <w:p w:rsidR="00FF41BE" w:rsidRPr="005767F5" w:rsidRDefault="00FF41BE" w:rsidP="00D86D50">
      <w:pPr>
        <w:widowControl w:val="0"/>
        <w:numPr>
          <w:ilvl w:val="0"/>
          <w:numId w:val="11"/>
        </w:numPr>
        <w:spacing w:after="20" w:line="240" w:lineRule="auto"/>
        <w:ind w:left="900"/>
        <w:rPr>
          <w:rFonts w:ascii="Calibri" w:eastAsia="Calibri" w:hAnsi="Calibri" w:cs="Times New Roman"/>
        </w:rPr>
      </w:pPr>
      <w:r w:rsidRPr="005767F5">
        <w:rPr>
          <w:rFonts w:ascii="Calibri" w:eastAsia="Calibri" w:hAnsi="Calibri" w:cs="Times New Roman"/>
          <w:lang w:val="en"/>
        </w:rPr>
        <w:t>PSC 5510, Lumber and Related Basic Wood Materials;</w:t>
      </w:r>
    </w:p>
    <w:p w:rsidR="00FF41BE" w:rsidRPr="005767F5" w:rsidRDefault="00FF41BE" w:rsidP="00D86D50">
      <w:pPr>
        <w:widowControl w:val="0"/>
        <w:numPr>
          <w:ilvl w:val="0"/>
          <w:numId w:val="11"/>
        </w:numPr>
        <w:spacing w:after="20" w:line="240" w:lineRule="auto"/>
        <w:ind w:left="900"/>
        <w:rPr>
          <w:rFonts w:ascii="Calibri" w:eastAsia="Calibri" w:hAnsi="Calibri" w:cs="Times New Roman"/>
        </w:rPr>
      </w:pPr>
      <w:r w:rsidRPr="005767F5">
        <w:rPr>
          <w:rFonts w:ascii="Calibri" w:eastAsia="Calibri" w:hAnsi="Calibri" w:cs="Times New Roman"/>
          <w:lang w:val="en"/>
        </w:rPr>
        <w:t>Product or Service Group (PSG) 87, Agricultural Supplies;</w:t>
      </w:r>
    </w:p>
    <w:p w:rsidR="00FF41BE" w:rsidRPr="005767F5" w:rsidRDefault="00FF41BE" w:rsidP="00D86D50">
      <w:pPr>
        <w:widowControl w:val="0"/>
        <w:numPr>
          <w:ilvl w:val="0"/>
          <w:numId w:val="11"/>
        </w:numPr>
        <w:spacing w:after="20" w:line="240" w:lineRule="auto"/>
        <w:ind w:left="900"/>
        <w:rPr>
          <w:rFonts w:ascii="Calibri" w:eastAsia="Calibri" w:hAnsi="Calibri" w:cs="Times New Roman"/>
        </w:rPr>
      </w:pPr>
      <w:r w:rsidRPr="005767F5">
        <w:rPr>
          <w:rFonts w:ascii="Calibri" w:eastAsia="Calibri" w:hAnsi="Calibri" w:cs="Times New Roman"/>
          <w:lang w:val="en"/>
        </w:rPr>
        <w:t>PSG 88, Live Animals;</w:t>
      </w:r>
    </w:p>
    <w:p w:rsidR="00FF41BE" w:rsidRPr="005767F5" w:rsidRDefault="00FF41BE" w:rsidP="00D86D50">
      <w:pPr>
        <w:widowControl w:val="0"/>
        <w:numPr>
          <w:ilvl w:val="0"/>
          <w:numId w:val="11"/>
        </w:numPr>
        <w:spacing w:after="20" w:line="240" w:lineRule="auto"/>
        <w:ind w:left="900"/>
        <w:rPr>
          <w:rFonts w:ascii="Calibri" w:eastAsia="Calibri" w:hAnsi="Calibri" w:cs="Times New Roman"/>
        </w:rPr>
      </w:pPr>
      <w:r w:rsidRPr="005767F5">
        <w:rPr>
          <w:rFonts w:ascii="Calibri" w:eastAsia="Calibri" w:hAnsi="Calibri" w:cs="Times New Roman"/>
          <w:lang w:val="en"/>
        </w:rPr>
        <w:t>PSG 89, Subsistence;</w:t>
      </w:r>
    </w:p>
    <w:p w:rsidR="00FF41BE" w:rsidRPr="005767F5" w:rsidRDefault="00FF41BE" w:rsidP="00D86D50">
      <w:pPr>
        <w:widowControl w:val="0"/>
        <w:numPr>
          <w:ilvl w:val="0"/>
          <w:numId w:val="11"/>
        </w:numPr>
        <w:spacing w:after="20" w:line="240" w:lineRule="auto"/>
        <w:ind w:left="900"/>
        <w:rPr>
          <w:rFonts w:ascii="Calibri" w:eastAsia="Calibri" w:hAnsi="Calibri" w:cs="Times New Roman"/>
        </w:rPr>
      </w:pPr>
      <w:r w:rsidRPr="005767F5">
        <w:rPr>
          <w:rFonts w:ascii="Calibri" w:eastAsia="Calibri" w:hAnsi="Calibri" w:cs="Times New Roman"/>
          <w:lang w:val="en"/>
        </w:rPr>
        <w:t>PSC 9410, Crude Grades of Plant Materials;</w:t>
      </w:r>
    </w:p>
    <w:p w:rsidR="00FF41BE" w:rsidRPr="005767F5" w:rsidRDefault="00FF41BE" w:rsidP="00D86D50">
      <w:pPr>
        <w:widowControl w:val="0"/>
        <w:numPr>
          <w:ilvl w:val="0"/>
          <w:numId w:val="11"/>
        </w:numPr>
        <w:spacing w:after="20" w:line="240" w:lineRule="auto"/>
        <w:ind w:left="900"/>
        <w:rPr>
          <w:rFonts w:ascii="Calibri" w:eastAsia="Calibri" w:hAnsi="Calibri" w:cs="Times New Roman"/>
        </w:rPr>
      </w:pPr>
      <w:r w:rsidRPr="005767F5">
        <w:rPr>
          <w:rFonts w:ascii="Calibri" w:eastAsia="Calibri" w:hAnsi="Calibri" w:cs="Times New Roman"/>
          <w:lang w:val="en"/>
        </w:rPr>
        <w:t>PSC 9430, Miscellaneous Crude Animal Products, Inedible;</w:t>
      </w:r>
    </w:p>
    <w:p w:rsidR="00FF41BE" w:rsidRPr="005767F5" w:rsidRDefault="00FF41BE" w:rsidP="00D86D50">
      <w:pPr>
        <w:widowControl w:val="0"/>
        <w:numPr>
          <w:ilvl w:val="0"/>
          <w:numId w:val="11"/>
        </w:numPr>
        <w:spacing w:after="20" w:line="240" w:lineRule="auto"/>
        <w:ind w:left="900"/>
        <w:rPr>
          <w:rFonts w:ascii="Calibri" w:eastAsia="Calibri" w:hAnsi="Calibri" w:cs="Times New Roman"/>
        </w:rPr>
      </w:pPr>
      <w:r w:rsidRPr="005767F5">
        <w:rPr>
          <w:rFonts w:ascii="Calibri" w:eastAsia="Calibri" w:hAnsi="Calibri" w:cs="Times New Roman"/>
          <w:lang w:val="en"/>
        </w:rPr>
        <w:t>PSC 9440, Miscellaneous Crude Agricultural and Forestry Products;</w:t>
      </w:r>
    </w:p>
    <w:p w:rsidR="00FF41BE" w:rsidRPr="005767F5" w:rsidRDefault="00FF41BE" w:rsidP="00D86D50">
      <w:pPr>
        <w:widowControl w:val="0"/>
        <w:numPr>
          <w:ilvl w:val="0"/>
          <w:numId w:val="11"/>
        </w:numPr>
        <w:spacing w:after="20" w:line="240" w:lineRule="auto"/>
        <w:ind w:left="900"/>
        <w:rPr>
          <w:rFonts w:ascii="Calibri" w:eastAsia="Calibri" w:hAnsi="Calibri" w:cs="Times New Roman"/>
        </w:rPr>
      </w:pPr>
      <w:r w:rsidRPr="005767F5">
        <w:rPr>
          <w:rFonts w:ascii="Calibri" w:eastAsia="Calibri" w:hAnsi="Calibri" w:cs="Times New Roman"/>
          <w:lang w:val="en"/>
        </w:rPr>
        <w:t>PSC 9610, Ores;</w:t>
      </w:r>
    </w:p>
    <w:p w:rsidR="00FF41BE" w:rsidRPr="005767F5" w:rsidRDefault="00FF41BE" w:rsidP="00D86D50">
      <w:pPr>
        <w:widowControl w:val="0"/>
        <w:numPr>
          <w:ilvl w:val="0"/>
          <w:numId w:val="11"/>
        </w:numPr>
        <w:spacing w:after="20" w:line="240" w:lineRule="auto"/>
        <w:ind w:left="900"/>
        <w:rPr>
          <w:rFonts w:ascii="Calibri" w:eastAsia="Calibri" w:hAnsi="Calibri" w:cs="Times New Roman"/>
        </w:rPr>
      </w:pPr>
      <w:r w:rsidRPr="005767F5">
        <w:rPr>
          <w:rFonts w:ascii="Calibri" w:eastAsia="Calibri" w:hAnsi="Calibri" w:cs="Times New Roman"/>
          <w:lang w:val="en"/>
        </w:rPr>
        <w:t>PSC 9620, Minerals, Natural and Synthetic; and</w:t>
      </w:r>
    </w:p>
    <w:p w:rsidR="00FF41BE" w:rsidRPr="005767F5" w:rsidRDefault="00FF41BE" w:rsidP="00D86D50">
      <w:pPr>
        <w:widowControl w:val="0"/>
        <w:numPr>
          <w:ilvl w:val="0"/>
          <w:numId w:val="11"/>
        </w:numPr>
        <w:spacing w:after="60" w:line="240" w:lineRule="auto"/>
        <w:ind w:left="900"/>
        <w:rPr>
          <w:rFonts w:ascii="Calibri" w:eastAsia="Calibri" w:hAnsi="Calibri" w:cs="Times New Roman"/>
        </w:rPr>
      </w:pPr>
      <w:r w:rsidRPr="005767F5">
        <w:rPr>
          <w:rFonts w:ascii="Calibri" w:eastAsia="Calibri" w:hAnsi="Calibri" w:cs="Times New Roman"/>
          <w:lang w:val="en"/>
        </w:rPr>
        <w:t>PSC 9630, Additive Metal Materials.</w:t>
      </w:r>
    </w:p>
    <w:p w:rsidR="00FF41BE" w:rsidRPr="005767F5" w:rsidRDefault="00FF41BE" w:rsidP="00D86D50">
      <w:pPr>
        <w:widowControl w:val="0"/>
        <w:spacing w:after="60" w:line="240" w:lineRule="auto"/>
        <w:ind w:left="360"/>
        <w:rPr>
          <w:rFonts w:ascii="Calibri" w:eastAsia="Calibri" w:hAnsi="Calibri" w:cs="Times New Roman"/>
        </w:rPr>
      </w:pPr>
      <w:r w:rsidRPr="005767F5">
        <w:rPr>
          <w:rFonts w:ascii="Calibri" w:eastAsia="Calibri" w:hAnsi="Calibri" w:cs="Times New Roman"/>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FF41BE" w:rsidRPr="005767F5" w:rsidRDefault="00FF41BE" w:rsidP="00D86D50">
      <w:pPr>
        <w:widowControl w:val="0"/>
        <w:spacing w:after="20" w:line="240" w:lineRule="auto"/>
        <w:ind w:left="360"/>
        <w:rPr>
          <w:rFonts w:ascii="Calibri" w:eastAsia="Calibri" w:hAnsi="Calibri" w:cs="Times New Roman"/>
        </w:rPr>
      </w:pPr>
      <w:r w:rsidRPr="005767F5">
        <w:rPr>
          <w:rFonts w:ascii="Calibri" w:eastAsia="Calibri" w:hAnsi="Calibri" w:cs="Times New Roman"/>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FF41BE" w:rsidRPr="005767F5" w:rsidRDefault="00FF41BE" w:rsidP="00D86D50">
      <w:pPr>
        <w:widowControl w:val="0"/>
        <w:numPr>
          <w:ilvl w:val="0"/>
          <w:numId w:val="12"/>
        </w:numPr>
        <w:spacing w:after="20" w:line="240" w:lineRule="auto"/>
        <w:ind w:left="900"/>
        <w:rPr>
          <w:rFonts w:ascii="Calibri" w:eastAsia="Calibri" w:hAnsi="Calibri" w:cs="Times New Roman"/>
        </w:rPr>
      </w:pPr>
      <w:r w:rsidRPr="005767F5">
        <w:rPr>
          <w:rFonts w:ascii="Calibri" w:eastAsia="Calibri" w:hAnsi="Calibri" w:cs="Times New Roman"/>
          <w:lang w:val="en"/>
        </w:rPr>
        <w:t>Are conducted under contract directly and exclusively with the regional government of southern Sudan;</w:t>
      </w:r>
    </w:p>
    <w:p w:rsidR="00FF41BE" w:rsidRPr="005767F5" w:rsidRDefault="00FF41BE" w:rsidP="00D86D50">
      <w:pPr>
        <w:widowControl w:val="0"/>
        <w:numPr>
          <w:ilvl w:val="0"/>
          <w:numId w:val="12"/>
        </w:numPr>
        <w:spacing w:after="20" w:line="240" w:lineRule="auto"/>
        <w:ind w:left="900"/>
        <w:rPr>
          <w:rFonts w:ascii="Calibri" w:eastAsia="Calibri" w:hAnsi="Calibri" w:cs="Times New Roman"/>
        </w:rPr>
      </w:pPr>
      <w:r w:rsidRPr="005767F5">
        <w:rPr>
          <w:rFonts w:ascii="Calibri" w:eastAsia="Calibri" w:hAnsi="Calibri" w:cs="Times New Roman"/>
          <w:lang w:val="en"/>
        </w:rPr>
        <w:t>Are conducted pursuant to specific authorization from the Office of Foreign Assets Control in the Department of the Treasury, or are expressly exempted under Federal law from the requirement to be conducted under such authorization;</w:t>
      </w:r>
    </w:p>
    <w:p w:rsidR="00FF41BE" w:rsidRPr="005767F5" w:rsidRDefault="00FF41BE" w:rsidP="00D86D50">
      <w:pPr>
        <w:widowControl w:val="0"/>
        <w:numPr>
          <w:ilvl w:val="0"/>
          <w:numId w:val="12"/>
        </w:numPr>
        <w:spacing w:after="20" w:line="240" w:lineRule="auto"/>
        <w:ind w:left="900"/>
        <w:rPr>
          <w:rFonts w:ascii="Calibri" w:eastAsia="Calibri" w:hAnsi="Calibri" w:cs="Times New Roman"/>
        </w:rPr>
      </w:pPr>
      <w:r w:rsidRPr="005767F5">
        <w:rPr>
          <w:rFonts w:ascii="Calibri" w:eastAsia="Calibri" w:hAnsi="Calibri" w:cs="Times New Roman"/>
          <w:lang w:val="en"/>
        </w:rPr>
        <w:t>Consist of providing goods or services to marginalized populations of Sudan;</w:t>
      </w:r>
    </w:p>
    <w:p w:rsidR="00FF41BE" w:rsidRPr="005767F5" w:rsidRDefault="00FF41BE" w:rsidP="00D86D50">
      <w:pPr>
        <w:widowControl w:val="0"/>
        <w:numPr>
          <w:ilvl w:val="0"/>
          <w:numId w:val="12"/>
        </w:numPr>
        <w:spacing w:after="20" w:line="240" w:lineRule="auto"/>
        <w:ind w:left="900"/>
        <w:rPr>
          <w:rFonts w:ascii="Calibri" w:eastAsia="Calibri" w:hAnsi="Calibri" w:cs="Times New Roman"/>
        </w:rPr>
      </w:pPr>
      <w:r w:rsidRPr="005767F5">
        <w:rPr>
          <w:rFonts w:ascii="Calibri" w:eastAsia="Calibri" w:hAnsi="Calibri" w:cs="Times New Roman"/>
          <w:lang w:val="en"/>
        </w:rPr>
        <w:t>Consist of providing goods or services to an internationally recognized peacekeeping force or humanitarian organization;</w:t>
      </w:r>
    </w:p>
    <w:p w:rsidR="00FF41BE" w:rsidRPr="005767F5" w:rsidRDefault="00FF41BE" w:rsidP="00D86D50">
      <w:pPr>
        <w:widowControl w:val="0"/>
        <w:numPr>
          <w:ilvl w:val="0"/>
          <w:numId w:val="12"/>
        </w:numPr>
        <w:spacing w:after="20" w:line="240" w:lineRule="auto"/>
        <w:ind w:left="900"/>
        <w:rPr>
          <w:rFonts w:ascii="Calibri" w:eastAsia="Calibri" w:hAnsi="Calibri" w:cs="Times New Roman"/>
        </w:rPr>
      </w:pPr>
      <w:r w:rsidRPr="005767F5">
        <w:rPr>
          <w:rFonts w:ascii="Calibri" w:eastAsia="Calibri" w:hAnsi="Calibri" w:cs="Times New Roman"/>
          <w:lang w:val="en"/>
        </w:rPr>
        <w:t>Consist of providing goods or services that are used only to promote health or education; or</w:t>
      </w:r>
    </w:p>
    <w:p w:rsidR="00FF41BE" w:rsidRPr="005767F5" w:rsidRDefault="00FF41BE" w:rsidP="00D86D50">
      <w:pPr>
        <w:widowControl w:val="0"/>
        <w:numPr>
          <w:ilvl w:val="0"/>
          <w:numId w:val="12"/>
        </w:numPr>
        <w:spacing w:after="60" w:line="240" w:lineRule="auto"/>
        <w:ind w:left="900"/>
        <w:rPr>
          <w:rFonts w:ascii="Calibri" w:eastAsia="Calibri" w:hAnsi="Calibri" w:cs="Times New Roman"/>
        </w:rPr>
      </w:pPr>
      <w:r w:rsidRPr="005767F5">
        <w:rPr>
          <w:rFonts w:ascii="Calibri" w:eastAsia="Calibri" w:hAnsi="Calibri" w:cs="Times New Roman"/>
          <w:lang w:val="en"/>
        </w:rPr>
        <w:t>Have been voluntarily suspended.</w:t>
      </w:r>
      <w:r w:rsidRPr="005767F5">
        <w:rPr>
          <w:rFonts w:ascii="Calibri" w:eastAsia="Calibri" w:hAnsi="Calibri" w:cs="Times New Roman"/>
        </w:rPr>
        <w:t xml:space="preserve"> </w:t>
      </w:r>
    </w:p>
    <w:p w:rsidR="00FF41BE" w:rsidRPr="005767F5" w:rsidRDefault="00FF41BE" w:rsidP="00D86D50">
      <w:pPr>
        <w:widowControl w:val="0"/>
        <w:spacing w:after="60" w:line="240" w:lineRule="auto"/>
        <w:ind w:firstLine="360"/>
        <w:rPr>
          <w:rFonts w:ascii="Calibri" w:eastAsia="Calibri" w:hAnsi="Calibri" w:cs="Times New Roman"/>
        </w:rPr>
      </w:pPr>
      <w:r w:rsidRPr="005767F5">
        <w:rPr>
          <w:rFonts w:ascii="Calibri" w:eastAsia="Calibri" w:hAnsi="Calibri" w:cs="Times New Roman"/>
        </w:rPr>
        <w:t xml:space="preserve">“Sensitive technology” — </w:t>
      </w:r>
    </w:p>
    <w:p w:rsidR="00FF41BE" w:rsidRPr="005767F5" w:rsidRDefault="00FF41BE" w:rsidP="00D86D50">
      <w:pPr>
        <w:widowControl w:val="0"/>
        <w:numPr>
          <w:ilvl w:val="0"/>
          <w:numId w:val="13"/>
        </w:numPr>
        <w:spacing w:after="60" w:line="240" w:lineRule="auto"/>
        <w:ind w:left="900"/>
        <w:rPr>
          <w:rFonts w:ascii="Calibri" w:eastAsia="Calibri" w:hAnsi="Calibri" w:cs="Times New Roman"/>
        </w:rPr>
      </w:pPr>
      <w:r w:rsidRPr="005767F5">
        <w:rPr>
          <w:rFonts w:ascii="Calibri" w:eastAsia="Calibri" w:hAnsi="Calibri" w:cs="Times New Roman"/>
          <w:lang w:val="en"/>
        </w:rPr>
        <w:t xml:space="preserve">Means hardware, software, telecommunications equipment, or any other technology that is </w:t>
      </w:r>
      <w:r w:rsidRPr="005767F5">
        <w:rPr>
          <w:rFonts w:ascii="Calibri" w:eastAsia="Calibri" w:hAnsi="Calibri" w:cs="Times New Roman"/>
          <w:lang w:val="en"/>
        </w:rPr>
        <w:lastRenderedPageBreak/>
        <w:t>to be used specifically-</w:t>
      </w:r>
    </w:p>
    <w:p w:rsidR="00FF41BE" w:rsidRPr="005767F5" w:rsidRDefault="00FF41BE" w:rsidP="00D86D50">
      <w:pPr>
        <w:widowControl w:val="0"/>
        <w:numPr>
          <w:ilvl w:val="0"/>
          <w:numId w:val="14"/>
        </w:numPr>
        <w:spacing w:after="60" w:line="240" w:lineRule="auto"/>
        <w:ind w:left="1530" w:hanging="360"/>
        <w:rPr>
          <w:rFonts w:ascii="Calibri" w:eastAsia="Calibri" w:hAnsi="Calibri" w:cs="Times New Roman"/>
        </w:rPr>
      </w:pPr>
      <w:r w:rsidRPr="005767F5">
        <w:rPr>
          <w:rFonts w:ascii="Calibri" w:eastAsia="Calibri" w:hAnsi="Calibri" w:cs="Times New Roman"/>
          <w:lang w:val="en"/>
        </w:rPr>
        <w:t>To restrict the free flow of unbiased information in Iran; or</w:t>
      </w:r>
    </w:p>
    <w:p w:rsidR="00FF41BE" w:rsidRPr="005767F5" w:rsidRDefault="00FF41BE" w:rsidP="00D86D50">
      <w:pPr>
        <w:widowControl w:val="0"/>
        <w:numPr>
          <w:ilvl w:val="0"/>
          <w:numId w:val="14"/>
        </w:numPr>
        <w:spacing w:after="60" w:line="240" w:lineRule="auto"/>
        <w:ind w:left="1530" w:hanging="360"/>
        <w:rPr>
          <w:rFonts w:ascii="Calibri" w:eastAsia="Calibri" w:hAnsi="Calibri" w:cs="Times New Roman"/>
        </w:rPr>
      </w:pPr>
      <w:r w:rsidRPr="005767F5">
        <w:rPr>
          <w:rFonts w:ascii="Calibri" w:eastAsia="Calibri" w:hAnsi="Calibri" w:cs="Times New Roman"/>
          <w:lang w:val="en"/>
        </w:rPr>
        <w:t>To disrupt, monitor, or otherwise restrict speech of the people of Iran; and</w:t>
      </w:r>
    </w:p>
    <w:p w:rsidR="00FF41BE" w:rsidRPr="005767F5" w:rsidRDefault="00FF41BE" w:rsidP="00D86D50">
      <w:pPr>
        <w:widowControl w:val="0"/>
        <w:numPr>
          <w:ilvl w:val="0"/>
          <w:numId w:val="13"/>
        </w:numPr>
        <w:tabs>
          <w:tab w:val="left" w:pos="900"/>
        </w:tabs>
        <w:spacing w:after="60" w:line="240" w:lineRule="auto"/>
        <w:ind w:left="900"/>
        <w:rPr>
          <w:rFonts w:ascii="Calibri" w:eastAsia="Calibri" w:hAnsi="Calibri" w:cs="Times New Roman"/>
        </w:rPr>
      </w:pPr>
      <w:r w:rsidRPr="005767F5">
        <w:rPr>
          <w:rFonts w:ascii="Calibri" w:eastAsia="Calibri" w:hAnsi="Calibri" w:cs="Times New Roman"/>
          <w:lang w:val="en"/>
        </w:rPr>
        <w:t>Does not include information or informational materials the export of which the President does not have the authority to regulate or prohibit pursuant to section 203(b)(3) of the International Emergency Economic Powers Act (</w:t>
      </w:r>
      <w:hyperlink r:id="rId78" w:tgtFrame="_blank" w:history="1">
        <w:r w:rsidRPr="005767F5">
          <w:rPr>
            <w:rStyle w:val="Hyperlink"/>
            <w:rFonts w:ascii="Calibri" w:eastAsia="Calibri" w:hAnsi="Calibri"/>
            <w:lang w:val="en"/>
          </w:rPr>
          <w:t>50 U.S.C. 1702(b)(3)</w:t>
        </w:r>
      </w:hyperlink>
      <w:r w:rsidRPr="005767F5">
        <w:rPr>
          <w:rFonts w:ascii="Calibri" w:eastAsia="Calibri" w:hAnsi="Calibri" w:cs="Times New Roman"/>
          <w:lang w:val="en"/>
        </w:rPr>
        <w:t>).</w:t>
      </w:r>
    </w:p>
    <w:p w:rsidR="00FF41BE" w:rsidRPr="005767F5" w:rsidRDefault="00FF41BE" w:rsidP="00D86D50">
      <w:pPr>
        <w:widowControl w:val="0"/>
        <w:spacing w:after="60" w:line="240" w:lineRule="auto"/>
        <w:ind w:firstLine="360"/>
        <w:rPr>
          <w:rFonts w:ascii="Calibri" w:eastAsia="Calibri" w:hAnsi="Calibri" w:cs="Times New Roman"/>
        </w:rPr>
      </w:pPr>
      <w:r w:rsidRPr="005767F5">
        <w:rPr>
          <w:rFonts w:ascii="Calibri" w:eastAsia="Calibri" w:hAnsi="Calibri" w:cs="Times New Roman"/>
        </w:rPr>
        <w:t>“Service-disabled veteran-owned small business concern” -</w:t>
      </w:r>
    </w:p>
    <w:p w:rsidR="00FF41BE" w:rsidRPr="005767F5" w:rsidRDefault="00FF41BE" w:rsidP="00D86D50">
      <w:pPr>
        <w:widowControl w:val="0"/>
        <w:numPr>
          <w:ilvl w:val="0"/>
          <w:numId w:val="15"/>
        </w:numPr>
        <w:tabs>
          <w:tab w:val="left" w:pos="900"/>
        </w:tabs>
        <w:spacing w:after="60" w:line="240" w:lineRule="auto"/>
        <w:ind w:left="900"/>
        <w:rPr>
          <w:rFonts w:ascii="Calibri" w:eastAsia="Calibri" w:hAnsi="Calibri" w:cs="Times New Roman"/>
        </w:rPr>
      </w:pPr>
      <w:r w:rsidRPr="005767F5">
        <w:rPr>
          <w:rFonts w:ascii="Calibri" w:eastAsia="Calibri" w:hAnsi="Calibri" w:cs="Times New Roman"/>
          <w:lang w:val="en"/>
        </w:rPr>
        <w:t>Means a small business concern-</w:t>
      </w:r>
      <w:r w:rsidRPr="005767F5">
        <w:rPr>
          <w:rFonts w:ascii="Calibri" w:eastAsia="Calibri" w:hAnsi="Calibri" w:cs="Times New Roman"/>
        </w:rPr>
        <w:t xml:space="preserve"> </w:t>
      </w:r>
    </w:p>
    <w:p w:rsidR="00FF41BE" w:rsidRPr="005767F5" w:rsidRDefault="00FF41BE" w:rsidP="00D86D50">
      <w:pPr>
        <w:widowControl w:val="0"/>
        <w:numPr>
          <w:ilvl w:val="0"/>
          <w:numId w:val="16"/>
        </w:numPr>
        <w:spacing w:after="60" w:line="240" w:lineRule="auto"/>
        <w:ind w:left="1530" w:hanging="360"/>
        <w:rPr>
          <w:rFonts w:ascii="Calibri" w:eastAsia="Calibri" w:hAnsi="Calibri" w:cs="Times New Roman"/>
        </w:rPr>
      </w:pPr>
      <w:r w:rsidRPr="005767F5">
        <w:rPr>
          <w:rFonts w:ascii="Calibri" w:eastAsia="Calibri" w:hAnsi="Calibri" w:cs="Times New Roman"/>
          <w:lang w:val="en"/>
        </w:rPr>
        <w:t>Not less than 51 percent of which is owned by one or more service-disabled veterans or, in the case of any publicly owned business, not less than 51 percent of the stock of which is owned by one or more service-disabled veterans; and</w:t>
      </w:r>
    </w:p>
    <w:p w:rsidR="00FF41BE" w:rsidRPr="005767F5" w:rsidRDefault="00FF41BE" w:rsidP="00D86D50">
      <w:pPr>
        <w:widowControl w:val="0"/>
        <w:numPr>
          <w:ilvl w:val="0"/>
          <w:numId w:val="16"/>
        </w:numPr>
        <w:spacing w:after="60" w:line="240" w:lineRule="auto"/>
        <w:ind w:left="1530" w:hanging="360"/>
        <w:rPr>
          <w:rFonts w:ascii="Calibri" w:eastAsia="Calibri" w:hAnsi="Calibri" w:cs="Times New Roman"/>
        </w:rPr>
      </w:pPr>
      <w:r w:rsidRPr="005767F5">
        <w:rPr>
          <w:rFonts w:ascii="Calibri" w:eastAsia="Calibri" w:hAnsi="Calibri" w:cs="Times New Roman"/>
          <w:lang w:val="en"/>
        </w:rPr>
        <w:t>The management and daily business operations of which are controlled by one or more service-disabled veterans or, in the case of a service-disabled veteran with permanent and severe disability, the spouse or permanent caregiver of such veteran.</w:t>
      </w:r>
    </w:p>
    <w:p w:rsidR="00FF41BE" w:rsidRPr="005767F5" w:rsidRDefault="00FF41BE" w:rsidP="00D86D50">
      <w:pPr>
        <w:widowControl w:val="0"/>
        <w:numPr>
          <w:ilvl w:val="0"/>
          <w:numId w:val="15"/>
        </w:numPr>
        <w:tabs>
          <w:tab w:val="left" w:pos="900"/>
        </w:tabs>
        <w:spacing w:after="60" w:line="240" w:lineRule="auto"/>
        <w:ind w:left="900"/>
        <w:rPr>
          <w:rFonts w:ascii="Calibri" w:eastAsia="Calibri" w:hAnsi="Calibri" w:cs="Times New Roman"/>
        </w:rPr>
      </w:pPr>
      <w:r w:rsidRPr="005767F5">
        <w:rPr>
          <w:rFonts w:ascii="Calibri" w:eastAsia="Calibri" w:hAnsi="Calibri" w:cs="Times New Roman"/>
          <w:i/>
          <w:lang w:val="en"/>
        </w:rPr>
        <w:t xml:space="preserve">Service-disabled veteran means a veteran, as defined in </w:t>
      </w:r>
      <w:hyperlink r:id="rId79" w:tgtFrame="_blank" w:history="1">
        <w:r w:rsidRPr="005767F5">
          <w:rPr>
            <w:rStyle w:val="Hyperlink"/>
            <w:rFonts w:ascii="Calibri" w:eastAsia="Calibri" w:hAnsi="Calibri"/>
            <w:i/>
            <w:lang w:val="en"/>
          </w:rPr>
          <w:t>38 U.S.C. 101(2)</w:t>
        </w:r>
      </w:hyperlink>
      <w:r w:rsidRPr="005767F5">
        <w:rPr>
          <w:rFonts w:ascii="Calibri" w:eastAsia="Calibri" w:hAnsi="Calibri" w:cs="Times New Roman"/>
          <w:i/>
          <w:lang w:val="en"/>
        </w:rPr>
        <w:t xml:space="preserve">, with a disability that is service-connected, as defined in </w:t>
      </w:r>
      <w:hyperlink r:id="rId80" w:tgtFrame="_blank" w:history="1">
        <w:r w:rsidRPr="005767F5">
          <w:rPr>
            <w:rStyle w:val="Hyperlink"/>
            <w:rFonts w:ascii="Calibri" w:eastAsia="Calibri" w:hAnsi="Calibri"/>
            <w:i/>
            <w:lang w:val="en"/>
          </w:rPr>
          <w:t>38 U.S.C. 101(16)</w:t>
        </w:r>
      </w:hyperlink>
      <w:r w:rsidRPr="005767F5">
        <w:rPr>
          <w:rFonts w:ascii="Calibri" w:eastAsia="Calibri" w:hAnsi="Calibri" w:cs="Times New Roman"/>
          <w:i/>
          <w:lang w:val="en"/>
        </w:rPr>
        <w:t>.</w:t>
      </w:r>
    </w:p>
    <w:p w:rsidR="00FF41BE" w:rsidRPr="005767F5" w:rsidRDefault="00FF41BE" w:rsidP="00D86D50">
      <w:pPr>
        <w:widowControl w:val="0"/>
        <w:spacing w:after="60" w:line="240" w:lineRule="auto"/>
        <w:ind w:left="360"/>
        <w:rPr>
          <w:rFonts w:ascii="Calibri" w:eastAsia="Calibri" w:hAnsi="Calibri" w:cs="Times New Roman"/>
        </w:rPr>
      </w:pPr>
      <w:r w:rsidRPr="005767F5">
        <w:rPr>
          <w:rFonts w:ascii="Calibri" w:eastAsia="Calibri" w:hAnsi="Calibri" w:cs="Times New Roman"/>
          <w:iCs/>
          <w:lang w:val="en"/>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FF41BE" w:rsidRPr="005767F5" w:rsidRDefault="00FF41BE" w:rsidP="00D86D50">
      <w:pPr>
        <w:widowControl w:val="0"/>
        <w:spacing w:after="60" w:line="240" w:lineRule="auto"/>
        <w:ind w:left="360"/>
        <w:rPr>
          <w:rFonts w:ascii="Calibri" w:eastAsia="Calibri" w:hAnsi="Calibri" w:cs="Times New Roman"/>
          <w:lang w:val="en"/>
        </w:rPr>
      </w:pPr>
      <w:bookmarkStart w:id="271" w:name="OLE_LINK354"/>
      <w:bookmarkStart w:id="272" w:name="OLE_LINK353"/>
      <w:r w:rsidRPr="005767F5">
        <w:rPr>
          <w:rFonts w:ascii="Calibri" w:eastAsia="Calibri" w:hAnsi="Calibri" w:cs="Times New Roman"/>
          <w:lang w:val="en"/>
        </w:rPr>
        <w:t>“Small disadvantaged business concern”, consistent with 13 CFR 124.1002, means a small business concern under the size standard applicable to the acquisition, that-</w:t>
      </w:r>
    </w:p>
    <w:p w:rsidR="00FF41BE" w:rsidRPr="005767F5" w:rsidRDefault="00FF41BE" w:rsidP="00D86D50">
      <w:pPr>
        <w:widowControl w:val="0"/>
        <w:numPr>
          <w:ilvl w:val="0"/>
          <w:numId w:val="17"/>
        </w:numPr>
        <w:spacing w:after="60" w:line="240" w:lineRule="auto"/>
        <w:ind w:left="900"/>
        <w:rPr>
          <w:rFonts w:ascii="Calibri" w:eastAsia="Calibri" w:hAnsi="Calibri" w:cs="Times New Roman"/>
        </w:rPr>
      </w:pPr>
      <w:r w:rsidRPr="005767F5">
        <w:rPr>
          <w:rFonts w:ascii="Calibri" w:eastAsia="Calibri" w:hAnsi="Calibri" w:cs="Times New Roman"/>
          <w:lang w:val="en"/>
        </w:rPr>
        <w:t>Is at least 51 percent unconditionally and directly owned (as defined at 13 CFR 124.105) by-</w:t>
      </w:r>
    </w:p>
    <w:p w:rsidR="00FF41BE" w:rsidRPr="005767F5" w:rsidRDefault="00FF41BE" w:rsidP="00D86D50">
      <w:pPr>
        <w:widowControl w:val="0"/>
        <w:numPr>
          <w:ilvl w:val="0"/>
          <w:numId w:val="18"/>
        </w:numPr>
        <w:spacing w:after="60" w:line="240" w:lineRule="auto"/>
        <w:ind w:left="1530" w:hanging="360"/>
        <w:rPr>
          <w:rFonts w:ascii="Calibri" w:eastAsia="Calibri" w:hAnsi="Calibri" w:cs="Times New Roman"/>
        </w:rPr>
      </w:pPr>
      <w:r w:rsidRPr="005767F5">
        <w:rPr>
          <w:rFonts w:ascii="Calibri" w:eastAsia="Calibri" w:hAnsi="Calibri" w:cs="Times New Roman"/>
          <w:lang w:val="en"/>
        </w:rPr>
        <w:t>One or more socially disadvantaged (as defined at 13 CFR 124.103) and economically disadvantaged (as defined at 13 CFR 124.104) individuals who are citizens of the United States; and</w:t>
      </w:r>
    </w:p>
    <w:p w:rsidR="00FF41BE" w:rsidRPr="005767F5" w:rsidRDefault="00FF41BE" w:rsidP="00D86D50">
      <w:pPr>
        <w:widowControl w:val="0"/>
        <w:numPr>
          <w:ilvl w:val="0"/>
          <w:numId w:val="18"/>
        </w:numPr>
        <w:spacing w:after="60" w:line="240" w:lineRule="auto"/>
        <w:ind w:left="1530" w:hanging="360"/>
        <w:rPr>
          <w:rFonts w:ascii="Calibri" w:eastAsia="Calibri" w:hAnsi="Calibri" w:cs="Times New Roman"/>
        </w:rPr>
      </w:pPr>
      <w:r w:rsidRPr="005767F5">
        <w:rPr>
          <w:rFonts w:ascii="Calibri" w:eastAsia="Calibri" w:hAnsi="Calibri" w:cs="Times New Roman"/>
          <w:lang w:val="en"/>
        </w:rPr>
        <w:t>Each individual claiming economic disadvantage has a net worth not exceeding $750,000 after taking into account the applicable exclusions set forth at 13 CFR 124.104(c)(2); and</w:t>
      </w:r>
    </w:p>
    <w:p w:rsidR="00FF41BE" w:rsidRPr="005767F5" w:rsidRDefault="00FF41BE" w:rsidP="00D86D50">
      <w:pPr>
        <w:widowControl w:val="0"/>
        <w:numPr>
          <w:ilvl w:val="0"/>
          <w:numId w:val="17"/>
        </w:numPr>
        <w:spacing w:after="60" w:line="240" w:lineRule="auto"/>
        <w:ind w:left="900"/>
        <w:rPr>
          <w:rFonts w:ascii="Calibri" w:eastAsia="Calibri" w:hAnsi="Calibri" w:cs="Times New Roman"/>
        </w:rPr>
      </w:pPr>
      <w:r w:rsidRPr="005767F5">
        <w:rPr>
          <w:rFonts w:ascii="Calibri" w:eastAsia="Calibri" w:hAnsi="Calibri" w:cs="Times New Roman"/>
          <w:lang w:val="en"/>
        </w:rPr>
        <w:t>The management and daily business operations of which are controlled (as defined at 13.CFR 124.106) by individuals, who meet the criteria in paragraphs (1)(i) and (ii) of this definition.</w:t>
      </w:r>
    </w:p>
    <w:bookmarkEnd w:id="271"/>
    <w:bookmarkEnd w:id="272"/>
    <w:p w:rsidR="00FF41BE" w:rsidRPr="005767F5" w:rsidRDefault="00FF41BE" w:rsidP="00D86D50">
      <w:pPr>
        <w:widowControl w:val="0"/>
        <w:spacing w:after="60" w:line="240" w:lineRule="auto"/>
        <w:ind w:firstLine="360"/>
        <w:rPr>
          <w:rFonts w:ascii="Calibri" w:eastAsia="Calibri" w:hAnsi="Calibri" w:cs="Times New Roman"/>
          <w:iCs/>
        </w:rPr>
      </w:pPr>
      <w:r w:rsidRPr="005767F5">
        <w:rPr>
          <w:rFonts w:ascii="Calibri" w:eastAsia="Calibri" w:hAnsi="Calibri" w:cs="Times New Roman"/>
          <w:iCs/>
          <w:lang w:val="en"/>
        </w:rPr>
        <w:t>“Subsidiary” means an entity in which more than 50 percent of the entity is owned-</w:t>
      </w:r>
    </w:p>
    <w:p w:rsidR="00FF41BE" w:rsidRPr="005767F5" w:rsidRDefault="00FF41BE" w:rsidP="00D86D50">
      <w:pPr>
        <w:widowControl w:val="0"/>
        <w:numPr>
          <w:ilvl w:val="0"/>
          <w:numId w:val="19"/>
        </w:numPr>
        <w:spacing w:after="60" w:line="240" w:lineRule="auto"/>
        <w:ind w:left="900"/>
        <w:rPr>
          <w:rFonts w:ascii="Calibri" w:eastAsia="Calibri" w:hAnsi="Calibri" w:cs="Times New Roman"/>
        </w:rPr>
      </w:pPr>
      <w:r w:rsidRPr="005767F5">
        <w:rPr>
          <w:rFonts w:ascii="Calibri" w:eastAsia="Calibri" w:hAnsi="Calibri" w:cs="Times New Roman"/>
          <w:lang w:val="en"/>
        </w:rPr>
        <w:t>Directly by a parent corporation; or</w:t>
      </w:r>
      <w:r w:rsidRPr="005767F5">
        <w:rPr>
          <w:rFonts w:ascii="Calibri" w:eastAsia="Calibri" w:hAnsi="Calibri" w:cs="Times New Roman"/>
        </w:rPr>
        <w:t xml:space="preserve"> </w:t>
      </w:r>
    </w:p>
    <w:p w:rsidR="00FF41BE" w:rsidRPr="005767F5" w:rsidRDefault="00FF41BE" w:rsidP="00D86D50">
      <w:pPr>
        <w:widowControl w:val="0"/>
        <w:numPr>
          <w:ilvl w:val="0"/>
          <w:numId w:val="19"/>
        </w:numPr>
        <w:spacing w:after="60" w:line="240" w:lineRule="auto"/>
        <w:ind w:left="900"/>
        <w:rPr>
          <w:rFonts w:ascii="Calibri" w:eastAsia="Calibri" w:hAnsi="Calibri" w:cs="Times New Roman"/>
        </w:rPr>
      </w:pPr>
      <w:r w:rsidRPr="005767F5">
        <w:rPr>
          <w:rFonts w:ascii="Calibri" w:eastAsia="Calibri" w:hAnsi="Calibri" w:cs="Times New Roman"/>
          <w:lang w:val="en"/>
        </w:rPr>
        <w:t>Through another subsidiary of a parent corporation.</w:t>
      </w:r>
      <w:r w:rsidRPr="005767F5">
        <w:rPr>
          <w:rFonts w:ascii="Calibri" w:eastAsia="Calibri" w:hAnsi="Calibri" w:cs="Times New Roman"/>
        </w:rPr>
        <w:t xml:space="preserve"> </w:t>
      </w:r>
    </w:p>
    <w:p w:rsidR="00FF41BE" w:rsidRPr="005767F5" w:rsidRDefault="00FF41BE" w:rsidP="00D86D50">
      <w:pPr>
        <w:widowControl w:val="0"/>
        <w:spacing w:after="60" w:line="240" w:lineRule="auto"/>
        <w:ind w:firstLine="360"/>
        <w:rPr>
          <w:rFonts w:ascii="Calibri" w:eastAsia="Calibri" w:hAnsi="Calibri" w:cs="Times New Roman"/>
        </w:rPr>
      </w:pPr>
      <w:r w:rsidRPr="005767F5">
        <w:rPr>
          <w:rFonts w:ascii="Calibri" w:eastAsia="Calibri" w:hAnsi="Calibri" w:cs="Times New Roman"/>
          <w:iCs/>
          <w:lang w:val="en"/>
        </w:rPr>
        <w:t>“Veteran-owned small business concern” means a small business concern-</w:t>
      </w:r>
      <w:r w:rsidRPr="005767F5">
        <w:rPr>
          <w:rFonts w:ascii="Calibri" w:eastAsia="Calibri" w:hAnsi="Calibri" w:cs="Times New Roman"/>
        </w:rPr>
        <w:t xml:space="preserve"> </w:t>
      </w:r>
    </w:p>
    <w:p w:rsidR="00FF41BE" w:rsidRPr="005767F5" w:rsidRDefault="00FF41BE" w:rsidP="00D86D50">
      <w:pPr>
        <w:widowControl w:val="0"/>
        <w:numPr>
          <w:ilvl w:val="0"/>
          <w:numId w:val="20"/>
        </w:numPr>
        <w:spacing w:after="60" w:line="240" w:lineRule="auto"/>
        <w:ind w:left="900"/>
        <w:rPr>
          <w:rFonts w:ascii="Calibri" w:eastAsia="Calibri" w:hAnsi="Calibri" w:cs="Times New Roman"/>
        </w:rPr>
      </w:pPr>
      <w:r w:rsidRPr="005767F5">
        <w:rPr>
          <w:rFonts w:ascii="Calibri" w:eastAsia="Calibri" w:hAnsi="Calibri" w:cs="Times New Roman"/>
          <w:lang w:val="en"/>
        </w:rPr>
        <w:t xml:space="preserve">Not less than 51 percent of which is owned by one or more veterans (as defined at </w:t>
      </w:r>
      <w:hyperlink r:id="rId81" w:tgtFrame="_blank" w:history="1">
        <w:r w:rsidRPr="005767F5">
          <w:rPr>
            <w:rStyle w:val="Hyperlink"/>
            <w:rFonts w:ascii="Calibri" w:eastAsia="Calibri" w:hAnsi="Calibri"/>
            <w:lang w:val="en"/>
          </w:rPr>
          <w:t>38 U.S.C. 101(2)</w:t>
        </w:r>
      </w:hyperlink>
      <w:r w:rsidRPr="005767F5">
        <w:rPr>
          <w:rFonts w:ascii="Calibri" w:eastAsia="Calibri" w:hAnsi="Calibri" w:cs="Times New Roman"/>
          <w:lang w:val="en"/>
        </w:rPr>
        <w:t>) or, in the case of any publicly owned business, not less than 51 percent of the stock of which is owned by one or more veterans; and</w:t>
      </w:r>
    </w:p>
    <w:p w:rsidR="00FF41BE" w:rsidRPr="005767F5" w:rsidRDefault="00FF41BE" w:rsidP="00D86D50">
      <w:pPr>
        <w:widowControl w:val="0"/>
        <w:numPr>
          <w:ilvl w:val="0"/>
          <w:numId w:val="20"/>
        </w:numPr>
        <w:spacing w:after="60" w:line="240" w:lineRule="auto"/>
        <w:ind w:left="900"/>
        <w:rPr>
          <w:rFonts w:ascii="Calibri" w:eastAsia="Calibri" w:hAnsi="Calibri" w:cs="Times New Roman"/>
        </w:rPr>
      </w:pPr>
      <w:r w:rsidRPr="005767F5">
        <w:rPr>
          <w:rFonts w:ascii="Calibri" w:eastAsia="Calibri" w:hAnsi="Calibri" w:cs="Times New Roman"/>
          <w:lang w:val="en"/>
        </w:rPr>
        <w:t>The management and daily business operations of which are controlled by one or more veterans.</w:t>
      </w:r>
    </w:p>
    <w:p w:rsidR="00FF41BE" w:rsidRPr="006B74FE" w:rsidRDefault="00FF41BE" w:rsidP="00D86D50">
      <w:pPr>
        <w:widowControl w:val="0"/>
        <w:spacing w:after="60" w:line="240" w:lineRule="auto"/>
        <w:ind w:left="900"/>
        <w:rPr>
          <w:rFonts w:ascii="Calibri" w:eastAsia="Calibri" w:hAnsi="Calibri" w:cs="Times New Roman"/>
        </w:rPr>
      </w:pPr>
      <w:r w:rsidRPr="005767F5">
        <w:rPr>
          <w:rFonts w:ascii="Calibri" w:eastAsia="Calibri" w:hAnsi="Calibri" w:cs="Times New Roman"/>
          <w:lang w:val="en"/>
        </w:rPr>
        <w:t xml:space="preserve">“Women-owned business concern” means a concern which is at least 51 percent owned by one or more women; or in the case of any publicly owned business, at least 51 percent of its stock is owned </w:t>
      </w:r>
      <w:r w:rsidRPr="006B74FE">
        <w:rPr>
          <w:rFonts w:ascii="Calibri" w:eastAsia="Calibri" w:hAnsi="Calibri" w:cs="Times New Roman"/>
          <w:lang w:val="en"/>
        </w:rPr>
        <w:t xml:space="preserve">by one or more women; and whose management and daily business </w:t>
      </w:r>
      <w:r w:rsidRPr="006B74FE">
        <w:rPr>
          <w:rFonts w:ascii="Calibri" w:eastAsia="Calibri" w:hAnsi="Calibri" w:cs="Times New Roman"/>
          <w:lang w:val="en"/>
        </w:rPr>
        <w:lastRenderedPageBreak/>
        <w:t>operations are controlled by one or more women.</w:t>
      </w:r>
    </w:p>
    <w:p w:rsidR="00FF41BE" w:rsidRPr="006B74FE" w:rsidRDefault="00FF41BE" w:rsidP="00D86D50">
      <w:pPr>
        <w:widowControl w:val="0"/>
        <w:spacing w:after="60" w:line="240" w:lineRule="auto"/>
        <w:ind w:firstLine="360"/>
        <w:rPr>
          <w:rFonts w:ascii="Calibri" w:eastAsia="Calibri" w:hAnsi="Calibri" w:cs="Times New Roman"/>
        </w:rPr>
      </w:pPr>
      <w:r w:rsidRPr="006B74FE">
        <w:rPr>
          <w:rFonts w:ascii="Calibri" w:eastAsia="Calibri" w:hAnsi="Calibri" w:cs="Times New Roman"/>
          <w:iCs/>
          <w:lang w:val="en"/>
        </w:rPr>
        <w:t>“Women-owned small business concern” means a small business concern-</w:t>
      </w:r>
      <w:r w:rsidRPr="006B74FE">
        <w:rPr>
          <w:rFonts w:ascii="Calibri" w:eastAsia="Calibri" w:hAnsi="Calibri" w:cs="Times New Roman"/>
        </w:rPr>
        <w:t xml:space="preserve">  </w:t>
      </w:r>
    </w:p>
    <w:p w:rsidR="00FF41BE" w:rsidRPr="006B74FE" w:rsidRDefault="00FF41BE" w:rsidP="00D86D50">
      <w:pPr>
        <w:widowControl w:val="0"/>
        <w:numPr>
          <w:ilvl w:val="0"/>
          <w:numId w:val="21"/>
        </w:numPr>
        <w:spacing w:after="60" w:line="240" w:lineRule="auto"/>
        <w:ind w:left="900"/>
        <w:rPr>
          <w:rFonts w:ascii="Calibri" w:eastAsia="Calibri" w:hAnsi="Calibri" w:cs="Times New Roman"/>
        </w:rPr>
      </w:pPr>
      <w:r w:rsidRPr="006B74FE">
        <w:rPr>
          <w:rFonts w:ascii="Calibri" w:eastAsia="Calibri" w:hAnsi="Calibri" w:cs="Times New Roman"/>
          <w:lang w:val="en"/>
        </w:rPr>
        <w:t>That is at least 51 percent owned by one or more women; or, in the case of any publicly owned business, at least 51 percent of the stock of which is owned by one or more women; and</w:t>
      </w:r>
    </w:p>
    <w:p w:rsidR="00FF41BE" w:rsidRPr="006B74FE" w:rsidRDefault="00FF41BE" w:rsidP="00D86D50">
      <w:pPr>
        <w:widowControl w:val="0"/>
        <w:numPr>
          <w:ilvl w:val="0"/>
          <w:numId w:val="21"/>
        </w:numPr>
        <w:spacing w:after="60" w:line="240" w:lineRule="auto"/>
        <w:ind w:left="907"/>
        <w:rPr>
          <w:rFonts w:ascii="Calibri" w:eastAsia="Calibri" w:hAnsi="Calibri" w:cs="Times New Roman"/>
        </w:rPr>
      </w:pPr>
      <w:r w:rsidRPr="006B74FE">
        <w:rPr>
          <w:rFonts w:ascii="Calibri" w:eastAsia="Calibri" w:hAnsi="Calibri" w:cs="Times New Roman"/>
          <w:lang w:val="en"/>
        </w:rPr>
        <w:t>Whose management and daily business operations are controlled by one or more women.</w:t>
      </w:r>
    </w:p>
    <w:p w:rsidR="00FF41BE" w:rsidRPr="00026415" w:rsidRDefault="00FF41BE" w:rsidP="00D86D50">
      <w:pPr>
        <w:widowControl w:val="0"/>
        <w:spacing w:after="60" w:line="240" w:lineRule="auto"/>
        <w:ind w:left="360"/>
        <w:rPr>
          <w:rFonts w:ascii="Calibri" w:eastAsia="Calibri" w:hAnsi="Calibri" w:cs="Times New Roman"/>
        </w:rPr>
      </w:pPr>
      <w:r w:rsidRPr="006B74FE">
        <w:rPr>
          <w:rFonts w:ascii="Calibri" w:eastAsia="Calibri" w:hAnsi="Calibri" w:cs="Times New Roman"/>
          <w:lang w:val="en"/>
        </w:rPr>
        <w:t xml:space="preserve">“Women-owned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t>
      </w:r>
      <w:r w:rsidRPr="00026415">
        <w:rPr>
          <w:rFonts w:ascii="Calibri" w:eastAsia="Calibri" w:hAnsi="Calibri" w:cs="Times New Roman"/>
          <w:lang w:val="en"/>
        </w:rPr>
        <w:t>who are citizens of the United States.</w:t>
      </w:r>
    </w:p>
    <w:p w:rsidR="00026415" w:rsidRPr="00026415" w:rsidRDefault="00026415" w:rsidP="00D86D50">
      <w:pPr>
        <w:widowControl w:val="0"/>
        <w:numPr>
          <w:ilvl w:val="0"/>
          <w:numId w:val="9"/>
        </w:numPr>
        <w:spacing w:after="0" w:line="240" w:lineRule="auto"/>
        <w:ind w:left="360"/>
        <w:rPr>
          <w:rFonts w:ascii="Calibri" w:eastAsia="Calibri" w:hAnsi="Calibri" w:cs="Times New Roman"/>
        </w:rPr>
      </w:pPr>
      <w:r w:rsidRPr="00026415">
        <w:rPr>
          <w:rFonts w:ascii="Calibri" w:eastAsia="Calibri" w:hAnsi="Calibri" w:cs="Times New Roman"/>
        </w:rPr>
        <w:t xml:space="preserve">(1)  </w:t>
      </w:r>
      <w:r w:rsidRPr="00026415">
        <w:rPr>
          <w:rFonts w:ascii="Calibri" w:eastAsia="Calibri" w:hAnsi="Calibri" w:cs="Times New Roman"/>
          <w:i/>
        </w:rPr>
        <w:t xml:space="preserve">Annual </w:t>
      </w:r>
      <w:r w:rsidRPr="00026415">
        <w:rPr>
          <w:rFonts w:ascii="Calibri" w:eastAsia="Calibri" w:hAnsi="Calibri" w:cs="Times New Roman"/>
          <w:i/>
          <w:iCs/>
          <w:lang w:val="en"/>
        </w:rPr>
        <w:t xml:space="preserve">Representations and Certifications. </w:t>
      </w:r>
      <w:r w:rsidRPr="00026415">
        <w:rPr>
          <w:rFonts w:ascii="Calibri" w:eastAsia="Calibri" w:hAnsi="Calibri" w:cs="Times New Roman"/>
          <w:iCs/>
          <w:lang w:val="en"/>
        </w:rPr>
        <w:t xml:space="preserve">Any changes provided by the offeror in paragraph (b)(2) of </w:t>
      </w:r>
    </w:p>
    <w:p w:rsidR="00FF41BE" w:rsidRPr="00026415" w:rsidRDefault="00026415" w:rsidP="00D86D50">
      <w:pPr>
        <w:widowControl w:val="0"/>
        <w:spacing w:after="60" w:line="240" w:lineRule="auto"/>
        <w:ind w:left="720"/>
        <w:rPr>
          <w:rFonts w:ascii="Calibri" w:eastAsia="Calibri" w:hAnsi="Calibri" w:cs="Times New Roman"/>
        </w:rPr>
      </w:pPr>
      <w:r w:rsidRPr="00026415">
        <w:rPr>
          <w:rFonts w:ascii="Calibri" w:eastAsia="Calibri" w:hAnsi="Calibri" w:cs="Times New Roman"/>
          <w:iCs/>
          <w:lang w:val="en"/>
        </w:rPr>
        <w:t>this provision do not automatically change the representations and certifications posted on the SAM website.</w:t>
      </w:r>
    </w:p>
    <w:p w:rsidR="00FF41BE" w:rsidRPr="00026415" w:rsidRDefault="00FF41BE" w:rsidP="00D86D50">
      <w:pPr>
        <w:widowControl w:val="0"/>
        <w:numPr>
          <w:ilvl w:val="0"/>
          <w:numId w:val="237"/>
        </w:numPr>
        <w:spacing w:after="60" w:line="240" w:lineRule="auto"/>
        <w:rPr>
          <w:rFonts w:ascii="Calibri" w:eastAsia="Calibri" w:hAnsi="Calibri" w:cs="Times New Roman"/>
        </w:rPr>
      </w:pPr>
      <w:r w:rsidRPr="00026415">
        <w:rPr>
          <w:rFonts w:ascii="Calibri" w:eastAsia="Calibri" w:hAnsi="Calibri" w:cs="Times New Roman"/>
          <w:lang w:val="en"/>
        </w:rPr>
        <w:t xml:space="preserve">The offeror has completed the annual representations and certifications electronically via the SAM website accessed through </w:t>
      </w:r>
      <w:hyperlink r:id="rId82" w:tgtFrame="_blank" w:history="1">
        <w:r w:rsidRPr="00026415">
          <w:rPr>
            <w:rStyle w:val="Hyperlink"/>
            <w:rFonts w:ascii="Calibri" w:eastAsia="Calibri" w:hAnsi="Calibri"/>
            <w:lang w:val="en"/>
          </w:rPr>
          <w:t>http://www.acquisition.gov</w:t>
        </w:r>
      </w:hyperlink>
      <w:r w:rsidRPr="00026415">
        <w:rPr>
          <w:rFonts w:ascii="Calibri" w:eastAsia="Calibri" w:hAnsi="Calibri" w:cs="Times New Roman"/>
          <w:lang w:val="en"/>
        </w:rPr>
        <w:t xml:space="preserve">.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83" w:anchor="wp1073667" w:history="1">
        <w:r w:rsidRPr="00026415">
          <w:rPr>
            <w:rStyle w:val="Hyperlink"/>
            <w:rFonts w:ascii="Calibri" w:eastAsia="Calibri" w:hAnsi="Calibri"/>
            <w:lang w:val="en"/>
          </w:rPr>
          <w:t>4.1201</w:t>
        </w:r>
      </w:hyperlink>
      <w:r w:rsidRPr="00026415">
        <w:rPr>
          <w:rFonts w:ascii="Calibri" w:eastAsia="Calibri" w:hAnsi="Calibri" w:cs="Times New Roman"/>
          <w:lang w:val="en"/>
        </w:rPr>
        <w:t>), except for paragraphs ______________.</w:t>
      </w:r>
    </w:p>
    <w:p w:rsidR="00FF41BE" w:rsidRPr="00026415" w:rsidRDefault="00FF41BE" w:rsidP="00D86D50">
      <w:pPr>
        <w:widowControl w:val="0"/>
        <w:spacing w:after="60" w:line="240" w:lineRule="auto"/>
        <w:ind w:left="1440"/>
        <w:rPr>
          <w:rFonts w:ascii="Calibri" w:eastAsia="Calibri" w:hAnsi="Calibri" w:cs="Times New Roman"/>
          <w:i/>
          <w:lang w:val="en"/>
        </w:rPr>
      </w:pPr>
      <w:r w:rsidRPr="00026415">
        <w:rPr>
          <w:rFonts w:ascii="Calibri" w:eastAsia="Calibri" w:hAnsi="Calibri" w:cs="Times New Roman"/>
          <w:i/>
          <w:lang w:val="en"/>
        </w:rPr>
        <w:t>[Offeror to identify the applicable paragraphs at (c) through (p) of this provision that the offeror has completed for the purposes of this solicitation only, if any.</w:t>
      </w:r>
    </w:p>
    <w:p w:rsidR="00FF41BE" w:rsidRPr="00026415" w:rsidRDefault="00FF41BE" w:rsidP="00D86D50">
      <w:pPr>
        <w:widowControl w:val="0"/>
        <w:spacing w:after="60" w:line="240" w:lineRule="auto"/>
        <w:ind w:left="1440"/>
        <w:rPr>
          <w:rFonts w:ascii="Calibri" w:eastAsia="Calibri" w:hAnsi="Calibri" w:cs="Times New Roman"/>
          <w:i/>
          <w:lang w:val="en"/>
        </w:rPr>
      </w:pPr>
      <w:r w:rsidRPr="00026415">
        <w:rPr>
          <w:rFonts w:ascii="Calibri" w:eastAsia="Calibri" w:hAnsi="Calibri" w:cs="Times New Roman"/>
          <w:i/>
          <w:lang w:val="en"/>
        </w:rPr>
        <w:t xml:space="preserve"> These amended representation(s) and/or certification(s) are also incorporated in this offer and are current, accurate, and complete as of the date of this offer.</w:t>
      </w:r>
    </w:p>
    <w:p w:rsidR="00FF41BE" w:rsidRPr="00026415" w:rsidRDefault="00FF41BE" w:rsidP="00D86D50">
      <w:pPr>
        <w:widowControl w:val="0"/>
        <w:spacing w:after="60" w:line="240" w:lineRule="auto"/>
        <w:ind w:left="1440"/>
        <w:rPr>
          <w:rFonts w:ascii="Calibri" w:eastAsia="Calibri" w:hAnsi="Calibri" w:cs="Times New Roman"/>
          <w:i/>
          <w:lang w:val="en"/>
        </w:rPr>
      </w:pPr>
      <w:r w:rsidRPr="00026415">
        <w:rPr>
          <w:rFonts w:ascii="Calibri" w:eastAsia="Calibri" w:hAnsi="Calibri" w:cs="Times New Roman"/>
          <w:i/>
          <w:lang w:val="en"/>
        </w:rPr>
        <w:t xml:space="preserve"> Any changes provided by the offeror are applicable to this solicitation only, and do not result in an update to the representations and certifications posted electronically on SAM.]</w:t>
      </w:r>
    </w:p>
    <w:p w:rsidR="00FF41BE" w:rsidRPr="00026415" w:rsidRDefault="00FF41BE" w:rsidP="00D86D50">
      <w:pPr>
        <w:widowControl w:val="0"/>
        <w:numPr>
          <w:ilvl w:val="0"/>
          <w:numId w:val="9"/>
        </w:numPr>
        <w:spacing w:after="60" w:line="240" w:lineRule="auto"/>
        <w:ind w:left="360"/>
        <w:rPr>
          <w:rFonts w:ascii="Calibri" w:eastAsia="Calibri" w:hAnsi="Calibri" w:cs="Times New Roman"/>
        </w:rPr>
      </w:pPr>
      <w:r w:rsidRPr="00026415">
        <w:rPr>
          <w:rFonts w:ascii="Calibri" w:eastAsia="Calibri" w:hAnsi="Calibri" w:cs="Times New Roman"/>
          <w:lang w:val="en"/>
        </w:rPr>
        <w:t>Offerors must complete the following representations when the resulting contract will be performed in the United States or its outlying areas. Check all that apply.</w:t>
      </w:r>
    </w:p>
    <w:p w:rsidR="00FF41BE" w:rsidRPr="00026415" w:rsidRDefault="00FF41BE" w:rsidP="00D86D50">
      <w:pPr>
        <w:widowControl w:val="0"/>
        <w:numPr>
          <w:ilvl w:val="0"/>
          <w:numId w:val="22"/>
        </w:numPr>
        <w:spacing w:after="60" w:line="240" w:lineRule="auto"/>
        <w:ind w:left="720"/>
        <w:rPr>
          <w:rFonts w:ascii="Calibri" w:eastAsia="Calibri" w:hAnsi="Calibri" w:cs="Times New Roman"/>
        </w:rPr>
      </w:pPr>
      <w:r w:rsidRPr="00026415">
        <w:rPr>
          <w:rFonts w:ascii="Calibri" w:eastAsia="Calibri" w:hAnsi="Calibri" w:cs="Times New Roman"/>
          <w:i/>
          <w:iCs/>
        </w:rPr>
        <w:t>Small business concern</w:t>
      </w:r>
      <w:r w:rsidRPr="00026415">
        <w:rPr>
          <w:rFonts w:ascii="Calibri" w:eastAsia="Calibri" w:hAnsi="Calibri" w:cs="Times New Roman"/>
        </w:rPr>
        <w:t>.  The offeror represents as part of its offer that it ______ is, ______ is not a small business concern.</w:t>
      </w:r>
    </w:p>
    <w:p w:rsidR="00FF41BE" w:rsidRPr="00026415" w:rsidRDefault="00FF41BE" w:rsidP="00D86D50">
      <w:pPr>
        <w:widowControl w:val="0"/>
        <w:numPr>
          <w:ilvl w:val="0"/>
          <w:numId w:val="22"/>
        </w:numPr>
        <w:spacing w:after="60" w:line="240" w:lineRule="auto"/>
        <w:ind w:left="720"/>
        <w:rPr>
          <w:rFonts w:ascii="Calibri" w:eastAsia="Calibri" w:hAnsi="Calibri" w:cs="Times New Roman"/>
        </w:rPr>
      </w:pPr>
      <w:r w:rsidRPr="00026415">
        <w:rPr>
          <w:rFonts w:ascii="Calibri" w:eastAsia="Calibri" w:hAnsi="Calibri" w:cs="Times New Roman"/>
          <w:i/>
          <w:iCs/>
        </w:rPr>
        <w:t>Veteran-owned small business concern</w:t>
      </w:r>
      <w:r w:rsidRPr="00026415">
        <w:rPr>
          <w:rFonts w:ascii="Calibri" w:eastAsia="Calibri" w:hAnsi="Calibri" w:cs="Times New Roman"/>
        </w:rPr>
        <w:t xml:space="preserve">.  </w:t>
      </w:r>
      <w:r w:rsidRPr="00026415">
        <w:rPr>
          <w:rFonts w:ascii="Calibri" w:eastAsia="Calibri" w:hAnsi="Calibri" w:cs="Times New Roman"/>
          <w:lang w:val="en"/>
        </w:rPr>
        <w:t>[</w:t>
      </w:r>
      <w:r w:rsidRPr="00026415">
        <w:rPr>
          <w:rFonts w:ascii="Calibri" w:eastAsia="Calibri" w:hAnsi="Calibri" w:cs="Times New Roman"/>
          <w:i/>
          <w:lang w:val="en"/>
        </w:rPr>
        <w:t>Complete only if the offeror represented itself as a small business concern in paragraph (c)(1) of this provision.</w:t>
      </w:r>
      <w:r w:rsidRPr="00026415">
        <w:rPr>
          <w:rFonts w:ascii="Calibri" w:eastAsia="Calibri" w:hAnsi="Calibri" w:cs="Times New Roman"/>
          <w:lang w:val="en"/>
        </w:rPr>
        <w:t>] The offeror represents as part of its offer that it</w:t>
      </w:r>
      <w:r w:rsidRPr="00026415">
        <w:rPr>
          <w:rFonts w:ascii="Calibri" w:eastAsia="Calibri" w:hAnsi="Calibri" w:cs="Times New Roman"/>
        </w:rPr>
        <w:t xml:space="preserve"> ______ is, ______ </w:t>
      </w:r>
      <w:r w:rsidRPr="00026415">
        <w:rPr>
          <w:rFonts w:ascii="Calibri" w:eastAsia="Calibri" w:hAnsi="Calibri" w:cs="Times New Roman"/>
          <w:lang w:val="en"/>
        </w:rPr>
        <w:t>is not a veteran-owned small business concern.</w:t>
      </w:r>
    </w:p>
    <w:p w:rsidR="00FF41BE" w:rsidRPr="00026415" w:rsidRDefault="00FF41BE" w:rsidP="00D86D50">
      <w:pPr>
        <w:widowControl w:val="0"/>
        <w:numPr>
          <w:ilvl w:val="0"/>
          <w:numId w:val="22"/>
        </w:numPr>
        <w:spacing w:after="60" w:line="240" w:lineRule="auto"/>
        <w:ind w:left="720"/>
        <w:rPr>
          <w:rFonts w:ascii="Calibri" w:eastAsia="Calibri" w:hAnsi="Calibri" w:cs="Times New Roman"/>
        </w:rPr>
      </w:pPr>
      <w:r w:rsidRPr="00026415">
        <w:rPr>
          <w:rFonts w:ascii="Calibri" w:eastAsia="Calibri" w:hAnsi="Calibri" w:cs="Times New Roman"/>
          <w:i/>
          <w:iCs/>
        </w:rPr>
        <w:t>Service-disabled veteran-owned small business concern</w:t>
      </w:r>
      <w:r w:rsidRPr="00026415">
        <w:rPr>
          <w:rFonts w:ascii="Calibri" w:eastAsia="Calibri" w:hAnsi="Calibri" w:cs="Times New Roman"/>
        </w:rPr>
        <w:t xml:space="preserve">.  </w:t>
      </w:r>
      <w:r w:rsidRPr="00026415">
        <w:rPr>
          <w:rFonts w:ascii="Calibri" w:eastAsia="Calibri" w:hAnsi="Calibri" w:cs="Times New Roman"/>
          <w:lang w:val="en"/>
        </w:rPr>
        <w:t>[</w:t>
      </w:r>
      <w:r w:rsidRPr="00026415">
        <w:rPr>
          <w:rFonts w:ascii="Calibri" w:eastAsia="Calibri" w:hAnsi="Calibri" w:cs="Times New Roman"/>
          <w:i/>
          <w:lang w:val="en"/>
        </w:rPr>
        <w:t>Complete only if the offeror represented itself as a veteran-owned small business concern in paragraph (c)(2) of this provision.</w:t>
      </w:r>
      <w:r w:rsidRPr="00026415">
        <w:rPr>
          <w:rFonts w:ascii="Calibri" w:eastAsia="Calibri" w:hAnsi="Calibri" w:cs="Times New Roman"/>
          <w:lang w:val="en"/>
        </w:rPr>
        <w:t xml:space="preserve">] The offeror represents as part of its offer that it </w:t>
      </w:r>
      <w:r w:rsidRPr="00026415">
        <w:rPr>
          <w:rFonts w:ascii="Calibri" w:eastAsia="Calibri" w:hAnsi="Calibri" w:cs="Times New Roman"/>
        </w:rPr>
        <w:t xml:space="preserve">______ is, ______ </w:t>
      </w:r>
      <w:r w:rsidRPr="00026415">
        <w:rPr>
          <w:rFonts w:ascii="Calibri" w:eastAsia="Calibri" w:hAnsi="Calibri" w:cs="Times New Roman"/>
          <w:lang w:val="en"/>
        </w:rPr>
        <w:t>is not a service-disabled veteran-owned small business concern.</w:t>
      </w:r>
    </w:p>
    <w:p w:rsidR="00FF41BE" w:rsidRPr="00026415" w:rsidRDefault="00FF41BE" w:rsidP="00D86D50">
      <w:pPr>
        <w:widowControl w:val="0"/>
        <w:numPr>
          <w:ilvl w:val="0"/>
          <w:numId w:val="22"/>
        </w:numPr>
        <w:spacing w:after="60" w:line="240" w:lineRule="auto"/>
        <w:ind w:left="720"/>
        <w:rPr>
          <w:rFonts w:ascii="Calibri" w:eastAsia="Calibri" w:hAnsi="Calibri" w:cs="Times New Roman"/>
        </w:rPr>
      </w:pPr>
      <w:r w:rsidRPr="00026415">
        <w:rPr>
          <w:rFonts w:ascii="Calibri" w:eastAsia="Calibri" w:hAnsi="Calibri" w:cs="Times New Roman"/>
          <w:i/>
          <w:iCs/>
        </w:rPr>
        <w:t>Small disadvantaged business concern</w:t>
      </w:r>
      <w:r w:rsidRPr="00026415">
        <w:rPr>
          <w:rFonts w:ascii="Calibri" w:eastAsia="Calibri" w:hAnsi="Calibri" w:cs="Times New Roman"/>
        </w:rPr>
        <w:t xml:space="preserve">.  </w:t>
      </w:r>
      <w:r w:rsidRPr="00026415">
        <w:rPr>
          <w:rFonts w:ascii="Calibri" w:eastAsia="Calibri" w:hAnsi="Calibri" w:cs="Times New Roman"/>
          <w:lang w:val="en"/>
        </w:rPr>
        <w:t>[</w:t>
      </w:r>
      <w:r w:rsidRPr="00026415">
        <w:rPr>
          <w:rFonts w:ascii="Calibri" w:eastAsia="Calibri" w:hAnsi="Calibri" w:cs="Times New Roman"/>
          <w:i/>
          <w:lang w:val="en"/>
        </w:rPr>
        <w:t>Complete only if the offeror represented itself as a small business concern in paragraph (c)(1) of this provision.</w:t>
      </w:r>
      <w:r w:rsidRPr="00026415">
        <w:rPr>
          <w:rFonts w:ascii="Calibri" w:eastAsia="Calibri" w:hAnsi="Calibri" w:cs="Times New Roman"/>
          <w:lang w:val="en"/>
        </w:rPr>
        <w:t>]</w:t>
      </w:r>
      <w:r w:rsidRPr="00026415">
        <w:rPr>
          <w:rFonts w:ascii="Calibri" w:eastAsia="Calibri" w:hAnsi="Calibri" w:cs="Times New Roman"/>
          <w:i/>
          <w:lang w:val="en"/>
        </w:rPr>
        <w:t xml:space="preserve"> </w:t>
      </w:r>
      <w:r w:rsidRPr="00026415">
        <w:rPr>
          <w:rFonts w:ascii="Calibri" w:eastAsia="Calibri" w:hAnsi="Calibri" w:cs="Times New Roman"/>
          <w:lang w:val="en"/>
        </w:rPr>
        <w:t xml:space="preserve">The offeror represents, that it </w:t>
      </w:r>
      <w:r w:rsidRPr="00026415">
        <w:rPr>
          <w:rFonts w:ascii="Calibri" w:eastAsia="Calibri" w:hAnsi="Calibri" w:cs="Times New Roman"/>
        </w:rPr>
        <w:t xml:space="preserve">______ is, ______ </w:t>
      </w:r>
      <w:r w:rsidRPr="00026415">
        <w:rPr>
          <w:rFonts w:ascii="Calibri" w:eastAsia="Calibri" w:hAnsi="Calibri" w:cs="Times New Roman"/>
          <w:lang w:val="en"/>
        </w:rPr>
        <w:t>is not a small disadvantaged business concern as defined in 13 CFR 124.1002.</w:t>
      </w:r>
    </w:p>
    <w:p w:rsidR="00FF41BE" w:rsidRPr="00026415" w:rsidRDefault="00FF41BE" w:rsidP="00D86D50">
      <w:pPr>
        <w:widowControl w:val="0"/>
        <w:numPr>
          <w:ilvl w:val="0"/>
          <w:numId w:val="22"/>
        </w:numPr>
        <w:spacing w:after="60" w:line="240" w:lineRule="auto"/>
        <w:ind w:left="720"/>
        <w:rPr>
          <w:rFonts w:ascii="Calibri" w:eastAsia="Calibri" w:hAnsi="Calibri" w:cs="Times New Roman"/>
        </w:rPr>
      </w:pPr>
      <w:r w:rsidRPr="00026415">
        <w:rPr>
          <w:rFonts w:ascii="Calibri" w:eastAsia="Calibri" w:hAnsi="Calibri" w:cs="Times New Roman"/>
          <w:i/>
          <w:iCs/>
        </w:rPr>
        <w:lastRenderedPageBreak/>
        <w:t>Women-owned small business concern</w:t>
      </w:r>
      <w:r w:rsidRPr="00026415">
        <w:rPr>
          <w:rFonts w:ascii="Calibri" w:eastAsia="Calibri" w:hAnsi="Calibri" w:cs="Times New Roman"/>
        </w:rPr>
        <w:t xml:space="preserve">. </w:t>
      </w:r>
      <w:r w:rsidRPr="00026415">
        <w:rPr>
          <w:rFonts w:ascii="Calibri" w:eastAsia="Calibri" w:hAnsi="Calibri" w:cs="Times New Roman"/>
          <w:i/>
        </w:rPr>
        <w:t xml:space="preserve"> </w:t>
      </w:r>
      <w:r w:rsidRPr="00026415">
        <w:rPr>
          <w:rFonts w:ascii="Calibri" w:eastAsia="Calibri" w:hAnsi="Calibri" w:cs="Times New Roman"/>
          <w:lang w:val="en"/>
        </w:rPr>
        <w:t>[</w:t>
      </w:r>
      <w:r w:rsidRPr="00026415">
        <w:rPr>
          <w:rFonts w:ascii="Calibri" w:eastAsia="Calibri" w:hAnsi="Calibri" w:cs="Times New Roman"/>
          <w:i/>
          <w:lang w:val="en"/>
        </w:rPr>
        <w:t>Complete only if the offeror represented itself as a small business concern in paragraph (c)(1) of this provision.</w:t>
      </w:r>
      <w:r w:rsidRPr="00026415">
        <w:rPr>
          <w:rFonts w:ascii="Calibri" w:eastAsia="Calibri" w:hAnsi="Calibri" w:cs="Times New Roman"/>
          <w:lang w:val="en"/>
        </w:rPr>
        <w:t xml:space="preserve">] The offeror represents that it </w:t>
      </w:r>
      <w:r w:rsidRPr="00026415">
        <w:rPr>
          <w:rFonts w:ascii="Calibri" w:eastAsia="Calibri" w:hAnsi="Calibri" w:cs="Times New Roman"/>
        </w:rPr>
        <w:t xml:space="preserve">______ is, ______ </w:t>
      </w:r>
      <w:r w:rsidRPr="00026415">
        <w:rPr>
          <w:rFonts w:ascii="Calibri" w:eastAsia="Calibri" w:hAnsi="Calibri" w:cs="Times New Roman"/>
          <w:lang w:val="en"/>
        </w:rPr>
        <w:t xml:space="preserve"> is not a women-owned small business concern.</w:t>
      </w:r>
    </w:p>
    <w:p w:rsidR="00FF41BE" w:rsidRPr="00026415" w:rsidRDefault="00FF41BE" w:rsidP="00D86D50">
      <w:pPr>
        <w:widowControl w:val="0"/>
        <w:numPr>
          <w:ilvl w:val="0"/>
          <w:numId w:val="22"/>
        </w:numPr>
        <w:spacing w:after="60" w:line="240" w:lineRule="auto"/>
        <w:ind w:left="720"/>
        <w:rPr>
          <w:rFonts w:ascii="Calibri" w:eastAsia="Calibri" w:hAnsi="Calibri" w:cs="Times New Roman"/>
        </w:rPr>
      </w:pPr>
      <w:r w:rsidRPr="00026415">
        <w:rPr>
          <w:rFonts w:ascii="Calibri" w:eastAsia="Calibri" w:hAnsi="Calibri" w:cs="Times New Roman"/>
          <w:lang w:val="en"/>
        </w:rPr>
        <w:t>WOSB concern eligible under the WOSB Program. [Complete only if the offeror represented itself as a women-owned small business concern in paragraph (c)(5) of this provision.] The offeror represents that-</w:t>
      </w:r>
    </w:p>
    <w:p w:rsidR="00FF41BE" w:rsidRPr="00026415" w:rsidRDefault="00FF41BE" w:rsidP="00D86D50">
      <w:pPr>
        <w:widowControl w:val="0"/>
        <w:numPr>
          <w:ilvl w:val="0"/>
          <w:numId w:val="23"/>
        </w:numPr>
        <w:tabs>
          <w:tab w:val="left" w:pos="1080"/>
        </w:tabs>
        <w:spacing w:after="60" w:line="240" w:lineRule="auto"/>
        <w:ind w:left="1080" w:hanging="360"/>
        <w:rPr>
          <w:rFonts w:ascii="Calibri" w:eastAsia="Calibri" w:hAnsi="Calibri" w:cs="Times New Roman"/>
        </w:rPr>
      </w:pPr>
      <w:r w:rsidRPr="00026415">
        <w:rPr>
          <w:rFonts w:ascii="Calibri" w:eastAsia="Calibri" w:hAnsi="Calibri" w:cs="Times New Roman"/>
        </w:rPr>
        <w:t xml:space="preserve">It ______ is, ______ </w:t>
      </w:r>
      <w:r w:rsidRPr="00026415">
        <w:rPr>
          <w:rFonts w:ascii="Calibri" w:eastAsia="Calibri" w:hAnsi="Calibri" w:cs="Times New Roman"/>
          <w:lang w:val="en"/>
        </w:rPr>
        <w:t>is not a WOSB concern eligible under the WOSB Program, has provided all the required documents to the WOSB Repository, and no change in circumstances or adverse decisions have been issued that affects its eligibility; and</w:t>
      </w:r>
    </w:p>
    <w:p w:rsidR="00FF41BE" w:rsidRPr="00026415" w:rsidRDefault="00FF41BE" w:rsidP="00D86D50">
      <w:pPr>
        <w:widowControl w:val="0"/>
        <w:numPr>
          <w:ilvl w:val="0"/>
          <w:numId w:val="23"/>
        </w:numPr>
        <w:tabs>
          <w:tab w:val="left" w:pos="1080"/>
        </w:tabs>
        <w:spacing w:after="60" w:line="240" w:lineRule="auto"/>
        <w:ind w:left="1080" w:hanging="360"/>
        <w:rPr>
          <w:rFonts w:ascii="Calibri" w:eastAsia="Calibri" w:hAnsi="Calibri" w:cs="Times New Roman"/>
        </w:rPr>
      </w:pPr>
      <w:r w:rsidRPr="00026415">
        <w:rPr>
          <w:rFonts w:ascii="Calibri" w:eastAsia="Calibri" w:hAnsi="Calibri" w:cs="Times New Roman"/>
        </w:rPr>
        <w:t xml:space="preserve">It ______ is, ______ </w:t>
      </w:r>
      <w:r w:rsidRPr="00026415">
        <w:rPr>
          <w:rFonts w:ascii="Calibri" w:eastAsia="Calibri" w:hAnsi="Calibri" w:cs="Times New Roman"/>
          <w:lang w:val="en"/>
        </w:rPr>
        <w:t>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FF41BE" w:rsidRPr="00026415" w:rsidRDefault="00FF41BE" w:rsidP="00D86D50">
      <w:pPr>
        <w:widowControl w:val="0"/>
        <w:numPr>
          <w:ilvl w:val="0"/>
          <w:numId w:val="22"/>
        </w:numPr>
        <w:tabs>
          <w:tab w:val="left" w:pos="720"/>
        </w:tabs>
        <w:spacing w:after="60" w:line="240" w:lineRule="auto"/>
        <w:ind w:left="720"/>
        <w:rPr>
          <w:rFonts w:ascii="Calibri" w:eastAsia="Calibri" w:hAnsi="Calibri" w:cs="Times New Roman"/>
        </w:rPr>
      </w:pPr>
      <w:r w:rsidRPr="00026415">
        <w:rPr>
          <w:rFonts w:ascii="Calibri" w:eastAsia="Calibri" w:hAnsi="Calibri" w:cs="Times New Roman"/>
        </w:rPr>
        <w:t xml:space="preserve">Economically </w:t>
      </w:r>
      <w:r w:rsidRPr="00026415">
        <w:rPr>
          <w:rFonts w:ascii="Calibri" w:eastAsia="Calibri" w:hAnsi="Calibri" w:cs="Times New Roman"/>
          <w:lang w:val="en"/>
        </w:rPr>
        <w:t>disadvantaged women-owned small business</w:t>
      </w:r>
      <w:r w:rsidRPr="00026415">
        <w:rPr>
          <w:rFonts w:ascii="Calibri" w:eastAsia="Calibri" w:hAnsi="Calibri" w:cs="Times New Roman"/>
          <w:i/>
          <w:lang w:val="en"/>
        </w:rPr>
        <w:t xml:space="preserve"> </w:t>
      </w:r>
      <w:r w:rsidRPr="00026415">
        <w:rPr>
          <w:rFonts w:ascii="Calibri" w:eastAsia="Calibri" w:hAnsi="Calibri" w:cs="Times New Roman"/>
          <w:lang w:val="en"/>
        </w:rPr>
        <w:t>(EDWOSB) concern. [Complete only if the offeror represented itself as a WOSB concern eligible under the WOSB Program in (c)(6) of this provision.] The offeror represents that-</w:t>
      </w:r>
    </w:p>
    <w:p w:rsidR="00FF41BE" w:rsidRPr="00026415" w:rsidRDefault="00FF41BE" w:rsidP="00D86D50">
      <w:pPr>
        <w:widowControl w:val="0"/>
        <w:numPr>
          <w:ilvl w:val="0"/>
          <w:numId w:val="24"/>
        </w:numPr>
        <w:spacing w:after="60" w:line="240" w:lineRule="auto"/>
        <w:ind w:left="1080" w:hanging="360"/>
        <w:rPr>
          <w:rFonts w:ascii="Calibri" w:eastAsia="Calibri" w:hAnsi="Calibri" w:cs="Times New Roman"/>
        </w:rPr>
      </w:pPr>
      <w:r w:rsidRPr="00026415">
        <w:rPr>
          <w:rFonts w:ascii="Calibri" w:eastAsia="Calibri" w:hAnsi="Calibri" w:cs="Times New Roman"/>
        </w:rPr>
        <w:t xml:space="preserve">It ______ is, ______ </w:t>
      </w:r>
      <w:r w:rsidRPr="00026415">
        <w:rPr>
          <w:rFonts w:ascii="Calibri" w:eastAsia="Calibri" w:hAnsi="Calibri" w:cs="Times New Roman"/>
          <w:lang w:val="en"/>
        </w:rPr>
        <w:t>is not an EDWOSB concern, has provided all the required documents to the WOSB Repository, and no change in circumstances or adverse decisions have been issued that affects its eligibility; and</w:t>
      </w:r>
    </w:p>
    <w:p w:rsidR="00FF41BE" w:rsidRPr="00026415" w:rsidRDefault="00FF41BE" w:rsidP="00D86D50">
      <w:pPr>
        <w:widowControl w:val="0"/>
        <w:numPr>
          <w:ilvl w:val="0"/>
          <w:numId w:val="24"/>
        </w:numPr>
        <w:spacing w:after="60" w:line="240" w:lineRule="auto"/>
        <w:ind w:left="1080" w:hanging="360"/>
        <w:rPr>
          <w:rFonts w:ascii="Calibri" w:eastAsia="Calibri" w:hAnsi="Calibri" w:cs="Times New Roman"/>
        </w:rPr>
      </w:pPr>
      <w:r w:rsidRPr="00026415">
        <w:rPr>
          <w:rFonts w:ascii="Calibri" w:eastAsia="Calibri" w:hAnsi="Calibri" w:cs="Times New Roman"/>
        </w:rPr>
        <w:t xml:space="preserve">It ______ is, ______ </w:t>
      </w:r>
      <w:r w:rsidRPr="00026415">
        <w:rPr>
          <w:rFonts w:ascii="Calibri" w:eastAsia="Calibri" w:hAnsi="Calibri" w:cs="Times New Roman"/>
          <w:lang w:val="en"/>
        </w:rPr>
        <w:t>is not a joint venture that complies with the requirements of 13 CFR part 127, and the representation in paragraph (c)(7)(i) of this provision is accurate for each EDWOSB concern participating in the joint venture. [</w:t>
      </w:r>
      <w:r w:rsidRPr="00026415">
        <w:rPr>
          <w:rFonts w:ascii="Calibri" w:eastAsia="Calibri" w:hAnsi="Calibri" w:cs="Times New Roman"/>
          <w:i/>
          <w:iCs/>
          <w:lang w:val="en"/>
        </w:rPr>
        <w:t>The offeror shall enter the name or names of the EDWOSB concern and other small businesses that are participating in the joint venture:</w:t>
      </w:r>
      <w:r w:rsidRPr="00026415">
        <w:rPr>
          <w:rFonts w:ascii="Calibri" w:eastAsia="Calibri" w:hAnsi="Calibri" w:cs="Times New Roman"/>
          <w:lang w:val="en"/>
        </w:rPr>
        <w:t xml:space="preserve"> __________.] Each EDWOSB concern participating in the joint venture shall submit a separate signed copy of the EDWOSB representation.</w:t>
      </w:r>
    </w:p>
    <w:p w:rsidR="00FF41BE" w:rsidRPr="00026415" w:rsidRDefault="00FF41BE" w:rsidP="00D86D50">
      <w:pPr>
        <w:widowControl w:val="0"/>
        <w:spacing w:after="60" w:line="240" w:lineRule="auto"/>
        <w:ind w:left="360"/>
        <w:rPr>
          <w:rFonts w:ascii="Calibri" w:eastAsia="Calibri" w:hAnsi="Calibri" w:cs="Times New Roman"/>
        </w:rPr>
      </w:pPr>
      <w:r w:rsidRPr="00026415">
        <w:rPr>
          <w:rFonts w:ascii="Calibri" w:eastAsia="Calibri" w:hAnsi="Calibri" w:cs="Times New Roman"/>
          <w:b/>
          <w:bCs/>
          <w:lang w:val="en"/>
        </w:rPr>
        <w:t xml:space="preserve">Note: </w:t>
      </w:r>
      <w:r w:rsidRPr="00026415">
        <w:rPr>
          <w:rFonts w:ascii="Calibri" w:eastAsia="Calibri" w:hAnsi="Calibri" w:cs="Times New Roman"/>
          <w:lang w:val="en"/>
        </w:rPr>
        <w:t>Complete paragraphs (c)(8) and (c)(9) only if this solicitation is expected to exceed the simplified acquisition threshold.</w:t>
      </w:r>
    </w:p>
    <w:p w:rsidR="00FF41BE" w:rsidRPr="00026415" w:rsidRDefault="00FF41BE" w:rsidP="00D86D50">
      <w:pPr>
        <w:widowControl w:val="0"/>
        <w:numPr>
          <w:ilvl w:val="0"/>
          <w:numId w:val="22"/>
        </w:numPr>
        <w:spacing w:after="60" w:line="240" w:lineRule="auto"/>
        <w:ind w:left="720"/>
        <w:rPr>
          <w:rFonts w:ascii="Calibri" w:eastAsia="Calibri" w:hAnsi="Calibri" w:cs="Times New Roman"/>
        </w:rPr>
      </w:pPr>
      <w:r w:rsidRPr="00026415">
        <w:rPr>
          <w:rFonts w:ascii="Calibri" w:eastAsia="Calibri" w:hAnsi="Calibri" w:cs="Times New Roman"/>
          <w:i/>
          <w:iCs/>
          <w:lang w:val="en"/>
        </w:rPr>
        <w:t xml:space="preserve">Women-owned business concern (other than small business concern). </w:t>
      </w:r>
      <w:r w:rsidRPr="00026415">
        <w:rPr>
          <w:rFonts w:ascii="Calibri" w:eastAsia="Calibri" w:hAnsi="Calibri" w:cs="Times New Roman"/>
          <w:iCs/>
          <w:lang w:val="en"/>
        </w:rPr>
        <w:t>[</w:t>
      </w:r>
      <w:r w:rsidRPr="00026415">
        <w:rPr>
          <w:rFonts w:ascii="Calibri" w:eastAsia="Calibri" w:hAnsi="Calibri" w:cs="Times New Roman"/>
          <w:i/>
          <w:iCs/>
          <w:lang w:val="en"/>
        </w:rPr>
        <w:t>Complete only if the offeror is a women-owned business concern and did not represent itself as a small business concern in paragraph (c)(1) of this provision.</w:t>
      </w:r>
      <w:r w:rsidRPr="00026415">
        <w:rPr>
          <w:rFonts w:ascii="Calibri" w:eastAsia="Calibri" w:hAnsi="Calibri" w:cs="Times New Roman"/>
          <w:iCs/>
          <w:lang w:val="en"/>
        </w:rPr>
        <w:t>]</w:t>
      </w:r>
      <w:r w:rsidRPr="00026415">
        <w:rPr>
          <w:rFonts w:ascii="Calibri" w:eastAsia="Calibri" w:hAnsi="Calibri" w:cs="Times New Roman"/>
          <w:i/>
          <w:iCs/>
          <w:lang w:val="en"/>
        </w:rPr>
        <w:t xml:space="preserve"> </w:t>
      </w:r>
      <w:r w:rsidRPr="00026415">
        <w:rPr>
          <w:rFonts w:ascii="Calibri" w:eastAsia="Calibri" w:hAnsi="Calibri" w:cs="Times New Roman"/>
          <w:iCs/>
          <w:lang w:val="en"/>
        </w:rPr>
        <w:t>The offeror represents that it</w:t>
      </w:r>
      <w:r w:rsidRPr="00026415">
        <w:rPr>
          <w:rFonts w:ascii="Calibri" w:eastAsia="Calibri" w:hAnsi="Calibri" w:cs="Times New Roman"/>
          <w:i/>
          <w:iCs/>
          <w:lang w:val="en"/>
        </w:rPr>
        <w:t xml:space="preserve"> </w:t>
      </w:r>
      <w:r w:rsidRPr="00026415">
        <w:rPr>
          <w:rFonts w:ascii="Calibri" w:eastAsia="Calibri" w:hAnsi="Calibri" w:cs="Times New Roman"/>
        </w:rPr>
        <w:t>______</w:t>
      </w:r>
      <w:r w:rsidRPr="00026415">
        <w:rPr>
          <w:rFonts w:ascii="Calibri" w:eastAsia="Calibri" w:hAnsi="Calibri" w:cs="Times New Roman"/>
          <w:lang w:val="en"/>
        </w:rPr>
        <w:t xml:space="preserve"> is a women-owned business concern.</w:t>
      </w:r>
    </w:p>
    <w:p w:rsidR="00FF41BE" w:rsidRPr="00026415" w:rsidRDefault="00FF41BE" w:rsidP="00D86D50">
      <w:pPr>
        <w:widowControl w:val="0"/>
        <w:numPr>
          <w:ilvl w:val="0"/>
          <w:numId w:val="22"/>
        </w:numPr>
        <w:spacing w:after="60" w:line="240" w:lineRule="auto"/>
        <w:ind w:left="720"/>
        <w:rPr>
          <w:rFonts w:ascii="Calibri" w:eastAsia="Calibri" w:hAnsi="Calibri" w:cs="Times New Roman"/>
        </w:rPr>
      </w:pPr>
      <w:r w:rsidRPr="00026415">
        <w:rPr>
          <w:rFonts w:ascii="Calibri" w:eastAsia="Calibri" w:hAnsi="Calibri" w:cs="Times New Roman"/>
          <w:i/>
          <w:iCs/>
          <w:lang w:val="en"/>
        </w:rPr>
        <w:t xml:space="preserve">Tie bid priority for labor surplus area concerns. </w:t>
      </w:r>
      <w:r w:rsidRPr="00026415">
        <w:rPr>
          <w:rFonts w:ascii="Calibri" w:eastAsia="Calibri" w:hAnsi="Calibri" w:cs="Times New Roman"/>
          <w:iCs/>
          <w:lang w:val="en"/>
        </w:rPr>
        <w:t>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rsidR="00FF41BE" w:rsidRPr="00026415" w:rsidRDefault="00FF41BE" w:rsidP="00D86D50">
      <w:pPr>
        <w:widowControl w:val="0"/>
        <w:numPr>
          <w:ilvl w:val="0"/>
          <w:numId w:val="22"/>
        </w:numPr>
        <w:spacing w:after="60" w:line="240" w:lineRule="auto"/>
        <w:ind w:left="720"/>
        <w:rPr>
          <w:rFonts w:ascii="Calibri" w:eastAsia="Calibri" w:hAnsi="Calibri" w:cs="Times New Roman"/>
        </w:rPr>
      </w:pPr>
      <w:r w:rsidRPr="00026415">
        <w:rPr>
          <w:rFonts w:ascii="Calibri" w:eastAsia="Calibri" w:hAnsi="Calibri" w:cs="Times New Roman"/>
        </w:rPr>
        <w:t xml:space="preserve"> </w:t>
      </w:r>
      <w:r w:rsidRPr="00026415">
        <w:rPr>
          <w:rFonts w:ascii="Calibri" w:eastAsia="Calibri" w:hAnsi="Calibri" w:cs="Times New Roman"/>
          <w:i/>
          <w:iCs/>
          <w:lang w:val="en"/>
        </w:rPr>
        <w:t>HUBZone small business concern</w:t>
      </w:r>
      <w:r w:rsidRPr="00026415">
        <w:rPr>
          <w:rFonts w:ascii="Calibri" w:eastAsia="Calibri" w:hAnsi="Calibri" w:cs="Times New Roman"/>
          <w:lang w:val="en"/>
        </w:rPr>
        <w:t>. [</w:t>
      </w:r>
      <w:r w:rsidRPr="00026415">
        <w:rPr>
          <w:rFonts w:ascii="Calibri" w:eastAsia="Calibri" w:hAnsi="Calibri" w:cs="Times New Roman"/>
          <w:i/>
          <w:iCs/>
          <w:lang w:val="en"/>
        </w:rPr>
        <w:t>Complete only if the offeror represented itself as a small business concern in paragraph (c)(1) of this provision</w:t>
      </w:r>
      <w:r w:rsidRPr="00026415">
        <w:rPr>
          <w:rFonts w:ascii="Calibri" w:eastAsia="Calibri" w:hAnsi="Calibri" w:cs="Times New Roman"/>
          <w:lang w:val="en"/>
        </w:rPr>
        <w:t>.] The offeror represents, as part of its offer, that-</w:t>
      </w:r>
    </w:p>
    <w:p w:rsidR="00FF41BE" w:rsidRPr="00026415" w:rsidRDefault="00FF41BE" w:rsidP="00D86D50">
      <w:pPr>
        <w:pStyle w:val="ListParagraph"/>
        <w:numPr>
          <w:ilvl w:val="0"/>
          <w:numId w:val="76"/>
        </w:numPr>
        <w:spacing w:after="60" w:line="240" w:lineRule="auto"/>
        <w:ind w:left="1080"/>
        <w:contextualSpacing w:val="0"/>
        <w:rPr>
          <w:rFonts w:ascii="Calibri" w:eastAsia="Calibri" w:hAnsi="Calibri" w:cs="Times New Roman"/>
        </w:rPr>
      </w:pPr>
      <w:r w:rsidRPr="00026415">
        <w:rPr>
          <w:rFonts w:ascii="Calibri" w:eastAsia="Calibri" w:hAnsi="Calibri" w:cs="Times New Roman"/>
          <w:lang w:val="en"/>
        </w:rPr>
        <w:t xml:space="preserve">It </w:t>
      </w:r>
      <w:r w:rsidRPr="00026415">
        <w:rPr>
          <w:rFonts w:ascii="Calibri" w:eastAsia="Calibri" w:hAnsi="Calibri" w:cs="Times New Roman"/>
        </w:rPr>
        <w:t>______</w:t>
      </w:r>
      <w:r w:rsidRPr="00026415">
        <w:rPr>
          <w:rFonts w:ascii="Calibri" w:eastAsia="Calibri" w:hAnsi="Calibri" w:cs="Times New Roman"/>
          <w:lang w:val="en"/>
        </w:rPr>
        <w:t xml:space="preserve"> is, </w:t>
      </w:r>
      <w:r w:rsidRPr="00026415">
        <w:rPr>
          <w:rFonts w:ascii="Calibri" w:eastAsia="Calibri" w:hAnsi="Calibri" w:cs="Times New Roman"/>
        </w:rPr>
        <w:t>______</w:t>
      </w:r>
      <w:r w:rsidRPr="00026415">
        <w:rPr>
          <w:rFonts w:ascii="Calibri" w:eastAsia="Calibri" w:hAnsi="Calibri" w:cs="Times New Roman"/>
          <w:lang w:val="en"/>
        </w:rPr>
        <w:t xml:space="preserve">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t>
      </w:r>
      <w:r w:rsidRPr="00026415">
        <w:rPr>
          <w:rFonts w:ascii="Calibri" w:eastAsia="Calibri" w:hAnsi="Calibri" w:cs="Times New Roman"/>
          <w:lang w:val="en"/>
        </w:rPr>
        <w:lastRenderedPageBreak/>
        <w:t>with 13 CFR Part 126; and</w:t>
      </w:r>
    </w:p>
    <w:p w:rsidR="00FF41BE" w:rsidRPr="00026415" w:rsidRDefault="00FF41BE" w:rsidP="00D86D50">
      <w:pPr>
        <w:pStyle w:val="ListParagraph"/>
        <w:numPr>
          <w:ilvl w:val="0"/>
          <w:numId w:val="76"/>
        </w:numPr>
        <w:spacing w:after="60" w:line="240" w:lineRule="auto"/>
        <w:ind w:left="1080"/>
        <w:contextualSpacing w:val="0"/>
        <w:rPr>
          <w:rFonts w:ascii="Calibri" w:eastAsia="Calibri" w:hAnsi="Calibri" w:cs="Times New Roman"/>
        </w:rPr>
      </w:pPr>
      <w:r w:rsidRPr="00026415">
        <w:rPr>
          <w:rFonts w:ascii="Calibri" w:eastAsia="Calibri" w:hAnsi="Calibri" w:cs="Times New Roman"/>
          <w:lang w:val="en"/>
        </w:rPr>
        <w:t xml:space="preserve">It </w:t>
      </w:r>
      <w:r w:rsidRPr="00026415">
        <w:rPr>
          <w:rFonts w:ascii="Calibri" w:eastAsia="Calibri" w:hAnsi="Calibri" w:cs="Times New Roman"/>
        </w:rPr>
        <w:t>______</w:t>
      </w:r>
      <w:r w:rsidRPr="00026415">
        <w:rPr>
          <w:rFonts w:ascii="Calibri" w:eastAsia="Calibri" w:hAnsi="Calibri" w:cs="Times New Roman"/>
          <w:lang w:val="en"/>
        </w:rPr>
        <w:t xml:space="preserve"> is, </w:t>
      </w:r>
      <w:r w:rsidRPr="00026415">
        <w:rPr>
          <w:rFonts w:ascii="Calibri" w:eastAsia="Calibri" w:hAnsi="Calibri" w:cs="Times New Roman"/>
        </w:rPr>
        <w:t>______</w:t>
      </w:r>
      <w:r w:rsidRPr="00026415">
        <w:rPr>
          <w:rFonts w:ascii="Calibri" w:eastAsia="Calibri" w:hAnsi="Calibri" w:cs="Times New Roman"/>
          <w:lang w:val="en"/>
        </w:rPr>
        <w:t xml:space="preserve">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rsidR="00FF41BE" w:rsidRPr="00026415" w:rsidRDefault="00FF41BE" w:rsidP="00D86D50">
      <w:pPr>
        <w:widowControl w:val="0"/>
        <w:numPr>
          <w:ilvl w:val="0"/>
          <w:numId w:val="9"/>
        </w:numPr>
        <w:spacing w:after="60" w:line="240" w:lineRule="auto"/>
        <w:ind w:left="360"/>
        <w:rPr>
          <w:rFonts w:ascii="Calibri" w:eastAsia="Calibri" w:hAnsi="Calibri" w:cs="Times New Roman"/>
        </w:rPr>
      </w:pPr>
      <w:r w:rsidRPr="00026415">
        <w:rPr>
          <w:rFonts w:ascii="Calibri" w:eastAsia="Calibri" w:hAnsi="Calibri" w:cs="Times New Roman"/>
          <w:lang w:val="en"/>
        </w:rPr>
        <w:t>Representations required to implement provisions of Executive Order 11246-</w:t>
      </w:r>
    </w:p>
    <w:p w:rsidR="00FF41BE" w:rsidRPr="00026415" w:rsidRDefault="00FF41BE" w:rsidP="00D86D50">
      <w:pPr>
        <w:widowControl w:val="0"/>
        <w:numPr>
          <w:ilvl w:val="0"/>
          <w:numId w:val="25"/>
        </w:numPr>
        <w:spacing w:after="60" w:line="240" w:lineRule="auto"/>
        <w:ind w:left="720"/>
        <w:rPr>
          <w:rFonts w:ascii="Calibri" w:eastAsia="Calibri" w:hAnsi="Calibri" w:cs="Times New Roman"/>
        </w:rPr>
      </w:pPr>
      <w:r w:rsidRPr="00026415">
        <w:rPr>
          <w:rFonts w:ascii="Calibri" w:eastAsia="Calibri" w:hAnsi="Calibri" w:cs="Times New Roman"/>
          <w:lang w:val="en"/>
        </w:rPr>
        <w:t>Previous contracts and compliance. The offeror represents that-</w:t>
      </w:r>
    </w:p>
    <w:p w:rsidR="00FF41BE" w:rsidRPr="00026415" w:rsidRDefault="00FF41BE" w:rsidP="00D86D50">
      <w:pPr>
        <w:widowControl w:val="0"/>
        <w:numPr>
          <w:ilvl w:val="0"/>
          <w:numId w:val="26"/>
        </w:numPr>
        <w:spacing w:after="60" w:line="240" w:lineRule="auto"/>
        <w:ind w:left="1080" w:hanging="360"/>
        <w:rPr>
          <w:rFonts w:ascii="Calibri" w:eastAsia="Calibri" w:hAnsi="Calibri" w:cs="Times New Roman"/>
        </w:rPr>
      </w:pPr>
      <w:r w:rsidRPr="00026415">
        <w:rPr>
          <w:rFonts w:ascii="Calibri" w:eastAsia="Calibri" w:hAnsi="Calibri" w:cs="Times New Roman"/>
        </w:rPr>
        <w:t xml:space="preserve">It ______ has, ______ </w:t>
      </w:r>
      <w:r w:rsidRPr="00026415">
        <w:rPr>
          <w:rFonts w:ascii="Calibri" w:eastAsia="Calibri" w:hAnsi="Calibri" w:cs="Times New Roman"/>
          <w:lang w:val="en"/>
        </w:rPr>
        <w:t>has not participated in a previous contract or subcontract subject to the Equal Opportunity clause of this solicitation; and</w:t>
      </w:r>
    </w:p>
    <w:p w:rsidR="00FF41BE" w:rsidRPr="00026415" w:rsidRDefault="00FF41BE" w:rsidP="00D86D50">
      <w:pPr>
        <w:widowControl w:val="0"/>
        <w:numPr>
          <w:ilvl w:val="0"/>
          <w:numId w:val="26"/>
        </w:numPr>
        <w:spacing w:after="60" w:line="240" w:lineRule="auto"/>
        <w:ind w:left="1080" w:hanging="360"/>
        <w:rPr>
          <w:rFonts w:ascii="Calibri" w:eastAsia="Calibri" w:hAnsi="Calibri" w:cs="Times New Roman"/>
        </w:rPr>
      </w:pPr>
      <w:r w:rsidRPr="00026415">
        <w:rPr>
          <w:rFonts w:ascii="Calibri" w:eastAsia="Calibri" w:hAnsi="Calibri" w:cs="Times New Roman"/>
        </w:rPr>
        <w:t xml:space="preserve">It ______ has, ______ </w:t>
      </w:r>
      <w:r w:rsidRPr="00026415">
        <w:rPr>
          <w:rFonts w:ascii="Calibri" w:eastAsia="Calibri" w:hAnsi="Calibri" w:cs="Times New Roman"/>
          <w:lang w:val="en"/>
        </w:rPr>
        <w:t>has not filed all required compliance reports.</w:t>
      </w:r>
    </w:p>
    <w:p w:rsidR="00FF41BE" w:rsidRPr="00026415" w:rsidRDefault="00FF41BE" w:rsidP="00D86D50">
      <w:pPr>
        <w:widowControl w:val="0"/>
        <w:numPr>
          <w:ilvl w:val="0"/>
          <w:numId w:val="25"/>
        </w:numPr>
        <w:spacing w:after="60" w:line="240" w:lineRule="auto"/>
        <w:ind w:left="720"/>
        <w:rPr>
          <w:rFonts w:ascii="Calibri" w:eastAsia="Calibri" w:hAnsi="Calibri" w:cs="Times New Roman"/>
        </w:rPr>
      </w:pPr>
      <w:r w:rsidRPr="00026415">
        <w:rPr>
          <w:rFonts w:ascii="Calibri" w:eastAsia="Calibri" w:hAnsi="Calibri" w:cs="Times New Roman"/>
          <w:i/>
          <w:iCs/>
        </w:rPr>
        <w:t>Affirmative Action Compliance</w:t>
      </w:r>
      <w:r w:rsidRPr="00026415">
        <w:rPr>
          <w:rFonts w:ascii="Calibri" w:eastAsia="Calibri" w:hAnsi="Calibri" w:cs="Times New Roman"/>
        </w:rPr>
        <w:t xml:space="preserve">.  </w:t>
      </w:r>
      <w:r w:rsidRPr="00026415">
        <w:rPr>
          <w:rFonts w:ascii="Calibri" w:eastAsia="Calibri" w:hAnsi="Calibri" w:cs="Times New Roman"/>
          <w:lang w:val="en"/>
        </w:rPr>
        <w:t>The offeror represents that-</w:t>
      </w:r>
    </w:p>
    <w:p w:rsidR="00FF41BE" w:rsidRPr="00026415" w:rsidRDefault="00FF41BE" w:rsidP="00D86D50">
      <w:pPr>
        <w:widowControl w:val="0"/>
        <w:numPr>
          <w:ilvl w:val="0"/>
          <w:numId w:val="27"/>
        </w:numPr>
        <w:spacing w:after="60" w:line="240" w:lineRule="auto"/>
        <w:ind w:left="1080" w:hanging="360"/>
        <w:rPr>
          <w:rFonts w:ascii="Calibri" w:eastAsia="Calibri" w:hAnsi="Calibri" w:cs="Times New Roman"/>
        </w:rPr>
      </w:pPr>
      <w:r w:rsidRPr="00026415">
        <w:rPr>
          <w:rFonts w:ascii="Calibri" w:eastAsia="Calibri" w:hAnsi="Calibri" w:cs="Times New Roman"/>
        </w:rPr>
        <w:t xml:space="preserve">It ______ has developed and has on file, ______ </w:t>
      </w:r>
      <w:r w:rsidRPr="00026415">
        <w:rPr>
          <w:rFonts w:ascii="Calibri" w:eastAsia="Calibri" w:hAnsi="Calibri" w:cs="Times New Roman"/>
          <w:lang w:val="en"/>
        </w:rPr>
        <w:t>has not developed and does not have on file, at each establishment, affirmative action programs required by rules and regulations of the Secretary of Labor (41 cfr parts 60-1 and 60-2), or</w:t>
      </w:r>
    </w:p>
    <w:p w:rsidR="00FF41BE" w:rsidRPr="00026415" w:rsidRDefault="00FF41BE" w:rsidP="00D86D50">
      <w:pPr>
        <w:widowControl w:val="0"/>
        <w:numPr>
          <w:ilvl w:val="0"/>
          <w:numId w:val="27"/>
        </w:numPr>
        <w:spacing w:after="60" w:line="240" w:lineRule="auto"/>
        <w:ind w:left="1080" w:hanging="360"/>
        <w:rPr>
          <w:rFonts w:ascii="Calibri" w:eastAsia="Calibri" w:hAnsi="Calibri" w:cs="Times New Roman"/>
        </w:rPr>
      </w:pPr>
      <w:r w:rsidRPr="00026415">
        <w:rPr>
          <w:rFonts w:ascii="Calibri" w:eastAsia="Calibri" w:hAnsi="Calibri" w:cs="Times New Roman"/>
        </w:rPr>
        <w:t xml:space="preserve">It ______ </w:t>
      </w:r>
      <w:r w:rsidRPr="00026415">
        <w:rPr>
          <w:rFonts w:ascii="Calibri" w:eastAsia="Calibri" w:hAnsi="Calibri" w:cs="Times New Roman"/>
          <w:lang w:val="en"/>
        </w:rPr>
        <w:t>has not previously had contracts subject to the written affirmative action programs requirement of the rules and regulations of the Secretary of Labor.</w:t>
      </w:r>
    </w:p>
    <w:p w:rsidR="00FF41BE" w:rsidRPr="00026415" w:rsidRDefault="00FF41BE" w:rsidP="00D86D50">
      <w:pPr>
        <w:widowControl w:val="0"/>
        <w:numPr>
          <w:ilvl w:val="0"/>
          <w:numId w:val="9"/>
        </w:numPr>
        <w:spacing w:after="60" w:line="240" w:lineRule="auto"/>
        <w:ind w:left="360"/>
        <w:rPr>
          <w:rFonts w:ascii="Calibri" w:eastAsia="Calibri" w:hAnsi="Calibri" w:cs="Times New Roman"/>
        </w:rPr>
      </w:pPr>
      <w:r w:rsidRPr="00026415">
        <w:rPr>
          <w:rFonts w:ascii="Calibri" w:eastAsia="Calibri" w:hAnsi="Calibri" w:cs="Times New Roman"/>
          <w:i/>
          <w:iCs/>
          <w:lang w:val="en"/>
        </w:rPr>
        <w:t xml:space="preserve">Certification Regarding Payments to Influence Federal Transactions (31 U.S.C. 1352). </w:t>
      </w:r>
      <w:r w:rsidRPr="00026415">
        <w:rPr>
          <w:rFonts w:ascii="Calibri" w:eastAsia="Calibri" w:hAnsi="Calibri" w:cs="Times New Roman"/>
          <w:iCs/>
          <w:lang w:val="en"/>
        </w:rPr>
        <w:t>(Applies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FF41BE" w:rsidRPr="00026415" w:rsidRDefault="00FF41BE" w:rsidP="00D86D50">
      <w:pPr>
        <w:widowControl w:val="0"/>
        <w:numPr>
          <w:ilvl w:val="0"/>
          <w:numId w:val="9"/>
        </w:numPr>
        <w:spacing w:after="60" w:line="240" w:lineRule="auto"/>
        <w:ind w:left="360"/>
        <w:rPr>
          <w:rFonts w:ascii="Calibri" w:eastAsia="Calibri" w:hAnsi="Calibri" w:cs="Times New Roman"/>
        </w:rPr>
      </w:pPr>
      <w:r w:rsidRPr="00026415">
        <w:rPr>
          <w:rFonts w:ascii="Calibri" w:eastAsia="Calibri" w:hAnsi="Calibri" w:cs="Times New Roman"/>
          <w:i/>
          <w:iCs/>
          <w:lang w:val="en"/>
        </w:rPr>
        <w:t xml:space="preserve">Buy American Certificate. </w:t>
      </w:r>
      <w:r w:rsidRPr="00026415">
        <w:rPr>
          <w:rFonts w:ascii="Calibri" w:eastAsia="Calibri" w:hAnsi="Calibri" w:cs="Times New Roman"/>
          <w:iCs/>
          <w:lang w:val="en"/>
        </w:rPr>
        <w:t xml:space="preserve">(Applies only if the clause at Federal Acquisition Regulation (FAR) </w:t>
      </w:r>
      <w:hyperlink r:id="rId84" w:anchor="wp1192900" w:history="1">
        <w:r w:rsidRPr="00026415">
          <w:rPr>
            <w:rStyle w:val="Hyperlink"/>
            <w:rFonts w:ascii="Calibri" w:eastAsia="Calibri" w:hAnsi="Calibri"/>
            <w:iCs/>
            <w:lang w:val="en"/>
          </w:rPr>
          <w:t>52.225-1</w:t>
        </w:r>
      </w:hyperlink>
      <w:r w:rsidRPr="00026415">
        <w:rPr>
          <w:rFonts w:ascii="Calibri" w:eastAsia="Calibri" w:hAnsi="Calibri" w:cs="Times New Roman"/>
          <w:iCs/>
          <w:lang w:val="en"/>
        </w:rPr>
        <w:t>, Buy American-Supplies, is included in this solicitation.)</w:t>
      </w:r>
    </w:p>
    <w:p w:rsidR="00FF41BE" w:rsidRPr="00026415" w:rsidRDefault="00FF41BE" w:rsidP="00D86D50">
      <w:pPr>
        <w:widowControl w:val="0"/>
        <w:numPr>
          <w:ilvl w:val="0"/>
          <w:numId w:val="28"/>
        </w:numPr>
        <w:spacing w:after="60" w:line="240" w:lineRule="auto"/>
        <w:ind w:left="720"/>
        <w:rPr>
          <w:rFonts w:ascii="Calibri" w:eastAsia="Calibri" w:hAnsi="Calibri" w:cs="Times New Roman"/>
        </w:rPr>
      </w:pPr>
      <w:r w:rsidRPr="00026415">
        <w:rPr>
          <w:rFonts w:ascii="Calibri" w:eastAsia="Calibri" w:hAnsi="Calibri" w:cs="Times New Roman"/>
          <w:lang w:val="en"/>
        </w:rPr>
        <w:t>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w:t>
      </w:r>
      <w:r w:rsidRPr="00026415">
        <w:rPr>
          <w:rFonts w:ascii="Calibri" w:eastAsia="Calibri" w:hAnsi="Calibri" w:cs="Times New Roman"/>
          <w:i/>
          <w:iCs/>
          <w:lang w:val="en"/>
        </w:rPr>
        <w:t xml:space="preserve"> i.e.</w:t>
      </w:r>
      <w:r w:rsidRPr="00026415">
        <w:rPr>
          <w:rFonts w:ascii="Calibri" w:eastAsia="Calibri" w:hAnsi="Calibri" w:cs="Times New Roman"/>
          <w:lang w:val="en"/>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FF41BE" w:rsidRPr="00026415" w:rsidRDefault="00FF41BE" w:rsidP="00D86D50">
      <w:pPr>
        <w:widowControl w:val="0"/>
        <w:numPr>
          <w:ilvl w:val="0"/>
          <w:numId w:val="28"/>
        </w:numPr>
        <w:spacing w:after="60" w:line="240" w:lineRule="auto"/>
        <w:ind w:left="720"/>
        <w:rPr>
          <w:rFonts w:ascii="Calibri" w:eastAsia="Calibri" w:hAnsi="Calibri" w:cs="Times New Roman"/>
        </w:rPr>
      </w:pPr>
      <w:r w:rsidRPr="00026415">
        <w:rPr>
          <w:rFonts w:ascii="Calibri" w:eastAsia="Calibri" w:hAnsi="Calibri" w:cs="Times New Roman"/>
        </w:rPr>
        <w:t>Foreign End Products: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880"/>
      </w:tblGrid>
      <w:tr w:rsidR="00FF41BE" w:rsidRPr="00026415" w:rsidTr="00026415">
        <w:tc>
          <w:tcPr>
            <w:tcW w:w="297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026415" w:rsidRDefault="00FF41BE" w:rsidP="00D86D50">
            <w:pPr>
              <w:widowControl w:val="0"/>
              <w:spacing w:after="60" w:line="240" w:lineRule="auto"/>
              <w:rPr>
                <w:rFonts w:ascii="Calibri" w:eastAsia="Calibri" w:hAnsi="Calibri" w:cs="Times New Roman"/>
                <w:b/>
                <w:bCs/>
              </w:rPr>
            </w:pPr>
            <w:r w:rsidRPr="00026415">
              <w:rPr>
                <w:rFonts w:ascii="Calibri" w:eastAsia="Calibri" w:hAnsi="Calibri" w:cs="Times New Roman"/>
                <w:b/>
                <w:bCs/>
              </w:rPr>
              <w:t>Line Item No.</w:t>
            </w:r>
          </w:p>
        </w:tc>
        <w:tc>
          <w:tcPr>
            <w:tcW w:w="288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026415" w:rsidRDefault="00FF41BE" w:rsidP="00D86D50">
            <w:pPr>
              <w:widowControl w:val="0"/>
              <w:spacing w:after="60" w:line="240" w:lineRule="auto"/>
              <w:rPr>
                <w:rFonts w:ascii="Calibri" w:eastAsia="Calibri" w:hAnsi="Calibri" w:cs="Times New Roman"/>
                <w:b/>
                <w:bCs/>
              </w:rPr>
            </w:pPr>
            <w:r w:rsidRPr="00026415">
              <w:rPr>
                <w:rFonts w:ascii="Calibri" w:eastAsia="Calibri" w:hAnsi="Calibri" w:cs="Times New Roman"/>
                <w:b/>
                <w:bCs/>
              </w:rPr>
              <w:t>Country of Origin</w:t>
            </w:r>
          </w:p>
        </w:tc>
      </w:tr>
      <w:tr w:rsidR="00FF41BE" w:rsidRPr="00026415" w:rsidTr="00026415">
        <w:tc>
          <w:tcPr>
            <w:tcW w:w="2970" w:type="dxa"/>
            <w:tcBorders>
              <w:top w:val="single" w:sz="4" w:space="0" w:color="auto"/>
              <w:left w:val="single" w:sz="4" w:space="0" w:color="auto"/>
              <w:bottom w:val="single" w:sz="4" w:space="0" w:color="auto"/>
              <w:right w:val="single" w:sz="4" w:space="0" w:color="auto"/>
            </w:tcBorders>
          </w:tcPr>
          <w:p w:rsidR="00FF41BE" w:rsidRPr="00026415"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026415" w:rsidRDefault="00FF41BE" w:rsidP="00D86D50">
            <w:pPr>
              <w:widowControl w:val="0"/>
              <w:spacing w:after="60" w:line="240" w:lineRule="auto"/>
              <w:rPr>
                <w:rFonts w:ascii="Calibri" w:eastAsia="Calibri" w:hAnsi="Calibri" w:cs="Times New Roman"/>
              </w:rPr>
            </w:pPr>
          </w:p>
        </w:tc>
      </w:tr>
      <w:tr w:rsidR="00FF41BE" w:rsidRPr="00026415" w:rsidTr="00026415">
        <w:tc>
          <w:tcPr>
            <w:tcW w:w="2970" w:type="dxa"/>
            <w:tcBorders>
              <w:top w:val="single" w:sz="4" w:space="0" w:color="auto"/>
              <w:left w:val="single" w:sz="4" w:space="0" w:color="auto"/>
              <w:bottom w:val="single" w:sz="4" w:space="0" w:color="auto"/>
              <w:right w:val="single" w:sz="4" w:space="0" w:color="auto"/>
            </w:tcBorders>
          </w:tcPr>
          <w:p w:rsidR="00FF41BE" w:rsidRPr="00026415"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026415" w:rsidRDefault="00FF41BE" w:rsidP="00D86D50">
            <w:pPr>
              <w:widowControl w:val="0"/>
              <w:spacing w:after="60" w:line="240" w:lineRule="auto"/>
              <w:rPr>
                <w:rFonts w:ascii="Calibri" w:eastAsia="Calibri" w:hAnsi="Calibri" w:cs="Times New Roman"/>
              </w:rPr>
            </w:pPr>
          </w:p>
        </w:tc>
      </w:tr>
      <w:tr w:rsidR="00FF41BE" w:rsidRPr="00026415" w:rsidTr="00026415">
        <w:tc>
          <w:tcPr>
            <w:tcW w:w="2970" w:type="dxa"/>
            <w:tcBorders>
              <w:top w:val="single" w:sz="4" w:space="0" w:color="auto"/>
              <w:left w:val="single" w:sz="4" w:space="0" w:color="auto"/>
              <w:bottom w:val="nil"/>
              <w:right w:val="single" w:sz="4" w:space="0" w:color="auto"/>
            </w:tcBorders>
          </w:tcPr>
          <w:p w:rsidR="00FF41BE" w:rsidRPr="00026415"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nil"/>
              <w:right w:val="single" w:sz="4" w:space="0" w:color="auto"/>
            </w:tcBorders>
          </w:tcPr>
          <w:p w:rsidR="00FF41BE" w:rsidRPr="00026415" w:rsidRDefault="00FF41BE" w:rsidP="00D86D50">
            <w:pPr>
              <w:widowControl w:val="0"/>
              <w:spacing w:after="60" w:line="240" w:lineRule="auto"/>
              <w:rPr>
                <w:rFonts w:ascii="Calibri" w:eastAsia="Calibri" w:hAnsi="Calibri" w:cs="Times New Roman"/>
              </w:rPr>
            </w:pPr>
          </w:p>
        </w:tc>
      </w:tr>
      <w:tr w:rsidR="00FF41BE" w:rsidRPr="00026415" w:rsidTr="00026415">
        <w:tc>
          <w:tcPr>
            <w:tcW w:w="5850" w:type="dxa"/>
            <w:gridSpan w:val="2"/>
            <w:tcBorders>
              <w:top w:val="single" w:sz="4" w:space="0" w:color="auto"/>
              <w:left w:val="nil"/>
              <w:bottom w:val="nil"/>
              <w:right w:val="nil"/>
            </w:tcBorders>
            <w:hideMark/>
          </w:tcPr>
          <w:p w:rsidR="00FF41BE" w:rsidRPr="00026415" w:rsidRDefault="00026415" w:rsidP="00D86D50">
            <w:pPr>
              <w:widowControl w:val="0"/>
              <w:spacing w:after="60" w:line="240" w:lineRule="auto"/>
              <w:rPr>
                <w:rFonts w:ascii="Calibri" w:eastAsia="Calibri" w:hAnsi="Calibri" w:cs="Times New Roman"/>
              </w:rPr>
            </w:pPr>
            <w:r w:rsidRPr="00026415">
              <w:rPr>
                <w:rFonts w:ascii="Calibri" w:eastAsia="Calibri" w:hAnsi="Calibri" w:cs="Times New Roman"/>
                <w:lang w:val="en"/>
              </w:rPr>
              <w:t xml:space="preserve">                                    </w:t>
            </w:r>
            <w:r w:rsidR="00FF41BE" w:rsidRPr="00026415">
              <w:rPr>
                <w:rFonts w:ascii="Calibri" w:eastAsia="Calibri" w:hAnsi="Calibri" w:cs="Times New Roman"/>
                <w:lang w:val="en"/>
              </w:rPr>
              <w:t>[</w:t>
            </w:r>
            <w:r w:rsidR="00FF41BE" w:rsidRPr="00026415">
              <w:rPr>
                <w:rFonts w:ascii="Calibri" w:eastAsia="Calibri" w:hAnsi="Calibri" w:cs="Times New Roman"/>
                <w:iCs/>
                <w:lang w:val="en"/>
              </w:rPr>
              <w:t>List as necessary</w:t>
            </w:r>
            <w:r w:rsidR="00FF41BE" w:rsidRPr="00026415">
              <w:rPr>
                <w:rFonts w:ascii="Calibri" w:eastAsia="Calibri" w:hAnsi="Calibri" w:cs="Times New Roman"/>
                <w:lang w:val="en"/>
              </w:rPr>
              <w:t>]</w:t>
            </w:r>
          </w:p>
        </w:tc>
      </w:tr>
    </w:tbl>
    <w:p w:rsidR="00FF41BE" w:rsidRPr="00026415" w:rsidRDefault="00FF41BE" w:rsidP="00D86D50">
      <w:pPr>
        <w:widowControl w:val="0"/>
        <w:numPr>
          <w:ilvl w:val="0"/>
          <w:numId w:val="28"/>
        </w:numPr>
        <w:spacing w:after="60" w:line="240" w:lineRule="auto"/>
        <w:ind w:left="720"/>
        <w:rPr>
          <w:rFonts w:ascii="Calibri" w:eastAsia="Calibri" w:hAnsi="Calibri" w:cs="Times New Roman"/>
        </w:rPr>
      </w:pPr>
      <w:r w:rsidRPr="00026415">
        <w:rPr>
          <w:rFonts w:ascii="Calibri" w:eastAsia="Calibri" w:hAnsi="Calibri" w:cs="Times New Roman"/>
          <w:lang w:val="en"/>
        </w:rPr>
        <w:t xml:space="preserve">The Government will evaluate offers in accordance with the policies and procedures of FAR </w:t>
      </w:r>
      <w:hyperlink r:id="rId85" w:anchor="wp225048" w:history="1">
        <w:r w:rsidRPr="00026415">
          <w:rPr>
            <w:rStyle w:val="Hyperlink"/>
            <w:rFonts w:ascii="Calibri" w:eastAsia="Calibri" w:hAnsi="Calibri"/>
            <w:lang w:val="en"/>
          </w:rPr>
          <w:t>Part 25</w:t>
        </w:r>
      </w:hyperlink>
      <w:r w:rsidRPr="00026415">
        <w:rPr>
          <w:rFonts w:ascii="Calibri" w:eastAsia="Calibri" w:hAnsi="Calibri" w:cs="Times New Roman"/>
          <w:lang w:val="en"/>
        </w:rPr>
        <w:t>.</w:t>
      </w:r>
    </w:p>
    <w:p w:rsidR="00026415" w:rsidRPr="00026415" w:rsidRDefault="00026415" w:rsidP="00D86D50">
      <w:pPr>
        <w:widowControl w:val="0"/>
        <w:numPr>
          <w:ilvl w:val="0"/>
          <w:numId w:val="9"/>
        </w:numPr>
        <w:spacing w:after="0" w:line="240" w:lineRule="auto"/>
        <w:ind w:left="360"/>
        <w:rPr>
          <w:rFonts w:ascii="Calibri" w:eastAsia="Calibri" w:hAnsi="Calibri" w:cs="Times New Roman"/>
        </w:rPr>
      </w:pPr>
      <w:r w:rsidRPr="00026415">
        <w:rPr>
          <w:rFonts w:ascii="Calibri" w:eastAsia="Calibri" w:hAnsi="Calibri" w:cs="Times New Roman"/>
        </w:rPr>
        <w:t xml:space="preserve">(1)  </w:t>
      </w:r>
      <w:r w:rsidRPr="00026415">
        <w:rPr>
          <w:rFonts w:ascii="Calibri" w:eastAsia="Calibri" w:hAnsi="Calibri" w:cs="Times New Roman"/>
          <w:i/>
        </w:rPr>
        <w:t>Buy</w:t>
      </w:r>
      <w:r w:rsidRPr="00026415">
        <w:rPr>
          <w:rFonts w:ascii="Calibri" w:eastAsia="Calibri" w:hAnsi="Calibri" w:cs="Times New Roman"/>
          <w:i/>
          <w:iCs/>
          <w:lang w:val="en"/>
        </w:rPr>
        <w:t xml:space="preserve"> American-Free Trade Agreements-Israeli Trade Act Certificate</w:t>
      </w:r>
      <w:r w:rsidRPr="00026415">
        <w:rPr>
          <w:rFonts w:ascii="Calibri" w:eastAsia="Calibri" w:hAnsi="Calibri" w:cs="Times New Roman"/>
          <w:i/>
          <w:lang w:val="en"/>
        </w:rPr>
        <w:t xml:space="preserve">. </w:t>
      </w:r>
      <w:r w:rsidRPr="00026415">
        <w:rPr>
          <w:rFonts w:ascii="Calibri" w:eastAsia="Calibri" w:hAnsi="Calibri" w:cs="Times New Roman"/>
          <w:lang w:val="en"/>
        </w:rPr>
        <w:t xml:space="preserve">(Applies only if the clause at FAR </w:t>
      </w:r>
    </w:p>
    <w:p w:rsidR="00FF41BE" w:rsidRPr="00026415" w:rsidRDefault="00F2412F" w:rsidP="00D86D50">
      <w:pPr>
        <w:widowControl w:val="0"/>
        <w:spacing w:after="60" w:line="240" w:lineRule="auto"/>
        <w:ind w:left="720"/>
        <w:rPr>
          <w:rFonts w:ascii="Calibri" w:eastAsia="Calibri" w:hAnsi="Calibri" w:cs="Times New Roman"/>
        </w:rPr>
      </w:pPr>
      <w:hyperlink r:id="rId86" w:anchor="wp1169038" w:history="1">
        <w:r w:rsidR="00026415" w:rsidRPr="00026415">
          <w:rPr>
            <w:rStyle w:val="Hyperlink"/>
            <w:rFonts w:ascii="Calibri" w:eastAsia="Calibri" w:hAnsi="Calibri"/>
            <w:lang w:val="en"/>
          </w:rPr>
          <w:t>52.225-3</w:t>
        </w:r>
      </w:hyperlink>
      <w:r w:rsidR="00026415" w:rsidRPr="00026415">
        <w:rPr>
          <w:rFonts w:ascii="Calibri" w:eastAsia="Calibri" w:hAnsi="Calibri" w:cs="Times New Roman"/>
          <w:lang w:val="en"/>
        </w:rPr>
        <w:t>, Buy American-Free Trade Agreements-Israeli Trade Act, is included in this solicitation.)</w:t>
      </w:r>
    </w:p>
    <w:p w:rsidR="00FF41BE" w:rsidRPr="00026415" w:rsidRDefault="00FF41BE" w:rsidP="00D86D50">
      <w:pPr>
        <w:widowControl w:val="0"/>
        <w:numPr>
          <w:ilvl w:val="0"/>
          <w:numId w:val="29"/>
        </w:numPr>
        <w:spacing w:after="60" w:line="240" w:lineRule="auto"/>
        <w:ind w:left="1080" w:hanging="360"/>
        <w:rPr>
          <w:rFonts w:ascii="Calibri" w:eastAsia="Calibri" w:hAnsi="Calibri" w:cs="Times New Roman"/>
        </w:rPr>
      </w:pPr>
      <w:r w:rsidRPr="00026415">
        <w:rPr>
          <w:rFonts w:ascii="Calibri" w:eastAsia="Calibri" w:hAnsi="Calibri" w:cs="Times New Roman"/>
          <w:lang w:val="en"/>
        </w:rPr>
        <w:t>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FF41BE" w:rsidRPr="00026415" w:rsidRDefault="00FF41BE" w:rsidP="00D86D50">
      <w:pPr>
        <w:widowControl w:val="0"/>
        <w:numPr>
          <w:ilvl w:val="0"/>
          <w:numId w:val="29"/>
        </w:numPr>
        <w:spacing w:after="60" w:line="240" w:lineRule="auto"/>
        <w:ind w:left="1080" w:hanging="360"/>
        <w:rPr>
          <w:rFonts w:ascii="Calibri" w:eastAsia="Calibri" w:hAnsi="Calibri" w:cs="Times New Roman"/>
        </w:rPr>
      </w:pPr>
      <w:r w:rsidRPr="00026415">
        <w:rPr>
          <w:rFonts w:ascii="Calibri" w:eastAsia="Calibri" w:hAnsi="Calibri" w:cs="Times New Roman"/>
          <w:lang w:val="en"/>
        </w:rPr>
        <w:t>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FF41BE" w:rsidRPr="00026415" w:rsidRDefault="00FF41BE" w:rsidP="00D86D50">
      <w:pPr>
        <w:widowControl w:val="0"/>
        <w:spacing w:after="60" w:line="240" w:lineRule="auto"/>
        <w:ind w:left="1080"/>
        <w:rPr>
          <w:rFonts w:ascii="Calibri" w:eastAsia="Calibri" w:hAnsi="Calibri" w:cs="Times New Roman"/>
          <w:lang w:val="en"/>
        </w:rPr>
      </w:pPr>
      <w:r w:rsidRPr="00026415">
        <w:rPr>
          <w:rFonts w:ascii="Calibri" w:eastAsia="Calibri" w:hAnsi="Calibri" w:cs="Times New Roman"/>
          <w:lang w:val="en"/>
        </w:rPr>
        <w:t>Free Trade Agreement Country End Products (Other than Bahrainian, Moroccan, Omani, Panamanian, or Peruvian End Products) or Israeli End Products: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880"/>
      </w:tblGrid>
      <w:tr w:rsidR="00FF41BE" w:rsidRPr="00026415" w:rsidTr="00026415">
        <w:tc>
          <w:tcPr>
            <w:tcW w:w="297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026415" w:rsidRDefault="00FF41BE" w:rsidP="00D86D50">
            <w:pPr>
              <w:widowControl w:val="0"/>
              <w:spacing w:after="60" w:line="240" w:lineRule="auto"/>
              <w:ind w:left="1080"/>
              <w:rPr>
                <w:rFonts w:ascii="Calibri" w:eastAsia="Calibri" w:hAnsi="Calibri" w:cs="Times New Roman"/>
                <w:b/>
                <w:bCs/>
              </w:rPr>
            </w:pPr>
            <w:r w:rsidRPr="00026415">
              <w:rPr>
                <w:rFonts w:ascii="Calibri" w:eastAsia="Calibri" w:hAnsi="Calibri" w:cs="Times New Roman"/>
                <w:b/>
                <w:bCs/>
              </w:rPr>
              <w:t>Line Item No.</w:t>
            </w:r>
          </w:p>
        </w:tc>
        <w:tc>
          <w:tcPr>
            <w:tcW w:w="288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026415" w:rsidRDefault="00FF41BE" w:rsidP="00D86D50">
            <w:pPr>
              <w:widowControl w:val="0"/>
              <w:spacing w:after="60" w:line="240" w:lineRule="auto"/>
              <w:ind w:left="1080"/>
              <w:rPr>
                <w:rFonts w:ascii="Calibri" w:eastAsia="Calibri" w:hAnsi="Calibri" w:cs="Times New Roman"/>
                <w:b/>
                <w:bCs/>
              </w:rPr>
            </w:pPr>
            <w:r w:rsidRPr="00026415">
              <w:rPr>
                <w:rFonts w:ascii="Calibri" w:eastAsia="Calibri" w:hAnsi="Calibri" w:cs="Times New Roman"/>
                <w:b/>
                <w:bCs/>
              </w:rPr>
              <w:t>Country of Origin</w:t>
            </w:r>
          </w:p>
        </w:tc>
      </w:tr>
      <w:tr w:rsidR="00FF41BE" w:rsidRPr="00026415" w:rsidTr="00026415">
        <w:tc>
          <w:tcPr>
            <w:tcW w:w="2970" w:type="dxa"/>
            <w:tcBorders>
              <w:top w:val="single" w:sz="4" w:space="0" w:color="auto"/>
              <w:left w:val="single" w:sz="4" w:space="0" w:color="auto"/>
              <w:bottom w:val="single" w:sz="4" w:space="0" w:color="auto"/>
              <w:right w:val="single" w:sz="4" w:space="0" w:color="auto"/>
            </w:tcBorders>
          </w:tcPr>
          <w:p w:rsidR="00FF41BE" w:rsidRPr="00026415" w:rsidRDefault="00FF41BE" w:rsidP="00D86D50">
            <w:pPr>
              <w:widowControl w:val="0"/>
              <w:spacing w:after="60" w:line="240" w:lineRule="auto"/>
              <w:ind w:left="1080"/>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026415" w:rsidRDefault="00FF41BE" w:rsidP="00D86D50">
            <w:pPr>
              <w:widowControl w:val="0"/>
              <w:spacing w:after="60" w:line="240" w:lineRule="auto"/>
              <w:ind w:left="1080"/>
              <w:rPr>
                <w:rFonts w:ascii="Calibri" w:eastAsia="Calibri" w:hAnsi="Calibri" w:cs="Times New Roman"/>
              </w:rPr>
            </w:pPr>
          </w:p>
        </w:tc>
      </w:tr>
      <w:tr w:rsidR="00FF41BE" w:rsidRPr="00026415" w:rsidTr="00026415">
        <w:tc>
          <w:tcPr>
            <w:tcW w:w="2970" w:type="dxa"/>
            <w:tcBorders>
              <w:top w:val="single" w:sz="4" w:space="0" w:color="auto"/>
              <w:left w:val="single" w:sz="4" w:space="0" w:color="auto"/>
              <w:bottom w:val="single" w:sz="4" w:space="0" w:color="auto"/>
              <w:right w:val="single" w:sz="4" w:space="0" w:color="auto"/>
            </w:tcBorders>
          </w:tcPr>
          <w:p w:rsidR="00FF41BE" w:rsidRPr="00026415" w:rsidRDefault="00FF41BE" w:rsidP="00D86D50">
            <w:pPr>
              <w:widowControl w:val="0"/>
              <w:spacing w:after="60" w:line="240" w:lineRule="auto"/>
              <w:ind w:left="1080"/>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026415" w:rsidRDefault="00FF41BE" w:rsidP="00D86D50">
            <w:pPr>
              <w:widowControl w:val="0"/>
              <w:spacing w:after="60" w:line="240" w:lineRule="auto"/>
              <w:ind w:left="1080"/>
              <w:rPr>
                <w:rFonts w:ascii="Calibri" w:eastAsia="Calibri" w:hAnsi="Calibri" w:cs="Times New Roman"/>
              </w:rPr>
            </w:pPr>
          </w:p>
        </w:tc>
      </w:tr>
      <w:tr w:rsidR="00FF41BE" w:rsidRPr="00026415" w:rsidTr="00026415">
        <w:tc>
          <w:tcPr>
            <w:tcW w:w="2970" w:type="dxa"/>
            <w:tcBorders>
              <w:top w:val="single" w:sz="4" w:space="0" w:color="auto"/>
              <w:left w:val="single" w:sz="4" w:space="0" w:color="auto"/>
              <w:bottom w:val="nil"/>
              <w:right w:val="single" w:sz="4" w:space="0" w:color="auto"/>
            </w:tcBorders>
          </w:tcPr>
          <w:p w:rsidR="00FF41BE" w:rsidRPr="00026415" w:rsidRDefault="00FF41BE" w:rsidP="00D86D50">
            <w:pPr>
              <w:widowControl w:val="0"/>
              <w:spacing w:after="60" w:line="240" w:lineRule="auto"/>
              <w:ind w:left="1080"/>
              <w:rPr>
                <w:rFonts w:ascii="Calibri" w:eastAsia="Calibri" w:hAnsi="Calibri" w:cs="Times New Roman"/>
              </w:rPr>
            </w:pPr>
          </w:p>
        </w:tc>
        <w:tc>
          <w:tcPr>
            <w:tcW w:w="2880" w:type="dxa"/>
            <w:tcBorders>
              <w:top w:val="single" w:sz="4" w:space="0" w:color="auto"/>
              <w:left w:val="single" w:sz="4" w:space="0" w:color="auto"/>
              <w:bottom w:val="nil"/>
              <w:right w:val="single" w:sz="4" w:space="0" w:color="auto"/>
            </w:tcBorders>
          </w:tcPr>
          <w:p w:rsidR="00FF41BE" w:rsidRPr="00026415" w:rsidRDefault="00FF41BE" w:rsidP="00D86D50">
            <w:pPr>
              <w:widowControl w:val="0"/>
              <w:spacing w:after="60" w:line="240" w:lineRule="auto"/>
              <w:ind w:left="1080"/>
              <w:rPr>
                <w:rFonts w:ascii="Calibri" w:eastAsia="Calibri" w:hAnsi="Calibri" w:cs="Times New Roman"/>
              </w:rPr>
            </w:pPr>
          </w:p>
        </w:tc>
      </w:tr>
      <w:tr w:rsidR="00FF41BE" w:rsidRPr="00026415" w:rsidTr="00026415">
        <w:trPr>
          <w:cantSplit/>
        </w:trPr>
        <w:tc>
          <w:tcPr>
            <w:tcW w:w="5850" w:type="dxa"/>
            <w:gridSpan w:val="2"/>
            <w:tcBorders>
              <w:top w:val="single" w:sz="4" w:space="0" w:color="auto"/>
              <w:left w:val="nil"/>
              <w:bottom w:val="nil"/>
              <w:right w:val="nil"/>
            </w:tcBorders>
            <w:hideMark/>
          </w:tcPr>
          <w:p w:rsidR="00FF41BE" w:rsidRPr="00026415" w:rsidRDefault="00026415" w:rsidP="00D86D50">
            <w:pPr>
              <w:widowControl w:val="0"/>
              <w:spacing w:after="60" w:line="240" w:lineRule="auto"/>
              <w:rPr>
                <w:rFonts w:ascii="Calibri" w:eastAsia="Calibri" w:hAnsi="Calibri" w:cs="Times New Roman"/>
              </w:rPr>
            </w:pPr>
            <w:r w:rsidRPr="00026415">
              <w:rPr>
                <w:rFonts w:ascii="Calibri" w:eastAsia="Calibri" w:hAnsi="Calibri" w:cs="Times New Roman"/>
                <w:lang w:val="en"/>
              </w:rPr>
              <w:t xml:space="preserve">                                        </w:t>
            </w:r>
            <w:r w:rsidR="00FF41BE" w:rsidRPr="00026415">
              <w:rPr>
                <w:rFonts w:ascii="Calibri" w:eastAsia="Calibri" w:hAnsi="Calibri" w:cs="Times New Roman"/>
                <w:lang w:val="en"/>
              </w:rPr>
              <w:t>[</w:t>
            </w:r>
            <w:r w:rsidR="00FF41BE" w:rsidRPr="00026415">
              <w:rPr>
                <w:rFonts w:ascii="Calibri" w:eastAsia="Calibri" w:hAnsi="Calibri" w:cs="Times New Roman"/>
                <w:iCs/>
                <w:lang w:val="en"/>
              </w:rPr>
              <w:t>List as necessary</w:t>
            </w:r>
            <w:r w:rsidR="00FF41BE" w:rsidRPr="00026415">
              <w:rPr>
                <w:rFonts w:ascii="Calibri" w:eastAsia="Calibri" w:hAnsi="Calibri" w:cs="Times New Roman"/>
                <w:lang w:val="en"/>
              </w:rPr>
              <w:t>]</w:t>
            </w:r>
          </w:p>
        </w:tc>
      </w:tr>
    </w:tbl>
    <w:p w:rsidR="00FF41BE" w:rsidRPr="00D10950" w:rsidRDefault="00FF41BE" w:rsidP="00D86D50">
      <w:pPr>
        <w:widowControl w:val="0"/>
        <w:numPr>
          <w:ilvl w:val="0"/>
          <w:numId w:val="29"/>
        </w:numPr>
        <w:spacing w:after="60" w:line="240" w:lineRule="auto"/>
        <w:ind w:left="1080" w:hanging="360"/>
        <w:rPr>
          <w:rFonts w:ascii="Calibri" w:eastAsia="Calibri" w:hAnsi="Calibri" w:cs="Times New Roman"/>
        </w:rPr>
      </w:pPr>
      <w:r w:rsidRPr="00026415">
        <w:rPr>
          <w:rFonts w:ascii="Calibri" w:eastAsia="Calibri" w:hAnsi="Calibri" w:cs="Times New Roman"/>
          <w:lang w:val="en"/>
        </w:rPr>
        <w:t xml:space="preserve">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w:t>
      </w:r>
      <w:r w:rsidRPr="00026415">
        <w:rPr>
          <w:rFonts w:ascii="Calibri" w:eastAsia="Calibri" w:hAnsi="Calibri" w:cs="Times New Roman"/>
          <w:i/>
          <w:iCs/>
          <w:lang w:val="en"/>
        </w:rPr>
        <w:t>i.e.</w:t>
      </w:r>
      <w:r w:rsidRPr="00026415">
        <w:rPr>
          <w:rFonts w:ascii="Calibri" w:eastAsia="Calibri" w:hAnsi="Calibri" w:cs="Times New Roman"/>
          <w:lang w:val="en"/>
        </w:rPr>
        <w:t>, an end product that is not a COTS item and does not meet the component test in paragraph (2</w:t>
      </w:r>
      <w:r w:rsidRPr="00D10950">
        <w:rPr>
          <w:rFonts w:ascii="Calibri" w:eastAsia="Calibri" w:hAnsi="Calibri" w:cs="Times New Roman"/>
          <w:lang w:val="en"/>
        </w:rPr>
        <w:t>) of the definition of “domestic end product.”</w:t>
      </w:r>
    </w:p>
    <w:p w:rsidR="00FF41BE" w:rsidRPr="00D10950" w:rsidRDefault="00FF41BE" w:rsidP="00D86D50">
      <w:pPr>
        <w:widowControl w:val="0"/>
        <w:spacing w:after="60" w:line="240" w:lineRule="auto"/>
        <w:ind w:left="1080"/>
        <w:rPr>
          <w:rFonts w:ascii="Calibri" w:eastAsia="Calibri" w:hAnsi="Calibri" w:cs="Times New Roman"/>
        </w:rPr>
      </w:pPr>
      <w:r w:rsidRPr="00D10950">
        <w:rPr>
          <w:rFonts w:ascii="Calibri" w:eastAsia="Calibri" w:hAnsi="Calibri" w:cs="Times New Roman"/>
        </w:rPr>
        <w:t>Other Foreign End Products: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880"/>
      </w:tblGrid>
      <w:tr w:rsidR="00FF41BE" w:rsidRPr="00D10950" w:rsidTr="00026415">
        <w:tc>
          <w:tcPr>
            <w:tcW w:w="297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Line Item No.</w:t>
            </w:r>
          </w:p>
        </w:tc>
        <w:tc>
          <w:tcPr>
            <w:tcW w:w="288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Country of Origin</w:t>
            </w:r>
          </w:p>
        </w:tc>
      </w:tr>
      <w:tr w:rsidR="00FF41BE" w:rsidRPr="00D10950" w:rsidTr="00026415">
        <w:tc>
          <w:tcPr>
            <w:tcW w:w="297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026415">
        <w:tc>
          <w:tcPr>
            <w:tcW w:w="297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026415">
        <w:tc>
          <w:tcPr>
            <w:tcW w:w="297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026415">
        <w:trPr>
          <w:cantSplit/>
        </w:trPr>
        <w:tc>
          <w:tcPr>
            <w:tcW w:w="5850" w:type="dxa"/>
            <w:gridSpan w:val="2"/>
            <w:tcBorders>
              <w:top w:val="single" w:sz="4" w:space="0" w:color="auto"/>
              <w:left w:val="nil"/>
              <w:bottom w:val="nil"/>
              <w:right w:val="nil"/>
            </w:tcBorders>
            <w:hideMark/>
          </w:tcPr>
          <w:p w:rsidR="00FF41BE" w:rsidRPr="00D10950" w:rsidRDefault="00026415" w:rsidP="00D86D50">
            <w:pPr>
              <w:widowControl w:val="0"/>
              <w:spacing w:after="60" w:line="240" w:lineRule="auto"/>
              <w:rPr>
                <w:rFonts w:ascii="Calibri" w:eastAsia="Calibri" w:hAnsi="Calibri" w:cs="Times New Roman"/>
              </w:rPr>
            </w:pPr>
            <w:r w:rsidRPr="00D10950">
              <w:rPr>
                <w:rFonts w:ascii="Calibri" w:eastAsia="Calibri" w:hAnsi="Calibri" w:cs="Times New Roman"/>
                <w:lang w:val="en"/>
              </w:rPr>
              <w:t xml:space="preserve">                                          </w:t>
            </w:r>
            <w:r w:rsidR="00FF41BE" w:rsidRPr="00D10950">
              <w:rPr>
                <w:rFonts w:ascii="Calibri" w:eastAsia="Calibri" w:hAnsi="Calibri" w:cs="Times New Roman"/>
                <w:lang w:val="en"/>
              </w:rPr>
              <w:t>[</w:t>
            </w:r>
            <w:r w:rsidR="00FF41BE" w:rsidRPr="00D10950">
              <w:rPr>
                <w:rFonts w:ascii="Calibri" w:eastAsia="Calibri" w:hAnsi="Calibri" w:cs="Times New Roman"/>
                <w:iCs/>
                <w:lang w:val="en"/>
              </w:rPr>
              <w:t>List as necessary</w:t>
            </w:r>
            <w:r w:rsidR="00FF41BE" w:rsidRPr="00D10950">
              <w:rPr>
                <w:rFonts w:ascii="Calibri" w:eastAsia="Calibri" w:hAnsi="Calibri" w:cs="Times New Roman"/>
                <w:lang w:val="en"/>
              </w:rPr>
              <w:t>]</w:t>
            </w:r>
          </w:p>
        </w:tc>
      </w:tr>
    </w:tbl>
    <w:p w:rsidR="00FF41BE" w:rsidRPr="00D10950" w:rsidRDefault="00FF41BE" w:rsidP="00D86D50">
      <w:pPr>
        <w:widowControl w:val="0"/>
        <w:numPr>
          <w:ilvl w:val="0"/>
          <w:numId w:val="29"/>
        </w:numPr>
        <w:spacing w:after="60" w:line="240" w:lineRule="auto"/>
        <w:ind w:left="1080" w:hanging="360"/>
        <w:rPr>
          <w:rFonts w:ascii="Calibri" w:eastAsia="Calibri" w:hAnsi="Calibri" w:cs="Times New Roman"/>
        </w:rPr>
      </w:pPr>
      <w:r w:rsidRPr="00D10950">
        <w:rPr>
          <w:rFonts w:ascii="Calibri" w:eastAsia="Calibri" w:hAnsi="Calibri" w:cs="Times New Roman"/>
          <w:lang w:val="en"/>
        </w:rPr>
        <w:t xml:space="preserve">The Government will evaluate offers in accordance with the policies and procedures of FAR </w:t>
      </w:r>
      <w:hyperlink r:id="rId87" w:anchor="wp225048" w:history="1">
        <w:r w:rsidRPr="00D10950">
          <w:rPr>
            <w:rStyle w:val="Hyperlink"/>
            <w:rFonts w:ascii="Calibri" w:eastAsia="Calibri" w:hAnsi="Calibri"/>
            <w:lang w:val="en"/>
          </w:rPr>
          <w:t>Part 25</w:t>
        </w:r>
      </w:hyperlink>
      <w:r w:rsidRPr="00D10950">
        <w:rPr>
          <w:rFonts w:ascii="Calibri" w:eastAsia="Calibri" w:hAnsi="Calibri" w:cs="Times New Roman"/>
          <w:lang w:val="en"/>
        </w:rPr>
        <w:t>.</w:t>
      </w:r>
    </w:p>
    <w:p w:rsidR="00FF41BE" w:rsidRPr="00D10950" w:rsidRDefault="00FF41BE" w:rsidP="00D86D50">
      <w:pPr>
        <w:widowControl w:val="0"/>
        <w:numPr>
          <w:ilvl w:val="0"/>
          <w:numId w:val="238"/>
        </w:numPr>
        <w:spacing w:after="60" w:line="240" w:lineRule="auto"/>
        <w:ind w:left="720"/>
        <w:rPr>
          <w:rFonts w:ascii="Calibri" w:eastAsia="Calibri" w:hAnsi="Calibri" w:cs="Times New Roman"/>
        </w:rPr>
      </w:pPr>
      <w:r w:rsidRPr="00D10950">
        <w:rPr>
          <w:rFonts w:ascii="Calibri" w:eastAsia="Calibri" w:hAnsi="Calibri" w:cs="Times New Roman"/>
          <w:i/>
          <w:iCs/>
          <w:lang w:val="en"/>
        </w:rPr>
        <w:t xml:space="preserve">Buy American-Free Trade Agreements-Israeli Trade Act Certificate, Alternate I. </w:t>
      </w:r>
      <w:r w:rsidRPr="00D10950">
        <w:rPr>
          <w:rFonts w:ascii="Calibri" w:eastAsia="Calibri" w:hAnsi="Calibri" w:cs="Times New Roman"/>
          <w:iCs/>
          <w:lang w:val="en"/>
        </w:rPr>
        <w:t xml:space="preserve">If Alternate I to </w:t>
      </w:r>
      <w:r w:rsidRPr="00D10950">
        <w:rPr>
          <w:rFonts w:ascii="Calibri" w:eastAsia="Calibri" w:hAnsi="Calibri" w:cs="Times New Roman"/>
          <w:iCs/>
          <w:lang w:val="en"/>
        </w:rPr>
        <w:lastRenderedPageBreak/>
        <w:t xml:space="preserve">the clause at FAR </w:t>
      </w:r>
      <w:hyperlink r:id="rId88" w:anchor="wp1169038" w:history="1">
        <w:r w:rsidRPr="00D10950">
          <w:rPr>
            <w:rStyle w:val="Hyperlink"/>
            <w:rFonts w:ascii="Calibri" w:eastAsia="Calibri" w:hAnsi="Calibri"/>
            <w:iCs/>
            <w:lang w:val="en"/>
          </w:rPr>
          <w:t>52.225-3</w:t>
        </w:r>
      </w:hyperlink>
      <w:r w:rsidRPr="00D10950">
        <w:rPr>
          <w:rFonts w:ascii="Calibri" w:eastAsia="Calibri" w:hAnsi="Calibri" w:cs="Times New Roman"/>
          <w:iCs/>
          <w:lang w:val="en"/>
        </w:rPr>
        <w:t xml:space="preserve"> is included in this solicitation, substitute the following paragraph (g)(1)(ii) for paragraph (g)(1)(ii) of the basic provision:</w:t>
      </w:r>
    </w:p>
    <w:p w:rsidR="00FF41BE" w:rsidRPr="00D10950" w:rsidRDefault="00FF41BE" w:rsidP="00D86D50">
      <w:pPr>
        <w:widowControl w:val="0"/>
        <w:spacing w:after="60" w:line="240" w:lineRule="auto"/>
        <w:ind w:left="990"/>
        <w:rPr>
          <w:rFonts w:ascii="Calibri" w:eastAsia="Calibri" w:hAnsi="Calibri" w:cs="Times New Roman"/>
          <w:lang w:val="en"/>
        </w:rPr>
      </w:pPr>
      <w:bookmarkStart w:id="273" w:name="wp1179380"/>
      <w:bookmarkEnd w:id="273"/>
      <w:r w:rsidRPr="00D10950">
        <w:rPr>
          <w:rFonts w:ascii="Calibri" w:eastAsia="Calibri" w:hAnsi="Calibri" w:cs="Times New Roman"/>
          <w:lang w:val="en"/>
        </w:rPr>
        <w:t>(g)(1)(ii) The offeror certifies that the following supplies are Canadian end products as defined in the clause of this solicitation entitled “Buy American-Free Trade Agreements-Israeli Trade Act”:</w:t>
      </w:r>
    </w:p>
    <w:p w:rsidR="00FF41BE" w:rsidRPr="00D10950" w:rsidRDefault="00FF41BE" w:rsidP="00D86D50">
      <w:pPr>
        <w:widowControl w:val="0"/>
        <w:spacing w:after="60" w:line="240" w:lineRule="auto"/>
        <w:ind w:left="990"/>
        <w:rPr>
          <w:rFonts w:ascii="Calibri" w:eastAsia="Calibri" w:hAnsi="Calibri" w:cs="Times New Roman"/>
        </w:rPr>
      </w:pPr>
      <w:r w:rsidRPr="00D10950">
        <w:rPr>
          <w:rFonts w:ascii="Calibri" w:eastAsia="Calibri" w:hAnsi="Calibri" w:cs="Times New Roman"/>
        </w:rPr>
        <w:t>Canadian End Products: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tblGrid>
      <w:tr w:rsidR="00FF41BE" w:rsidRPr="00D10950" w:rsidTr="00D10950">
        <w:trPr>
          <w:cantSplit/>
        </w:trPr>
        <w:tc>
          <w:tcPr>
            <w:tcW w:w="585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Line Item No.</w:t>
            </w:r>
          </w:p>
        </w:tc>
      </w:tr>
      <w:tr w:rsidR="00FF41BE" w:rsidRPr="00D10950" w:rsidTr="00D10950">
        <w:trPr>
          <w:cantSplit/>
        </w:trPr>
        <w:tc>
          <w:tcPr>
            <w:tcW w:w="585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rPr>
          <w:cantSplit/>
        </w:trPr>
        <w:tc>
          <w:tcPr>
            <w:tcW w:w="585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rPr>
          <w:cantSplit/>
        </w:trPr>
        <w:tc>
          <w:tcPr>
            <w:tcW w:w="585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rPr>
          <w:cantSplit/>
        </w:trPr>
        <w:tc>
          <w:tcPr>
            <w:tcW w:w="5850" w:type="dxa"/>
            <w:tcBorders>
              <w:top w:val="single" w:sz="4" w:space="0" w:color="auto"/>
              <w:left w:val="nil"/>
              <w:bottom w:val="nil"/>
              <w:right w:val="nil"/>
            </w:tcBorders>
            <w:hideMark/>
          </w:tcPr>
          <w:p w:rsidR="00FF41BE" w:rsidRPr="00D10950" w:rsidRDefault="00D10950" w:rsidP="00D86D50">
            <w:pPr>
              <w:widowControl w:val="0"/>
              <w:spacing w:after="60" w:line="240" w:lineRule="auto"/>
              <w:rPr>
                <w:rFonts w:ascii="Calibri" w:eastAsia="Calibri" w:hAnsi="Calibri" w:cs="Times New Roman"/>
              </w:rPr>
            </w:pPr>
            <w:r w:rsidRPr="00D10950">
              <w:rPr>
                <w:rFonts w:ascii="Calibri" w:eastAsia="Calibri" w:hAnsi="Calibri" w:cs="Times New Roman"/>
                <w:lang w:val="en"/>
              </w:rPr>
              <w:t xml:space="preserve">                                      </w:t>
            </w:r>
            <w:r w:rsidR="00FF41BE" w:rsidRPr="00D10950">
              <w:rPr>
                <w:rFonts w:ascii="Calibri" w:eastAsia="Calibri" w:hAnsi="Calibri" w:cs="Times New Roman"/>
                <w:lang w:val="en"/>
              </w:rPr>
              <w:t>[</w:t>
            </w:r>
            <w:r w:rsidR="00FF41BE" w:rsidRPr="00D10950">
              <w:rPr>
                <w:rFonts w:ascii="Calibri" w:eastAsia="Calibri" w:hAnsi="Calibri" w:cs="Times New Roman"/>
                <w:iCs/>
                <w:lang w:val="en"/>
              </w:rPr>
              <w:t>List as necessary</w:t>
            </w:r>
            <w:r w:rsidR="00FF41BE" w:rsidRPr="00D10950">
              <w:rPr>
                <w:rFonts w:ascii="Calibri" w:eastAsia="Calibri" w:hAnsi="Calibri" w:cs="Times New Roman"/>
                <w:lang w:val="en"/>
              </w:rPr>
              <w:t>]</w:t>
            </w:r>
          </w:p>
        </w:tc>
      </w:tr>
    </w:tbl>
    <w:p w:rsidR="00FF41BE" w:rsidRPr="00D10950" w:rsidRDefault="00FF41BE" w:rsidP="00D86D50">
      <w:pPr>
        <w:widowControl w:val="0"/>
        <w:numPr>
          <w:ilvl w:val="0"/>
          <w:numId w:val="238"/>
        </w:numPr>
        <w:spacing w:after="60" w:line="240" w:lineRule="auto"/>
        <w:ind w:left="720"/>
        <w:rPr>
          <w:rFonts w:ascii="Calibri" w:eastAsia="Calibri" w:hAnsi="Calibri" w:cs="Times New Roman"/>
        </w:rPr>
      </w:pPr>
      <w:r w:rsidRPr="00D10950">
        <w:rPr>
          <w:rFonts w:ascii="Calibri" w:eastAsia="Calibri" w:hAnsi="Calibri" w:cs="Times New Roman"/>
          <w:i/>
          <w:iCs/>
          <w:lang w:val="en"/>
        </w:rPr>
        <w:t xml:space="preserve">Buy American-Free Trade Agreements-Israeli Trade Act Certificate, Alternate II. </w:t>
      </w:r>
      <w:r w:rsidRPr="00D10950">
        <w:rPr>
          <w:rFonts w:ascii="Calibri" w:eastAsia="Calibri" w:hAnsi="Calibri" w:cs="Times New Roman"/>
          <w:iCs/>
          <w:lang w:val="en"/>
        </w:rPr>
        <w:t xml:space="preserve">If Alternate II to the clause at FAR </w:t>
      </w:r>
      <w:hyperlink r:id="rId89" w:anchor="wp1169038" w:history="1">
        <w:r w:rsidRPr="00D10950">
          <w:rPr>
            <w:rStyle w:val="Hyperlink"/>
            <w:rFonts w:ascii="Calibri" w:eastAsia="Calibri" w:hAnsi="Calibri"/>
            <w:iCs/>
            <w:lang w:val="en"/>
          </w:rPr>
          <w:t>52.225-3</w:t>
        </w:r>
      </w:hyperlink>
      <w:r w:rsidRPr="00D10950">
        <w:rPr>
          <w:rFonts w:ascii="Calibri" w:eastAsia="Calibri" w:hAnsi="Calibri" w:cs="Times New Roman"/>
          <w:iCs/>
          <w:lang w:val="en"/>
        </w:rPr>
        <w:t xml:space="preserve"> is included in this solicitation, substitute the following paragraph (g)(1)(ii) for paragraph (g)(1)(ii) of the basic provision:</w:t>
      </w:r>
    </w:p>
    <w:p w:rsidR="00FF41BE" w:rsidRPr="00D10950" w:rsidRDefault="00FF41BE" w:rsidP="00D86D50">
      <w:pPr>
        <w:widowControl w:val="0"/>
        <w:spacing w:after="60" w:line="240" w:lineRule="auto"/>
        <w:ind w:left="1080"/>
        <w:rPr>
          <w:rFonts w:ascii="Calibri" w:eastAsia="Calibri" w:hAnsi="Calibri" w:cs="Times New Roman"/>
          <w:lang w:val="en"/>
        </w:rPr>
      </w:pPr>
      <w:bookmarkStart w:id="274" w:name="wp1179401"/>
      <w:bookmarkEnd w:id="274"/>
      <w:r w:rsidRPr="00D10950">
        <w:rPr>
          <w:rFonts w:ascii="Calibri" w:eastAsia="Calibri" w:hAnsi="Calibri" w:cs="Times New Roman"/>
          <w:lang w:val="en"/>
        </w:rPr>
        <w:t>(g)(1)(ii) The offeror certifies that the following supplies are Canadian end products or Israeli end products as defined in the clause of this solicitation entitled “Buy American-Free Trade Agreements-Israeli Trade Act”:</w:t>
      </w:r>
    </w:p>
    <w:p w:rsidR="00FF41BE" w:rsidRPr="00D10950" w:rsidRDefault="00FF41BE" w:rsidP="00D86D50">
      <w:pPr>
        <w:widowControl w:val="0"/>
        <w:spacing w:after="60" w:line="240" w:lineRule="auto"/>
        <w:ind w:left="1080" w:hanging="1080"/>
        <w:rPr>
          <w:rFonts w:ascii="Calibri" w:eastAsia="Calibri" w:hAnsi="Calibri" w:cs="Times New Roman"/>
        </w:rPr>
      </w:pPr>
      <w:r w:rsidRPr="00D10950">
        <w:rPr>
          <w:rFonts w:ascii="Calibri" w:eastAsia="Calibri" w:hAnsi="Calibri" w:cs="Times New Roman"/>
        </w:rPr>
        <w:tab/>
        <w:t>Canadian or Israeli End Products: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880"/>
      </w:tblGrid>
      <w:tr w:rsidR="00FF41BE" w:rsidRPr="00D10950" w:rsidTr="00D10950">
        <w:tc>
          <w:tcPr>
            <w:tcW w:w="297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Line Item No.</w:t>
            </w:r>
          </w:p>
        </w:tc>
        <w:tc>
          <w:tcPr>
            <w:tcW w:w="288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Country of Origin</w:t>
            </w:r>
          </w:p>
        </w:tc>
      </w:tr>
      <w:tr w:rsidR="00FF41BE" w:rsidRPr="00D10950" w:rsidTr="00D10950">
        <w:tc>
          <w:tcPr>
            <w:tcW w:w="297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297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297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5850" w:type="dxa"/>
            <w:gridSpan w:val="2"/>
            <w:tcBorders>
              <w:top w:val="single" w:sz="4" w:space="0" w:color="auto"/>
              <w:left w:val="nil"/>
              <w:bottom w:val="nil"/>
              <w:right w:val="nil"/>
            </w:tcBorders>
            <w:hideMark/>
          </w:tcPr>
          <w:p w:rsidR="00FF41BE" w:rsidRPr="00D10950" w:rsidRDefault="00D10950" w:rsidP="00D86D50">
            <w:pPr>
              <w:widowControl w:val="0"/>
              <w:spacing w:after="60" w:line="240" w:lineRule="auto"/>
              <w:rPr>
                <w:rFonts w:ascii="Calibri" w:eastAsia="Calibri" w:hAnsi="Calibri" w:cs="Times New Roman"/>
              </w:rPr>
            </w:pPr>
            <w:r w:rsidRPr="00D10950">
              <w:rPr>
                <w:rFonts w:ascii="Calibri" w:eastAsia="Calibri" w:hAnsi="Calibri" w:cs="Times New Roman"/>
                <w:lang w:val="en"/>
              </w:rPr>
              <w:t xml:space="preserve">                                        </w:t>
            </w:r>
            <w:r w:rsidR="00FF41BE" w:rsidRPr="00D10950">
              <w:rPr>
                <w:rFonts w:ascii="Calibri" w:eastAsia="Calibri" w:hAnsi="Calibri" w:cs="Times New Roman"/>
                <w:lang w:val="en"/>
              </w:rPr>
              <w:t>[</w:t>
            </w:r>
            <w:r w:rsidR="00FF41BE" w:rsidRPr="00D10950">
              <w:rPr>
                <w:rFonts w:ascii="Calibri" w:eastAsia="Calibri" w:hAnsi="Calibri" w:cs="Times New Roman"/>
                <w:iCs/>
                <w:lang w:val="en"/>
              </w:rPr>
              <w:t>List as necessary</w:t>
            </w:r>
            <w:r w:rsidR="00FF41BE" w:rsidRPr="00D10950">
              <w:rPr>
                <w:rFonts w:ascii="Calibri" w:eastAsia="Calibri" w:hAnsi="Calibri" w:cs="Times New Roman"/>
                <w:lang w:val="en"/>
              </w:rPr>
              <w:t>]</w:t>
            </w:r>
          </w:p>
        </w:tc>
      </w:tr>
    </w:tbl>
    <w:p w:rsidR="00FF41BE" w:rsidRPr="00D10950" w:rsidRDefault="00FF41BE" w:rsidP="00D86D50">
      <w:pPr>
        <w:widowControl w:val="0"/>
        <w:numPr>
          <w:ilvl w:val="0"/>
          <w:numId w:val="238"/>
        </w:numPr>
        <w:spacing w:after="60" w:line="240" w:lineRule="auto"/>
        <w:ind w:left="720"/>
        <w:rPr>
          <w:rFonts w:ascii="Calibri" w:eastAsia="Calibri" w:hAnsi="Calibri" w:cs="Times New Roman"/>
        </w:rPr>
      </w:pPr>
      <w:r w:rsidRPr="00D10950">
        <w:rPr>
          <w:rFonts w:ascii="Calibri" w:eastAsia="Calibri" w:hAnsi="Calibri" w:cs="Times New Roman"/>
          <w:i/>
          <w:iCs/>
          <w:lang w:val="en"/>
        </w:rPr>
        <w:t>Buy American-Free Trade Agreements-Israeli Trade Act Certificate, Alternate III</w:t>
      </w:r>
      <w:r w:rsidRPr="00D10950">
        <w:rPr>
          <w:rFonts w:ascii="Calibri" w:eastAsia="Calibri" w:hAnsi="Calibri" w:cs="Times New Roman"/>
          <w:i/>
          <w:lang w:val="en"/>
        </w:rPr>
        <w:t xml:space="preserve">. </w:t>
      </w:r>
      <w:r w:rsidRPr="00D10950">
        <w:rPr>
          <w:rFonts w:ascii="Calibri" w:eastAsia="Calibri" w:hAnsi="Calibri" w:cs="Times New Roman"/>
          <w:lang w:val="en"/>
        </w:rPr>
        <w:t xml:space="preserve">If Alternate III to the clause at </w:t>
      </w:r>
      <w:hyperlink r:id="rId90" w:anchor="wp1169038" w:history="1">
        <w:r w:rsidRPr="00D10950">
          <w:rPr>
            <w:rStyle w:val="Hyperlink"/>
            <w:rFonts w:ascii="Calibri" w:eastAsia="Calibri" w:hAnsi="Calibri"/>
            <w:lang w:val="en"/>
          </w:rPr>
          <w:t>52.225-3</w:t>
        </w:r>
      </w:hyperlink>
      <w:r w:rsidRPr="00D10950">
        <w:rPr>
          <w:rFonts w:ascii="Calibri" w:eastAsia="Calibri" w:hAnsi="Calibri" w:cs="Times New Roman"/>
          <w:lang w:val="en"/>
        </w:rPr>
        <w:t xml:space="preserve"> is included in this solicitation, substitute the following paragraph (g)(1)(ii) for paragraph (g)(1)(ii) of the basic provision:</w:t>
      </w:r>
    </w:p>
    <w:p w:rsidR="00FF41BE" w:rsidRPr="00D10950" w:rsidRDefault="00FF41BE" w:rsidP="00D86D50">
      <w:pPr>
        <w:widowControl w:val="0"/>
        <w:spacing w:after="60" w:line="240" w:lineRule="auto"/>
        <w:ind w:left="1080"/>
        <w:rPr>
          <w:rFonts w:ascii="Calibri" w:eastAsia="Calibri" w:hAnsi="Calibri" w:cs="Times New Roman"/>
          <w:iCs/>
          <w:lang w:val="en"/>
        </w:rPr>
      </w:pPr>
      <w:r w:rsidRPr="00D10950">
        <w:rPr>
          <w:rFonts w:ascii="Calibri" w:eastAsia="Calibri" w:hAnsi="Calibri" w:cs="Times New Roman"/>
          <w:iCs/>
          <w:lang w:val="en"/>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FF41BE" w:rsidRPr="00D10950" w:rsidRDefault="00FF41BE" w:rsidP="00D86D50">
      <w:pPr>
        <w:widowControl w:val="0"/>
        <w:spacing w:after="60" w:line="240" w:lineRule="auto"/>
        <w:ind w:left="1080"/>
        <w:rPr>
          <w:rFonts w:ascii="Calibri" w:eastAsia="Calibri" w:hAnsi="Calibri" w:cs="Times New Roman"/>
          <w:iCs/>
          <w:lang w:val="en"/>
        </w:rPr>
      </w:pPr>
      <w:r w:rsidRPr="00D10950">
        <w:rPr>
          <w:rFonts w:ascii="Calibri" w:eastAsia="Calibri" w:hAnsi="Calibri" w:cs="Times New Roman"/>
          <w:iCs/>
          <w:lang w:val="en"/>
        </w:rPr>
        <w:t>Free Trade Agreement Country End Products (Other than Bahrainian, Korean, Moroccan, Omani, Panamanian, or Peruvian End Products) or Israeli End Products: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880"/>
      </w:tblGrid>
      <w:tr w:rsidR="00FF41BE" w:rsidRPr="00D10950" w:rsidTr="00D10950">
        <w:tc>
          <w:tcPr>
            <w:tcW w:w="297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Line Item No.</w:t>
            </w:r>
          </w:p>
        </w:tc>
        <w:tc>
          <w:tcPr>
            <w:tcW w:w="288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Country of Origin</w:t>
            </w:r>
          </w:p>
        </w:tc>
      </w:tr>
      <w:tr w:rsidR="00FF41BE" w:rsidRPr="00D10950" w:rsidTr="00D10950">
        <w:tc>
          <w:tcPr>
            <w:tcW w:w="297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297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297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5850" w:type="dxa"/>
            <w:gridSpan w:val="2"/>
            <w:tcBorders>
              <w:top w:val="single" w:sz="4" w:space="0" w:color="auto"/>
              <w:left w:val="nil"/>
              <w:bottom w:val="nil"/>
              <w:right w:val="nil"/>
            </w:tcBorders>
            <w:hideMark/>
          </w:tcPr>
          <w:p w:rsidR="00FF41BE" w:rsidRPr="00D10950" w:rsidRDefault="00D10950" w:rsidP="00D86D50">
            <w:pPr>
              <w:widowControl w:val="0"/>
              <w:spacing w:after="60" w:line="240" w:lineRule="auto"/>
              <w:rPr>
                <w:rFonts w:ascii="Calibri" w:eastAsia="Calibri" w:hAnsi="Calibri" w:cs="Times New Roman"/>
              </w:rPr>
            </w:pPr>
            <w:r w:rsidRPr="00D10950">
              <w:rPr>
                <w:rFonts w:ascii="Calibri" w:eastAsia="Calibri" w:hAnsi="Calibri" w:cs="Times New Roman"/>
                <w:lang w:val="en"/>
              </w:rPr>
              <w:t xml:space="preserve">                                        </w:t>
            </w:r>
            <w:r w:rsidR="00FF41BE" w:rsidRPr="00D10950">
              <w:rPr>
                <w:rFonts w:ascii="Calibri" w:eastAsia="Calibri" w:hAnsi="Calibri" w:cs="Times New Roman"/>
                <w:lang w:val="en"/>
              </w:rPr>
              <w:t>[</w:t>
            </w:r>
            <w:r w:rsidR="00FF41BE" w:rsidRPr="00D10950">
              <w:rPr>
                <w:rFonts w:ascii="Calibri" w:eastAsia="Calibri" w:hAnsi="Calibri" w:cs="Times New Roman"/>
                <w:iCs/>
                <w:lang w:val="en"/>
              </w:rPr>
              <w:t>List as necessary</w:t>
            </w:r>
            <w:r w:rsidR="00FF41BE" w:rsidRPr="00D10950">
              <w:rPr>
                <w:rFonts w:ascii="Calibri" w:eastAsia="Calibri" w:hAnsi="Calibri" w:cs="Times New Roman"/>
                <w:lang w:val="en"/>
              </w:rPr>
              <w:t>]</w:t>
            </w:r>
          </w:p>
        </w:tc>
      </w:tr>
    </w:tbl>
    <w:p w:rsidR="00FF41BE" w:rsidRPr="00D10950" w:rsidRDefault="00FF41BE" w:rsidP="00D86D50">
      <w:pPr>
        <w:widowControl w:val="0"/>
        <w:numPr>
          <w:ilvl w:val="0"/>
          <w:numId w:val="238"/>
        </w:numPr>
        <w:spacing w:after="60" w:line="240" w:lineRule="auto"/>
        <w:ind w:left="720"/>
        <w:rPr>
          <w:rFonts w:ascii="Calibri" w:eastAsia="Calibri" w:hAnsi="Calibri" w:cs="Times New Roman"/>
        </w:rPr>
      </w:pPr>
      <w:r w:rsidRPr="00D10950">
        <w:rPr>
          <w:rFonts w:ascii="Calibri" w:eastAsia="Calibri" w:hAnsi="Calibri" w:cs="Times New Roman"/>
          <w:i/>
          <w:iCs/>
          <w:lang w:val="en"/>
        </w:rPr>
        <w:t xml:space="preserve">Trade Agreements Certificate. </w:t>
      </w:r>
      <w:r w:rsidRPr="00D10950">
        <w:rPr>
          <w:rFonts w:ascii="Calibri" w:eastAsia="Calibri" w:hAnsi="Calibri" w:cs="Times New Roman"/>
          <w:iCs/>
          <w:lang w:val="en"/>
        </w:rPr>
        <w:t xml:space="preserve">(Applies only if the clause at FAR </w:t>
      </w:r>
      <w:hyperlink r:id="rId91" w:anchor="wp1169151" w:history="1">
        <w:r w:rsidRPr="00D10950">
          <w:rPr>
            <w:rStyle w:val="Hyperlink"/>
            <w:rFonts w:ascii="Calibri" w:eastAsia="Calibri" w:hAnsi="Calibri"/>
            <w:iCs/>
            <w:lang w:val="en"/>
          </w:rPr>
          <w:t>52.225-5</w:t>
        </w:r>
      </w:hyperlink>
      <w:r w:rsidRPr="00D10950">
        <w:rPr>
          <w:rFonts w:ascii="Calibri" w:eastAsia="Calibri" w:hAnsi="Calibri" w:cs="Times New Roman"/>
          <w:iCs/>
          <w:lang w:val="en"/>
        </w:rPr>
        <w:t>, Trade Agreements, is included in this solicitation.)</w:t>
      </w:r>
    </w:p>
    <w:p w:rsidR="00FF41BE" w:rsidRPr="00D10950" w:rsidRDefault="00FF41BE" w:rsidP="00D86D50">
      <w:pPr>
        <w:widowControl w:val="0"/>
        <w:numPr>
          <w:ilvl w:val="0"/>
          <w:numId w:val="32"/>
        </w:numPr>
        <w:spacing w:after="60" w:line="240" w:lineRule="auto"/>
        <w:ind w:left="1080"/>
        <w:rPr>
          <w:rFonts w:ascii="Calibri" w:eastAsia="Calibri" w:hAnsi="Calibri" w:cs="Times New Roman"/>
        </w:rPr>
      </w:pPr>
      <w:r w:rsidRPr="00D10950">
        <w:rPr>
          <w:rFonts w:ascii="Calibri" w:eastAsia="Calibri" w:hAnsi="Calibri" w:cs="Times New Roman"/>
          <w:lang w:val="en"/>
        </w:rPr>
        <w:t>The offeror certifies that each end product, except those listed in paragraph (g)(5)(ii) of this provision, is a U.S.-made or designated country end product, as defined in the clause of this solicitation entitled “Trade Agreements.”</w:t>
      </w:r>
    </w:p>
    <w:p w:rsidR="00FF41BE" w:rsidRPr="00D10950" w:rsidRDefault="00FF41BE" w:rsidP="00D86D50">
      <w:pPr>
        <w:widowControl w:val="0"/>
        <w:numPr>
          <w:ilvl w:val="0"/>
          <w:numId w:val="32"/>
        </w:numPr>
        <w:spacing w:after="60" w:line="240" w:lineRule="auto"/>
        <w:ind w:left="1080"/>
        <w:rPr>
          <w:rFonts w:ascii="Calibri" w:eastAsia="Calibri" w:hAnsi="Calibri" w:cs="Times New Roman"/>
        </w:rPr>
      </w:pPr>
      <w:r w:rsidRPr="00D10950">
        <w:rPr>
          <w:rFonts w:ascii="Calibri" w:eastAsia="Calibri" w:hAnsi="Calibri" w:cs="Times New Roman"/>
        </w:rPr>
        <w:lastRenderedPageBreak/>
        <w:t xml:space="preserve"> </w:t>
      </w:r>
      <w:r w:rsidRPr="00D10950">
        <w:rPr>
          <w:rFonts w:ascii="Calibri" w:eastAsia="Calibri" w:hAnsi="Calibri" w:cs="Times New Roman"/>
          <w:lang w:val="en"/>
        </w:rPr>
        <w:t>The offeror shall list as other end products those end products that are not U.S.-made or designated country end products.</w:t>
      </w:r>
    </w:p>
    <w:p w:rsidR="00FF41BE" w:rsidRPr="00D10950" w:rsidRDefault="00FF41BE" w:rsidP="00D86D50">
      <w:pPr>
        <w:widowControl w:val="0"/>
        <w:spacing w:after="60" w:line="240" w:lineRule="auto"/>
        <w:ind w:left="1080"/>
        <w:rPr>
          <w:rFonts w:ascii="Calibri" w:eastAsia="Calibri" w:hAnsi="Calibri" w:cs="Times New Roman"/>
        </w:rPr>
      </w:pPr>
      <w:r w:rsidRPr="00D10950">
        <w:rPr>
          <w:rFonts w:ascii="Calibri" w:eastAsia="Calibri" w:hAnsi="Calibri" w:cs="Times New Roman"/>
        </w:rPr>
        <w:t>Other End Products: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880"/>
      </w:tblGrid>
      <w:tr w:rsidR="00FF41BE" w:rsidRPr="00D10950" w:rsidTr="00D10950">
        <w:tc>
          <w:tcPr>
            <w:tcW w:w="297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Line Item No.</w:t>
            </w:r>
          </w:p>
        </w:tc>
        <w:tc>
          <w:tcPr>
            <w:tcW w:w="288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Country of Origin</w:t>
            </w:r>
          </w:p>
        </w:tc>
      </w:tr>
      <w:tr w:rsidR="00FF41BE" w:rsidRPr="00D10950" w:rsidTr="00D10950">
        <w:tc>
          <w:tcPr>
            <w:tcW w:w="297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297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297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5850" w:type="dxa"/>
            <w:gridSpan w:val="2"/>
            <w:tcBorders>
              <w:top w:val="single" w:sz="4" w:space="0" w:color="auto"/>
              <w:left w:val="nil"/>
              <w:bottom w:val="nil"/>
              <w:right w:val="nil"/>
            </w:tcBorders>
            <w:hideMark/>
          </w:tcPr>
          <w:p w:rsidR="00FF41BE" w:rsidRPr="00D10950" w:rsidRDefault="00D10950" w:rsidP="00D86D50">
            <w:pPr>
              <w:widowControl w:val="0"/>
              <w:spacing w:after="60" w:line="240" w:lineRule="auto"/>
              <w:rPr>
                <w:rFonts w:ascii="Calibri" w:eastAsia="Calibri" w:hAnsi="Calibri" w:cs="Times New Roman"/>
              </w:rPr>
            </w:pPr>
            <w:r w:rsidRPr="00D10950">
              <w:rPr>
                <w:rFonts w:ascii="Calibri" w:eastAsia="Calibri" w:hAnsi="Calibri" w:cs="Times New Roman"/>
                <w:lang w:val="en"/>
              </w:rPr>
              <w:t xml:space="preserve">                                         </w:t>
            </w:r>
            <w:r w:rsidR="00FF41BE" w:rsidRPr="00D10950">
              <w:rPr>
                <w:rFonts w:ascii="Calibri" w:eastAsia="Calibri" w:hAnsi="Calibri" w:cs="Times New Roman"/>
                <w:lang w:val="en"/>
              </w:rPr>
              <w:t>[</w:t>
            </w:r>
            <w:r w:rsidR="00FF41BE" w:rsidRPr="00D10950">
              <w:rPr>
                <w:rFonts w:ascii="Calibri" w:eastAsia="Calibri" w:hAnsi="Calibri" w:cs="Times New Roman"/>
                <w:iCs/>
                <w:lang w:val="en"/>
              </w:rPr>
              <w:t>List as necessary</w:t>
            </w:r>
            <w:r w:rsidR="00FF41BE" w:rsidRPr="00D10950">
              <w:rPr>
                <w:rFonts w:ascii="Calibri" w:eastAsia="Calibri" w:hAnsi="Calibri" w:cs="Times New Roman"/>
                <w:lang w:val="en"/>
              </w:rPr>
              <w:t>]</w:t>
            </w:r>
          </w:p>
        </w:tc>
      </w:tr>
    </w:tbl>
    <w:p w:rsidR="00FF41BE" w:rsidRPr="00D10950" w:rsidRDefault="00FF41BE" w:rsidP="00D86D50">
      <w:pPr>
        <w:widowControl w:val="0"/>
        <w:numPr>
          <w:ilvl w:val="0"/>
          <w:numId w:val="32"/>
        </w:numPr>
        <w:spacing w:after="60" w:line="240" w:lineRule="auto"/>
        <w:ind w:left="1080"/>
        <w:rPr>
          <w:rFonts w:ascii="Calibri" w:eastAsia="Calibri" w:hAnsi="Calibri" w:cs="Times New Roman"/>
        </w:rPr>
      </w:pPr>
      <w:r w:rsidRPr="00D10950">
        <w:rPr>
          <w:rFonts w:ascii="Calibri" w:eastAsia="Calibri" w:hAnsi="Calibri" w:cs="Times New Roman"/>
          <w:lang w:val="en"/>
        </w:rPr>
        <w:t xml:space="preserve">The Government will evaluate offers in accordance with the policies and procedures of FAR </w:t>
      </w:r>
      <w:hyperlink r:id="rId92" w:anchor="wp225048" w:history="1">
        <w:r w:rsidRPr="00D10950">
          <w:rPr>
            <w:rStyle w:val="Hyperlink"/>
            <w:rFonts w:ascii="Calibri" w:eastAsia="Calibri" w:hAnsi="Calibri"/>
            <w:lang w:val="en"/>
          </w:rPr>
          <w:t>Part 25</w:t>
        </w:r>
      </w:hyperlink>
      <w:r w:rsidRPr="00D10950">
        <w:rPr>
          <w:rFonts w:ascii="Calibri" w:eastAsia="Calibri" w:hAnsi="Calibri" w:cs="Times New Roman"/>
          <w:lang w:val="en"/>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FF41BE" w:rsidRPr="00D10950" w:rsidRDefault="00FF41BE" w:rsidP="00D86D50">
      <w:pPr>
        <w:widowControl w:val="0"/>
        <w:numPr>
          <w:ilvl w:val="0"/>
          <w:numId w:val="9"/>
        </w:numPr>
        <w:spacing w:after="60" w:line="240" w:lineRule="auto"/>
        <w:ind w:left="360"/>
        <w:rPr>
          <w:rFonts w:ascii="Calibri" w:eastAsia="Calibri" w:hAnsi="Calibri" w:cs="Times New Roman"/>
        </w:rPr>
      </w:pPr>
      <w:r w:rsidRPr="00D10950">
        <w:rPr>
          <w:rFonts w:ascii="Calibri" w:eastAsia="Calibri" w:hAnsi="Calibri" w:cs="Times New Roman"/>
          <w:i/>
          <w:iCs/>
          <w:lang w:val="en"/>
        </w:rPr>
        <w:t xml:space="preserve">Certification Regarding Responsibility Matters (Executive Order 12689). </w:t>
      </w:r>
      <w:r w:rsidRPr="00D10950">
        <w:rPr>
          <w:rFonts w:ascii="Calibri" w:eastAsia="Calibri" w:hAnsi="Calibri" w:cs="Times New Roman"/>
          <w:iCs/>
          <w:lang w:val="en"/>
        </w:rPr>
        <w:t>(Applies only if the contract value is expected to exceed the simplified acquisition threshold.) The offeror certifies, to the best of its knowledge and belief, that the offeror and/or any of its principals-</w:t>
      </w:r>
    </w:p>
    <w:p w:rsidR="00FF41BE" w:rsidRPr="00D10950" w:rsidRDefault="00FF41BE" w:rsidP="00D86D50">
      <w:pPr>
        <w:widowControl w:val="0"/>
        <w:numPr>
          <w:ilvl w:val="0"/>
          <w:numId w:val="30"/>
        </w:numPr>
        <w:spacing w:after="60" w:line="240" w:lineRule="auto"/>
        <w:ind w:left="720"/>
        <w:rPr>
          <w:rFonts w:ascii="Calibri" w:eastAsia="Calibri" w:hAnsi="Calibri" w:cs="Times New Roman"/>
        </w:rPr>
      </w:pPr>
      <w:r w:rsidRPr="00D10950">
        <w:rPr>
          <w:rFonts w:ascii="Calibri" w:eastAsia="Calibri" w:hAnsi="Calibri" w:cs="Times New Roman"/>
        </w:rPr>
        <w:t xml:space="preserve">______ Are, ______  </w:t>
      </w:r>
      <w:r w:rsidRPr="00D10950">
        <w:rPr>
          <w:rFonts w:ascii="Calibri" w:eastAsia="Calibri" w:hAnsi="Calibri" w:cs="Times New Roman"/>
          <w:lang w:val="en"/>
        </w:rPr>
        <w:t>are not presently debarred, suspended, proposed for debarment, or declared ineligible for the award of contracts by any Federal agency;</w:t>
      </w:r>
    </w:p>
    <w:p w:rsidR="00FF41BE" w:rsidRPr="00D10950" w:rsidRDefault="00FF41BE" w:rsidP="00D86D50">
      <w:pPr>
        <w:widowControl w:val="0"/>
        <w:numPr>
          <w:ilvl w:val="0"/>
          <w:numId w:val="30"/>
        </w:numPr>
        <w:spacing w:after="60" w:line="240" w:lineRule="auto"/>
        <w:ind w:left="720"/>
        <w:rPr>
          <w:rFonts w:ascii="Calibri" w:eastAsia="Calibri" w:hAnsi="Calibri" w:cs="Times New Roman"/>
        </w:rPr>
      </w:pPr>
      <w:r w:rsidRPr="00D10950">
        <w:rPr>
          <w:rFonts w:ascii="Calibri" w:eastAsia="Calibri" w:hAnsi="Calibri" w:cs="Times New Roman"/>
        </w:rPr>
        <w:t xml:space="preserve">______ Have, ______  </w:t>
      </w:r>
      <w:r w:rsidRPr="00D10950">
        <w:rPr>
          <w:rFonts w:ascii="Calibri" w:eastAsia="Calibri" w:hAnsi="Calibri" w:cs="Times New Roman"/>
          <w:lang w:val="en"/>
        </w:rPr>
        <w:t>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FF41BE" w:rsidRPr="00D10950" w:rsidRDefault="00FF41BE" w:rsidP="00D86D50">
      <w:pPr>
        <w:widowControl w:val="0"/>
        <w:numPr>
          <w:ilvl w:val="0"/>
          <w:numId w:val="30"/>
        </w:numPr>
        <w:spacing w:after="60" w:line="240" w:lineRule="auto"/>
        <w:ind w:left="720"/>
        <w:rPr>
          <w:rFonts w:ascii="Calibri" w:eastAsia="Calibri" w:hAnsi="Calibri" w:cs="Times New Roman"/>
        </w:rPr>
      </w:pPr>
      <w:r w:rsidRPr="00D10950">
        <w:rPr>
          <w:rFonts w:ascii="Calibri" w:eastAsia="Calibri" w:hAnsi="Calibri" w:cs="Times New Roman"/>
        </w:rPr>
        <w:t xml:space="preserve">______ Are, ______  </w:t>
      </w:r>
      <w:r w:rsidRPr="00D10950">
        <w:rPr>
          <w:rFonts w:ascii="Calibri" w:eastAsia="Calibri" w:hAnsi="Calibri" w:cs="Times New Roman"/>
          <w:lang w:val="en"/>
        </w:rPr>
        <w:t>are not presently indicted for, or otherwise criminally or civilly charged by a Government entity with, commission of any of these offenses enumerated in paragraph (h)(2) of this clause; and</w:t>
      </w:r>
    </w:p>
    <w:p w:rsidR="00FF41BE" w:rsidRPr="00D10950" w:rsidRDefault="00FF41BE" w:rsidP="00D86D50">
      <w:pPr>
        <w:widowControl w:val="0"/>
        <w:numPr>
          <w:ilvl w:val="0"/>
          <w:numId w:val="30"/>
        </w:numPr>
        <w:spacing w:after="60" w:line="240" w:lineRule="auto"/>
        <w:ind w:left="720"/>
        <w:rPr>
          <w:rFonts w:ascii="Calibri" w:eastAsia="Calibri" w:hAnsi="Calibri" w:cs="Times New Roman"/>
        </w:rPr>
      </w:pPr>
      <w:r w:rsidRPr="00D10950">
        <w:rPr>
          <w:rFonts w:ascii="Calibri" w:eastAsia="Calibri" w:hAnsi="Calibri" w:cs="Times New Roman"/>
        </w:rPr>
        <w:t xml:space="preserve">______ Have, ______ </w:t>
      </w:r>
      <w:r w:rsidRPr="00D10950">
        <w:rPr>
          <w:rFonts w:ascii="Calibri" w:eastAsia="Calibri" w:hAnsi="Calibri" w:cs="Times New Roman"/>
          <w:lang w:val="en"/>
        </w:rPr>
        <w:t>have not, within a three-year period preceding this offer, been notified of any delinquent Federal taxes in an amount that exceeds $3,500 for which the liability remains unsatisfied.</w:t>
      </w:r>
    </w:p>
    <w:p w:rsidR="00FF41BE" w:rsidRPr="00D10950" w:rsidRDefault="00FF41BE" w:rsidP="00D86D50">
      <w:pPr>
        <w:widowControl w:val="0"/>
        <w:numPr>
          <w:ilvl w:val="0"/>
          <w:numId w:val="33"/>
        </w:numPr>
        <w:spacing w:after="60" w:line="240" w:lineRule="auto"/>
        <w:ind w:left="1080"/>
        <w:rPr>
          <w:rFonts w:ascii="Calibri" w:eastAsia="Calibri" w:hAnsi="Calibri" w:cs="Times New Roman"/>
        </w:rPr>
      </w:pPr>
      <w:r w:rsidRPr="00D10950">
        <w:rPr>
          <w:rFonts w:ascii="Calibri" w:eastAsia="Calibri" w:hAnsi="Calibri" w:cs="Times New Roman"/>
          <w:lang w:val="en"/>
        </w:rPr>
        <w:t>Taxes are considered delinquent if both of the following criteria apply:</w:t>
      </w:r>
    </w:p>
    <w:p w:rsidR="00FF41BE" w:rsidRPr="00D10950" w:rsidRDefault="00FF41BE" w:rsidP="00D86D50">
      <w:pPr>
        <w:widowControl w:val="0"/>
        <w:numPr>
          <w:ilvl w:val="0"/>
          <w:numId w:val="34"/>
        </w:numPr>
        <w:spacing w:after="60" w:line="240" w:lineRule="auto"/>
        <w:ind w:left="1440"/>
        <w:rPr>
          <w:rFonts w:ascii="Calibri" w:eastAsia="Calibri" w:hAnsi="Calibri" w:cs="Times New Roman"/>
        </w:rPr>
      </w:pPr>
      <w:r w:rsidRPr="00D10950">
        <w:rPr>
          <w:rFonts w:ascii="Calibri" w:eastAsia="Calibri" w:hAnsi="Calibri" w:cs="Times New Roman"/>
          <w:i/>
          <w:iCs/>
          <w:lang w:val="en"/>
        </w:rPr>
        <w:t>The tax liability is finally determined</w:t>
      </w:r>
      <w:r w:rsidRPr="00D10950">
        <w:rPr>
          <w:rFonts w:ascii="Calibri" w:eastAsia="Calibri" w:hAnsi="Calibri" w:cs="Times New Roman"/>
          <w:i/>
          <w:lang w:val="en"/>
        </w:rPr>
        <w:t xml:space="preserve">. </w:t>
      </w:r>
      <w:r w:rsidRPr="00D10950">
        <w:rPr>
          <w:rFonts w:ascii="Calibri" w:eastAsia="Calibri" w:hAnsi="Calibri" w:cs="Times New Roman"/>
          <w:lang w:val="en"/>
        </w:rPr>
        <w:t>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FF41BE" w:rsidRPr="00D10950" w:rsidRDefault="00FF41BE" w:rsidP="00D86D50">
      <w:pPr>
        <w:widowControl w:val="0"/>
        <w:numPr>
          <w:ilvl w:val="0"/>
          <w:numId w:val="34"/>
        </w:numPr>
        <w:spacing w:after="60" w:line="240" w:lineRule="auto"/>
        <w:ind w:left="1440"/>
        <w:rPr>
          <w:rFonts w:ascii="Calibri" w:eastAsia="Calibri" w:hAnsi="Calibri" w:cs="Times New Roman"/>
        </w:rPr>
      </w:pPr>
      <w:r w:rsidRPr="00D10950">
        <w:rPr>
          <w:rFonts w:ascii="Calibri" w:eastAsia="Calibri" w:hAnsi="Calibri" w:cs="Times New Roman"/>
          <w:i/>
          <w:iCs/>
          <w:lang w:val="en"/>
        </w:rPr>
        <w:t>The taxpayer is delinquent in making payment</w:t>
      </w:r>
      <w:r w:rsidRPr="00D10950">
        <w:rPr>
          <w:rFonts w:ascii="Calibri" w:eastAsia="Calibri" w:hAnsi="Calibri" w:cs="Times New Roman"/>
          <w:i/>
          <w:lang w:val="en"/>
        </w:rPr>
        <w:t xml:space="preserve">. </w:t>
      </w:r>
      <w:r w:rsidRPr="00D10950">
        <w:rPr>
          <w:rFonts w:ascii="Calibri" w:eastAsia="Calibri" w:hAnsi="Calibri" w:cs="Times New Roman"/>
          <w:lang w:val="en"/>
        </w:rPr>
        <w:t>A taxpayer is delinquent if the taxpayer has failed to pay the tax liability when full payment was due and required. A taxpayer is not delinquent in cases where enforced collection action is precluded</w:t>
      </w:r>
      <w:r w:rsidRPr="00D10950">
        <w:rPr>
          <w:rFonts w:ascii="Calibri" w:eastAsia="Calibri" w:hAnsi="Calibri" w:cs="Times New Roman"/>
          <w:i/>
          <w:lang w:val="en"/>
        </w:rPr>
        <w:t>.</w:t>
      </w:r>
    </w:p>
    <w:p w:rsidR="00FF41BE" w:rsidRPr="00D10950" w:rsidRDefault="00FF41BE" w:rsidP="00D86D50">
      <w:pPr>
        <w:widowControl w:val="0"/>
        <w:numPr>
          <w:ilvl w:val="0"/>
          <w:numId w:val="33"/>
        </w:numPr>
        <w:spacing w:after="60" w:line="240" w:lineRule="auto"/>
        <w:ind w:left="1080"/>
        <w:rPr>
          <w:rFonts w:ascii="Calibri" w:eastAsia="Calibri" w:hAnsi="Calibri" w:cs="Times New Roman"/>
        </w:rPr>
      </w:pPr>
      <w:r w:rsidRPr="00D10950">
        <w:rPr>
          <w:rFonts w:ascii="Calibri" w:eastAsia="Calibri" w:hAnsi="Calibri" w:cs="Times New Roman"/>
          <w:i/>
        </w:rPr>
        <w:t>Examples</w:t>
      </w:r>
      <w:r w:rsidRPr="00D10950">
        <w:rPr>
          <w:rFonts w:ascii="Calibri" w:eastAsia="Calibri" w:hAnsi="Calibri" w:cs="Times New Roman"/>
        </w:rPr>
        <w:t>.</w:t>
      </w:r>
    </w:p>
    <w:p w:rsidR="00FF41BE" w:rsidRPr="00D10950" w:rsidRDefault="00FF41BE" w:rsidP="00D86D50">
      <w:pPr>
        <w:widowControl w:val="0"/>
        <w:numPr>
          <w:ilvl w:val="0"/>
          <w:numId w:val="31"/>
        </w:numPr>
        <w:spacing w:after="60" w:line="240" w:lineRule="auto"/>
        <w:ind w:left="1440"/>
        <w:rPr>
          <w:rFonts w:ascii="Calibri" w:eastAsia="Calibri" w:hAnsi="Calibri" w:cs="Times New Roman"/>
        </w:rPr>
      </w:pPr>
      <w:r w:rsidRPr="00D10950">
        <w:rPr>
          <w:rFonts w:ascii="Calibri" w:eastAsia="Calibri" w:hAnsi="Calibri" w:cs="Times New Roman"/>
          <w:lang w:val="en"/>
        </w:rPr>
        <w:t xml:space="preserve">The taxpayer has received a statutory notice of deficiency, under I.R.C. §6212, which entitles the taxpayer to seek Tax Court review of a proposed tax deficiency. This is not a </w:t>
      </w:r>
      <w:r w:rsidRPr="00D10950">
        <w:rPr>
          <w:rFonts w:ascii="Calibri" w:eastAsia="Calibri" w:hAnsi="Calibri" w:cs="Times New Roman"/>
          <w:lang w:val="en"/>
        </w:rPr>
        <w:lastRenderedPageBreak/>
        <w:t>delinquent tax because it is not a final tax liability. Should the taxpayer seek Tax Court review, this will not be a final tax liability until the taxpayer has exercised all judicial appeal rights.</w:t>
      </w:r>
    </w:p>
    <w:p w:rsidR="00FF41BE" w:rsidRPr="00D10950" w:rsidRDefault="00FF41BE" w:rsidP="00D86D50">
      <w:pPr>
        <w:widowControl w:val="0"/>
        <w:numPr>
          <w:ilvl w:val="0"/>
          <w:numId w:val="31"/>
        </w:numPr>
        <w:spacing w:after="60" w:line="240" w:lineRule="auto"/>
        <w:ind w:left="1440"/>
        <w:rPr>
          <w:rFonts w:ascii="Calibri" w:eastAsia="Calibri" w:hAnsi="Calibri" w:cs="Times New Roman"/>
        </w:rPr>
      </w:pPr>
      <w:r w:rsidRPr="00D10950">
        <w:rPr>
          <w:rFonts w:ascii="Calibri" w:eastAsia="Calibri" w:hAnsi="Calibri" w:cs="Times New Roman"/>
          <w:lang w:val="en"/>
        </w:rPr>
        <w:t>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FF41BE" w:rsidRPr="00D10950" w:rsidRDefault="00FF41BE" w:rsidP="00D86D50">
      <w:pPr>
        <w:widowControl w:val="0"/>
        <w:numPr>
          <w:ilvl w:val="0"/>
          <w:numId w:val="31"/>
        </w:numPr>
        <w:spacing w:after="60" w:line="240" w:lineRule="auto"/>
        <w:ind w:left="1440"/>
        <w:rPr>
          <w:rFonts w:ascii="Calibri" w:eastAsia="Calibri" w:hAnsi="Calibri" w:cs="Times New Roman"/>
        </w:rPr>
      </w:pPr>
      <w:r w:rsidRPr="00D10950">
        <w:rPr>
          <w:rFonts w:ascii="Calibri" w:eastAsia="Calibri" w:hAnsi="Calibri" w:cs="Times New Roman"/>
          <w:lang w:val="en"/>
        </w:rPr>
        <w:t>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FF41BE" w:rsidRPr="00D10950" w:rsidRDefault="00FF41BE" w:rsidP="00D86D50">
      <w:pPr>
        <w:widowControl w:val="0"/>
        <w:numPr>
          <w:ilvl w:val="0"/>
          <w:numId w:val="31"/>
        </w:numPr>
        <w:spacing w:after="60" w:line="240" w:lineRule="auto"/>
        <w:ind w:left="1440"/>
        <w:rPr>
          <w:rFonts w:ascii="Calibri" w:eastAsia="Calibri" w:hAnsi="Calibri" w:cs="Times New Roman"/>
        </w:rPr>
      </w:pPr>
      <w:r w:rsidRPr="00D10950">
        <w:rPr>
          <w:rFonts w:ascii="Calibri" w:eastAsia="Calibri" w:hAnsi="Calibri" w:cs="Times New Roman"/>
          <w:lang w:val="en"/>
        </w:rPr>
        <w:t>The taxpayer has filed for bankruptcy protection. The taxpayer is not delinquent because enforced collection action is stayed under 11 U.S.C. §362 (the Bankruptcy Code).</w:t>
      </w:r>
    </w:p>
    <w:p w:rsidR="00FF41BE" w:rsidRPr="00D10950" w:rsidRDefault="00FF41BE" w:rsidP="00D86D50">
      <w:pPr>
        <w:widowControl w:val="0"/>
        <w:numPr>
          <w:ilvl w:val="0"/>
          <w:numId w:val="9"/>
        </w:numPr>
        <w:spacing w:after="60" w:line="240" w:lineRule="auto"/>
        <w:ind w:left="360"/>
        <w:rPr>
          <w:rFonts w:ascii="Calibri" w:eastAsia="Calibri" w:hAnsi="Calibri" w:cs="Times New Roman"/>
        </w:rPr>
      </w:pPr>
      <w:r w:rsidRPr="00D10950">
        <w:rPr>
          <w:rFonts w:ascii="Calibri" w:eastAsia="Calibri" w:hAnsi="Calibri" w:cs="Times New Roman"/>
          <w:lang w:val="en"/>
        </w:rPr>
        <w:t>Certification Regarding Knowledge of Child Labor for</w:t>
      </w:r>
      <w:r w:rsidRPr="00D10950">
        <w:rPr>
          <w:rFonts w:ascii="Calibri" w:eastAsia="Calibri" w:hAnsi="Calibri" w:cs="Times New Roman"/>
          <w:i/>
          <w:iCs/>
          <w:lang w:val="en"/>
        </w:rPr>
        <w:t xml:space="preserve"> Listed End Products (Executive Order 13126)</w:t>
      </w:r>
      <w:r w:rsidRPr="00D10950">
        <w:rPr>
          <w:rFonts w:ascii="Calibri" w:eastAsia="Calibri" w:hAnsi="Calibri" w:cs="Times New Roman"/>
          <w:i/>
          <w:lang w:val="en"/>
        </w:rPr>
        <w:t>. [</w:t>
      </w:r>
      <w:r w:rsidRPr="00D10950">
        <w:rPr>
          <w:rFonts w:ascii="Calibri" w:eastAsia="Calibri" w:hAnsi="Calibri" w:cs="Times New Roman"/>
          <w:i/>
          <w:iCs/>
          <w:lang w:val="en"/>
        </w:rPr>
        <w:t xml:space="preserve">The Contracting Officer must list in paragraph (i)(1) any end products being acquired under this solicitation that are included in the List of Products Requiring Contractor Certification as to Forced or Indentured Child Labor, unless excluded at </w:t>
      </w:r>
      <w:hyperlink r:id="rId93" w:anchor="wp1088086" w:history="1">
        <w:r w:rsidRPr="00D10950">
          <w:rPr>
            <w:rStyle w:val="Hyperlink"/>
            <w:rFonts w:ascii="Calibri" w:eastAsia="Calibri" w:hAnsi="Calibri"/>
            <w:i/>
            <w:iCs/>
            <w:lang w:val="en"/>
          </w:rPr>
          <w:t>22.1503</w:t>
        </w:r>
      </w:hyperlink>
      <w:r w:rsidRPr="00D10950">
        <w:rPr>
          <w:rFonts w:ascii="Calibri" w:eastAsia="Calibri" w:hAnsi="Calibri" w:cs="Times New Roman"/>
          <w:i/>
          <w:iCs/>
          <w:lang w:val="en"/>
        </w:rPr>
        <w:t>(b)</w:t>
      </w:r>
      <w:r w:rsidRPr="00D10950">
        <w:rPr>
          <w:rFonts w:ascii="Calibri" w:eastAsia="Calibri" w:hAnsi="Calibri" w:cs="Times New Roman"/>
          <w:i/>
          <w:lang w:val="en"/>
        </w:rPr>
        <w:t>.]</w:t>
      </w:r>
    </w:p>
    <w:p w:rsidR="00FF41BE" w:rsidRPr="00D10950" w:rsidRDefault="00FF41BE" w:rsidP="00D86D50">
      <w:pPr>
        <w:widowControl w:val="0"/>
        <w:numPr>
          <w:ilvl w:val="0"/>
          <w:numId w:val="35"/>
        </w:numPr>
        <w:spacing w:after="60" w:line="240" w:lineRule="auto"/>
        <w:ind w:left="720"/>
        <w:rPr>
          <w:rFonts w:ascii="Calibri" w:eastAsia="Calibri" w:hAnsi="Calibri" w:cs="Times New Roman"/>
          <w:i/>
        </w:rPr>
      </w:pPr>
      <w:r w:rsidRPr="00D10950">
        <w:rPr>
          <w:rFonts w:ascii="Calibri" w:eastAsia="Calibri" w:hAnsi="Calibri" w:cs="Times New Roman"/>
          <w:i/>
        </w:rPr>
        <w:t>Listed end products.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880"/>
      </w:tblGrid>
      <w:tr w:rsidR="00FF41BE" w:rsidRPr="00D10950" w:rsidTr="00D10950">
        <w:tc>
          <w:tcPr>
            <w:tcW w:w="297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End Product</w:t>
            </w:r>
          </w:p>
        </w:tc>
        <w:tc>
          <w:tcPr>
            <w:tcW w:w="2880"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FF41BE" w:rsidRPr="00D10950" w:rsidRDefault="00FF41BE" w:rsidP="00D86D50">
            <w:pPr>
              <w:widowControl w:val="0"/>
              <w:spacing w:after="60" w:line="240" w:lineRule="auto"/>
              <w:rPr>
                <w:rFonts w:ascii="Calibri" w:eastAsia="Calibri" w:hAnsi="Calibri" w:cs="Times New Roman"/>
                <w:b/>
                <w:bCs/>
              </w:rPr>
            </w:pPr>
            <w:r w:rsidRPr="00D10950">
              <w:rPr>
                <w:rFonts w:ascii="Calibri" w:eastAsia="Calibri" w:hAnsi="Calibri" w:cs="Times New Roman"/>
                <w:b/>
                <w:bCs/>
              </w:rPr>
              <w:t>Country of Origin</w:t>
            </w:r>
          </w:p>
        </w:tc>
      </w:tr>
      <w:tr w:rsidR="00FF41BE" w:rsidRPr="00D10950" w:rsidTr="00D10950">
        <w:tc>
          <w:tcPr>
            <w:tcW w:w="297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297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single" w:sz="4" w:space="0" w:color="auto"/>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297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c>
          <w:tcPr>
            <w:tcW w:w="2880" w:type="dxa"/>
            <w:tcBorders>
              <w:top w:val="single" w:sz="4" w:space="0" w:color="auto"/>
              <w:left w:val="single" w:sz="4" w:space="0" w:color="auto"/>
              <w:bottom w:val="nil"/>
              <w:right w:val="single" w:sz="4" w:space="0" w:color="auto"/>
            </w:tcBorders>
          </w:tcPr>
          <w:p w:rsidR="00FF41BE" w:rsidRPr="00D10950" w:rsidRDefault="00FF41BE" w:rsidP="00D86D50">
            <w:pPr>
              <w:widowControl w:val="0"/>
              <w:spacing w:after="60" w:line="240" w:lineRule="auto"/>
              <w:rPr>
                <w:rFonts w:ascii="Calibri" w:eastAsia="Calibri" w:hAnsi="Calibri" w:cs="Times New Roman"/>
              </w:rPr>
            </w:pPr>
          </w:p>
        </w:tc>
      </w:tr>
      <w:tr w:rsidR="00FF41BE" w:rsidRPr="00D10950" w:rsidTr="00D10950">
        <w:tc>
          <w:tcPr>
            <w:tcW w:w="5850" w:type="dxa"/>
            <w:gridSpan w:val="2"/>
            <w:tcBorders>
              <w:top w:val="single" w:sz="4" w:space="0" w:color="auto"/>
              <w:left w:val="nil"/>
              <w:bottom w:val="nil"/>
              <w:right w:val="nil"/>
            </w:tcBorders>
            <w:hideMark/>
          </w:tcPr>
          <w:p w:rsidR="00FF41BE" w:rsidRPr="00D10950" w:rsidRDefault="00D10950" w:rsidP="00D86D50">
            <w:pPr>
              <w:widowControl w:val="0"/>
              <w:spacing w:after="60" w:line="240" w:lineRule="auto"/>
              <w:rPr>
                <w:rFonts w:ascii="Calibri" w:eastAsia="Calibri" w:hAnsi="Calibri" w:cs="Times New Roman"/>
              </w:rPr>
            </w:pPr>
            <w:r w:rsidRPr="00D10950">
              <w:rPr>
                <w:rFonts w:ascii="Calibri" w:eastAsia="Calibri" w:hAnsi="Calibri" w:cs="Times New Roman"/>
                <w:lang w:val="en"/>
              </w:rPr>
              <w:t xml:space="preserve">                                         </w:t>
            </w:r>
            <w:r w:rsidR="00FF41BE" w:rsidRPr="00D10950">
              <w:rPr>
                <w:rFonts w:ascii="Calibri" w:eastAsia="Calibri" w:hAnsi="Calibri" w:cs="Times New Roman"/>
                <w:lang w:val="en"/>
              </w:rPr>
              <w:t>[</w:t>
            </w:r>
            <w:r w:rsidR="00FF41BE" w:rsidRPr="00D10950">
              <w:rPr>
                <w:rFonts w:ascii="Calibri" w:eastAsia="Calibri" w:hAnsi="Calibri" w:cs="Times New Roman"/>
                <w:iCs/>
                <w:lang w:val="en"/>
              </w:rPr>
              <w:t>List as necessary</w:t>
            </w:r>
            <w:r w:rsidR="00FF41BE" w:rsidRPr="00D10950">
              <w:rPr>
                <w:rFonts w:ascii="Calibri" w:eastAsia="Calibri" w:hAnsi="Calibri" w:cs="Times New Roman"/>
                <w:lang w:val="en"/>
              </w:rPr>
              <w:t>]</w:t>
            </w:r>
          </w:p>
        </w:tc>
      </w:tr>
    </w:tbl>
    <w:p w:rsidR="00FF41BE" w:rsidRPr="00D10950" w:rsidRDefault="00FF41BE" w:rsidP="00D86D50">
      <w:pPr>
        <w:widowControl w:val="0"/>
        <w:numPr>
          <w:ilvl w:val="0"/>
          <w:numId w:val="35"/>
        </w:numPr>
        <w:spacing w:after="60" w:line="240" w:lineRule="auto"/>
        <w:ind w:left="720"/>
        <w:rPr>
          <w:rFonts w:ascii="Calibri" w:eastAsia="Calibri" w:hAnsi="Calibri" w:cs="Times New Roman"/>
        </w:rPr>
      </w:pPr>
      <w:r w:rsidRPr="00D10950">
        <w:rPr>
          <w:rFonts w:ascii="Calibri" w:eastAsia="Calibri" w:hAnsi="Calibri" w:cs="Times New Roman"/>
          <w:i/>
          <w:iCs/>
          <w:lang w:val="en"/>
        </w:rPr>
        <w:t>Certification</w:t>
      </w:r>
      <w:r w:rsidRPr="00D10950">
        <w:rPr>
          <w:rFonts w:ascii="Calibri" w:eastAsia="Calibri" w:hAnsi="Calibri" w:cs="Times New Roman"/>
          <w:lang w:val="en"/>
        </w:rPr>
        <w:t>. [</w:t>
      </w:r>
      <w:r w:rsidRPr="00D10950">
        <w:rPr>
          <w:rFonts w:ascii="Calibri" w:eastAsia="Calibri" w:hAnsi="Calibri" w:cs="Times New Roman"/>
          <w:i/>
          <w:iCs/>
          <w:lang w:val="en"/>
        </w:rPr>
        <w:t>If the Contracting Officer has identified end products and countries of origin in paragraph (i)(1) of this provision, then the offeror must certify to either (i)(2)(i) or (i)(2)(ii) by checking the appropriate block</w:t>
      </w:r>
      <w:r w:rsidRPr="00D10950">
        <w:rPr>
          <w:rFonts w:ascii="Calibri" w:eastAsia="Calibri" w:hAnsi="Calibri" w:cs="Times New Roman"/>
          <w:lang w:val="en"/>
        </w:rPr>
        <w:t>.]</w:t>
      </w:r>
    </w:p>
    <w:p w:rsidR="00FF41BE" w:rsidRPr="00D10950" w:rsidRDefault="00FF41BE" w:rsidP="00D86D50">
      <w:pPr>
        <w:widowControl w:val="0"/>
        <w:spacing w:after="60" w:line="240" w:lineRule="auto"/>
        <w:ind w:left="1800" w:hanging="720"/>
        <w:rPr>
          <w:rFonts w:ascii="Calibri" w:eastAsia="Calibri" w:hAnsi="Calibri" w:cs="Times New Roman"/>
        </w:rPr>
      </w:pPr>
      <w:r w:rsidRPr="00D10950">
        <w:rPr>
          <w:rFonts w:ascii="Calibri" w:eastAsia="Calibri" w:hAnsi="Calibri" w:cs="Times New Roman"/>
          <w:lang w:val="en"/>
        </w:rPr>
        <w:t>_____</w:t>
      </w:r>
      <w:r w:rsidRPr="00D10950">
        <w:rPr>
          <w:rFonts w:ascii="Calibri" w:eastAsia="Calibri" w:hAnsi="Calibri" w:cs="Times New Roman"/>
          <w:lang w:val="en"/>
        </w:rPr>
        <w:tab/>
        <w:t>(i) The offeror will not supply any end product listed in paragraph (i)(1) of this provision that was mined, produced, or manufactured in the corresponding country as listed for that product.</w:t>
      </w:r>
    </w:p>
    <w:p w:rsidR="00FF41BE" w:rsidRPr="00D10950" w:rsidRDefault="00FF41BE" w:rsidP="00D86D50">
      <w:pPr>
        <w:widowControl w:val="0"/>
        <w:spacing w:after="60" w:line="240" w:lineRule="auto"/>
        <w:ind w:left="1800" w:hanging="720"/>
        <w:rPr>
          <w:rFonts w:ascii="Calibri" w:eastAsia="Calibri" w:hAnsi="Calibri" w:cs="Times New Roman"/>
        </w:rPr>
      </w:pPr>
      <w:r w:rsidRPr="00D10950">
        <w:rPr>
          <w:rFonts w:ascii="Calibri" w:eastAsia="Calibri" w:hAnsi="Calibri" w:cs="Times New Roman"/>
          <w:lang w:val="en"/>
        </w:rPr>
        <w:t>_____</w:t>
      </w:r>
      <w:r w:rsidRPr="00D10950">
        <w:rPr>
          <w:rFonts w:ascii="Calibri" w:eastAsia="Calibri" w:hAnsi="Calibri" w:cs="Times New Roman"/>
          <w:lang w:val="en"/>
        </w:rPr>
        <w:tab/>
        <w:t>(ii)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FF41BE" w:rsidRPr="00D10950" w:rsidRDefault="00FF41BE" w:rsidP="00D86D50">
      <w:pPr>
        <w:widowControl w:val="0"/>
        <w:numPr>
          <w:ilvl w:val="0"/>
          <w:numId w:val="9"/>
        </w:numPr>
        <w:spacing w:after="60" w:line="240" w:lineRule="auto"/>
        <w:ind w:left="360"/>
        <w:rPr>
          <w:rFonts w:ascii="Calibri" w:eastAsia="Calibri" w:hAnsi="Calibri" w:cs="Times New Roman"/>
        </w:rPr>
      </w:pPr>
      <w:r w:rsidRPr="00D10950">
        <w:rPr>
          <w:rFonts w:ascii="Calibri" w:eastAsia="Calibri" w:hAnsi="Calibri" w:cs="Times New Roman"/>
          <w:i/>
          <w:iCs/>
          <w:lang w:val="en"/>
        </w:rPr>
        <w:t xml:space="preserve">Place of manufacture. </w:t>
      </w:r>
      <w:r w:rsidRPr="00D10950">
        <w:rPr>
          <w:rFonts w:ascii="Calibri" w:eastAsia="Calibri" w:hAnsi="Calibri" w:cs="Times New Roman"/>
          <w:iCs/>
          <w:lang w:val="en"/>
        </w:rPr>
        <w:t>(Does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FF41BE" w:rsidRPr="00D10950" w:rsidRDefault="00FF41BE" w:rsidP="00D86D50">
      <w:pPr>
        <w:widowControl w:val="0"/>
        <w:spacing w:after="60" w:line="240" w:lineRule="auto"/>
        <w:ind w:left="1080" w:hanging="720"/>
        <w:rPr>
          <w:rFonts w:ascii="Calibri" w:eastAsia="Calibri" w:hAnsi="Calibri" w:cs="Times New Roman"/>
        </w:rPr>
      </w:pPr>
      <w:r w:rsidRPr="00D10950">
        <w:rPr>
          <w:rFonts w:ascii="Calibri" w:eastAsia="Calibri" w:hAnsi="Calibri" w:cs="Times New Roman"/>
        </w:rPr>
        <w:lastRenderedPageBreak/>
        <w:t xml:space="preserve">______ (1) </w:t>
      </w:r>
      <w:r w:rsidRPr="00D10950">
        <w:rPr>
          <w:rFonts w:ascii="Calibri" w:eastAsia="Calibri" w:hAnsi="Calibri" w:cs="Times New Roman"/>
          <w:lang w:val="en"/>
        </w:rPr>
        <w:t>In the United States (Check this box if the total anticipated price of offered end products manufactured in the United States exceeds the total anticipated price of offered end products manufactured outside the United States); or</w:t>
      </w:r>
    </w:p>
    <w:p w:rsidR="00FF41BE" w:rsidRPr="00D10950" w:rsidRDefault="00FF41BE" w:rsidP="00D86D50">
      <w:pPr>
        <w:widowControl w:val="0"/>
        <w:spacing w:after="60" w:line="240" w:lineRule="auto"/>
        <w:ind w:left="1080" w:hanging="720"/>
        <w:rPr>
          <w:rFonts w:ascii="Calibri" w:eastAsia="Calibri" w:hAnsi="Calibri" w:cs="Times New Roman"/>
        </w:rPr>
      </w:pPr>
      <w:r w:rsidRPr="00D10950">
        <w:rPr>
          <w:rFonts w:ascii="Calibri" w:eastAsia="Calibri" w:hAnsi="Calibri" w:cs="Times New Roman"/>
        </w:rPr>
        <w:t xml:space="preserve"> ______ (2) Outside the United States.</w:t>
      </w:r>
    </w:p>
    <w:p w:rsidR="00FF41BE" w:rsidRPr="00D10950" w:rsidRDefault="00FF41BE" w:rsidP="00D86D50">
      <w:pPr>
        <w:widowControl w:val="0"/>
        <w:numPr>
          <w:ilvl w:val="0"/>
          <w:numId w:val="9"/>
        </w:numPr>
        <w:spacing w:after="60" w:line="240" w:lineRule="auto"/>
        <w:ind w:left="360"/>
        <w:rPr>
          <w:rFonts w:ascii="Calibri" w:eastAsia="Calibri" w:hAnsi="Calibri" w:cs="Times New Roman"/>
        </w:rPr>
      </w:pPr>
      <w:r w:rsidRPr="00D10950">
        <w:rPr>
          <w:rFonts w:ascii="Calibri" w:eastAsia="Calibri" w:hAnsi="Calibri" w:cs="Times New Roman"/>
          <w:i/>
          <w:iCs/>
          <w:lang w:val="en"/>
        </w:rPr>
        <w:t>Certificates regarding exemptions from the application of the Service Contract Labor Standards</w:t>
      </w:r>
      <w:r w:rsidRPr="00D10950">
        <w:rPr>
          <w:rFonts w:ascii="Calibri" w:eastAsia="Calibri" w:hAnsi="Calibri" w:cs="Times New Roman"/>
          <w:lang w:val="en"/>
        </w:rPr>
        <w:t>(Certification by the offeror as to its compliance with respect to the contract also constitutes its certification as to compliance by its subcontractor if it subcontracts out the exempt services.) [</w:t>
      </w:r>
      <w:r w:rsidRPr="00D10950">
        <w:rPr>
          <w:rFonts w:ascii="Calibri" w:eastAsia="Calibri" w:hAnsi="Calibri" w:cs="Times New Roman"/>
          <w:i/>
          <w:iCs/>
          <w:lang w:val="en"/>
        </w:rPr>
        <w:t>The contracting officer is to check a box to indicate if paragraph (k)(1) or (k)(2) applies.</w:t>
      </w:r>
      <w:r w:rsidRPr="00D10950">
        <w:rPr>
          <w:rFonts w:ascii="Calibri" w:eastAsia="Calibri" w:hAnsi="Calibri" w:cs="Times New Roman"/>
          <w:lang w:val="en"/>
        </w:rPr>
        <w:t>]</w:t>
      </w:r>
    </w:p>
    <w:p w:rsidR="00FF41BE" w:rsidRPr="00D10950" w:rsidRDefault="00FF41BE" w:rsidP="00D86D50">
      <w:pPr>
        <w:pStyle w:val="IndentLevel2"/>
        <w:tabs>
          <w:tab w:val="clear" w:pos="432"/>
          <w:tab w:val="clear" w:pos="864"/>
        </w:tabs>
        <w:spacing w:after="60" w:line="240" w:lineRule="auto"/>
        <w:rPr>
          <w:rFonts w:asciiTheme="minorHAnsi" w:hAnsiTheme="minorHAnsi" w:cs="Arial"/>
          <w:b/>
          <w:i/>
          <w:sz w:val="22"/>
          <w:szCs w:val="22"/>
          <w:highlight w:val="yellow"/>
        </w:rPr>
      </w:pPr>
      <w:r w:rsidRPr="00D10950">
        <w:rPr>
          <w:rFonts w:asciiTheme="minorHAnsi" w:hAnsiTheme="minorHAnsi" w:cs="Arial"/>
          <w:b/>
          <w:i/>
          <w:sz w:val="22"/>
          <w:szCs w:val="22"/>
          <w:highlight w:val="yellow"/>
        </w:rPr>
        <w:t>Note:  (k)(1) applies only to offerors of SIN A-200 (Equipment Maintenance and Repair).</w:t>
      </w:r>
    </w:p>
    <w:p w:rsidR="00FF41BE" w:rsidRPr="00D10950" w:rsidRDefault="00FF41BE" w:rsidP="00D86D50">
      <w:pPr>
        <w:widowControl w:val="0"/>
        <w:spacing w:after="60" w:line="240" w:lineRule="auto"/>
        <w:ind w:left="900" w:hanging="540"/>
        <w:rPr>
          <w:rFonts w:ascii="Calibri" w:eastAsia="Calibri" w:hAnsi="Calibri" w:cs="Times New Roman"/>
        </w:rPr>
      </w:pPr>
      <w:r w:rsidRPr="00D10950">
        <w:rPr>
          <w:rFonts w:ascii="Calibri" w:eastAsia="Calibri" w:hAnsi="Calibri" w:cs="Times New Roman"/>
          <w:u w:val="single"/>
        </w:rPr>
        <w:t>X</w:t>
      </w:r>
      <w:r w:rsidRPr="00D10950">
        <w:rPr>
          <w:rFonts w:ascii="Calibri" w:eastAsia="Calibri" w:hAnsi="Calibri" w:cs="Times New Roman"/>
        </w:rPr>
        <w:t xml:space="preserve">  (1) Maintenance, calibration, or repair of certain equipment as described in FAR </w:t>
      </w:r>
      <w:hyperlink r:id="rId94" w:anchor="wp1105165" w:history="1">
        <w:r w:rsidRPr="00D10950">
          <w:rPr>
            <w:rFonts w:ascii="Calibri" w:eastAsia="Calibri" w:hAnsi="Calibri" w:cs="Times New Roman"/>
            <w:color w:val="0000FF"/>
            <w:u w:val="single"/>
          </w:rPr>
          <w:t>22.1003-4</w:t>
        </w:r>
      </w:hyperlink>
      <w:r w:rsidRPr="00D10950">
        <w:rPr>
          <w:rFonts w:ascii="Calibri" w:eastAsia="Calibri" w:hAnsi="Calibri" w:cs="Times New Roman"/>
        </w:rPr>
        <w:t>(c)(1). The offeror ______ does ______ does not certify that —</w:t>
      </w:r>
    </w:p>
    <w:p w:rsidR="00FF41BE" w:rsidRPr="00D10950" w:rsidRDefault="00FF41BE" w:rsidP="00D86D50">
      <w:pPr>
        <w:widowControl w:val="0"/>
        <w:numPr>
          <w:ilvl w:val="0"/>
          <w:numId w:val="36"/>
        </w:numPr>
        <w:spacing w:after="60" w:line="240" w:lineRule="auto"/>
        <w:ind w:left="1440"/>
        <w:rPr>
          <w:rFonts w:ascii="Calibri" w:eastAsia="Calibri" w:hAnsi="Calibri" w:cs="Times New Roman"/>
        </w:rPr>
      </w:pPr>
      <w:r w:rsidRPr="00D10950">
        <w:rPr>
          <w:rFonts w:ascii="Calibri" w:eastAsia="Calibri" w:hAnsi="Calibri" w:cs="Times New Roman"/>
        </w:rPr>
        <w:t xml:space="preserve">The </w:t>
      </w:r>
      <w:r w:rsidRPr="00D10950">
        <w:rPr>
          <w:rFonts w:ascii="Calibri" w:eastAsia="Calibri" w:hAnsi="Calibri" w:cs="Times New Roman"/>
          <w:lang w:val="en"/>
        </w:rPr>
        <w:t>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FF41BE" w:rsidRPr="00D10950" w:rsidRDefault="00FF41BE" w:rsidP="00D86D50">
      <w:pPr>
        <w:widowControl w:val="0"/>
        <w:numPr>
          <w:ilvl w:val="0"/>
          <w:numId w:val="36"/>
        </w:numPr>
        <w:spacing w:after="60" w:line="240" w:lineRule="auto"/>
        <w:ind w:left="1440"/>
        <w:rPr>
          <w:rFonts w:ascii="Calibri" w:eastAsia="Calibri" w:hAnsi="Calibri" w:cs="Times New Roman"/>
        </w:rPr>
      </w:pPr>
      <w:r w:rsidRPr="00D10950">
        <w:rPr>
          <w:rFonts w:ascii="Calibri" w:eastAsia="Calibri" w:hAnsi="Calibri" w:cs="Times New Roman"/>
        </w:rPr>
        <w:t xml:space="preserve">The </w:t>
      </w:r>
      <w:r w:rsidRPr="00D10950">
        <w:rPr>
          <w:rFonts w:ascii="Calibri" w:eastAsia="Calibri" w:hAnsi="Calibri" w:cs="Times New Roman"/>
          <w:lang w:val="en"/>
        </w:rPr>
        <w:t xml:space="preserve">services will be furnished at prices which are, or are based on, established catalog or market prices (see FAR </w:t>
      </w:r>
      <w:hyperlink r:id="rId95" w:anchor="wp1105165" w:history="1">
        <w:r w:rsidRPr="00D10950">
          <w:rPr>
            <w:rStyle w:val="Hyperlink"/>
            <w:rFonts w:ascii="Calibri" w:eastAsia="Calibri" w:hAnsi="Calibri"/>
            <w:lang w:val="en"/>
          </w:rPr>
          <w:t>22.1003-4</w:t>
        </w:r>
      </w:hyperlink>
      <w:r w:rsidRPr="00D10950">
        <w:rPr>
          <w:rFonts w:ascii="Calibri" w:eastAsia="Calibri" w:hAnsi="Calibri" w:cs="Times New Roman"/>
          <w:lang w:val="en"/>
        </w:rPr>
        <w:t>(c)(2)(ii)) for the maintenance, calibration, or repair of such equipment; and</w:t>
      </w:r>
    </w:p>
    <w:p w:rsidR="00FF41BE" w:rsidRPr="00D10950" w:rsidRDefault="00FF41BE" w:rsidP="00D86D50">
      <w:pPr>
        <w:widowControl w:val="0"/>
        <w:numPr>
          <w:ilvl w:val="0"/>
          <w:numId w:val="36"/>
        </w:numPr>
        <w:spacing w:after="60" w:line="240" w:lineRule="auto"/>
        <w:ind w:left="1440"/>
        <w:rPr>
          <w:rFonts w:ascii="Calibri" w:eastAsia="Calibri" w:hAnsi="Calibri" w:cs="Times New Roman"/>
        </w:rPr>
      </w:pPr>
      <w:r w:rsidRPr="00D10950">
        <w:rPr>
          <w:rFonts w:ascii="Calibri" w:eastAsia="Calibri" w:hAnsi="Calibri" w:cs="Times New Roman"/>
        </w:rPr>
        <w:t xml:space="preserve">The </w:t>
      </w:r>
      <w:r w:rsidRPr="00D10950">
        <w:rPr>
          <w:rFonts w:ascii="Calibri" w:eastAsia="Calibri" w:hAnsi="Calibri" w:cs="Times New Roman"/>
          <w:lang w:val="en"/>
        </w:rPr>
        <w:t>compensation (wage and fringe benefits) plan for all service employees performing work under the contract will be the same as that used for these employees and equivalent employees servicing the same equipment of commercial customers.</w:t>
      </w:r>
      <w:r w:rsidRPr="00D10950">
        <w:rPr>
          <w:rFonts w:ascii="Calibri" w:eastAsia="Calibri" w:hAnsi="Calibri" w:cs="Times New Roman"/>
        </w:rPr>
        <w:tab/>
      </w:r>
    </w:p>
    <w:p w:rsidR="00FF41BE" w:rsidRPr="00D10950" w:rsidRDefault="00D10950" w:rsidP="00D86D50">
      <w:pPr>
        <w:widowControl w:val="0"/>
        <w:spacing w:after="60" w:line="240" w:lineRule="auto"/>
        <w:ind w:left="900" w:hanging="540"/>
        <w:rPr>
          <w:rFonts w:ascii="Calibri" w:eastAsia="Calibri" w:hAnsi="Calibri" w:cs="Times New Roman"/>
        </w:rPr>
      </w:pPr>
      <w:r>
        <w:rPr>
          <w:rFonts w:ascii="Calibri" w:eastAsia="Calibri" w:hAnsi="Calibri" w:cs="Times New Roman"/>
        </w:rPr>
        <w:t>__</w:t>
      </w:r>
      <w:r w:rsidR="00FF41BE" w:rsidRPr="00D10950">
        <w:rPr>
          <w:rFonts w:ascii="Calibri" w:eastAsia="Calibri" w:hAnsi="Calibri" w:cs="Times New Roman"/>
        </w:rPr>
        <w:t xml:space="preserve"> (2) Certain services as described in FAR </w:t>
      </w:r>
      <w:hyperlink r:id="rId96" w:anchor="wp1105165" w:history="1">
        <w:r w:rsidR="00FF41BE" w:rsidRPr="00D10950">
          <w:rPr>
            <w:rFonts w:ascii="Calibri" w:eastAsia="Calibri" w:hAnsi="Calibri" w:cs="Times New Roman"/>
            <w:color w:val="0000FF"/>
            <w:u w:val="single"/>
          </w:rPr>
          <w:t>22.1003-4</w:t>
        </w:r>
      </w:hyperlink>
      <w:r w:rsidR="00FF41BE" w:rsidRPr="00D10950">
        <w:rPr>
          <w:rFonts w:ascii="Calibri" w:eastAsia="Calibri" w:hAnsi="Calibri" w:cs="Times New Roman"/>
        </w:rPr>
        <w:t xml:space="preserve">(d)(1). The offeror ___ does ___ </w:t>
      </w:r>
      <w:r w:rsidR="00FF41BE" w:rsidRPr="00D10950">
        <w:rPr>
          <w:rFonts w:ascii="Calibri" w:eastAsia="Calibri" w:hAnsi="Calibri" w:cs="Times New Roman"/>
          <w:lang w:val="en"/>
        </w:rPr>
        <w:t>does not certify that-</w:t>
      </w:r>
    </w:p>
    <w:p w:rsidR="00FF41BE" w:rsidRPr="00D10950" w:rsidRDefault="00FF41BE" w:rsidP="00D86D50">
      <w:pPr>
        <w:widowControl w:val="0"/>
        <w:numPr>
          <w:ilvl w:val="0"/>
          <w:numId w:val="37"/>
        </w:numPr>
        <w:spacing w:after="60" w:line="240" w:lineRule="auto"/>
        <w:ind w:left="1440"/>
        <w:rPr>
          <w:rFonts w:ascii="Calibri" w:eastAsia="Calibri" w:hAnsi="Calibri" w:cs="Times New Roman"/>
        </w:rPr>
      </w:pPr>
      <w:r w:rsidRPr="00D10950">
        <w:rPr>
          <w:rFonts w:ascii="Calibri" w:eastAsia="Calibri" w:hAnsi="Calibri" w:cs="Times New Roman"/>
          <w:lang w:val="en"/>
        </w:rPr>
        <w:t>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FF41BE" w:rsidRPr="00D10950" w:rsidRDefault="00FF41BE" w:rsidP="00D86D50">
      <w:pPr>
        <w:widowControl w:val="0"/>
        <w:numPr>
          <w:ilvl w:val="0"/>
          <w:numId w:val="37"/>
        </w:numPr>
        <w:spacing w:after="60" w:line="240" w:lineRule="auto"/>
        <w:ind w:left="1440"/>
        <w:rPr>
          <w:rFonts w:ascii="Calibri" w:eastAsia="Calibri" w:hAnsi="Calibri" w:cs="Times New Roman"/>
        </w:rPr>
      </w:pPr>
      <w:r w:rsidRPr="00D10950">
        <w:rPr>
          <w:rFonts w:ascii="Calibri" w:eastAsia="Calibri" w:hAnsi="Calibri" w:cs="Times New Roman"/>
          <w:lang w:val="en"/>
        </w:rPr>
        <w:t xml:space="preserve">The contract services will be furnished at prices that are, or are based on, established catalog or market prices (see FAR </w:t>
      </w:r>
      <w:hyperlink r:id="rId97" w:anchor="wp1105165" w:history="1">
        <w:r w:rsidRPr="00D10950">
          <w:rPr>
            <w:rStyle w:val="Hyperlink"/>
            <w:rFonts w:ascii="Calibri" w:eastAsia="Calibri" w:hAnsi="Calibri"/>
            <w:lang w:val="en"/>
          </w:rPr>
          <w:t>22.1003-4</w:t>
        </w:r>
      </w:hyperlink>
      <w:r w:rsidRPr="00D10950">
        <w:rPr>
          <w:rFonts w:ascii="Calibri" w:eastAsia="Calibri" w:hAnsi="Calibri" w:cs="Times New Roman"/>
          <w:lang w:val="en"/>
        </w:rPr>
        <w:t>(d)(2)(iii));</w:t>
      </w:r>
    </w:p>
    <w:p w:rsidR="00FF41BE" w:rsidRPr="00D10950" w:rsidRDefault="00FF41BE" w:rsidP="00D86D50">
      <w:pPr>
        <w:widowControl w:val="0"/>
        <w:numPr>
          <w:ilvl w:val="0"/>
          <w:numId w:val="37"/>
        </w:numPr>
        <w:spacing w:after="60" w:line="240" w:lineRule="auto"/>
        <w:ind w:left="1440"/>
        <w:rPr>
          <w:rFonts w:ascii="Calibri" w:eastAsia="Calibri" w:hAnsi="Calibri" w:cs="Times New Roman"/>
        </w:rPr>
      </w:pPr>
      <w:r w:rsidRPr="00D10950">
        <w:rPr>
          <w:rFonts w:ascii="Calibri" w:eastAsia="Calibri" w:hAnsi="Calibri" w:cs="Times New Roman"/>
          <w:lang w:val="en"/>
        </w:rPr>
        <w:t>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FF41BE" w:rsidRPr="00546490" w:rsidRDefault="00FF41BE" w:rsidP="00D86D50">
      <w:pPr>
        <w:widowControl w:val="0"/>
        <w:numPr>
          <w:ilvl w:val="0"/>
          <w:numId w:val="37"/>
        </w:numPr>
        <w:spacing w:after="60" w:line="240" w:lineRule="auto"/>
        <w:ind w:left="1440"/>
        <w:rPr>
          <w:rFonts w:ascii="Calibri" w:eastAsia="Calibri" w:hAnsi="Calibri" w:cs="Times New Roman"/>
        </w:rPr>
      </w:pPr>
      <w:r w:rsidRPr="00D10950">
        <w:rPr>
          <w:rFonts w:ascii="Calibri" w:eastAsia="Calibri" w:hAnsi="Calibri" w:cs="Times New Roman"/>
          <w:lang w:val="en"/>
        </w:rPr>
        <w:t xml:space="preserve">The compensation (wage </w:t>
      </w:r>
      <w:r w:rsidRPr="00546490">
        <w:rPr>
          <w:rFonts w:ascii="Calibri" w:eastAsia="Calibri" w:hAnsi="Calibri" w:cs="Times New Roman"/>
          <w:lang w:val="en"/>
        </w:rPr>
        <w:t>and fringe benefits) plan for all service employees performing work under the contract is the same as that used for these employees and equivalent employees servicing commercial customers.</w:t>
      </w:r>
    </w:p>
    <w:p w:rsidR="00FF41BE" w:rsidRPr="00546490" w:rsidRDefault="00FF41BE" w:rsidP="00D86D50">
      <w:pPr>
        <w:pStyle w:val="ListParagraph"/>
        <w:numPr>
          <w:ilvl w:val="0"/>
          <w:numId w:val="35"/>
        </w:numPr>
        <w:spacing w:after="60" w:line="240" w:lineRule="auto"/>
        <w:ind w:left="900"/>
        <w:contextualSpacing w:val="0"/>
        <w:rPr>
          <w:rFonts w:ascii="Calibri" w:eastAsia="Calibri" w:hAnsi="Calibri" w:cs="Times New Roman"/>
        </w:rPr>
      </w:pPr>
      <w:r w:rsidRPr="00546490">
        <w:rPr>
          <w:rFonts w:ascii="Calibri" w:eastAsia="Calibri" w:hAnsi="Calibri" w:cs="Times New Roman"/>
          <w:lang w:val="en"/>
        </w:rPr>
        <w:t>If paragraph (k)(1) or (k)(2) of this clause applies-</w:t>
      </w:r>
    </w:p>
    <w:p w:rsidR="00FF41BE" w:rsidRPr="00546490" w:rsidRDefault="00FF41BE" w:rsidP="00D86D50">
      <w:pPr>
        <w:widowControl w:val="0"/>
        <w:numPr>
          <w:ilvl w:val="0"/>
          <w:numId w:val="38"/>
        </w:numPr>
        <w:spacing w:after="60" w:line="240" w:lineRule="auto"/>
        <w:ind w:left="1440"/>
        <w:rPr>
          <w:rFonts w:ascii="Calibri" w:eastAsia="Calibri" w:hAnsi="Calibri" w:cs="Times New Roman"/>
        </w:rPr>
      </w:pPr>
      <w:r w:rsidRPr="00546490">
        <w:rPr>
          <w:rFonts w:ascii="Calibri" w:eastAsia="Calibri" w:hAnsi="Calibri" w:cs="Times New Roman"/>
          <w:lang w:val="en"/>
        </w:rPr>
        <w:t>If the offeror does not certify to the conditions in paragraph (k)(1) or (k)(2) and the Contracting Officer did not attach a Service Contract Labor Standards wage determination to the solicitation, the offeror shall notify the Contracting Officer as soon as possible; and</w:t>
      </w:r>
    </w:p>
    <w:p w:rsidR="00FF41BE" w:rsidRPr="00546490" w:rsidRDefault="00FF41BE" w:rsidP="00D86D50">
      <w:pPr>
        <w:widowControl w:val="0"/>
        <w:numPr>
          <w:ilvl w:val="0"/>
          <w:numId w:val="38"/>
        </w:numPr>
        <w:spacing w:after="60" w:line="240" w:lineRule="auto"/>
        <w:ind w:left="1440"/>
        <w:rPr>
          <w:rFonts w:ascii="Calibri" w:eastAsia="Calibri" w:hAnsi="Calibri" w:cs="Times New Roman"/>
        </w:rPr>
      </w:pPr>
      <w:r w:rsidRPr="00546490">
        <w:rPr>
          <w:rFonts w:ascii="Calibri" w:eastAsia="Calibri" w:hAnsi="Calibri" w:cs="Times New Roman"/>
          <w:lang w:val="en"/>
        </w:rPr>
        <w:t xml:space="preserve">The Contracting Officer may not make an award to the offeror if the offeror fails to execute the certification in paragraph (k)(1) or (k)(2) of this clause or to contact the </w:t>
      </w:r>
      <w:r w:rsidRPr="00546490">
        <w:rPr>
          <w:rFonts w:ascii="Calibri" w:eastAsia="Calibri" w:hAnsi="Calibri" w:cs="Times New Roman"/>
          <w:lang w:val="en"/>
        </w:rPr>
        <w:lastRenderedPageBreak/>
        <w:t>Contracting Officer as required in paragraph (k)(3)(i) of this clause.</w:t>
      </w:r>
    </w:p>
    <w:p w:rsidR="00FF41BE" w:rsidRPr="00546490" w:rsidRDefault="00FF41BE" w:rsidP="00D86D50">
      <w:pPr>
        <w:widowControl w:val="0"/>
        <w:numPr>
          <w:ilvl w:val="0"/>
          <w:numId w:val="9"/>
        </w:numPr>
        <w:spacing w:after="60" w:line="240" w:lineRule="auto"/>
        <w:ind w:left="360"/>
        <w:rPr>
          <w:rFonts w:ascii="Calibri" w:eastAsia="Calibri" w:hAnsi="Calibri" w:cs="Times New Roman"/>
        </w:rPr>
      </w:pPr>
      <w:r w:rsidRPr="00546490">
        <w:rPr>
          <w:rFonts w:ascii="Calibri" w:eastAsia="Calibri" w:hAnsi="Calibri" w:cs="Times New Roman"/>
          <w:i/>
          <w:iCs/>
          <w:lang w:val="en"/>
        </w:rPr>
        <w:t>Taxpayer Identification Number (TIN) (</w:t>
      </w:r>
      <w:hyperlink r:id="rId98" w:tgtFrame="_blank" w:history="1">
        <w:r w:rsidRPr="00546490">
          <w:rPr>
            <w:rStyle w:val="Hyperlink"/>
            <w:rFonts w:ascii="Calibri" w:eastAsia="Calibri" w:hAnsi="Calibri"/>
            <w:i/>
            <w:iCs/>
            <w:lang w:val="en"/>
          </w:rPr>
          <w:t>26 U.S.C. 6109</w:t>
        </w:r>
      </w:hyperlink>
      <w:hyperlink r:id="rId99" w:tgtFrame="_blank" w:history="1">
        <w:r w:rsidRPr="00546490">
          <w:rPr>
            <w:rStyle w:val="Hyperlink"/>
            <w:rFonts w:ascii="Calibri" w:eastAsia="Calibri" w:hAnsi="Calibri"/>
            <w:i/>
            <w:iCs/>
            <w:lang w:val="en"/>
          </w:rPr>
          <w:t>, 31 U.S.C. 7701)</w:t>
        </w:r>
      </w:hyperlink>
      <w:r w:rsidRPr="00546490">
        <w:rPr>
          <w:rFonts w:ascii="Calibri" w:eastAsia="Calibri" w:hAnsi="Calibri" w:cs="Times New Roman"/>
          <w:i/>
          <w:iCs/>
          <w:lang w:val="en"/>
        </w:rPr>
        <w:t xml:space="preserve">. </w:t>
      </w:r>
      <w:r w:rsidRPr="00546490">
        <w:rPr>
          <w:rFonts w:ascii="Calibri" w:eastAsia="Calibri" w:hAnsi="Calibri" w:cs="Times New Roman"/>
          <w:iCs/>
          <w:lang w:val="en"/>
        </w:rPr>
        <w:t>(Not applicable if the offeror is required to provide this information to the SAM database to be eligible for award.)</w:t>
      </w:r>
    </w:p>
    <w:p w:rsidR="00FF41BE" w:rsidRPr="00546490" w:rsidRDefault="00FF41BE" w:rsidP="00D86D50">
      <w:pPr>
        <w:widowControl w:val="0"/>
        <w:numPr>
          <w:ilvl w:val="0"/>
          <w:numId w:val="39"/>
        </w:numPr>
        <w:spacing w:after="60" w:line="240" w:lineRule="auto"/>
        <w:ind w:left="630"/>
        <w:rPr>
          <w:rFonts w:ascii="Calibri" w:eastAsia="Calibri" w:hAnsi="Calibri" w:cs="Times New Roman"/>
        </w:rPr>
      </w:pPr>
      <w:r w:rsidRPr="00546490">
        <w:rPr>
          <w:rFonts w:ascii="Calibri" w:eastAsia="Calibri" w:hAnsi="Calibri" w:cs="Times New Roman"/>
          <w:lang w:val="en"/>
        </w:rPr>
        <w:t xml:space="preserve">All offerors must submit the information required in paragraphs (l)(3) through (l)(5) of this provision to comply with debt collection requirements of </w:t>
      </w:r>
      <w:hyperlink r:id="rId100" w:tgtFrame="_blank" w:history="1">
        <w:r w:rsidRPr="00546490">
          <w:rPr>
            <w:rStyle w:val="Hyperlink"/>
            <w:rFonts w:ascii="Calibri" w:eastAsia="Calibri" w:hAnsi="Calibri"/>
            <w:lang w:val="en"/>
          </w:rPr>
          <w:t>31 U.S.C. 7701(c) and 3325(d)</w:t>
        </w:r>
      </w:hyperlink>
      <w:r w:rsidRPr="00546490">
        <w:rPr>
          <w:rFonts w:ascii="Calibri" w:eastAsia="Calibri" w:hAnsi="Calibri" w:cs="Times New Roman"/>
          <w:lang w:val="en"/>
        </w:rPr>
        <w:t xml:space="preserve">, reporting requirements of </w:t>
      </w:r>
      <w:hyperlink r:id="rId101" w:tgtFrame="_blank" w:history="1">
        <w:r w:rsidRPr="00546490">
          <w:rPr>
            <w:rStyle w:val="Hyperlink"/>
            <w:rFonts w:ascii="Calibri" w:eastAsia="Calibri" w:hAnsi="Calibri"/>
            <w:lang w:val="en"/>
          </w:rPr>
          <w:t>26 U.S.C. 6041, 6041A, and 6050M</w:t>
        </w:r>
      </w:hyperlink>
      <w:r w:rsidRPr="00546490">
        <w:rPr>
          <w:rFonts w:ascii="Calibri" w:eastAsia="Calibri" w:hAnsi="Calibri" w:cs="Times New Roman"/>
          <w:lang w:val="en"/>
        </w:rPr>
        <w:t>, and implementing regulations issued by the Internal Revenue Service (IRS).</w:t>
      </w:r>
    </w:p>
    <w:p w:rsidR="00FF41BE" w:rsidRPr="00546490" w:rsidRDefault="00FF41BE" w:rsidP="00D86D50">
      <w:pPr>
        <w:widowControl w:val="0"/>
        <w:numPr>
          <w:ilvl w:val="0"/>
          <w:numId w:val="39"/>
        </w:numPr>
        <w:spacing w:after="60" w:line="240" w:lineRule="auto"/>
        <w:ind w:left="720"/>
        <w:rPr>
          <w:rFonts w:ascii="Calibri" w:eastAsia="Calibri" w:hAnsi="Calibri" w:cs="Times New Roman"/>
        </w:rPr>
      </w:pPr>
      <w:r w:rsidRPr="00546490">
        <w:rPr>
          <w:rFonts w:ascii="Calibri" w:eastAsia="Calibri" w:hAnsi="Calibri" w:cs="Times New Roman"/>
          <w:lang w:val="en"/>
        </w:rPr>
        <w:t>The TIN may be used by the Government to collect and report on any delinquent amounts arising out of the offeror’s relationship with the Government (</w:t>
      </w:r>
      <w:hyperlink r:id="rId102" w:tgtFrame="_blank" w:history="1">
        <w:r w:rsidRPr="00546490">
          <w:rPr>
            <w:rStyle w:val="Hyperlink"/>
            <w:rFonts w:ascii="Calibri" w:eastAsia="Calibri" w:hAnsi="Calibri"/>
            <w:lang w:val="en"/>
          </w:rPr>
          <w:t>31 U.S.C. 7701(c)(3)</w:t>
        </w:r>
      </w:hyperlink>
      <w:r w:rsidRPr="00546490">
        <w:rPr>
          <w:rFonts w:ascii="Calibri" w:eastAsia="Calibri" w:hAnsi="Calibri" w:cs="Times New Roman"/>
          <w:lang w:val="en"/>
        </w:rPr>
        <w:t xml:space="preserve">). If the resulting contract is subject to the payment reporting requirements described in FAR </w:t>
      </w:r>
      <w:hyperlink r:id="rId103" w:anchor="wp1091081" w:history="1">
        <w:r w:rsidRPr="00546490">
          <w:rPr>
            <w:rStyle w:val="Hyperlink"/>
            <w:rFonts w:ascii="Calibri" w:eastAsia="Calibri" w:hAnsi="Calibri"/>
            <w:lang w:val="en"/>
          </w:rPr>
          <w:t>4.904</w:t>
        </w:r>
      </w:hyperlink>
      <w:r w:rsidRPr="00546490">
        <w:rPr>
          <w:rFonts w:ascii="Calibri" w:eastAsia="Calibri" w:hAnsi="Calibri" w:cs="Times New Roman"/>
          <w:lang w:val="en"/>
        </w:rPr>
        <w:t>, the TIN provided hereunder may be matched with IRS records to verify the accuracy of the offeror’s TIN.</w:t>
      </w:r>
    </w:p>
    <w:p w:rsidR="00FF41BE" w:rsidRPr="00546490" w:rsidRDefault="00FF41BE" w:rsidP="00D86D50">
      <w:pPr>
        <w:widowControl w:val="0"/>
        <w:numPr>
          <w:ilvl w:val="0"/>
          <w:numId w:val="39"/>
        </w:numPr>
        <w:spacing w:after="40" w:line="240" w:lineRule="auto"/>
        <w:ind w:left="720"/>
        <w:rPr>
          <w:rFonts w:ascii="Calibri" w:eastAsia="Calibri" w:hAnsi="Calibri" w:cs="Times New Roman"/>
        </w:rPr>
      </w:pPr>
      <w:r w:rsidRPr="00546490">
        <w:rPr>
          <w:rFonts w:ascii="Calibri" w:eastAsia="Calibri" w:hAnsi="Calibri" w:cs="Times New Roman"/>
          <w:i/>
        </w:rPr>
        <w:t>Taxpayer Identification Number</w:t>
      </w:r>
      <w:r w:rsidRPr="00546490">
        <w:rPr>
          <w:rFonts w:ascii="Calibri" w:eastAsia="Calibri" w:hAnsi="Calibri" w:cs="Times New Roman"/>
        </w:rPr>
        <w:t xml:space="preserve"> </w:t>
      </w:r>
      <w:r w:rsidRPr="00546490">
        <w:rPr>
          <w:rFonts w:ascii="Calibri" w:eastAsia="Calibri" w:hAnsi="Calibri" w:cs="Times New Roman"/>
          <w:i/>
        </w:rPr>
        <w:t>(TIN).</w:t>
      </w:r>
    </w:p>
    <w:p w:rsidR="00FF41BE" w:rsidRPr="00546490" w:rsidRDefault="00FF41BE" w:rsidP="00D86D50">
      <w:pPr>
        <w:widowControl w:val="0"/>
        <w:spacing w:after="40" w:line="240" w:lineRule="auto"/>
        <w:ind w:left="720" w:firstLine="720"/>
        <w:rPr>
          <w:rFonts w:ascii="Calibri" w:eastAsia="Calibri" w:hAnsi="Calibri" w:cs="Times New Roman"/>
        </w:rPr>
      </w:pPr>
      <w:r w:rsidRPr="00546490">
        <w:rPr>
          <w:rFonts w:ascii="Calibri" w:eastAsia="Calibri" w:hAnsi="Calibri" w:cs="Times New Roman"/>
        </w:rPr>
        <w:t>______  TIN: _____________________.</w:t>
      </w:r>
    </w:p>
    <w:p w:rsidR="00FF41BE" w:rsidRPr="00546490" w:rsidRDefault="00FF41BE" w:rsidP="00D86D50">
      <w:pPr>
        <w:widowControl w:val="0"/>
        <w:spacing w:after="4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TIN has been applied for.</w:t>
      </w:r>
    </w:p>
    <w:p w:rsidR="00FF41BE" w:rsidRPr="00546490" w:rsidRDefault="00FF41BE" w:rsidP="00D86D50">
      <w:pPr>
        <w:widowControl w:val="0"/>
        <w:spacing w:after="4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TIN is not required because:</w:t>
      </w:r>
    </w:p>
    <w:p w:rsidR="00FF41BE" w:rsidRPr="00546490" w:rsidRDefault="00FF41BE" w:rsidP="00D86D50">
      <w:pPr>
        <w:widowControl w:val="0"/>
        <w:spacing w:after="40" w:line="240" w:lineRule="auto"/>
        <w:ind w:left="1440"/>
        <w:rPr>
          <w:rFonts w:ascii="Calibri" w:eastAsia="Calibri" w:hAnsi="Calibri" w:cs="Times New Roman"/>
        </w:rPr>
      </w:pPr>
      <w:r w:rsidRPr="00546490">
        <w:rPr>
          <w:rFonts w:ascii="Calibri" w:eastAsia="Calibri" w:hAnsi="Calibri" w:cs="Times New Roman"/>
        </w:rPr>
        <w:t xml:space="preserve"> ______  </w:t>
      </w:r>
      <w:r w:rsidRPr="00546490">
        <w:rPr>
          <w:rFonts w:ascii="Calibri" w:eastAsia="Calibri" w:hAnsi="Calibri" w:cs="Times New Roman"/>
          <w:lang w:val="en"/>
        </w:rPr>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FF41BE" w:rsidRPr="00546490" w:rsidRDefault="00FF41BE" w:rsidP="00D86D50">
      <w:pPr>
        <w:widowControl w:val="0"/>
        <w:spacing w:after="4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w:t>
      </w:r>
      <w:r w:rsidRPr="00546490">
        <w:rPr>
          <w:rFonts w:ascii="Calibri" w:eastAsia="Calibri" w:hAnsi="Calibri" w:cs="Times New Roman"/>
          <w:lang w:val="en"/>
        </w:rPr>
        <w:t>Offeror is an agency or instrumentality of a foreign government;</w:t>
      </w:r>
    </w:p>
    <w:p w:rsidR="00FF41BE" w:rsidRPr="00546490" w:rsidRDefault="00FF41BE" w:rsidP="00D86D50">
      <w:pPr>
        <w:widowControl w:val="0"/>
        <w:spacing w:after="6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w:t>
      </w:r>
      <w:r w:rsidRPr="00546490">
        <w:rPr>
          <w:rFonts w:ascii="Calibri" w:eastAsia="Calibri" w:hAnsi="Calibri" w:cs="Times New Roman"/>
          <w:lang w:val="en"/>
        </w:rPr>
        <w:t>Offeror is an agency or instrumentality of the Federal Government.</w:t>
      </w:r>
    </w:p>
    <w:p w:rsidR="00FF41BE" w:rsidRPr="00546490" w:rsidRDefault="00FF41BE" w:rsidP="00D86D50">
      <w:pPr>
        <w:widowControl w:val="0"/>
        <w:numPr>
          <w:ilvl w:val="0"/>
          <w:numId w:val="39"/>
        </w:numPr>
        <w:spacing w:after="20" w:line="240" w:lineRule="auto"/>
        <w:ind w:left="720"/>
        <w:rPr>
          <w:rFonts w:ascii="Calibri" w:eastAsia="Calibri" w:hAnsi="Calibri" w:cs="Times New Roman"/>
          <w:i/>
        </w:rPr>
      </w:pPr>
      <w:r w:rsidRPr="00546490">
        <w:rPr>
          <w:rFonts w:ascii="Calibri" w:eastAsia="Calibri" w:hAnsi="Calibri" w:cs="Times New Roman"/>
          <w:i/>
        </w:rPr>
        <w:t>Type of organization.</w:t>
      </w:r>
    </w:p>
    <w:p w:rsidR="00FF41BE" w:rsidRPr="00546490" w:rsidRDefault="00FF41BE" w:rsidP="00D86D50">
      <w:pPr>
        <w:widowControl w:val="0"/>
        <w:spacing w:after="20" w:line="240" w:lineRule="auto"/>
        <w:ind w:left="720" w:firstLine="720"/>
        <w:rPr>
          <w:rFonts w:ascii="Calibri" w:eastAsia="Calibri" w:hAnsi="Calibri" w:cs="Times New Roman"/>
        </w:rPr>
      </w:pPr>
      <w:r w:rsidRPr="00546490">
        <w:rPr>
          <w:rFonts w:ascii="Calibri" w:eastAsia="Calibri" w:hAnsi="Calibri" w:cs="Times New Roman"/>
        </w:rPr>
        <w:t xml:space="preserve">______  Sole proprietorship; </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Partnership; </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Corporate entity (not tax-exempt); </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Corporate entity (tax-exempt); </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Government entity (Federal, State, or local); </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Foreign government; </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International organization per 26 CFR 1.6049-4; </w:t>
      </w:r>
    </w:p>
    <w:p w:rsidR="00FF41BE" w:rsidRPr="00546490" w:rsidRDefault="00FF41BE" w:rsidP="00D86D50">
      <w:pPr>
        <w:widowControl w:val="0"/>
        <w:spacing w:after="6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Other _________________________.</w:t>
      </w:r>
    </w:p>
    <w:p w:rsidR="00FF41BE" w:rsidRPr="00546490" w:rsidRDefault="00FF41BE" w:rsidP="00D86D50">
      <w:pPr>
        <w:widowControl w:val="0"/>
        <w:numPr>
          <w:ilvl w:val="0"/>
          <w:numId w:val="39"/>
        </w:numPr>
        <w:spacing w:after="20" w:line="240" w:lineRule="auto"/>
        <w:ind w:left="720"/>
        <w:rPr>
          <w:rFonts w:ascii="Calibri" w:eastAsia="Calibri" w:hAnsi="Calibri" w:cs="Times New Roman"/>
          <w:i/>
        </w:rPr>
      </w:pPr>
      <w:r w:rsidRPr="00546490">
        <w:rPr>
          <w:rFonts w:ascii="Calibri" w:eastAsia="Calibri" w:hAnsi="Calibri" w:cs="Times New Roman"/>
          <w:i/>
        </w:rPr>
        <w:t>Common parent.</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Offeror is not owned or controlled by a common parent; </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 ______  Name and TIN of common parent:</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Name ___________________.</w:t>
      </w:r>
    </w:p>
    <w:p w:rsidR="00FF41BE" w:rsidRPr="00546490" w:rsidRDefault="00FF41BE" w:rsidP="00D86D50">
      <w:pPr>
        <w:widowControl w:val="0"/>
        <w:spacing w:after="6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TIN _____________________.</w:t>
      </w:r>
    </w:p>
    <w:p w:rsidR="00FF41BE" w:rsidRPr="00546490" w:rsidRDefault="00FF41BE" w:rsidP="00D86D50">
      <w:pPr>
        <w:widowControl w:val="0"/>
        <w:numPr>
          <w:ilvl w:val="0"/>
          <w:numId w:val="9"/>
        </w:numPr>
        <w:spacing w:after="60" w:line="240" w:lineRule="auto"/>
        <w:ind w:left="360"/>
        <w:rPr>
          <w:rFonts w:ascii="Calibri" w:eastAsia="Calibri" w:hAnsi="Calibri" w:cs="Times New Roman"/>
        </w:rPr>
      </w:pPr>
      <w:r w:rsidRPr="00546490">
        <w:rPr>
          <w:rFonts w:ascii="Calibri" w:eastAsia="Calibri" w:hAnsi="Calibri" w:cs="Times New Roman"/>
          <w:i/>
          <w:iCs/>
          <w:lang w:val="en"/>
        </w:rPr>
        <w:t>Restricted business operations in Sudan</w:t>
      </w:r>
      <w:r w:rsidRPr="00546490">
        <w:rPr>
          <w:rFonts w:ascii="Calibri" w:eastAsia="Calibri" w:hAnsi="Calibri" w:cs="Times New Roman"/>
          <w:i/>
          <w:lang w:val="en"/>
        </w:rPr>
        <w:t xml:space="preserve">. </w:t>
      </w:r>
      <w:r w:rsidRPr="00546490">
        <w:rPr>
          <w:rFonts w:ascii="Calibri" w:eastAsia="Calibri" w:hAnsi="Calibri" w:cs="Times New Roman"/>
          <w:lang w:val="en"/>
        </w:rPr>
        <w:t>By submission of its offer, the offeror certifies that the offeror does not conduct any restricted business operations in Sudan.</w:t>
      </w:r>
    </w:p>
    <w:p w:rsidR="00FF41BE" w:rsidRPr="00546490" w:rsidRDefault="00FF41BE" w:rsidP="00D86D50">
      <w:pPr>
        <w:widowControl w:val="0"/>
        <w:numPr>
          <w:ilvl w:val="0"/>
          <w:numId w:val="9"/>
        </w:numPr>
        <w:spacing w:after="60" w:line="240" w:lineRule="auto"/>
        <w:ind w:left="360"/>
        <w:rPr>
          <w:rFonts w:ascii="Calibri" w:eastAsia="Calibri" w:hAnsi="Calibri" w:cs="Times New Roman"/>
        </w:rPr>
      </w:pPr>
      <w:r w:rsidRPr="00546490">
        <w:rPr>
          <w:rFonts w:ascii="Calibri" w:eastAsia="Calibri" w:hAnsi="Calibri" w:cs="Times New Roman"/>
          <w:lang w:val="en"/>
        </w:rPr>
        <w:t>Prohibition on Contracting with Inverted Domestic Corporations.</w:t>
      </w:r>
    </w:p>
    <w:p w:rsidR="00FF41BE" w:rsidRPr="00546490" w:rsidRDefault="00FF41BE" w:rsidP="00D86D50">
      <w:pPr>
        <w:widowControl w:val="0"/>
        <w:numPr>
          <w:ilvl w:val="0"/>
          <w:numId w:val="40"/>
        </w:numPr>
        <w:spacing w:after="60" w:line="240" w:lineRule="auto"/>
        <w:ind w:left="720"/>
        <w:rPr>
          <w:rFonts w:ascii="Calibri" w:eastAsia="Calibri" w:hAnsi="Calibri" w:cs="Times New Roman"/>
        </w:rPr>
      </w:pPr>
      <w:r w:rsidRPr="00546490">
        <w:rPr>
          <w:rFonts w:ascii="Calibri" w:eastAsia="Calibri" w:hAnsi="Calibri" w:cs="Times New Roman"/>
          <w:lang w:val="en"/>
        </w:rPr>
        <w:t xml:space="preserve">Government agencies are not permitted to use appropriated (or otherwise made available) funds for contracts with either an inverted domestic corporation, or a subsidiary of an inverted domestic corporation, unless the exception at </w:t>
      </w:r>
      <w:hyperlink r:id="rId104" w:anchor="wp1085903" w:history="1">
        <w:r w:rsidRPr="00546490">
          <w:rPr>
            <w:rStyle w:val="Hyperlink"/>
            <w:rFonts w:ascii="Calibri" w:eastAsia="Calibri" w:hAnsi="Calibri"/>
            <w:lang w:val="en"/>
          </w:rPr>
          <w:t>9.108-2</w:t>
        </w:r>
      </w:hyperlink>
      <w:r w:rsidRPr="00546490">
        <w:rPr>
          <w:rFonts w:ascii="Calibri" w:eastAsia="Calibri" w:hAnsi="Calibri" w:cs="Times New Roman"/>
          <w:lang w:val="en"/>
        </w:rPr>
        <w:t xml:space="preserve">(b) applies or the requirement is waived in accordance with the procedures at </w:t>
      </w:r>
      <w:hyperlink r:id="rId105" w:anchor="wp1085953" w:history="1">
        <w:r w:rsidRPr="00546490">
          <w:rPr>
            <w:rStyle w:val="Hyperlink"/>
            <w:rFonts w:ascii="Calibri" w:eastAsia="Calibri" w:hAnsi="Calibri"/>
            <w:lang w:val="en"/>
          </w:rPr>
          <w:t>9.108-4</w:t>
        </w:r>
      </w:hyperlink>
      <w:r w:rsidRPr="00546490">
        <w:rPr>
          <w:rFonts w:ascii="Calibri" w:eastAsia="Calibri" w:hAnsi="Calibri" w:cs="Times New Roman"/>
          <w:lang w:val="en"/>
        </w:rPr>
        <w:t>.</w:t>
      </w:r>
    </w:p>
    <w:p w:rsidR="00FF41BE" w:rsidRPr="00546490" w:rsidRDefault="00FF41BE" w:rsidP="00D86D50">
      <w:pPr>
        <w:widowControl w:val="0"/>
        <w:numPr>
          <w:ilvl w:val="0"/>
          <w:numId w:val="40"/>
        </w:numPr>
        <w:spacing w:after="60" w:line="240" w:lineRule="auto"/>
        <w:ind w:left="720"/>
        <w:rPr>
          <w:rFonts w:ascii="Calibri" w:eastAsia="Calibri" w:hAnsi="Calibri" w:cs="Times New Roman"/>
        </w:rPr>
      </w:pPr>
      <w:r w:rsidRPr="00546490">
        <w:rPr>
          <w:rFonts w:ascii="Calibri" w:eastAsia="Calibri" w:hAnsi="Calibri" w:cs="Times New Roman"/>
          <w:i/>
          <w:iCs/>
          <w:lang w:val="en"/>
        </w:rPr>
        <w:t>Representation</w:t>
      </w:r>
      <w:r w:rsidRPr="00546490">
        <w:rPr>
          <w:rFonts w:ascii="Calibri" w:eastAsia="Calibri" w:hAnsi="Calibri" w:cs="Times New Roman"/>
          <w:lang w:val="en"/>
        </w:rPr>
        <w:t>. The offeror represents that-</w:t>
      </w:r>
    </w:p>
    <w:p w:rsidR="00FF41BE" w:rsidRPr="00546490" w:rsidRDefault="00FF41BE" w:rsidP="00D86D50">
      <w:pPr>
        <w:widowControl w:val="0"/>
        <w:numPr>
          <w:ilvl w:val="0"/>
          <w:numId w:val="41"/>
        </w:numPr>
        <w:spacing w:after="60" w:line="240" w:lineRule="auto"/>
        <w:ind w:left="1080"/>
        <w:rPr>
          <w:rFonts w:ascii="Calibri" w:eastAsia="Calibri" w:hAnsi="Calibri" w:cs="Times New Roman"/>
        </w:rPr>
      </w:pPr>
      <w:r w:rsidRPr="00546490">
        <w:rPr>
          <w:rFonts w:ascii="Calibri" w:eastAsia="Calibri" w:hAnsi="Calibri" w:cs="Times New Roman"/>
          <w:lang w:val="en"/>
        </w:rPr>
        <w:lastRenderedPageBreak/>
        <w:t>It _____is _____ is not an inverted domestic corporation; and</w:t>
      </w:r>
    </w:p>
    <w:p w:rsidR="00FF41BE" w:rsidRPr="00546490" w:rsidRDefault="00FF41BE" w:rsidP="00D86D50">
      <w:pPr>
        <w:widowControl w:val="0"/>
        <w:numPr>
          <w:ilvl w:val="0"/>
          <w:numId w:val="41"/>
        </w:numPr>
        <w:spacing w:after="60" w:line="240" w:lineRule="auto"/>
        <w:ind w:left="1080"/>
        <w:rPr>
          <w:rFonts w:ascii="Calibri" w:eastAsia="Calibri" w:hAnsi="Calibri" w:cs="Times New Roman"/>
        </w:rPr>
      </w:pPr>
      <w:r w:rsidRPr="00546490">
        <w:rPr>
          <w:rFonts w:ascii="Calibri" w:eastAsia="Calibri" w:hAnsi="Calibri" w:cs="Times New Roman"/>
          <w:lang w:val="en"/>
        </w:rPr>
        <w:t>It _____is _____ is not a subsidiary of an inverted domestic corporation.</w:t>
      </w:r>
      <w:r w:rsidRPr="00546490">
        <w:rPr>
          <w:rFonts w:ascii="Calibri" w:eastAsia="Calibri" w:hAnsi="Calibri" w:cs="Times New Roman"/>
        </w:rPr>
        <w:t xml:space="preserve"> </w:t>
      </w:r>
    </w:p>
    <w:bookmarkEnd w:id="263"/>
    <w:bookmarkEnd w:id="264"/>
    <w:p w:rsidR="00FF41BE" w:rsidRPr="00546490" w:rsidRDefault="00FF41BE" w:rsidP="00D86D50">
      <w:pPr>
        <w:widowControl w:val="0"/>
        <w:numPr>
          <w:ilvl w:val="0"/>
          <w:numId w:val="9"/>
        </w:numPr>
        <w:spacing w:after="60" w:line="240" w:lineRule="auto"/>
        <w:ind w:left="360"/>
        <w:rPr>
          <w:rFonts w:ascii="Calibri" w:eastAsia="Calibri" w:hAnsi="Calibri" w:cs="Times New Roman"/>
        </w:rPr>
      </w:pPr>
      <w:r w:rsidRPr="00546490">
        <w:rPr>
          <w:rFonts w:ascii="Calibri" w:eastAsia="Calibri" w:hAnsi="Calibri" w:cs="Times New Roman"/>
          <w:lang w:val="en"/>
        </w:rPr>
        <w:t>Prohibition on contracting with entities engaging in certain activities or transactions relating to Iran.</w:t>
      </w:r>
      <w:r w:rsidRPr="00546490">
        <w:rPr>
          <w:rFonts w:ascii="Calibri" w:eastAsia="Calibri" w:hAnsi="Calibri" w:cs="Times New Roman"/>
        </w:rPr>
        <w:t xml:space="preserve"> </w:t>
      </w:r>
    </w:p>
    <w:p w:rsidR="00FF41BE" w:rsidRPr="00546490" w:rsidRDefault="00FF41BE" w:rsidP="00D86D50">
      <w:pPr>
        <w:widowControl w:val="0"/>
        <w:numPr>
          <w:ilvl w:val="0"/>
          <w:numId w:val="42"/>
        </w:numPr>
        <w:spacing w:after="60" w:line="240" w:lineRule="auto"/>
        <w:ind w:left="720"/>
        <w:rPr>
          <w:rFonts w:ascii="Calibri" w:eastAsia="Calibri" w:hAnsi="Calibri" w:cs="Times New Roman"/>
        </w:rPr>
      </w:pPr>
      <w:r w:rsidRPr="00546490">
        <w:rPr>
          <w:rFonts w:ascii="Calibri" w:eastAsia="Calibri" w:hAnsi="Calibri" w:cs="Times New Roman"/>
          <w:lang w:val="en"/>
        </w:rPr>
        <w:t xml:space="preserve">The offeror shall e-mail questions concerning sensitive technology to the Department of State at </w:t>
      </w:r>
      <w:hyperlink r:id="rId106" w:history="1">
        <w:r w:rsidRPr="00546490">
          <w:rPr>
            <w:rStyle w:val="Hyperlink"/>
            <w:rFonts w:ascii="Calibri" w:eastAsia="Calibri" w:hAnsi="Calibri"/>
            <w:lang w:val="en"/>
          </w:rPr>
          <w:t>CISADA106@state.gov</w:t>
        </w:r>
      </w:hyperlink>
      <w:r w:rsidRPr="00546490">
        <w:rPr>
          <w:rFonts w:ascii="Calibri" w:eastAsia="Calibri" w:hAnsi="Calibri" w:cs="Times New Roman"/>
          <w:lang w:val="en"/>
        </w:rPr>
        <w:t>.</w:t>
      </w:r>
    </w:p>
    <w:p w:rsidR="00FF41BE" w:rsidRPr="00546490" w:rsidRDefault="00FF41BE" w:rsidP="00D86D50">
      <w:pPr>
        <w:widowControl w:val="0"/>
        <w:numPr>
          <w:ilvl w:val="0"/>
          <w:numId w:val="42"/>
        </w:numPr>
        <w:spacing w:after="60" w:line="240" w:lineRule="auto"/>
        <w:ind w:left="720"/>
        <w:rPr>
          <w:rFonts w:ascii="Calibri" w:eastAsia="Calibri" w:hAnsi="Calibri" w:cs="Times New Roman"/>
        </w:rPr>
      </w:pPr>
      <w:r w:rsidRPr="00546490">
        <w:rPr>
          <w:rFonts w:ascii="Calibri" w:eastAsia="Calibri" w:hAnsi="Calibri" w:cs="Times New Roman"/>
          <w:i/>
          <w:iCs/>
          <w:lang w:val="en"/>
        </w:rPr>
        <w:t>Representation and Certifications</w:t>
      </w:r>
      <w:r w:rsidRPr="00546490">
        <w:rPr>
          <w:rFonts w:ascii="Calibri" w:eastAsia="Calibri" w:hAnsi="Calibri" w:cs="Times New Roman"/>
          <w:i/>
          <w:lang w:val="en"/>
        </w:rPr>
        <w:t xml:space="preserve">. </w:t>
      </w:r>
      <w:r w:rsidRPr="00546490">
        <w:rPr>
          <w:rFonts w:ascii="Calibri" w:eastAsia="Calibri" w:hAnsi="Calibri" w:cs="Times New Roman"/>
          <w:lang w:val="en"/>
        </w:rPr>
        <w:t>Unless a waiver is granted or an exception applies as provided in paragraph (o)(3) of this provision, by submission of its offer, the offeror-</w:t>
      </w:r>
    </w:p>
    <w:p w:rsidR="00FF41BE" w:rsidRPr="00546490" w:rsidRDefault="00FF41BE" w:rsidP="00D86D50">
      <w:pPr>
        <w:widowControl w:val="0"/>
        <w:numPr>
          <w:ilvl w:val="0"/>
          <w:numId w:val="43"/>
        </w:numPr>
        <w:spacing w:after="60" w:line="240" w:lineRule="auto"/>
        <w:ind w:left="1080"/>
        <w:rPr>
          <w:rFonts w:ascii="Calibri" w:eastAsia="Calibri" w:hAnsi="Calibri" w:cs="Times New Roman"/>
        </w:rPr>
      </w:pPr>
      <w:r w:rsidRPr="00546490">
        <w:rPr>
          <w:rFonts w:ascii="Calibri" w:eastAsia="Calibri" w:hAnsi="Calibri" w:cs="Times New Roman"/>
          <w:lang w:val="en"/>
        </w:rPr>
        <w:t>Represents, to the best of its knowledge and belief, that the offeror does not export any sensitive technology to the government of Iran or any entities or individuals owned or controlled by, or acting on behalf or at the direction of, the government of Iran;</w:t>
      </w:r>
    </w:p>
    <w:p w:rsidR="00FF41BE" w:rsidRPr="00546490" w:rsidRDefault="00FF41BE" w:rsidP="00D86D50">
      <w:pPr>
        <w:widowControl w:val="0"/>
        <w:numPr>
          <w:ilvl w:val="0"/>
          <w:numId w:val="43"/>
        </w:numPr>
        <w:spacing w:after="60" w:line="240" w:lineRule="auto"/>
        <w:ind w:left="1080"/>
        <w:rPr>
          <w:rFonts w:ascii="Calibri" w:eastAsia="Calibri" w:hAnsi="Calibri" w:cs="Times New Roman"/>
        </w:rPr>
      </w:pPr>
      <w:r w:rsidRPr="00546490">
        <w:rPr>
          <w:rFonts w:ascii="Calibri" w:eastAsia="Calibri" w:hAnsi="Calibri" w:cs="Times New Roman"/>
          <w:lang w:val="en"/>
        </w:rPr>
        <w:t>Certifies that the offeror, or any person owned or controlled by the offeror, does not engage in any activities for which sanctions may be imposed under section 5 of the Iran Sanctions Act; and</w:t>
      </w:r>
    </w:p>
    <w:p w:rsidR="00FF41BE" w:rsidRPr="00546490" w:rsidRDefault="00FF41BE" w:rsidP="00D86D50">
      <w:pPr>
        <w:widowControl w:val="0"/>
        <w:numPr>
          <w:ilvl w:val="0"/>
          <w:numId w:val="43"/>
        </w:numPr>
        <w:spacing w:after="60" w:line="240" w:lineRule="auto"/>
        <w:ind w:left="1080"/>
        <w:rPr>
          <w:rFonts w:ascii="Calibri" w:eastAsia="Calibri" w:hAnsi="Calibri" w:cs="Times New Roman"/>
        </w:rPr>
      </w:pPr>
      <w:r w:rsidRPr="00546490">
        <w:rPr>
          <w:rFonts w:ascii="Calibri" w:eastAsia="Calibri" w:hAnsi="Calibri" w:cs="Times New Roman"/>
          <w:lang w:val="en"/>
        </w:rPr>
        <w:t xml:space="preserve">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hyperlink r:id="rId107" w:tgtFrame="_blank" w:history="1">
        <w:r w:rsidRPr="00546490">
          <w:rPr>
            <w:rStyle w:val="Hyperlink"/>
            <w:rFonts w:ascii="Calibri" w:eastAsia="Calibri" w:hAnsi="Calibri"/>
            <w:lang w:val="en"/>
          </w:rPr>
          <w:t>http://www.treasury.gov/ofac/downloads/t11sdn.pdf</w:t>
        </w:r>
      </w:hyperlink>
      <w:r w:rsidRPr="00546490">
        <w:rPr>
          <w:rFonts w:ascii="Calibri" w:eastAsia="Calibri" w:hAnsi="Calibri" w:cs="Times New Roman"/>
          <w:lang w:val="en"/>
        </w:rPr>
        <w:t>).</w:t>
      </w:r>
    </w:p>
    <w:p w:rsidR="00FF41BE" w:rsidRPr="00546490" w:rsidRDefault="00FF41BE" w:rsidP="00D86D50">
      <w:pPr>
        <w:widowControl w:val="0"/>
        <w:numPr>
          <w:ilvl w:val="0"/>
          <w:numId w:val="42"/>
        </w:numPr>
        <w:spacing w:after="60" w:line="240" w:lineRule="auto"/>
        <w:ind w:left="720"/>
        <w:rPr>
          <w:rFonts w:ascii="Calibri" w:eastAsia="Calibri" w:hAnsi="Calibri" w:cs="Times New Roman"/>
        </w:rPr>
      </w:pPr>
      <w:r w:rsidRPr="00546490">
        <w:rPr>
          <w:rFonts w:ascii="Calibri" w:eastAsia="Calibri" w:hAnsi="Calibri" w:cs="Times New Roman"/>
          <w:lang w:val="en"/>
        </w:rPr>
        <w:t>The representation and certification requirements of paragraph (o)(2) of this provision do not apply if-</w:t>
      </w:r>
    </w:p>
    <w:p w:rsidR="00FF41BE" w:rsidRPr="00546490" w:rsidRDefault="00FF41BE" w:rsidP="00D86D50">
      <w:pPr>
        <w:widowControl w:val="0"/>
        <w:numPr>
          <w:ilvl w:val="0"/>
          <w:numId w:val="44"/>
        </w:numPr>
        <w:spacing w:after="60" w:line="240" w:lineRule="auto"/>
        <w:ind w:left="1080"/>
        <w:rPr>
          <w:rFonts w:ascii="Calibri" w:eastAsia="Calibri" w:hAnsi="Calibri" w:cs="Times New Roman"/>
        </w:rPr>
      </w:pPr>
      <w:r w:rsidRPr="00546490">
        <w:rPr>
          <w:rFonts w:ascii="Calibri" w:eastAsia="Calibri" w:hAnsi="Calibri" w:cs="Times New Roman"/>
          <w:lang w:val="en"/>
        </w:rPr>
        <w:t>This solicitation includes a trade agreements certification (</w:t>
      </w:r>
      <w:r w:rsidRPr="00546490">
        <w:rPr>
          <w:rFonts w:ascii="Calibri" w:eastAsia="Calibri" w:hAnsi="Calibri" w:cs="Times New Roman"/>
          <w:i/>
          <w:iCs/>
          <w:lang w:val="en"/>
        </w:rPr>
        <w:t>e.g.</w:t>
      </w:r>
      <w:r w:rsidRPr="00546490">
        <w:rPr>
          <w:rFonts w:ascii="Calibri" w:eastAsia="Calibri" w:hAnsi="Calibri" w:cs="Times New Roman"/>
          <w:lang w:val="en"/>
        </w:rPr>
        <w:t xml:space="preserve">, </w:t>
      </w:r>
      <w:hyperlink r:id="rId108" w:anchor="wp1179194" w:history="1">
        <w:r w:rsidRPr="00546490">
          <w:rPr>
            <w:rStyle w:val="Hyperlink"/>
            <w:rFonts w:ascii="Calibri" w:eastAsia="Calibri" w:hAnsi="Calibri"/>
            <w:lang w:val="en"/>
          </w:rPr>
          <w:t>52.212-3</w:t>
        </w:r>
      </w:hyperlink>
      <w:r w:rsidRPr="00546490">
        <w:rPr>
          <w:rFonts w:ascii="Calibri" w:eastAsia="Calibri" w:hAnsi="Calibri" w:cs="Times New Roman"/>
          <w:lang w:val="en"/>
        </w:rPr>
        <w:t>(g) or a comparable agency provision); and</w:t>
      </w:r>
    </w:p>
    <w:p w:rsidR="00FF41BE" w:rsidRPr="00546490" w:rsidRDefault="00FF41BE" w:rsidP="00D86D50">
      <w:pPr>
        <w:widowControl w:val="0"/>
        <w:numPr>
          <w:ilvl w:val="0"/>
          <w:numId w:val="44"/>
        </w:numPr>
        <w:spacing w:after="60" w:line="240" w:lineRule="auto"/>
        <w:ind w:left="1080"/>
        <w:rPr>
          <w:rFonts w:ascii="Calibri" w:eastAsia="Calibri" w:hAnsi="Calibri" w:cs="Times New Roman"/>
        </w:rPr>
      </w:pPr>
      <w:r w:rsidRPr="00546490">
        <w:rPr>
          <w:rFonts w:ascii="Calibri" w:eastAsia="Calibri" w:hAnsi="Calibri" w:cs="Times New Roman"/>
          <w:lang w:val="en"/>
        </w:rPr>
        <w:t>The offeror has certified that all the offered products to be supplied are designated country end products.</w:t>
      </w:r>
    </w:p>
    <w:p w:rsidR="00FF41BE" w:rsidRPr="00546490" w:rsidRDefault="00FF41BE" w:rsidP="00D86D50">
      <w:pPr>
        <w:widowControl w:val="0"/>
        <w:numPr>
          <w:ilvl w:val="0"/>
          <w:numId w:val="9"/>
        </w:numPr>
        <w:spacing w:after="60" w:line="240" w:lineRule="auto"/>
        <w:ind w:left="360"/>
        <w:rPr>
          <w:rFonts w:ascii="Calibri" w:eastAsia="Calibri" w:hAnsi="Calibri" w:cs="Times New Roman"/>
        </w:rPr>
      </w:pPr>
      <w:bookmarkStart w:id="275" w:name="OLE_LINK360"/>
      <w:bookmarkStart w:id="276" w:name="OLE_LINK359"/>
      <w:r w:rsidRPr="00546490">
        <w:rPr>
          <w:rFonts w:ascii="Calibri" w:eastAsia="Calibri" w:hAnsi="Calibri" w:cs="Times New Roman"/>
          <w:lang w:val="en"/>
        </w:rPr>
        <w:t>Ownership or Control of Offeror. (Applies in all solicitations when there is a requirement to be registered in SAM or a requirement to have a DUNS Number in the solicitation.</w:t>
      </w:r>
    </w:p>
    <w:p w:rsidR="00FF41BE" w:rsidRPr="00546490" w:rsidRDefault="00FF41BE" w:rsidP="00D86D50">
      <w:pPr>
        <w:widowControl w:val="0"/>
        <w:numPr>
          <w:ilvl w:val="0"/>
          <w:numId w:val="45"/>
        </w:numPr>
        <w:spacing w:after="60" w:line="240" w:lineRule="auto"/>
        <w:ind w:left="720"/>
        <w:rPr>
          <w:rFonts w:ascii="Calibri" w:eastAsia="Calibri" w:hAnsi="Calibri" w:cs="Times New Roman"/>
        </w:rPr>
      </w:pPr>
      <w:r w:rsidRPr="00546490">
        <w:rPr>
          <w:rFonts w:ascii="Calibri" w:eastAsia="Calibri" w:hAnsi="Calibri" w:cs="Times New Roman"/>
        </w:rPr>
        <w:t xml:space="preserve">The Offeror represents that it ______ has or ______ </w:t>
      </w:r>
      <w:r w:rsidRPr="00546490">
        <w:rPr>
          <w:rFonts w:ascii="Calibri" w:eastAsia="Calibri" w:hAnsi="Calibri" w:cs="Times New Roman"/>
          <w:lang w:val="en"/>
        </w:rPr>
        <w:t>does not have an immediate owner. If the Offeror has more than one immediate owner (such as a joint venture), then the Offeror shall respond to paragraph (2) and if applicable, paragraph (3) of this provision for each participant in the joint venture.</w:t>
      </w:r>
    </w:p>
    <w:p w:rsidR="00FF41BE" w:rsidRPr="00546490" w:rsidRDefault="00FF41BE" w:rsidP="00D86D50">
      <w:pPr>
        <w:widowControl w:val="0"/>
        <w:numPr>
          <w:ilvl w:val="0"/>
          <w:numId w:val="45"/>
        </w:numPr>
        <w:spacing w:after="20" w:line="240" w:lineRule="auto"/>
        <w:ind w:left="720"/>
        <w:rPr>
          <w:rFonts w:ascii="Calibri" w:eastAsia="Calibri" w:hAnsi="Calibri" w:cs="Times New Roman"/>
        </w:rPr>
      </w:pPr>
      <w:r w:rsidRPr="00546490">
        <w:rPr>
          <w:rFonts w:ascii="Calibri" w:eastAsia="Calibri" w:hAnsi="Calibri" w:cs="Times New Roman"/>
          <w:lang w:val="en"/>
        </w:rPr>
        <w:t>If the Offeror indicates “has” in paragraph (p)(1) of this provision, enter the following information:</w:t>
      </w:r>
    </w:p>
    <w:p w:rsidR="00FF41BE" w:rsidRPr="00546490" w:rsidRDefault="00FF41BE" w:rsidP="00D86D50">
      <w:pPr>
        <w:widowControl w:val="0"/>
        <w:spacing w:after="20" w:line="240" w:lineRule="auto"/>
        <w:ind w:left="1440"/>
        <w:rPr>
          <w:rFonts w:ascii="Calibri" w:eastAsia="Calibri" w:hAnsi="Calibri" w:cs="Times New Roman"/>
        </w:rPr>
      </w:pPr>
      <w:r w:rsidRPr="00546490">
        <w:rPr>
          <w:rFonts w:ascii="Calibri" w:eastAsia="Calibri" w:hAnsi="Calibri" w:cs="Times New Roman"/>
        </w:rPr>
        <w:t xml:space="preserve">Immediate owner CAGE code:________________ </w:t>
      </w:r>
    </w:p>
    <w:p w:rsidR="00FF41BE" w:rsidRPr="00546490" w:rsidRDefault="00FF41BE" w:rsidP="00D86D50">
      <w:pPr>
        <w:widowControl w:val="0"/>
        <w:spacing w:after="20" w:line="240" w:lineRule="auto"/>
        <w:ind w:left="1440"/>
        <w:rPr>
          <w:rFonts w:ascii="Calibri" w:eastAsia="Calibri" w:hAnsi="Calibri" w:cs="Times New Roman"/>
        </w:rPr>
      </w:pPr>
      <w:r w:rsidRPr="00546490">
        <w:rPr>
          <w:rFonts w:ascii="Calibri" w:eastAsia="Calibri" w:hAnsi="Calibri" w:cs="Times New Roman"/>
        </w:rPr>
        <w:t xml:space="preserve">Immediate owner legal name:________________ </w:t>
      </w:r>
    </w:p>
    <w:p w:rsidR="00FF41BE" w:rsidRPr="00546490" w:rsidRDefault="00FF41BE" w:rsidP="00D86D50">
      <w:pPr>
        <w:widowControl w:val="0"/>
        <w:spacing w:after="20" w:line="240" w:lineRule="auto"/>
        <w:ind w:left="1440"/>
        <w:rPr>
          <w:rFonts w:ascii="Calibri" w:eastAsia="Calibri" w:hAnsi="Calibri" w:cs="Times New Roman"/>
        </w:rPr>
      </w:pPr>
      <w:r w:rsidRPr="00546490">
        <w:rPr>
          <w:rFonts w:ascii="Calibri" w:eastAsia="Calibri" w:hAnsi="Calibri" w:cs="Times New Roman"/>
        </w:rPr>
        <w:t>(Do not use a</w:t>
      </w:r>
      <w:r w:rsidRPr="00546490">
        <w:rPr>
          <w:rFonts w:ascii="Calibri" w:eastAsia="Calibri" w:hAnsi="Calibri" w:cs="Times New Roman"/>
          <w:i/>
        </w:rPr>
        <w:t xml:space="preserve"> ‘‘doing business as’’ </w:t>
      </w:r>
      <w:r w:rsidRPr="00546490">
        <w:rPr>
          <w:rFonts w:ascii="Calibri" w:eastAsia="Calibri" w:hAnsi="Calibri" w:cs="Times New Roman"/>
        </w:rPr>
        <w:t xml:space="preserve">name) </w:t>
      </w:r>
    </w:p>
    <w:p w:rsidR="00FF41BE" w:rsidRPr="00546490" w:rsidRDefault="00FF41BE" w:rsidP="00D86D50">
      <w:pPr>
        <w:widowControl w:val="0"/>
        <w:spacing w:after="60" w:line="240" w:lineRule="auto"/>
        <w:ind w:left="1440"/>
        <w:rPr>
          <w:rFonts w:ascii="Calibri" w:eastAsia="Calibri" w:hAnsi="Calibri" w:cs="Times New Roman"/>
        </w:rPr>
      </w:pPr>
      <w:r w:rsidRPr="00546490">
        <w:rPr>
          <w:rFonts w:ascii="Calibri" w:eastAsia="Calibri" w:hAnsi="Calibri" w:cs="Times New Roman"/>
        </w:rPr>
        <w:t xml:space="preserve">Is the immediate owner owned or controlled by another entity: </w:t>
      </w:r>
      <w:r w:rsidRPr="00546490">
        <w:rPr>
          <w:rFonts w:ascii="Calibri" w:eastAsia="Calibri" w:hAnsi="Calibri" w:cs="Times New Roman"/>
        </w:rPr>
        <w:br/>
        <w:t>______ Yes or ______ No.</w:t>
      </w:r>
    </w:p>
    <w:p w:rsidR="00FF41BE" w:rsidRPr="00546490" w:rsidRDefault="00FF41BE" w:rsidP="00D86D50">
      <w:pPr>
        <w:widowControl w:val="0"/>
        <w:numPr>
          <w:ilvl w:val="0"/>
          <w:numId w:val="45"/>
        </w:numPr>
        <w:spacing w:after="20" w:line="240" w:lineRule="auto"/>
        <w:ind w:left="720"/>
        <w:rPr>
          <w:rFonts w:ascii="Calibri" w:eastAsia="Calibri" w:hAnsi="Calibri" w:cs="Times New Roman"/>
        </w:rPr>
      </w:pPr>
      <w:r w:rsidRPr="00546490">
        <w:rPr>
          <w:rFonts w:ascii="Calibri" w:eastAsia="Calibri" w:hAnsi="Calibri" w:cs="Times New Roman"/>
          <w:lang w:val="en"/>
        </w:rPr>
        <w:t>If the Offeror indicates “yes” in paragraph (p)(2) of this provision, indicating that the immediate owner is owned or controlled by another entity, then enter the following information:</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Highest-level owner CAGE code:______</w:t>
      </w:r>
    </w:p>
    <w:p w:rsidR="00FF41BE" w:rsidRPr="00546490" w:rsidRDefault="00FF41BE" w:rsidP="00D86D50">
      <w:pPr>
        <w:widowControl w:val="0"/>
        <w:spacing w:after="20" w:line="240" w:lineRule="auto"/>
        <w:rPr>
          <w:rFonts w:ascii="Calibri" w:eastAsia="Calibri" w:hAnsi="Calibri" w:cs="Times New Roman"/>
        </w:rPr>
      </w:pPr>
      <w:r w:rsidRPr="00546490">
        <w:rPr>
          <w:rFonts w:ascii="Calibri" w:eastAsia="Calibri" w:hAnsi="Calibri" w:cs="Times New Roman"/>
        </w:rPr>
        <w:tab/>
      </w:r>
      <w:r w:rsidRPr="00546490">
        <w:rPr>
          <w:rFonts w:ascii="Calibri" w:eastAsia="Calibri" w:hAnsi="Calibri" w:cs="Times New Roman"/>
        </w:rPr>
        <w:tab/>
        <w:t xml:space="preserve">Highest-level owner legal name:______ </w:t>
      </w:r>
    </w:p>
    <w:p w:rsidR="00FF41BE" w:rsidRPr="00273ED7" w:rsidRDefault="00FF41BE" w:rsidP="00D86D50">
      <w:pPr>
        <w:widowControl w:val="0"/>
        <w:spacing w:after="360" w:line="240" w:lineRule="auto"/>
        <w:ind w:left="1440"/>
        <w:rPr>
          <w:rFonts w:ascii="Calibri" w:eastAsia="Calibri" w:hAnsi="Calibri" w:cs="Times New Roman"/>
        </w:rPr>
      </w:pPr>
      <w:r w:rsidRPr="00546490">
        <w:rPr>
          <w:rFonts w:ascii="Calibri" w:eastAsia="Calibri" w:hAnsi="Calibri" w:cs="Times New Roman"/>
        </w:rPr>
        <w:t>(Do not use a</w:t>
      </w:r>
      <w:r w:rsidRPr="00546490">
        <w:rPr>
          <w:rFonts w:ascii="Calibri" w:eastAsia="Calibri" w:hAnsi="Calibri" w:cs="Times New Roman"/>
          <w:i/>
        </w:rPr>
        <w:t xml:space="preserve"> </w:t>
      </w:r>
      <w:r w:rsidRPr="00546490">
        <w:rPr>
          <w:rFonts w:ascii="Calibri" w:eastAsia="Calibri" w:hAnsi="Calibri" w:cs="Times New Roman"/>
        </w:rPr>
        <w:t>‘‘doing business as’’</w:t>
      </w:r>
      <w:r w:rsidRPr="00546490">
        <w:rPr>
          <w:rFonts w:ascii="Calibri" w:eastAsia="Calibri" w:hAnsi="Calibri" w:cs="Times New Roman"/>
          <w:i/>
        </w:rPr>
        <w:t xml:space="preserve"> </w:t>
      </w:r>
      <w:r w:rsidRPr="00546490">
        <w:rPr>
          <w:rFonts w:ascii="Calibri" w:eastAsia="Calibri" w:hAnsi="Calibri" w:cs="Times New Roman"/>
        </w:rPr>
        <w:t>name)</w:t>
      </w:r>
      <w:bookmarkEnd w:id="265"/>
      <w:bookmarkEnd w:id="266"/>
      <w:bookmarkEnd w:id="267"/>
      <w:bookmarkEnd w:id="268"/>
      <w:bookmarkEnd w:id="275"/>
      <w:bookmarkEnd w:id="276"/>
    </w:p>
    <w:p w:rsidR="00FF41BE" w:rsidRPr="00482371" w:rsidRDefault="00FF41BE" w:rsidP="00D86D50">
      <w:pPr>
        <w:widowControl w:val="0"/>
        <w:spacing w:after="60" w:line="240" w:lineRule="auto"/>
        <w:ind w:left="1440" w:hanging="1440"/>
        <w:rPr>
          <w:rFonts w:ascii="Times New Roman" w:eastAsia="Calibri" w:hAnsi="Times New Roman" w:cs="Times New Roman"/>
          <w:sz w:val="20"/>
          <w:szCs w:val="20"/>
        </w:rPr>
      </w:pPr>
      <w:bookmarkStart w:id="277" w:name="wp1179455"/>
      <w:bookmarkEnd w:id="277"/>
      <w:r w:rsidRPr="0018474E">
        <w:rPr>
          <w:rFonts w:ascii="Georgia" w:eastAsia="Calibri" w:hAnsi="Georgia" w:cs="Times New Roman"/>
          <w:b/>
          <w:bCs/>
          <w:szCs w:val="20"/>
        </w:rPr>
        <w:lastRenderedPageBreak/>
        <w:t>52.212-4</w:t>
      </w:r>
      <w:r>
        <w:rPr>
          <w:rFonts w:ascii="Georgia" w:eastAsia="Calibri" w:hAnsi="Georgia" w:cs="Times New Roman"/>
          <w:b/>
          <w:bCs/>
          <w:szCs w:val="20"/>
        </w:rPr>
        <w:t xml:space="preserve"> </w:t>
      </w:r>
      <w:r w:rsidRPr="0018474E">
        <w:rPr>
          <w:rFonts w:ascii="Georgia" w:eastAsia="Calibri" w:hAnsi="Georgia" w:cs="Times New Roman"/>
          <w:b/>
          <w:bCs/>
          <w:szCs w:val="20"/>
        </w:rPr>
        <w:tab/>
        <w:t>CONTRACT TERMS AND CONDITIONS – COMMERCIAL ITEMS (MAY 2015)</w:t>
      </w:r>
      <w:r w:rsidRPr="000B5A05">
        <w:rPr>
          <w:rFonts w:ascii="Georgia" w:eastAsia="Calibri" w:hAnsi="Georgia" w:cs="Times New Roman"/>
          <w:b/>
          <w:bCs/>
          <w:szCs w:val="20"/>
        </w:rPr>
        <w:t xml:space="preserve"> (TAILORED)</w:t>
      </w:r>
      <w:r w:rsidRPr="0018474E">
        <w:rPr>
          <w:rFonts w:ascii="Times New Roman" w:eastAsia="Calibri" w:hAnsi="Times New Roman" w:cs="Times New Roman"/>
          <w:b/>
          <w:bCs/>
          <w:szCs w:val="20"/>
        </w:rPr>
        <w:t xml:space="preserve"> </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Inspection/Acceptance.</w:t>
      </w:r>
      <w:r w:rsidRPr="00543D29">
        <w:rPr>
          <w:rFonts w:ascii="Calibri" w:eastAsia="Calibri" w:hAnsi="Calibri" w:cs="Times New Roman"/>
          <w:iCs/>
          <w:lang w:val="en"/>
        </w:rPr>
        <w:t xml:space="preserve"> </w:t>
      </w:r>
      <w:r>
        <w:rPr>
          <w:lang w:val="en"/>
        </w:rPr>
        <w:t xml:space="preserve">The Contractor shall only tender for acceptance those items that conform to the requirements of this contract. The </w:t>
      </w:r>
      <w:r w:rsidR="00295C51">
        <w:rPr>
          <w:lang w:val="en"/>
        </w:rPr>
        <w:t>Ordering Activity</w:t>
      </w:r>
      <w:r>
        <w:rPr>
          <w:lang w:val="en"/>
        </w:rPr>
        <w:t xml:space="preserve"> reserves the right to inspect or test any supplies or services that have been tendered for acceptance. The </w:t>
      </w:r>
      <w:r w:rsidR="00295C51">
        <w:rPr>
          <w:lang w:val="en"/>
        </w:rPr>
        <w:t>Ordering Activity</w:t>
      </w:r>
      <w:r>
        <w:rPr>
          <w:lang w:val="en"/>
        </w:rPr>
        <w:t xml:space="preserve"> may require repair or replacement of nonconforming supplies or reperformance of nonconforming services at no increase in contract price. If repair/replacement or reperformance will not correct the defects or is not possible, the </w:t>
      </w:r>
      <w:r w:rsidR="00295C51">
        <w:rPr>
          <w:lang w:val="en"/>
        </w:rPr>
        <w:t>Ordering Activity</w:t>
      </w:r>
      <w:r>
        <w:rPr>
          <w:lang w:val="en"/>
        </w:rPr>
        <w:t xml:space="preserve"> may seek an equitable price reduction or adequate consideration for acceptance of nonconforming supplies or services. The </w:t>
      </w:r>
      <w:r w:rsidR="00295C51">
        <w:rPr>
          <w:lang w:val="en"/>
        </w:rPr>
        <w:t>Ordering Activity</w:t>
      </w:r>
      <w:r>
        <w:rPr>
          <w:lang w:val="en"/>
        </w:rPr>
        <w:t xml:space="preserve"> must exercise its post-acceptance rights-</w:t>
      </w:r>
    </w:p>
    <w:p w:rsidR="00FF41BE" w:rsidRPr="00965E6D" w:rsidRDefault="00FF41BE" w:rsidP="00D86D50">
      <w:pPr>
        <w:widowControl w:val="0"/>
        <w:numPr>
          <w:ilvl w:val="0"/>
          <w:numId w:val="74"/>
        </w:numPr>
        <w:spacing w:after="60" w:line="240" w:lineRule="auto"/>
        <w:ind w:left="720"/>
        <w:rPr>
          <w:rFonts w:ascii="Calibri" w:eastAsia="Calibri" w:hAnsi="Calibri" w:cs="Times New Roman"/>
        </w:rPr>
      </w:pPr>
      <w:r w:rsidRPr="00543D29">
        <w:rPr>
          <w:rFonts w:ascii="Calibri" w:eastAsia="Calibri" w:hAnsi="Calibri" w:cs="Times New Roman"/>
          <w:lang w:val="en"/>
        </w:rPr>
        <w:t>Within a reasonable time after the defect was discovered or should have been discovered; and</w:t>
      </w:r>
    </w:p>
    <w:p w:rsidR="00FF41BE" w:rsidRPr="00965E6D" w:rsidRDefault="00FF41BE" w:rsidP="00D86D50">
      <w:pPr>
        <w:widowControl w:val="0"/>
        <w:numPr>
          <w:ilvl w:val="0"/>
          <w:numId w:val="74"/>
        </w:numPr>
        <w:spacing w:after="60" w:line="240" w:lineRule="auto"/>
        <w:ind w:left="720"/>
        <w:rPr>
          <w:rFonts w:ascii="Calibri" w:eastAsia="Calibri" w:hAnsi="Calibri" w:cs="Times New Roman"/>
        </w:rPr>
      </w:pPr>
      <w:r w:rsidRPr="00543D29">
        <w:rPr>
          <w:rFonts w:ascii="Calibri" w:eastAsia="Calibri" w:hAnsi="Calibri" w:cs="Times New Roman"/>
          <w:lang w:val="en"/>
        </w:rPr>
        <w:t>Before any substantial change occurs in the condition of the item, unless the change is due to the defect in the item.</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Assignment.</w:t>
      </w:r>
      <w:r w:rsidRPr="00543D29">
        <w:rPr>
          <w:rFonts w:ascii="Calibri" w:eastAsia="Calibri" w:hAnsi="Calibri" w:cs="Times New Roman"/>
          <w:i/>
          <w:iCs/>
          <w:lang w:val="en"/>
        </w:rPr>
        <w:t xml:space="preserve"> </w:t>
      </w:r>
      <w:r w:rsidRPr="00965E6D">
        <w:rPr>
          <w:lang w:val="en"/>
        </w:rPr>
        <w:t>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109" w:tgtFrame="_blank" w:history="1">
        <w:r w:rsidRPr="00965E6D">
          <w:rPr>
            <w:color w:val="0000FF"/>
            <w:u w:val="single"/>
            <w:lang w:val="en"/>
          </w:rPr>
          <w:t>31 U.S.C. 3727</w:t>
        </w:r>
      </w:hyperlink>
      <w:r w:rsidRPr="00965E6D">
        <w:rPr>
          <w:lang w:val="en"/>
        </w:rPr>
        <w:t>). However, when a third party makes payment (e.g., use of the Governmentwide commercial purchase card), the Contractor may not assign its rights to receive payment under this contract.</w:t>
      </w:r>
      <w:r w:rsidRPr="00CD27BE">
        <w:rPr>
          <w:b/>
          <w:i/>
          <w:highlight w:val="yellow"/>
          <w:lang w:val="en"/>
        </w:rPr>
        <w:t xml:space="preserve"> </w:t>
      </w:r>
      <w:r w:rsidRPr="00B13F30">
        <w:rPr>
          <w:b/>
          <w:i/>
          <w:highlight w:val="yellow"/>
          <w:lang w:val="en"/>
        </w:rPr>
        <w:t>NOTE:  Please see 552.232-23 Assignment of Claims located in Document 03 – Regulations Incorporated by Reference.</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Changes.</w:t>
      </w:r>
      <w:r w:rsidRPr="00965E6D">
        <w:rPr>
          <w:rFonts w:ascii="Calibri" w:eastAsia="Calibri" w:hAnsi="Calibri" w:cs="Times New Roman"/>
          <w:iCs/>
          <w:lang w:val="en"/>
        </w:rPr>
        <w:t xml:space="preserve"> Changes in the terms and conditions of this contract may be made only by written agreement of the parties.</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Disputes</w:t>
      </w:r>
      <w:r w:rsidRPr="00705F45">
        <w:rPr>
          <w:rFonts w:ascii="Calibri" w:eastAsia="Calibri" w:hAnsi="Calibri" w:cs="Times New Roman"/>
          <w:i/>
        </w:rPr>
        <w:t>.</w:t>
      </w:r>
      <w:r w:rsidRPr="0018474E">
        <w:rPr>
          <w:rFonts w:ascii="Calibri" w:eastAsia="Calibri" w:hAnsi="Calibri" w:cs="Times New Roman"/>
        </w:rPr>
        <w:t xml:space="preserve">  </w:t>
      </w:r>
      <w:r w:rsidRPr="00965E6D">
        <w:rPr>
          <w:rFonts w:ascii="Calibri" w:eastAsia="Calibri" w:hAnsi="Calibri" w:cs="Times New Roman"/>
          <w:lang w:val="en"/>
        </w:rPr>
        <w:t xml:space="preserve">This contract is subject to </w:t>
      </w:r>
      <w:hyperlink r:id="rId110" w:tgtFrame="_blank" w:history="1">
        <w:r w:rsidRPr="00965E6D">
          <w:rPr>
            <w:rStyle w:val="Hyperlink"/>
            <w:rFonts w:ascii="Calibri" w:eastAsia="Calibri" w:hAnsi="Calibri"/>
            <w:lang w:val="en"/>
          </w:rPr>
          <w:t>41 U.S.C. chapter 71</w:t>
        </w:r>
      </w:hyperlink>
      <w:r w:rsidRPr="00965E6D">
        <w:rPr>
          <w:rFonts w:ascii="Calibri" w:eastAsia="Calibri" w:hAnsi="Calibri" w:cs="Times New Roman"/>
          <w:lang w:val="en"/>
        </w:rPr>
        <w:t xml:space="preserve">, Contract Disputes. Failure of the parties to this contract to reach agreement on any request for equitable adjustment, claim, appeal or action arising under or relating to this contract shall be a dispute to be resolved in accordance with the clause at FAR </w:t>
      </w:r>
      <w:hyperlink r:id="rId111" w:anchor="wp1113304" w:history="1">
        <w:r w:rsidRPr="00965E6D">
          <w:rPr>
            <w:rStyle w:val="Hyperlink"/>
            <w:rFonts w:ascii="Calibri" w:eastAsia="Calibri" w:hAnsi="Calibri"/>
            <w:lang w:val="en"/>
          </w:rPr>
          <w:t>52.233-1</w:t>
        </w:r>
      </w:hyperlink>
      <w:r w:rsidRPr="00965E6D">
        <w:rPr>
          <w:rFonts w:ascii="Calibri" w:eastAsia="Calibri" w:hAnsi="Calibri" w:cs="Times New Roman"/>
          <w:lang w:val="en"/>
        </w:rPr>
        <w:t>, Disputes, which is incorporated herein by reference</w:t>
      </w:r>
      <w:r w:rsidR="00140D0A">
        <w:rPr>
          <w:rFonts w:ascii="Calibri" w:eastAsia="Calibri" w:hAnsi="Calibri" w:cs="Times New Roman"/>
          <w:lang w:val="en"/>
        </w:rPr>
        <w:t xml:space="preserve"> </w:t>
      </w:r>
      <w:r w:rsidR="00140D0A" w:rsidRPr="00B973EF">
        <w:rPr>
          <w:rFonts w:ascii="Calibri" w:eastAsia="Calibri" w:hAnsi="Calibri" w:cs="Times New Roman"/>
          <w:b/>
          <w:i/>
          <w:highlight w:val="yellow"/>
          <w:lang w:val="en"/>
        </w:rPr>
        <w:t>(Note:  This clause is inc</w:t>
      </w:r>
      <w:r w:rsidR="00B973EF">
        <w:rPr>
          <w:rFonts w:ascii="Calibri" w:eastAsia="Calibri" w:hAnsi="Calibri" w:cs="Times New Roman"/>
          <w:b/>
          <w:i/>
          <w:highlight w:val="yellow"/>
          <w:lang w:val="en"/>
        </w:rPr>
        <w:t xml:space="preserve">luded in </w:t>
      </w:r>
      <w:r w:rsidR="00B973EF" w:rsidRPr="00B973EF">
        <w:rPr>
          <w:rFonts w:ascii="Calibri" w:eastAsia="Calibri" w:hAnsi="Calibri" w:cs="Times New Roman"/>
          <w:b/>
          <w:i/>
          <w:highlight w:val="yellow"/>
          <w:lang w:val="en"/>
        </w:rPr>
        <w:t>full text</w:t>
      </w:r>
      <w:r w:rsidR="00B973EF">
        <w:rPr>
          <w:rFonts w:ascii="Calibri" w:eastAsia="Calibri" w:hAnsi="Calibri" w:cs="Times New Roman"/>
          <w:b/>
          <w:i/>
          <w:highlight w:val="yellow"/>
          <w:lang w:val="en"/>
        </w:rPr>
        <w:t xml:space="preserve"> in this solicitation </w:t>
      </w:r>
      <w:r w:rsidR="00B973EF" w:rsidRPr="00B973EF">
        <w:rPr>
          <w:rFonts w:ascii="Calibri" w:eastAsia="Calibri" w:hAnsi="Calibri" w:cs="Times New Roman"/>
          <w:b/>
          <w:i/>
          <w:highlight w:val="yellow"/>
          <w:lang w:val="en"/>
        </w:rPr>
        <w:t>using Alternate I, Dec 1991)</w:t>
      </w:r>
      <w:r w:rsidRPr="00B973EF">
        <w:rPr>
          <w:rFonts w:ascii="Calibri" w:eastAsia="Calibri" w:hAnsi="Calibri" w:cs="Times New Roman"/>
          <w:highlight w:val="yellow"/>
          <w:lang w:val="en"/>
        </w:rPr>
        <w:t>.</w:t>
      </w:r>
      <w:r w:rsidRPr="00965E6D">
        <w:rPr>
          <w:rFonts w:ascii="Calibri" w:eastAsia="Calibri" w:hAnsi="Calibri" w:cs="Times New Roman"/>
          <w:lang w:val="en"/>
        </w:rPr>
        <w:t xml:space="preserve"> The Contractor shall proceed diligently with performance of this contract, pending final resolution of any dispute arising under the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Definitions</w:t>
      </w:r>
      <w:r w:rsidRPr="00705F45">
        <w:rPr>
          <w:rFonts w:ascii="Calibri" w:eastAsia="Calibri" w:hAnsi="Calibri" w:cs="Times New Roman"/>
          <w:i/>
        </w:rPr>
        <w:t>.</w:t>
      </w:r>
      <w:r w:rsidRPr="00965E6D">
        <w:rPr>
          <w:rFonts w:ascii="Calibri" w:eastAsia="Calibri" w:hAnsi="Calibri" w:cs="Times New Roman"/>
        </w:rPr>
        <w:t xml:space="preserve">  </w:t>
      </w:r>
      <w:r w:rsidRPr="00965E6D">
        <w:rPr>
          <w:rFonts w:ascii="Calibri" w:eastAsia="Calibri" w:hAnsi="Calibri" w:cs="Times New Roman"/>
          <w:lang w:val="en"/>
        </w:rPr>
        <w:t xml:space="preserve">The clause at FAR </w:t>
      </w:r>
      <w:hyperlink r:id="rId112" w:anchor="wp1137572" w:history="1">
        <w:r w:rsidRPr="00965E6D">
          <w:rPr>
            <w:rStyle w:val="Hyperlink"/>
            <w:rFonts w:ascii="Calibri" w:eastAsia="Calibri" w:hAnsi="Calibri"/>
            <w:lang w:val="en"/>
          </w:rPr>
          <w:t>52.202-1</w:t>
        </w:r>
      </w:hyperlink>
      <w:r w:rsidRPr="00965E6D">
        <w:rPr>
          <w:rFonts w:ascii="Calibri" w:eastAsia="Calibri" w:hAnsi="Calibri" w:cs="Times New Roman"/>
          <w:lang w:val="en"/>
        </w:rPr>
        <w:t>, Definitions, is incorporated herein by reference.</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Excusable delays</w:t>
      </w:r>
      <w:r w:rsidRPr="00705F45">
        <w:rPr>
          <w:rFonts w:ascii="Calibri" w:eastAsia="Calibri" w:hAnsi="Calibri" w:cs="Times New Roman"/>
          <w:i/>
        </w:rPr>
        <w:t>.</w:t>
      </w:r>
      <w:r w:rsidRPr="00965E6D">
        <w:rPr>
          <w:rFonts w:ascii="Calibri" w:eastAsia="Calibri" w:hAnsi="Calibri" w:cs="Times New Roman"/>
        </w:rPr>
        <w:t xml:space="preserve">  </w:t>
      </w:r>
      <w:r w:rsidRPr="00965E6D">
        <w:rPr>
          <w:rFonts w:ascii="Calibri" w:eastAsia="Calibri" w:hAnsi="Calibri" w:cs="Times New Roman"/>
          <w:lang w:val="en"/>
        </w:rPr>
        <w:t>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FF41BE" w:rsidRPr="0004360F" w:rsidRDefault="00FF41BE" w:rsidP="00D86D50">
      <w:pPr>
        <w:widowControl w:val="0"/>
        <w:numPr>
          <w:ilvl w:val="0"/>
          <w:numId w:val="46"/>
        </w:numPr>
        <w:spacing w:after="60" w:line="240" w:lineRule="auto"/>
        <w:ind w:left="360"/>
        <w:rPr>
          <w:rFonts w:ascii="Calibri" w:eastAsia="Calibri" w:hAnsi="Calibri" w:cs="Times New Roman"/>
        </w:rPr>
      </w:pPr>
      <w:r w:rsidRPr="0004360F">
        <w:rPr>
          <w:rFonts w:ascii="Calibri" w:eastAsia="Calibri" w:hAnsi="Calibri" w:cs="Times New Roman"/>
          <w:iCs/>
        </w:rPr>
        <w:t>Invoice</w:t>
      </w:r>
      <w:r w:rsidRPr="0004360F">
        <w:rPr>
          <w:rFonts w:ascii="Calibri" w:eastAsia="Calibri" w:hAnsi="Calibri" w:cs="Times New Roman"/>
        </w:rPr>
        <w:t xml:space="preserve">.  </w:t>
      </w:r>
    </w:p>
    <w:p w:rsidR="00FF41BE" w:rsidRPr="00965E6D" w:rsidRDefault="00FF41BE" w:rsidP="00D86D50">
      <w:pPr>
        <w:widowControl w:val="0"/>
        <w:numPr>
          <w:ilvl w:val="0"/>
          <w:numId w:val="47"/>
        </w:numPr>
        <w:spacing w:after="60" w:line="240" w:lineRule="auto"/>
        <w:ind w:left="720"/>
        <w:rPr>
          <w:rFonts w:ascii="Calibri" w:eastAsia="Calibri" w:hAnsi="Calibri" w:cs="Times New Roman"/>
        </w:rPr>
      </w:pPr>
      <w:r w:rsidRPr="00543D29">
        <w:rPr>
          <w:rFonts w:ascii="Calibri" w:eastAsia="Calibri" w:hAnsi="Calibri" w:cs="Times New Roman"/>
          <w:lang w:val="en"/>
        </w:rPr>
        <w:t xml:space="preserve">The </w:t>
      </w:r>
      <w:r w:rsidRPr="0004360F">
        <w:rPr>
          <w:rFonts w:ascii="Calibri" w:eastAsia="Calibri" w:hAnsi="Calibri" w:cs="Times New Roman"/>
          <w:lang w:val="en"/>
        </w:rPr>
        <w:t>Contractor shall submit an original invoice and three copies (or electronic invoice, if authorized) to the address designated in the contract to receive invoices. An invoice must include-</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Name and address of the Contractor;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Invoice date and number;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Contract number, contract line item number and, if applicable, the order number;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lastRenderedPageBreak/>
        <w:t>Description, quantity, unit of measure, unit price and extended price of the items delivered;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Shipping number and date of shipment, including the bill of lading number and weight of shipment if shipped on Government bill of lading;</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Terms of any discount for prompt payment offered;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Name and address of official to whom payment is to be sent;</w:t>
      </w:r>
    </w:p>
    <w:p w:rsidR="00FF41BE" w:rsidRPr="00965E6D" w:rsidRDefault="00FF41BE" w:rsidP="00D86D50">
      <w:pPr>
        <w:widowControl w:val="0"/>
        <w:numPr>
          <w:ilvl w:val="0"/>
          <w:numId w:val="48"/>
        </w:numPr>
        <w:spacing w:after="60" w:line="240" w:lineRule="auto"/>
        <w:ind w:left="1170" w:hanging="450"/>
        <w:rPr>
          <w:rFonts w:ascii="Calibri" w:eastAsia="Calibri" w:hAnsi="Calibri" w:cs="Times New Roman"/>
        </w:rPr>
      </w:pPr>
      <w:r w:rsidRPr="0018474E">
        <w:rPr>
          <w:rFonts w:ascii="Calibri" w:eastAsia="Calibri" w:hAnsi="Calibri" w:cs="Times New Roman"/>
        </w:rPr>
        <w:t>Name, title, and phone number of person to notify in event of defective invoice; and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Taxpayer Identification Number (TIN).  The Contractor shall include its TIN on the invoice only if required elsewhere in this contract.</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Electronic funds transfer (EFT) banking information.</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The </w:t>
      </w:r>
      <w:r w:rsidRPr="0004360F">
        <w:rPr>
          <w:rFonts w:ascii="Calibri" w:eastAsia="Calibri" w:hAnsi="Calibri" w:cs="Times New Roman"/>
          <w:lang w:val="en"/>
        </w:rPr>
        <w:t>Contractor shall include EFT banking information on the invoice only if required elsewhere in this contract.</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If </w:t>
      </w:r>
      <w:r w:rsidRPr="0004360F">
        <w:rPr>
          <w:rFonts w:ascii="Calibri" w:eastAsia="Calibri" w:hAnsi="Calibri" w:cs="Times New Roman"/>
          <w:lang w:val="en"/>
        </w:rPr>
        <w:t xml:space="preserve">EFT banking information is not required to be on the invoice, in order for the invoice to be a proper invoice, the Contractor shall have submitted correct EFT banking information in accordance with the applicable solicitation provision, contract clause (e.g., </w:t>
      </w:r>
      <w:hyperlink r:id="rId113" w:anchor="wp1153351" w:history="1">
        <w:r w:rsidRPr="0004360F">
          <w:rPr>
            <w:rStyle w:val="Hyperlink"/>
            <w:rFonts w:ascii="Calibri" w:eastAsia="Calibri" w:hAnsi="Calibri"/>
            <w:lang w:val="en"/>
          </w:rPr>
          <w:t>52.232-33</w:t>
        </w:r>
      </w:hyperlink>
      <w:r w:rsidRPr="0004360F">
        <w:rPr>
          <w:rFonts w:ascii="Calibri" w:eastAsia="Calibri" w:hAnsi="Calibri" w:cs="Times New Roman"/>
          <w:lang w:val="en"/>
        </w:rPr>
        <w:t xml:space="preserve">, Payment by Electronic Funds Transfer-System for Award Management, or </w:t>
      </w:r>
      <w:hyperlink r:id="rId114" w:anchor="wp1153375" w:history="1">
        <w:r w:rsidRPr="0004360F">
          <w:rPr>
            <w:rStyle w:val="Hyperlink"/>
            <w:rFonts w:ascii="Calibri" w:eastAsia="Calibri" w:hAnsi="Calibri"/>
            <w:lang w:val="en"/>
          </w:rPr>
          <w:t>52.232-34</w:t>
        </w:r>
      </w:hyperlink>
      <w:r w:rsidRPr="0004360F">
        <w:rPr>
          <w:rFonts w:ascii="Calibri" w:eastAsia="Calibri" w:hAnsi="Calibri" w:cs="Times New Roman"/>
          <w:lang w:val="en"/>
        </w:rPr>
        <w:t>, Payment by Electronic Funds Transfer-Other Than System for Award Management), or applicable agency procedures.</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EFT </w:t>
      </w:r>
      <w:r w:rsidRPr="0004360F">
        <w:rPr>
          <w:rFonts w:ascii="Calibri" w:eastAsia="Calibri" w:hAnsi="Calibri" w:cs="Times New Roman"/>
          <w:lang w:val="en"/>
        </w:rPr>
        <w:t>banking information is not required if the Government waived the requirement to pay by EFT.</w:t>
      </w:r>
    </w:p>
    <w:p w:rsidR="00FF41BE" w:rsidRPr="00965E6D" w:rsidRDefault="00FF41BE" w:rsidP="00D86D50">
      <w:pPr>
        <w:widowControl w:val="0"/>
        <w:numPr>
          <w:ilvl w:val="0"/>
          <w:numId w:val="47"/>
        </w:numPr>
        <w:spacing w:after="60" w:line="240" w:lineRule="auto"/>
        <w:ind w:left="720"/>
        <w:rPr>
          <w:rFonts w:ascii="Calibri" w:eastAsia="Calibri" w:hAnsi="Calibri" w:cs="Times New Roman"/>
        </w:rPr>
      </w:pPr>
      <w:r w:rsidRPr="0018474E">
        <w:rPr>
          <w:rFonts w:ascii="Calibri" w:eastAsia="Calibri" w:hAnsi="Calibri" w:cs="Times New Roman"/>
        </w:rPr>
        <w:t xml:space="preserve">Invoices </w:t>
      </w:r>
      <w:r w:rsidRPr="0004360F">
        <w:rPr>
          <w:rFonts w:ascii="Calibri" w:eastAsia="Calibri" w:hAnsi="Calibri" w:cs="Times New Roman"/>
          <w:lang w:val="en"/>
        </w:rPr>
        <w:t>will be handled in accordance with the Prompt Payment Act (</w:t>
      </w:r>
      <w:hyperlink r:id="rId115" w:tgtFrame="_blank" w:history="1">
        <w:r w:rsidRPr="0004360F">
          <w:rPr>
            <w:rStyle w:val="Hyperlink"/>
            <w:rFonts w:ascii="Calibri" w:eastAsia="Calibri" w:hAnsi="Calibri"/>
            <w:lang w:val="en"/>
          </w:rPr>
          <w:t>31 U.S.C. 3903</w:t>
        </w:r>
      </w:hyperlink>
      <w:r w:rsidRPr="0004360F">
        <w:rPr>
          <w:rFonts w:ascii="Calibri" w:eastAsia="Calibri" w:hAnsi="Calibri" w:cs="Times New Roman"/>
          <w:lang w:val="en"/>
        </w:rPr>
        <w:t>) and Office of Management and Budget (OMB) prompt payment regulations at 5 CFR Part 1315.</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Patent indemnity</w:t>
      </w:r>
      <w:r w:rsidRPr="003E2FD2">
        <w:rPr>
          <w:rFonts w:ascii="Calibri" w:eastAsia="Calibri" w:hAnsi="Calibri" w:cs="Times New Roman"/>
          <w:i/>
        </w:rPr>
        <w:t>.</w:t>
      </w:r>
      <w:r w:rsidRPr="0018474E">
        <w:rPr>
          <w:rFonts w:ascii="Calibri" w:eastAsia="Calibri" w:hAnsi="Calibri" w:cs="Times New Roman"/>
        </w:rPr>
        <w:t xml:space="preserve">  </w:t>
      </w:r>
      <w:r w:rsidRPr="0004360F">
        <w:rPr>
          <w:rFonts w:ascii="Calibri" w:eastAsia="Calibri" w:hAnsi="Calibri" w:cs="Times New Roman"/>
          <w:lang w:val="en"/>
        </w:rPr>
        <w:t xml:space="preserve">The Contractor shall indemnify the </w:t>
      </w:r>
      <w:r w:rsidR="00295C51">
        <w:rPr>
          <w:lang w:val="en"/>
        </w:rPr>
        <w:t>Ordering Activity</w:t>
      </w:r>
      <w:r w:rsidRPr="0004360F">
        <w:rPr>
          <w:rFonts w:ascii="Calibri" w:eastAsia="Calibri" w:hAnsi="Calibri" w:cs="Times New Roman"/>
          <w:lang w:val="en"/>
        </w:rPr>
        <w:t xml:space="preserve">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FF41BE" w:rsidRPr="0004360F" w:rsidRDefault="00FF41BE" w:rsidP="00D86D50">
      <w:pPr>
        <w:widowControl w:val="0"/>
        <w:numPr>
          <w:ilvl w:val="0"/>
          <w:numId w:val="46"/>
        </w:numPr>
        <w:spacing w:after="60" w:line="240" w:lineRule="auto"/>
        <w:ind w:left="360"/>
        <w:rPr>
          <w:rFonts w:ascii="Calibri" w:eastAsia="Calibri" w:hAnsi="Calibri" w:cs="Times New Roman"/>
        </w:rPr>
      </w:pPr>
      <w:r w:rsidRPr="0004360F">
        <w:rPr>
          <w:rFonts w:ascii="Calibri" w:eastAsia="Calibri" w:hAnsi="Calibri" w:cs="Times New Roman"/>
          <w:iCs/>
        </w:rPr>
        <w:t>Payment</w:t>
      </w:r>
      <w:r w:rsidRPr="0004360F">
        <w:rPr>
          <w:rFonts w:ascii="Calibri" w:eastAsia="Calibri" w:hAnsi="Calibri" w:cs="Times New Roman"/>
        </w:rPr>
        <w:t xml:space="preserve">. </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Items accepted.</w:t>
      </w:r>
      <w:r w:rsidRPr="0018474E">
        <w:rPr>
          <w:rFonts w:ascii="Calibri" w:eastAsia="Calibri" w:hAnsi="Calibri" w:cs="Times New Roman"/>
        </w:rPr>
        <w:t xml:space="preserve">  </w:t>
      </w:r>
      <w:r w:rsidRPr="0004360F">
        <w:rPr>
          <w:rFonts w:ascii="Calibri" w:eastAsia="Calibri" w:hAnsi="Calibri" w:cs="Times New Roman"/>
          <w:lang w:val="en"/>
        </w:rPr>
        <w:t xml:space="preserve">Payment shall be made for items accepted by the </w:t>
      </w:r>
      <w:r w:rsidR="00295C51">
        <w:rPr>
          <w:lang w:val="en"/>
        </w:rPr>
        <w:t>Ordering Activity</w:t>
      </w:r>
      <w:r w:rsidRPr="0004360F">
        <w:rPr>
          <w:rFonts w:ascii="Calibri" w:eastAsia="Calibri" w:hAnsi="Calibri" w:cs="Times New Roman"/>
          <w:lang w:val="en"/>
        </w:rPr>
        <w:t xml:space="preserve"> that have been delivered to the delivery destinations set forth in this contract.</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Prompt payment.</w:t>
      </w:r>
      <w:r w:rsidRPr="0018474E">
        <w:rPr>
          <w:rFonts w:ascii="Calibri" w:eastAsia="Calibri" w:hAnsi="Calibri" w:cs="Times New Roman"/>
        </w:rPr>
        <w:t xml:space="preserve">  </w:t>
      </w:r>
      <w:r w:rsidRPr="0004360F">
        <w:rPr>
          <w:rFonts w:ascii="Calibri" w:eastAsia="Calibri" w:hAnsi="Calibri" w:cs="Times New Roman"/>
          <w:lang w:val="en"/>
        </w:rPr>
        <w:t>The Government will make payment in accordance with the Prompt Payment Act (</w:t>
      </w:r>
      <w:hyperlink r:id="rId116" w:tgtFrame="_blank" w:history="1">
        <w:r w:rsidRPr="0004360F">
          <w:rPr>
            <w:rStyle w:val="Hyperlink"/>
            <w:rFonts w:ascii="Calibri" w:eastAsia="Calibri" w:hAnsi="Calibri"/>
            <w:lang w:val="en"/>
          </w:rPr>
          <w:t>31 U.S.C. 3903</w:t>
        </w:r>
      </w:hyperlink>
      <w:r w:rsidRPr="0004360F">
        <w:rPr>
          <w:rFonts w:ascii="Calibri" w:eastAsia="Calibri" w:hAnsi="Calibri" w:cs="Times New Roman"/>
          <w:lang w:val="en"/>
        </w:rPr>
        <w:t>) and prompt payment regulations at 5 CFR Part 1315.</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Electronic Funds Transfer (EFT).</w:t>
      </w:r>
      <w:r w:rsidRPr="0018474E">
        <w:rPr>
          <w:rFonts w:ascii="Calibri" w:eastAsia="Calibri" w:hAnsi="Calibri" w:cs="Times New Roman"/>
        </w:rPr>
        <w:t xml:space="preserve">  </w:t>
      </w:r>
      <w:r w:rsidRPr="0004360F">
        <w:rPr>
          <w:rFonts w:ascii="Calibri" w:eastAsia="Calibri" w:hAnsi="Calibri" w:cs="Times New Roman"/>
          <w:lang w:val="en"/>
        </w:rPr>
        <w:t xml:space="preserve">If the Government makes payment by EFT, see </w:t>
      </w:r>
      <w:hyperlink r:id="rId117" w:anchor="wp1203358" w:history="1">
        <w:r w:rsidRPr="0004360F">
          <w:rPr>
            <w:rStyle w:val="Hyperlink"/>
            <w:rFonts w:ascii="Calibri" w:eastAsia="Calibri" w:hAnsi="Calibri"/>
            <w:lang w:val="en"/>
          </w:rPr>
          <w:t>52.212-5</w:t>
        </w:r>
      </w:hyperlink>
      <w:r w:rsidRPr="0004360F">
        <w:rPr>
          <w:rFonts w:ascii="Calibri" w:eastAsia="Calibri" w:hAnsi="Calibri" w:cs="Times New Roman"/>
          <w:lang w:val="en"/>
        </w:rPr>
        <w:t>(b) for the appropriate EFT clause.</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Discount.</w:t>
      </w:r>
      <w:r w:rsidRPr="0018474E">
        <w:rPr>
          <w:rFonts w:ascii="Calibri" w:eastAsia="Calibri" w:hAnsi="Calibri" w:cs="Times New Roman"/>
        </w:rPr>
        <w:t xml:space="preserve">  </w:t>
      </w:r>
      <w:r w:rsidRPr="0004360F">
        <w:rPr>
          <w:rFonts w:ascii="Calibri" w:eastAsia="Calibri" w:hAnsi="Calibri" w:cs="Times New Roman"/>
          <w:lang w:val="en"/>
        </w:rPr>
        <w:t>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Overpayments.</w:t>
      </w:r>
      <w:r w:rsidRPr="0018474E">
        <w:rPr>
          <w:rFonts w:ascii="Calibri" w:eastAsia="Calibri" w:hAnsi="Calibri" w:cs="Times New Roman"/>
        </w:rPr>
        <w:t xml:space="preserve">  </w:t>
      </w:r>
      <w:r w:rsidRPr="004568C0">
        <w:rPr>
          <w:rFonts w:ascii="Calibri" w:eastAsia="Calibri" w:hAnsi="Calibri" w:cs="Times New Roman"/>
          <w:lang w:val="en"/>
        </w:rPr>
        <w:t xml:space="preserve">If the Contractor becomes aware of a duplicate contract financing or invoice payment or that the </w:t>
      </w:r>
      <w:r w:rsidR="00295C51">
        <w:rPr>
          <w:lang w:val="en"/>
        </w:rPr>
        <w:t>Ordering Activity</w:t>
      </w:r>
      <w:r w:rsidRPr="004568C0">
        <w:rPr>
          <w:rFonts w:ascii="Calibri" w:eastAsia="Calibri" w:hAnsi="Calibri" w:cs="Times New Roman"/>
          <w:lang w:val="en"/>
        </w:rPr>
        <w:t xml:space="preserve"> has otherwise overpaid on a contract financing or invoice payment, the Contractor shall-</w:t>
      </w:r>
    </w:p>
    <w:p w:rsidR="00FF41BE" w:rsidRPr="00965E6D" w:rsidRDefault="00FF41BE" w:rsidP="00D86D50">
      <w:pPr>
        <w:widowControl w:val="0"/>
        <w:numPr>
          <w:ilvl w:val="0"/>
          <w:numId w:val="51"/>
        </w:numPr>
        <w:spacing w:after="60" w:line="240" w:lineRule="auto"/>
        <w:ind w:left="1080"/>
        <w:rPr>
          <w:rFonts w:ascii="Calibri" w:eastAsia="Calibri" w:hAnsi="Calibri" w:cs="Times New Roman"/>
        </w:rPr>
      </w:pPr>
      <w:r w:rsidRPr="0018474E">
        <w:rPr>
          <w:rFonts w:ascii="Calibri" w:eastAsia="Calibri" w:hAnsi="Calibri" w:cs="Times New Roman"/>
        </w:rPr>
        <w:t xml:space="preserve">Remit </w:t>
      </w:r>
      <w:r w:rsidRPr="0004360F">
        <w:rPr>
          <w:rFonts w:ascii="Calibri" w:eastAsia="Calibri" w:hAnsi="Calibri" w:cs="Times New Roman"/>
          <w:lang w:val="en"/>
        </w:rPr>
        <w:t>the overpayment amount to the payment office cited in the contract along with a description of the overpayment including the-</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 xml:space="preserve">Circumstances </w:t>
      </w:r>
      <w:r w:rsidRPr="0004360F">
        <w:rPr>
          <w:rFonts w:ascii="Calibri" w:eastAsia="Calibri" w:hAnsi="Calibri" w:cs="Times New Roman"/>
          <w:lang w:val="en"/>
        </w:rPr>
        <w:t>of the overpayment (e.g., duplicate payment, erroneous payment, liquidation errors, date(s) of overpayment);</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lastRenderedPageBreak/>
        <w:t xml:space="preserve">Affected </w:t>
      </w:r>
      <w:r w:rsidRPr="004568C0">
        <w:rPr>
          <w:rFonts w:ascii="Calibri" w:eastAsia="Calibri" w:hAnsi="Calibri" w:cs="Times New Roman"/>
          <w:lang w:val="en"/>
        </w:rPr>
        <w:t>contract number and delivery order number, if applicable;</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Affected contract line item or subline item, if applicable; and</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Contractor point of contact.</w:t>
      </w:r>
    </w:p>
    <w:p w:rsidR="00FF41BE" w:rsidRPr="00965E6D" w:rsidRDefault="00FF41BE" w:rsidP="00D86D50">
      <w:pPr>
        <w:widowControl w:val="0"/>
        <w:numPr>
          <w:ilvl w:val="0"/>
          <w:numId w:val="51"/>
        </w:numPr>
        <w:spacing w:after="60" w:line="240" w:lineRule="auto"/>
        <w:ind w:left="1080"/>
        <w:rPr>
          <w:rFonts w:ascii="Calibri" w:eastAsia="Calibri" w:hAnsi="Calibri" w:cs="Times New Roman"/>
        </w:rPr>
      </w:pPr>
      <w:r w:rsidRPr="0018474E">
        <w:rPr>
          <w:rFonts w:ascii="Calibri" w:eastAsia="Calibri" w:hAnsi="Calibri" w:cs="Times New Roman"/>
        </w:rPr>
        <w:t>Provide a copy of the remittance and supporting documentation to the Contracting Officer.</w:t>
      </w:r>
    </w:p>
    <w:p w:rsidR="00FF41BE" w:rsidRPr="003E2FD2" w:rsidRDefault="00FF41BE" w:rsidP="00D86D50">
      <w:pPr>
        <w:widowControl w:val="0"/>
        <w:numPr>
          <w:ilvl w:val="0"/>
          <w:numId w:val="50"/>
        </w:numPr>
        <w:spacing w:after="60" w:line="240" w:lineRule="auto"/>
        <w:ind w:left="720"/>
        <w:rPr>
          <w:rFonts w:ascii="Calibri" w:eastAsia="Calibri" w:hAnsi="Calibri" w:cs="Times New Roman"/>
          <w:i/>
        </w:rPr>
      </w:pPr>
      <w:r w:rsidRPr="003E2FD2">
        <w:rPr>
          <w:rFonts w:ascii="Calibri" w:eastAsia="Calibri" w:hAnsi="Calibri" w:cs="Times New Roman"/>
          <w:i/>
        </w:rPr>
        <w:t>Interest.</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All </w:t>
      </w:r>
      <w:r w:rsidRPr="00FA11B5">
        <w:rPr>
          <w:rFonts w:ascii="Calibri" w:eastAsia="Calibri" w:hAnsi="Calibri" w:cs="Times New Roman"/>
          <w:lang w:val="en"/>
        </w:rPr>
        <w:t xml:space="preserve">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118" w:tgtFrame="_blank" w:history="1">
        <w:r w:rsidRPr="00FA11B5">
          <w:rPr>
            <w:rStyle w:val="Hyperlink"/>
            <w:rFonts w:ascii="Calibri" w:eastAsia="Calibri" w:hAnsi="Calibri"/>
            <w:lang w:val="en"/>
          </w:rPr>
          <w:t>41 U.S.C. 7109</w:t>
        </w:r>
      </w:hyperlink>
      <w:r w:rsidRPr="00FA11B5">
        <w:rPr>
          <w:rFonts w:ascii="Calibri" w:eastAsia="Calibri" w:hAnsi="Calibri" w:cs="Times New Roman"/>
          <w:lang w:val="en"/>
        </w:rPr>
        <w:t xml:space="preserve"> , which is applicable to the period in which the amount becomes due, as provided in (i)(6)(v) of this clause, and then at the rate applicable for each six-month period as fixed by the Secretary until the amount is paid.</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Government may issue a demand for payment to the Contractor upon finding a debt is due under the contract.</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 </w:t>
      </w:r>
      <w:r w:rsidRPr="003E2FD2">
        <w:rPr>
          <w:rFonts w:ascii="Calibri" w:eastAsia="Calibri" w:hAnsi="Calibri" w:cs="Times New Roman"/>
          <w:i/>
        </w:rPr>
        <w:t xml:space="preserve">Final </w:t>
      </w:r>
      <w:r w:rsidRPr="003E2FD2">
        <w:rPr>
          <w:rFonts w:ascii="Calibri" w:eastAsia="Calibri" w:hAnsi="Calibri" w:cs="Times New Roman"/>
          <w:i/>
          <w:lang w:val="en"/>
        </w:rPr>
        <w:t>decisions.</w:t>
      </w:r>
      <w:r w:rsidRPr="00FA11B5">
        <w:rPr>
          <w:rFonts w:ascii="Calibri" w:eastAsia="Calibri" w:hAnsi="Calibri" w:cs="Times New Roman"/>
          <w:lang w:val="en"/>
        </w:rPr>
        <w:t xml:space="preserve"> The Contracting Officer will issue a final decision as required by </w:t>
      </w:r>
      <w:hyperlink r:id="rId119" w:anchor="wp1079912" w:history="1">
        <w:r w:rsidRPr="00FA11B5">
          <w:rPr>
            <w:rStyle w:val="Hyperlink"/>
            <w:rFonts w:ascii="Calibri" w:eastAsia="Calibri" w:hAnsi="Calibri"/>
            <w:lang w:val="en"/>
          </w:rPr>
          <w:t>33.211</w:t>
        </w:r>
      </w:hyperlink>
      <w:r w:rsidRPr="00FA11B5">
        <w:rPr>
          <w:rFonts w:ascii="Calibri" w:eastAsia="Calibri" w:hAnsi="Calibri" w:cs="Times New Roman"/>
          <w:lang w:val="en"/>
        </w:rPr>
        <w:t xml:space="preserve"> if-</w:t>
      </w:r>
    </w:p>
    <w:p w:rsidR="00FF41BE" w:rsidRPr="00FA11B5" w:rsidRDefault="00FF41BE" w:rsidP="00D86D50">
      <w:pPr>
        <w:widowControl w:val="0"/>
        <w:numPr>
          <w:ilvl w:val="0"/>
          <w:numId w:val="54"/>
        </w:numPr>
        <w:spacing w:after="60" w:line="240" w:lineRule="auto"/>
        <w:ind w:left="144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Contracting Officer and the Contractor are unable to reach agreement on the existence or amount of a debt within 30 days;</w:t>
      </w:r>
    </w:p>
    <w:p w:rsidR="00FF41BE" w:rsidRPr="00FA11B5" w:rsidRDefault="00FF41BE" w:rsidP="00D86D50">
      <w:pPr>
        <w:widowControl w:val="0"/>
        <w:numPr>
          <w:ilvl w:val="0"/>
          <w:numId w:val="54"/>
        </w:numPr>
        <w:spacing w:after="60" w:line="240" w:lineRule="auto"/>
        <w:ind w:left="144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Contractor fails to liquidate a debt previously demanded by the Contracting Officer within the timeline specified in the demand for payment unless the amounts were not repaid because the Contractor has requested an installment payment agreement; or</w:t>
      </w:r>
    </w:p>
    <w:p w:rsidR="00FF41BE" w:rsidRPr="00965E6D" w:rsidRDefault="00FF41BE" w:rsidP="00D86D50">
      <w:pPr>
        <w:widowControl w:val="0"/>
        <w:numPr>
          <w:ilvl w:val="0"/>
          <w:numId w:val="54"/>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FA11B5">
        <w:rPr>
          <w:rFonts w:ascii="Calibri" w:eastAsia="Calibri" w:hAnsi="Calibri" w:cs="Times New Roman"/>
          <w:lang w:val="en"/>
        </w:rPr>
        <w:t xml:space="preserve">Contractor requests a deferment of collection on a debt previously demanded by the Contracting Officer (see </w:t>
      </w:r>
      <w:hyperlink r:id="rId120" w:anchor="wp1031290" w:history="1">
        <w:r w:rsidRPr="00FA11B5">
          <w:rPr>
            <w:rStyle w:val="Hyperlink"/>
            <w:rFonts w:ascii="Calibri" w:eastAsia="Calibri" w:hAnsi="Calibri"/>
            <w:lang w:val="en"/>
          </w:rPr>
          <w:t>32.607-2</w:t>
        </w:r>
      </w:hyperlink>
      <w:r w:rsidRPr="00FA11B5">
        <w:rPr>
          <w:rFonts w:ascii="Calibri" w:eastAsia="Calibri" w:hAnsi="Calibri" w:cs="Times New Roman"/>
          <w:lang w:val="en"/>
        </w:rPr>
        <w:t>).</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If </w:t>
      </w:r>
      <w:r w:rsidRPr="00FA11B5">
        <w:rPr>
          <w:rFonts w:ascii="Calibri" w:eastAsia="Calibri" w:hAnsi="Calibri" w:cs="Times New Roman"/>
          <w:lang w:val="en"/>
        </w:rPr>
        <w:t xml:space="preserve">a demand for payment was previously issued for the debt, the demand for payment included in the final decision shall identify the same due date as the original demand for payment. </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Amounts </w:t>
      </w:r>
      <w:r w:rsidRPr="00FA11B5">
        <w:rPr>
          <w:rFonts w:ascii="Calibri" w:eastAsia="Calibri" w:hAnsi="Calibri" w:cs="Times New Roman"/>
          <w:lang w:val="en"/>
        </w:rPr>
        <w:t>shall be due at the earliest of the following dates:</w:t>
      </w:r>
    </w:p>
    <w:p w:rsidR="00FF41BE" w:rsidRPr="00965E6D" w:rsidRDefault="00FF41BE" w:rsidP="00D86D50">
      <w:pPr>
        <w:widowControl w:val="0"/>
        <w:numPr>
          <w:ilvl w:val="0"/>
          <w:numId w:val="55"/>
        </w:numPr>
        <w:spacing w:after="60" w:line="240" w:lineRule="auto"/>
        <w:ind w:left="1440"/>
        <w:rPr>
          <w:rFonts w:ascii="Calibri" w:eastAsia="Calibri" w:hAnsi="Calibri" w:cs="Times New Roman"/>
        </w:rPr>
      </w:pPr>
      <w:r w:rsidRPr="0018474E">
        <w:rPr>
          <w:rFonts w:ascii="Calibri" w:eastAsia="Calibri" w:hAnsi="Calibri" w:cs="Times New Roman"/>
        </w:rPr>
        <w:t>The date fixed under this contract.</w:t>
      </w:r>
    </w:p>
    <w:p w:rsidR="00FF41BE" w:rsidRPr="00965E6D" w:rsidRDefault="00FF41BE" w:rsidP="00D86D50">
      <w:pPr>
        <w:widowControl w:val="0"/>
        <w:numPr>
          <w:ilvl w:val="0"/>
          <w:numId w:val="55"/>
        </w:numPr>
        <w:spacing w:after="60" w:line="240" w:lineRule="auto"/>
        <w:ind w:left="1440"/>
        <w:rPr>
          <w:rFonts w:ascii="Calibri" w:eastAsia="Calibri" w:hAnsi="Calibri" w:cs="Times New Roman"/>
        </w:rPr>
      </w:pPr>
      <w:r w:rsidRPr="0018474E">
        <w:rPr>
          <w:rFonts w:ascii="Calibri" w:eastAsia="Calibri" w:hAnsi="Calibri" w:cs="Times New Roman"/>
        </w:rPr>
        <w:t>The date of the first written demand for payment, including any demand for payment resulting from a default termination.</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interest charge shall be computed for the actual number of calendar days involved beginning on the due date and ending on-</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date on which the designated office receives payment from the Contractor;</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FA11B5">
        <w:rPr>
          <w:rFonts w:ascii="Calibri" w:eastAsia="Calibri" w:hAnsi="Calibri" w:cs="Times New Roman"/>
          <w:lang w:val="en"/>
        </w:rPr>
        <w:t>date of issuance of a Government check to the Contractor from which an amount otherwise payable has been withheld as a credit against the contract debt; or</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date on which an amount withheld and applied to the contract debt would otherwise have become payable to the Contractor.</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 xml:space="preserve">interest charge made under this clause may be reduced under the procedures prescribed in </w:t>
      </w:r>
      <w:hyperlink r:id="rId121" w:anchor="wp1031326" w:history="1">
        <w:r w:rsidRPr="00BB3996">
          <w:rPr>
            <w:rStyle w:val="Hyperlink"/>
            <w:rFonts w:ascii="Calibri" w:eastAsia="Calibri" w:hAnsi="Calibri"/>
            <w:lang w:val="en"/>
          </w:rPr>
          <w:t>32.608-2</w:t>
        </w:r>
      </w:hyperlink>
      <w:r w:rsidRPr="00BB3996">
        <w:rPr>
          <w:rFonts w:ascii="Calibri" w:eastAsia="Calibri" w:hAnsi="Calibri" w:cs="Times New Roman"/>
          <w:lang w:val="en"/>
        </w:rPr>
        <w:t xml:space="preserve"> of the Federal Acquisition Regulation in effect on the date of this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Risk of loss</w:t>
      </w:r>
      <w:r w:rsidRPr="003E2FD2">
        <w:rPr>
          <w:rFonts w:ascii="Calibri" w:eastAsia="Calibri" w:hAnsi="Calibri" w:cs="Times New Roman"/>
          <w:i/>
        </w:rPr>
        <w:t>.</w:t>
      </w:r>
      <w:r w:rsidRPr="0018474E">
        <w:rPr>
          <w:rFonts w:ascii="Calibri" w:eastAsia="Calibri" w:hAnsi="Calibri" w:cs="Times New Roman"/>
        </w:rPr>
        <w:t xml:space="preserve">  </w:t>
      </w:r>
      <w:r w:rsidRPr="00FA11B5">
        <w:rPr>
          <w:rFonts w:ascii="Calibri" w:eastAsia="Calibri" w:hAnsi="Calibri" w:cs="Times New Roman"/>
          <w:lang w:val="en"/>
        </w:rPr>
        <w:t xml:space="preserve">Unless the contract specifically provides otherwise, risk of loss or damage to the supplies provided under this contract shall remain with the Contractor until, and shall pass to the </w:t>
      </w:r>
      <w:r w:rsidR="00295C51">
        <w:rPr>
          <w:lang w:val="en"/>
        </w:rPr>
        <w:t>Ordering Activity</w:t>
      </w:r>
      <w:r w:rsidRPr="00FA11B5">
        <w:rPr>
          <w:rFonts w:ascii="Calibri" w:eastAsia="Calibri" w:hAnsi="Calibri" w:cs="Times New Roman"/>
          <w:lang w:val="en"/>
        </w:rPr>
        <w:t xml:space="preserve"> upon:</w:t>
      </w:r>
    </w:p>
    <w:p w:rsidR="00FF41BE" w:rsidRPr="00965E6D" w:rsidRDefault="00FF41BE" w:rsidP="00D86D50">
      <w:pPr>
        <w:widowControl w:val="0"/>
        <w:numPr>
          <w:ilvl w:val="0"/>
          <w:numId w:val="57"/>
        </w:numPr>
        <w:spacing w:after="60" w:line="240" w:lineRule="auto"/>
        <w:ind w:left="720"/>
        <w:rPr>
          <w:rFonts w:ascii="Calibri" w:eastAsia="Calibri" w:hAnsi="Calibri" w:cs="Times New Roman"/>
        </w:rPr>
      </w:pPr>
      <w:r w:rsidRPr="0018474E">
        <w:rPr>
          <w:rFonts w:ascii="Calibri" w:eastAsia="Calibri" w:hAnsi="Calibri" w:cs="Times New Roman"/>
        </w:rPr>
        <w:t>Delivery of the supplies to a carrier, if transportation is f.o.b. origin; or</w:t>
      </w:r>
    </w:p>
    <w:p w:rsidR="00FF41BE" w:rsidRPr="00965E6D" w:rsidRDefault="00FF41BE" w:rsidP="00D86D50">
      <w:pPr>
        <w:widowControl w:val="0"/>
        <w:numPr>
          <w:ilvl w:val="0"/>
          <w:numId w:val="57"/>
        </w:numPr>
        <w:spacing w:after="60" w:line="240" w:lineRule="auto"/>
        <w:ind w:left="720"/>
        <w:rPr>
          <w:rFonts w:ascii="Calibri" w:eastAsia="Calibri" w:hAnsi="Calibri" w:cs="Times New Roman"/>
        </w:rPr>
      </w:pPr>
      <w:r w:rsidRPr="0018474E">
        <w:rPr>
          <w:rFonts w:ascii="Calibri" w:eastAsia="Calibri" w:hAnsi="Calibri" w:cs="Times New Roman"/>
        </w:rPr>
        <w:t xml:space="preserve">Delivery of the supplies to the </w:t>
      </w:r>
      <w:r w:rsidR="00295C51">
        <w:rPr>
          <w:lang w:val="en"/>
        </w:rPr>
        <w:t xml:space="preserve">Ordering Activity </w:t>
      </w:r>
      <w:r w:rsidRPr="0018474E">
        <w:rPr>
          <w:rFonts w:ascii="Calibri" w:eastAsia="Calibri" w:hAnsi="Calibri" w:cs="Times New Roman"/>
        </w:rPr>
        <w:t xml:space="preserve">at the destination specified in the contract, if </w:t>
      </w:r>
      <w:r w:rsidRPr="0018474E">
        <w:rPr>
          <w:rFonts w:ascii="Calibri" w:eastAsia="Calibri" w:hAnsi="Calibri" w:cs="Times New Roman"/>
        </w:rPr>
        <w:lastRenderedPageBreak/>
        <w:t>transportation is f.o.b. destination.</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Taxes</w:t>
      </w:r>
      <w:r w:rsidRPr="003E2FD2">
        <w:rPr>
          <w:rFonts w:ascii="Calibri" w:eastAsia="Calibri" w:hAnsi="Calibri" w:cs="Times New Roman"/>
          <w:i/>
        </w:rPr>
        <w:t>.</w:t>
      </w:r>
      <w:r w:rsidRPr="0018474E">
        <w:rPr>
          <w:rFonts w:ascii="Calibri" w:eastAsia="Calibri" w:hAnsi="Calibri" w:cs="Times New Roman"/>
        </w:rPr>
        <w:t xml:space="preserve">  </w:t>
      </w:r>
      <w:r w:rsidRPr="00FA11B5">
        <w:rPr>
          <w:rFonts w:ascii="Calibri" w:eastAsia="Calibri" w:hAnsi="Calibri" w:cs="Times New Roman"/>
          <w:lang w:val="en"/>
        </w:rPr>
        <w:t>The contract price includes all applicable Federal, State, and local taxes and duties.</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Termination for the Government's convenience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Termination for cause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Title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 xml:space="preserve">Unless specified elsewhere in this contract, title to items furnished under this contract shall pass to the </w:t>
      </w:r>
      <w:r w:rsidR="00295C51">
        <w:rPr>
          <w:lang w:val="en"/>
        </w:rPr>
        <w:t>Ordering Activity</w:t>
      </w:r>
      <w:r w:rsidRPr="008C23AE">
        <w:rPr>
          <w:rFonts w:ascii="Calibri" w:eastAsia="Calibri" w:hAnsi="Calibri" w:cs="Times New Roman"/>
          <w:lang w:val="en"/>
        </w:rPr>
        <w:t xml:space="preserve"> upon acceptance, regardless of when or where the </w:t>
      </w:r>
      <w:r w:rsidR="00295C51">
        <w:rPr>
          <w:lang w:val="en"/>
        </w:rPr>
        <w:t>Ordering Activity</w:t>
      </w:r>
      <w:r w:rsidRPr="008C23AE">
        <w:rPr>
          <w:rFonts w:ascii="Calibri" w:eastAsia="Calibri" w:hAnsi="Calibri" w:cs="Times New Roman"/>
          <w:lang w:val="en"/>
        </w:rPr>
        <w:t xml:space="preserve"> takes physical </w:t>
      </w:r>
      <w:r w:rsidRPr="00295C51">
        <w:rPr>
          <w:rFonts w:ascii="Calibri" w:eastAsia="Calibri" w:hAnsi="Calibri" w:cs="Times New Roman"/>
          <w:lang w:val="en"/>
        </w:rPr>
        <w:t>possession.</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Warranty</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Tailored – See Addendum to 52.212-4.</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Limitation of liability</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Tailored – See Addendum to 52.212-4.</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Other compliances</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The Contractor shall comply with all applicable Federal, State and local laws, executive orders, rules and regulations applicable to its performance</w:t>
      </w:r>
      <w:r w:rsidRPr="008C23AE">
        <w:rPr>
          <w:rFonts w:ascii="Calibri" w:eastAsia="Calibri" w:hAnsi="Calibri" w:cs="Times New Roman"/>
          <w:lang w:val="en"/>
        </w:rPr>
        <w:t xml:space="preserve"> under this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rPr>
        <w:t>Compliance with laws unique to Government contracts.</w:t>
      </w:r>
      <w:r w:rsidRPr="008C23AE">
        <w:rPr>
          <w:rFonts w:ascii="Calibri" w:eastAsia="Calibri" w:hAnsi="Calibri" w:cs="Times New Roman"/>
        </w:rPr>
        <w:t xml:space="preserve"> </w:t>
      </w:r>
      <w:r w:rsidRPr="008C23AE">
        <w:rPr>
          <w:rFonts w:ascii="Calibri" w:eastAsia="Calibri" w:hAnsi="Calibri" w:cs="Times New Roman"/>
          <w:lang w:val="en"/>
        </w:rPr>
        <w:t xml:space="preserve">The Contractor agrees to comply with </w:t>
      </w:r>
      <w:hyperlink r:id="rId122" w:tgtFrame="_blank" w:history="1">
        <w:r w:rsidRPr="008C23AE">
          <w:rPr>
            <w:rStyle w:val="Hyperlink"/>
            <w:rFonts w:ascii="Calibri" w:eastAsia="Calibri" w:hAnsi="Calibri"/>
            <w:lang w:val="en"/>
          </w:rPr>
          <w:t>31 U.S.C. 1352</w:t>
        </w:r>
      </w:hyperlink>
      <w:r w:rsidRPr="008C23AE">
        <w:rPr>
          <w:rFonts w:ascii="Calibri" w:eastAsia="Calibri" w:hAnsi="Calibri" w:cs="Times New Roman"/>
          <w:lang w:val="en"/>
        </w:rPr>
        <w:t xml:space="preserve"> relating to limitations on the use of appropriated funds to influence certain Federal contracts; </w:t>
      </w:r>
      <w:hyperlink r:id="rId123" w:tgtFrame="_blank" w:history="1">
        <w:r w:rsidRPr="008C23AE">
          <w:rPr>
            <w:rStyle w:val="Hyperlink"/>
            <w:rFonts w:ascii="Calibri" w:eastAsia="Calibri" w:hAnsi="Calibri"/>
            <w:lang w:val="en"/>
          </w:rPr>
          <w:t>18 U.S.C. 431</w:t>
        </w:r>
      </w:hyperlink>
      <w:r w:rsidRPr="008C23AE">
        <w:rPr>
          <w:rFonts w:ascii="Calibri" w:eastAsia="Calibri" w:hAnsi="Calibri" w:cs="Times New Roman"/>
          <w:lang w:val="en"/>
        </w:rPr>
        <w:t xml:space="preserve"> relating to officials not to benefit; </w:t>
      </w:r>
      <w:hyperlink r:id="rId124" w:tgtFrame="_blank" w:history="1">
        <w:r w:rsidRPr="008C23AE">
          <w:rPr>
            <w:rStyle w:val="Hyperlink"/>
            <w:rFonts w:ascii="Calibri" w:eastAsia="Calibri" w:hAnsi="Calibri"/>
            <w:lang w:val="en"/>
          </w:rPr>
          <w:t>40 U.S.C. chapter 37</w:t>
        </w:r>
      </w:hyperlink>
      <w:r w:rsidRPr="008C23AE">
        <w:rPr>
          <w:rFonts w:ascii="Calibri" w:eastAsia="Calibri" w:hAnsi="Calibri" w:cs="Times New Roman"/>
          <w:lang w:val="en"/>
        </w:rPr>
        <w:t xml:space="preserve">, Contract Work Hours and Safety Standards; </w:t>
      </w:r>
      <w:hyperlink r:id="rId125" w:tgtFrame="_blank" w:history="1">
        <w:r w:rsidRPr="008C23AE">
          <w:rPr>
            <w:rStyle w:val="Hyperlink"/>
            <w:rFonts w:ascii="Calibri" w:eastAsia="Calibri" w:hAnsi="Calibri"/>
            <w:lang w:val="en"/>
          </w:rPr>
          <w:t>41 U.S.C. chapter 87</w:t>
        </w:r>
      </w:hyperlink>
      <w:r w:rsidRPr="008C23AE">
        <w:rPr>
          <w:rFonts w:ascii="Calibri" w:eastAsia="Calibri" w:hAnsi="Calibri" w:cs="Times New Roman"/>
          <w:lang w:val="en"/>
        </w:rPr>
        <w:t xml:space="preserve">, Kickbacks; </w:t>
      </w:r>
      <w:hyperlink r:id="rId126" w:tgtFrame="_blank" w:history="1">
        <w:r w:rsidRPr="008C23AE">
          <w:rPr>
            <w:rStyle w:val="Hyperlink"/>
            <w:rFonts w:ascii="Calibri" w:eastAsia="Calibri" w:hAnsi="Calibri"/>
            <w:lang w:val="en"/>
          </w:rPr>
          <w:t>41 U.S.C. 4712</w:t>
        </w:r>
      </w:hyperlink>
      <w:r w:rsidRPr="008C23AE">
        <w:rPr>
          <w:rFonts w:ascii="Calibri" w:eastAsia="Calibri" w:hAnsi="Calibri" w:cs="Times New Roman"/>
          <w:lang w:val="en"/>
        </w:rPr>
        <w:t xml:space="preserve"> and </w:t>
      </w:r>
      <w:hyperlink r:id="rId127" w:tgtFrame="_blank" w:history="1">
        <w:r w:rsidRPr="008C23AE">
          <w:rPr>
            <w:rStyle w:val="Hyperlink"/>
            <w:rFonts w:ascii="Calibri" w:eastAsia="Calibri" w:hAnsi="Calibri"/>
            <w:lang w:val="en"/>
          </w:rPr>
          <w:t>10 U.S.C. 2409</w:t>
        </w:r>
      </w:hyperlink>
      <w:r w:rsidRPr="008C23AE">
        <w:rPr>
          <w:rFonts w:ascii="Calibri" w:eastAsia="Calibri" w:hAnsi="Calibri" w:cs="Times New Roman"/>
          <w:lang w:val="en"/>
        </w:rPr>
        <w:t xml:space="preserve"> relating to whistleblower protections; </w:t>
      </w:r>
      <w:hyperlink r:id="rId128" w:tgtFrame="_blank" w:history="1">
        <w:r w:rsidRPr="008C23AE">
          <w:rPr>
            <w:rStyle w:val="Hyperlink"/>
            <w:rFonts w:ascii="Calibri" w:eastAsia="Calibri" w:hAnsi="Calibri"/>
            <w:lang w:val="en"/>
          </w:rPr>
          <w:t>49 U.S.C. 40118</w:t>
        </w:r>
      </w:hyperlink>
      <w:r w:rsidRPr="008C23AE">
        <w:rPr>
          <w:rFonts w:ascii="Calibri" w:eastAsia="Calibri" w:hAnsi="Calibri" w:cs="Times New Roman"/>
          <w:lang w:val="en"/>
        </w:rPr>
        <w:t xml:space="preserve">, Fly American; and </w:t>
      </w:r>
      <w:hyperlink r:id="rId129" w:tgtFrame="_blank" w:history="1">
        <w:r w:rsidRPr="008C23AE">
          <w:rPr>
            <w:rStyle w:val="Hyperlink"/>
            <w:rFonts w:ascii="Calibri" w:eastAsia="Calibri" w:hAnsi="Calibri"/>
            <w:lang w:val="en"/>
          </w:rPr>
          <w:t>41 U.S.C. chapter 21</w:t>
        </w:r>
      </w:hyperlink>
      <w:r w:rsidRPr="008C23AE">
        <w:rPr>
          <w:rFonts w:ascii="Calibri" w:eastAsia="Calibri" w:hAnsi="Calibri" w:cs="Times New Roman"/>
          <w:lang w:val="en"/>
        </w:rPr>
        <w:t xml:space="preserve"> relating to procurement integrity.</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18474E">
        <w:rPr>
          <w:rFonts w:ascii="Calibri" w:eastAsia="Calibri" w:hAnsi="Calibri" w:cs="Times New Roman"/>
        </w:rPr>
        <w:t xml:space="preserve"> </w:t>
      </w:r>
      <w:r w:rsidRPr="003E2FD2">
        <w:rPr>
          <w:rFonts w:ascii="Calibri" w:eastAsia="Calibri" w:hAnsi="Calibri" w:cs="Times New Roman"/>
          <w:i/>
          <w:iCs/>
        </w:rPr>
        <w:t>Order of precedence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Any inconsistencies in this solicitation or contract shall be resolved by giving precedence in the following order:</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schedule of supplies/services;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w:t>
      </w:r>
      <w:r w:rsidRPr="008C23AE">
        <w:rPr>
          <w:rFonts w:ascii="Calibri" w:eastAsia="Calibri" w:hAnsi="Calibri" w:cs="Times New Roman"/>
          <w:lang w:val="en"/>
        </w:rPr>
        <w:t>Assignments, Disputes, Payments, Invoice, Other Compliances, Compliance with Laws Unique to Government Contracts, and Unauthorized Obligations paragraphs of this clause;</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clause at </w:t>
      </w:r>
      <w:hyperlink r:id="rId130" w:anchor="wp1203358" w:history="1">
        <w:r w:rsidRPr="0018474E">
          <w:rPr>
            <w:rFonts w:ascii="Calibri" w:eastAsia="Calibri" w:hAnsi="Calibri" w:cs="Times New Roman"/>
            <w:color w:val="0000FF"/>
            <w:u w:val="single"/>
          </w:rPr>
          <w:t>52.212-5</w:t>
        </w:r>
      </w:hyperlink>
      <w:r w:rsidRPr="0018474E">
        <w:rPr>
          <w:rFonts w:ascii="Calibri" w:eastAsia="Calibri" w:hAnsi="Calibri" w:cs="Times New Roman"/>
        </w:rPr>
        <w:t>;</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A</w:t>
      </w:r>
      <w:r w:rsidRPr="0018474E">
        <w:rPr>
          <w:rFonts w:ascii="Calibri" w:eastAsia="Calibri" w:hAnsi="Calibri" w:cs="Times New Roman"/>
        </w:rPr>
        <w:t xml:space="preserve">ddenda to this solicitation or contract, including any license agreements for computer software;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S</w:t>
      </w:r>
      <w:r w:rsidRPr="0018474E">
        <w:rPr>
          <w:rFonts w:ascii="Calibri" w:eastAsia="Calibri" w:hAnsi="Calibri" w:cs="Times New Roman"/>
        </w:rPr>
        <w:t xml:space="preserve">olicitation provisions if this is a solicitation;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O</w:t>
      </w:r>
      <w:r w:rsidRPr="0018474E">
        <w:rPr>
          <w:rFonts w:ascii="Calibri" w:eastAsia="Calibri" w:hAnsi="Calibri" w:cs="Times New Roman"/>
        </w:rPr>
        <w:t xml:space="preserve">ther paragraphs of this clause;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lastRenderedPageBreak/>
        <w:t>T</w:t>
      </w:r>
      <w:r w:rsidRPr="0018474E">
        <w:rPr>
          <w:rFonts w:ascii="Calibri" w:eastAsia="Calibri" w:hAnsi="Calibri" w:cs="Times New Roman"/>
        </w:rPr>
        <w:t xml:space="preserve">he </w:t>
      </w:r>
      <w:hyperlink r:id="rId131" w:anchor="wp1189284" w:history="1">
        <w:r w:rsidRPr="0018474E">
          <w:rPr>
            <w:rFonts w:ascii="Calibri" w:eastAsia="Calibri" w:hAnsi="Calibri" w:cs="Times New Roman"/>
            <w:color w:val="0000FF"/>
            <w:u w:val="single"/>
          </w:rPr>
          <w:t>Standard Form 1449</w:t>
        </w:r>
      </w:hyperlink>
      <w:r w:rsidRPr="0018474E">
        <w:rPr>
          <w:rFonts w:ascii="Calibri" w:eastAsia="Calibri" w:hAnsi="Calibri" w:cs="Times New Roman"/>
        </w:rPr>
        <w:t xml:space="preserv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O</w:t>
      </w:r>
      <w:r w:rsidRPr="0018474E">
        <w:rPr>
          <w:rFonts w:ascii="Calibri" w:eastAsia="Calibri" w:hAnsi="Calibri" w:cs="Times New Roman"/>
        </w:rPr>
        <w:t xml:space="preserve">ther documents, exhibits, and attachments; and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he specification.</w:t>
      </w:r>
    </w:p>
    <w:p w:rsidR="00FF41BE" w:rsidRPr="008C23AE"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iCs/>
        </w:rPr>
        <w:t>System for Award Management (SAM).</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18474E">
        <w:rPr>
          <w:rFonts w:ascii="Calibri" w:eastAsia="Calibri" w:hAnsi="Calibri" w:cs="Times New Roman"/>
        </w:rPr>
        <w:t xml:space="preserve">Unless </w:t>
      </w:r>
      <w:r w:rsidRPr="008C23AE">
        <w:rPr>
          <w:rFonts w:ascii="Calibri" w:eastAsia="Calibri" w:hAnsi="Calibri" w:cs="Times New Roman"/>
          <w:lang w:val="en"/>
        </w:rPr>
        <w:t xml:space="preserve">exempted by an addendum to this contract, the Contractor is responsible during performance and through final payment of any contract for the accuracy and completeness of the data within the SAM database, and for any liability resulting from the </w:t>
      </w:r>
      <w:r w:rsidR="00C1347A">
        <w:rPr>
          <w:lang w:val="en"/>
        </w:rPr>
        <w:t>Ordering Activity</w:t>
      </w:r>
      <w:r w:rsidRPr="008C23AE">
        <w:rPr>
          <w:rFonts w:ascii="Calibri" w:eastAsia="Calibri" w:hAnsi="Calibri" w:cs="Times New Roman"/>
          <w:lang w:val="en"/>
        </w:rPr>
        <w: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7A4D9E" w:rsidRPr="007A4D9E" w:rsidRDefault="007A4D9E" w:rsidP="00D86D50">
      <w:pPr>
        <w:widowControl w:val="0"/>
        <w:numPr>
          <w:ilvl w:val="0"/>
          <w:numId w:val="58"/>
        </w:numPr>
        <w:spacing w:after="60" w:line="240" w:lineRule="auto"/>
        <w:ind w:left="720"/>
        <w:rPr>
          <w:rFonts w:ascii="Calibri" w:eastAsia="Calibri" w:hAnsi="Calibri" w:cs="Times New Roman"/>
        </w:rPr>
      </w:pPr>
      <w:r>
        <w:rPr>
          <w:rFonts w:ascii="Calibri" w:eastAsia="Calibri" w:hAnsi="Calibri" w:cs="Times New Roman"/>
        </w:rPr>
        <w:t>(i)   If a Contractor</w:t>
      </w:r>
      <w:r w:rsidRPr="007A4D9E">
        <w:rPr>
          <w:rFonts w:ascii="Calibri" w:eastAsia="Calibri" w:hAnsi="Calibri" w:cs="Times New Roman"/>
          <w:lang w:val="en"/>
        </w:rPr>
        <w:t xml:space="preserve"> </w:t>
      </w:r>
      <w:r w:rsidRPr="008C23AE">
        <w:rPr>
          <w:rFonts w:ascii="Calibri" w:eastAsia="Calibri" w:hAnsi="Calibri" w:cs="Times New Roman"/>
          <w:lang w:val="en"/>
        </w:rPr>
        <w:t xml:space="preserve">has legally changed its business name, “doing business as” name, or division name </w:t>
      </w:r>
    </w:p>
    <w:p w:rsidR="00FF41BE" w:rsidRPr="00965E6D" w:rsidRDefault="007A4D9E" w:rsidP="00D86D50">
      <w:pPr>
        <w:widowControl w:val="0"/>
        <w:spacing w:after="60" w:line="240" w:lineRule="auto"/>
        <w:ind w:left="1080"/>
        <w:rPr>
          <w:rFonts w:ascii="Calibri" w:eastAsia="Calibri" w:hAnsi="Calibri" w:cs="Times New Roman"/>
        </w:rPr>
      </w:pPr>
      <w:r w:rsidRPr="008C23AE">
        <w:rPr>
          <w:rFonts w:ascii="Calibri" w:eastAsia="Calibri" w:hAnsi="Calibri" w:cs="Times New Roman"/>
          <w:lang w:val="en"/>
        </w:rPr>
        <w:t xml:space="preserve">(whichever is shown on the contract), or has transferred the assets used in performing the contract, but has not completed the necessary requirements regarding novation and change-of-name agreements in FAR </w:t>
      </w:r>
      <w:hyperlink r:id="rId132" w:anchor="wp1084217" w:history="1">
        <w:r w:rsidRPr="008C23AE">
          <w:rPr>
            <w:rStyle w:val="Hyperlink"/>
            <w:rFonts w:ascii="Calibri" w:eastAsia="Calibri" w:hAnsi="Calibri"/>
            <w:lang w:val="en"/>
          </w:rPr>
          <w:t>Subpart 42.12</w:t>
        </w:r>
      </w:hyperlink>
      <w:r w:rsidRPr="008C23AE">
        <w:rPr>
          <w:rFonts w:ascii="Calibri" w:eastAsia="Calibri" w:hAnsi="Calibri" w:cs="Times New Roman"/>
          <w:lang w:val="en"/>
        </w:rPr>
        <w:t xml:space="preserve">, the Contractor shall provide the responsible Contracting Officer a minimum of one business day’s written notification of its intention to (A) change the name in the SAM database; (B) comply with the requirements of </w:t>
      </w:r>
      <w:hyperlink r:id="rId133" w:anchor="wp1084217" w:history="1">
        <w:r w:rsidRPr="008C23AE">
          <w:rPr>
            <w:rStyle w:val="Hyperlink"/>
            <w:rFonts w:ascii="Calibri" w:eastAsia="Calibri" w:hAnsi="Calibri"/>
            <w:lang w:val="en"/>
          </w:rPr>
          <w:t>Subpart 42.12</w:t>
        </w:r>
      </w:hyperlink>
      <w:r w:rsidRPr="008C23AE">
        <w:rPr>
          <w:rFonts w:ascii="Calibri" w:eastAsia="Calibri" w:hAnsi="Calibri" w:cs="Times New Roman"/>
          <w:lang w:val="en"/>
        </w:rPr>
        <w:t>; and (C) agree in writing to the timeline and procedures specified by the responsible Contracting Officer. The Contractor must provide with the notification sufficient documentation to support the legally changed name.</w:t>
      </w:r>
    </w:p>
    <w:p w:rsidR="00FF41BE" w:rsidRPr="00965E6D" w:rsidRDefault="00FF41BE" w:rsidP="00D86D50">
      <w:pPr>
        <w:widowControl w:val="0"/>
        <w:numPr>
          <w:ilvl w:val="0"/>
          <w:numId w:val="226"/>
        </w:numPr>
        <w:spacing w:after="60" w:line="240" w:lineRule="auto"/>
        <w:ind w:left="1080"/>
        <w:rPr>
          <w:rFonts w:ascii="Calibri" w:eastAsia="Calibri" w:hAnsi="Calibri" w:cs="Times New Roman"/>
        </w:rPr>
      </w:pPr>
      <w:r w:rsidRPr="0018474E">
        <w:rPr>
          <w:rFonts w:ascii="Calibri" w:eastAsia="Calibri" w:hAnsi="Calibri" w:cs="Times New Roman"/>
        </w:rPr>
        <w:t xml:space="preserve">If </w:t>
      </w:r>
      <w:r w:rsidRPr="008C23AE">
        <w:rPr>
          <w:rFonts w:ascii="Calibri" w:eastAsia="Calibri" w:hAnsi="Calibri" w:cs="Times New Roman"/>
          <w:lang w:val="en"/>
        </w:rPr>
        <w:t>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F8107D">
        <w:rPr>
          <w:rFonts w:ascii="Calibri" w:eastAsia="Calibri" w:hAnsi="Calibri" w:cs="Times New Roman"/>
        </w:rPr>
        <w:t xml:space="preserve">The </w:t>
      </w:r>
      <w:r w:rsidRPr="008C23AE">
        <w:rPr>
          <w:rFonts w:ascii="Calibri" w:eastAsia="Calibri" w:hAnsi="Calibri" w:cs="Times New Roman"/>
          <w:lang w:val="en"/>
        </w:rPr>
        <w:t xml:space="preserve">Contractor shall not change the name or address for EFT payments or manual payments, as appropriate, in the SAM record to reflect an assignee for the purpose of assignment of claims (see </w:t>
      </w:r>
      <w:hyperlink r:id="rId134" w:anchor="wp1029202" w:history="1">
        <w:r w:rsidRPr="008C23AE">
          <w:rPr>
            <w:rStyle w:val="Hyperlink"/>
            <w:rFonts w:ascii="Calibri" w:eastAsia="Calibri" w:hAnsi="Calibri"/>
            <w:lang w:val="en"/>
          </w:rPr>
          <w:t>Subpart 32.8</w:t>
        </w:r>
      </w:hyperlink>
      <w:r w:rsidRPr="008C23AE">
        <w:rPr>
          <w:rFonts w:ascii="Calibri" w:eastAsia="Calibri" w:hAnsi="Calibri" w:cs="Times New Roman"/>
          <w:lang w:val="en"/>
        </w:rPr>
        <w:t>,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18474E">
        <w:rPr>
          <w:rFonts w:ascii="Calibri" w:eastAsia="Calibri" w:hAnsi="Calibri" w:cs="Times New Roman"/>
        </w:rPr>
        <w:t xml:space="preserve">Offerors </w:t>
      </w:r>
      <w:r w:rsidRPr="008C23AE">
        <w:rPr>
          <w:rFonts w:ascii="Calibri" w:eastAsia="Calibri" w:hAnsi="Calibri" w:cs="Times New Roman"/>
          <w:lang w:val="en"/>
        </w:rPr>
        <w:t xml:space="preserve">and Contractors may obtain information on registration and annual confirmation requirements via SAM accessed through </w:t>
      </w:r>
      <w:hyperlink r:id="rId135" w:tgtFrame="_blank" w:history="1">
        <w:r w:rsidRPr="008C23AE">
          <w:rPr>
            <w:rStyle w:val="Hyperlink"/>
            <w:rFonts w:ascii="Calibri" w:eastAsia="Calibri" w:hAnsi="Calibri"/>
            <w:lang w:val="en"/>
          </w:rPr>
          <w:t>https://www.acquisition.gov</w:t>
        </w:r>
      </w:hyperlink>
      <w:r w:rsidRPr="008C23AE">
        <w:rPr>
          <w:rFonts w:ascii="Calibri" w:eastAsia="Calibri" w:hAnsi="Calibri" w:cs="Times New Roman"/>
          <w:lang w:val="en"/>
        </w:rPr>
        <w:t>.</w:t>
      </w:r>
    </w:p>
    <w:p w:rsidR="00FF41BE" w:rsidRPr="008C23AE"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rPr>
        <w:t xml:space="preserve">Unauthorized Obligations </w:t>
      </w:r>
    </w:p>
    <w:p w:rsidR="00FF41BE" w:rsidRPr="00965E6D" w:rsidRDefault="00FF41BE" w:rsidP="00D86D50">
      <w:pPr>
        <w:widowControl w:val="0"/>
        <w:numPr>
          <w:ilvl w:val="0"/>
          <w:numId w:val="59"/>
        </w:numPr>
        <w:spacing w:after="60" w:line="240" w:lineRule="auto"/>
        <w:ind w:left="720"/>
        <w:rPr>
          <w:rFonts w:ascii="Calibri" w:eastAsia="Calibri" w:hAnsi="Calibri" w:cs="Times New Roman"/>
        </w:rPr>
      </w:pPr>
      <w:r w:rsidRPr="0018474E">
        <w:rPr>
          <w:rFonts w:ascii="Calibri" w:eastAsia="Calibri" w:hAnsi="Calibri" w:cs="Times New Roman"/>
        </w:rPr>
        <w:t xml:space="preserve">Except </w:t>
      </w:r>
      <w:r w:rsidRPr="008C23AE">
        <w:rPr>
          <w:rFonts w:ascii="Calibri" w:eastAsia="Calibri" w:hAnsi="Calibri" w:cs="Times New Roman"/>
          <w:lang w:val="en"/>
        </w:rPr>
        <w:t>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FF41BE" w:rsidRPr="008C23AE"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lastRenderedPageBreak/>
        <w:t xml:space="preserve">Any </w:t>
      </w:r>
      <w:r w:rsidRPr="008C23AE">
        <w:rPr>
          <w:rFonts w:ascii="Calibri" w:eastAsia="Calibri" w:hAnsi="Calibri" w:cs="Times New Roman"/>
          <w:lang w:val="en"/>
        </w:rPr>
        <w:t>such clause is unenforceable against the Government.</w:t>
      </w:r>
    </w:p>
    <w:p w:rsidR="00FF41BE" w:rsidRPr="00965E6D"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 Neither </w:t>
      </w:r>
      <w:r w:rsidRPr="008C23AE">
        <w:rPr>
          <w:rFonts w:ascii="Calibri" w:eastAsia="Calibri" w:hAnsi="Calibri" w:cs="Times New Roman"/>
          <w:lang w:val="en"/>
        </w:rPr>
        <w:t>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FF41BE" w:rsidRPr="00965E6D"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Any </w:t>
      </w:r>
      <w:r w:rsidRPr="008C23AE">
        <w:rPr>
          <w:rFonts w:ascii="Calibri" w:eastAsia="Calibri" w:hAnsi="Calibri" w:cs="Times New Roman"/>
          <w:lang w:val="en"/>
        </w:rPr>
        <w:t>such clause is deemed to be stricken from the EULA, TOS, or similar legal instrument or agreement.</w:t>
      </w:r>
    </w:p>
    <w:p w:rsidR="00FF41BE" w:rsidRPr="00965E6D" w:rsidRDefault="00FF41BE" w:rsidP="00D86D50">
      <w:pPr>
        <w:widowControl w:val="0"/>
        <w:numPr>
          <w:ilvl w:val="0"/>
          <w:numId w:val="59"/>
        </w:numPr>
        <w:spacing w:after="60" w:line="240" w:lineRule="auto"/>
        <w:ind w:left="720"/>
        <w:rPr>
          <w:rFonts w:ascii="Calibri" w:eastAsia="Calibri" w:hAnsi="Calibri" w:cs="Times New Roman"/>
        </w:rPr>
      </w:pPr>
      <w:r w:rsidRPr="0018474E">
        <w:rPr>
          <w:rFonts w:ascii="Calibri" w:eastAsia="Calibri" w:hAnsi="Calibri" w:cs="Times New Roman"/>
        </w:rPr>
        <w:t xml:space="preserve">Paragraph </w:t>
      </w:r>
      <w:r w:rsidRPr="008C23AE">
        <w:rPr>
          <w:rFonts w:ascii="Calibri" w:eastAsia="Calibri" w:hAnsi="Calibri" w:cs="Times New Roman"/>
          <w:lang w:val="en"/>
        </w:rPr>
        <w:t>(u)(1) of this clause does not apply to indemnification by the Government that is expressly authorized by statute and specifically authorized under applicable agency regulations and procedures.</w:t>
      </w:r>
    </w:p>
    <w:p w:rsidR="00FF41BE" w:rsidRPr="00C1347A"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rPr>
        <w:t xml:space="preserve"> </w:t>
      </w:r>
      <w:r w:rsidRPr="003E2FD2">
        <w:rPr>
          <w:rFonts w:ascii="Calibri" w:eastAsia="Calibri" w:hAnsi="Calibri" w:cs="Times New Roman"/>
        </w:rPr>
        <w:t>Incorporation by reference.</w:t>
      </w:r>
      <w:r w:rsidRPr="008C23AE">
        <w:rPr>
          <w:rFonts w:ascii="Calibri" w:eastAsia="Calibri" w:hAnsi="Calibri" w:cs="Times New Roman"/>
        </w:rPr>
        <w:t xml:space="preserve"> </w:t>
      </w:r>
      <w:r w:rsidRPr="008C23AE">
        <w:rPr>
          <w:rFonts w:ascii="Calibri" w:eastAsia="Calibri" w:hAnsi="Calibri" w:cs="Times New Roman"/>
          <w:lang w:val="en"/>
        </w:rPr>
        <w:t xml:space="preserve">The Contractor’s representations and certifications, including those </w:t>
      </w:r>
      <w:r w:rsidRPr="00C1347A">
        <w:rPr>
          <w:rFonts w:ascii="Calibri" w:eastAsia="Calibri" w:hAnsi="Calibri" w:cs="Times New Roman"/>
          <w:lang w:val="en"/>
        </w:rPr>
        <w:t>completed electronically via the System for Award Management (SAM), are incorporated by reference into the contract.</w:t>
      </w:r>
    </w:p>
    <w:p w:rsidR="00FF41BE" w:rsidRPr="00C1347A" w:rsidRDefault="00FF41BE" w:rsidP="00D86D50">
      <w:pPr>
        <w:widowControl w:val="0"/>
        <w:spacing w:after="60" w:line="240" w:lineRule="auto"/>
      </w:pP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278" w:name="Pg13_02"/>
      <w:r w:rsidRPr="00C1347A">
        <w:rPr>
          <w:rFonts w:ascii="Georgia" w:eastAsia="Times New Roman" w:hAnsi="Georgia" w:cstheme="minorHAnsi"/>
          <w:b/>
        </w:rPr>
        <w:t>CLAUSES FOR ADDENDA 52.212-4</w:t>
      </w:r>
      <w:bookmarkEnd w:id="278"/>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279" w:name="C522124o"/>
      <w:bookmarkEnd w:id="279"/>
      <w:r w:rsidRPr="00C1347A">
        <w:rPr>
          <w:rFonts w:ascii="Georgia" w:eastAsia="Times New Roman" w:hAnsi="Georgia" w:cstheme="minorHAnsi"/>
          <w:b/>
        </w:rPr>
        <w:t>52.212</w:t>
      </w:r>
      <w:bookmarkStart w:id="280" w:name="WarrantyO"/>
      <w:r w:rsidRPr="00C1347A">
        <w:rPr>
          <w:rFonts w:ascii="Georgia" w:eastAsia="Times New Roman" w:hAnsi="Georgia" w:cstheme="minorHAnsi"/>
          <w:b/>
        </w:rPr>
        <w:t>-4 (o) (TAILORED</w:t>
      </w:r>
      <w:bookmarkEnd w:id="280"/>
      <w:r w:rsidRPr="00C1347A">
        <w:rPr>
          <w:rFonts w:ascii="Georgia" w:eastAsia="Times New Roman" w:hAnsi="Georgia" w:cstheme="minorHAnsi"/>
          <w:b/>
        </w:rPr>
        <w:t>)</w:t>
      </w:r>
    </w:p>
    <w:p w:rsidR="00FF41BE" w:rsidRPr="00C1347A" w:rsidRDefault="00FF41BE" w:rsidP="00D86D50">
      <w:pPr>
        <w:tabs>
          <w:tab w:val="left" w:pos="432"/>
          <w:tab w:val="left" w:pos="864"/>
        </w:tabs>
        <w:spacing w:after="60" w:line="240" w:lineRule="auto"/>
        <w:rPr>
          <w:rFonts w:eastAsia="Times New Roman" w:cstheme="minorHAnsi"/>
        </w:rPr>
      </w:pPr>
      <w:r w:rsidRPr="00C1347A">
        <w:rPr>
          <w:rFonts w:eastAsia="Times New Roman" w:cstheme="minorHAnsi"/>
          <w:b/>
        </w:rPr>
        <w:t>Warranty:</w:t>
      </w:r>
      <w:r w:rsidRPr="00C1347A">
        <w:rPr>
          <w:rFonts w:eastAsia="Times New Roman" w:cstheme="minorHAnsi"/>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281" w:name="C522124p"/>
      <w:bookmarkEnd w:id="281"/>
      <w:r w:rsidRPr="00C1347A">
        <w:rPr>
          <w:rFonts w:ascii="Georgia" w:eastAsia="Times New Roman" w:hAnsi="Georgia" w:cstheme="minorHAnsi"/>
          <w:b/>
        </w:rPr>
        <w:t>52.</w:t>
      </w:r>
      <w:bookmarkStart w:id="282" w:name="WarrantyP"/>
      <w:r w:rsidRPr="00C1347A">
        <w:rPr>
          <w:rFonts w:ascii="Georgia" w:eastAsia="Times New Roman" w:hAnsi="Georgia" w:cstheme="minorHAnsi"/>
          <w:b/>
        </w:rPr>
        <w:t>212-4 (p) (TAILORED</w:t>
      </w:r>
      <w:bookmarkEnd w:id="282"/>
      <w:r w:rsidRPr="00C1347A">
        <w:rPr>
          <w:rFonts w:ascii="Georgia" w:eastAsia="Times New Roman" w:hAnsi="Georgia" w:cstheme="minorHAnsi"/>
          <w:b/>
        </w:rPr>
        <w:t xml:space="preserve">) </w:t>
      </w:r>
    </w:p>
    <w:p w:rsidR="00FF41BE" w:rsidRPr="00AC62DE" w:rsidRDefault="00FF41BE" w:rsidP="00CB6206">
      <w:pPr>
        <w:tabs>
          <w:tab w:val="left" w:pos="432"/>
        </w:tabs>
        <w:spacing w:after="360" w:line="240" w:lineRule="auto"/>
        <w:rPr>
          <w:rFonts w:eastAsia="Times New Roman" w:cstheme="minorHAnsi"/>
        </w:rPr>
      </w:pPr>
      <w:r w:rsidRPr="00C1347A">
        <w:rPr>
          <w:rFonts w:eastAsia="Times New Roman" w:cstheme="minorHAnsi"/>
          <w:b/>
        </w:rPr>
        <w:t>Limitation of liability</w:t>
      </w:r>
      <w:r w:rsidRPr="00C1347A">
        <w:rPr>
          <w:rFonts w:eastAsia="Times New Roman" w:cstheme="minorHAnsi"/>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FF41BE" w:rsidRPr="00A009C5" w:rsidRDefault="00FF41BE" w:rsidP="006819FE">
      <w:pPr>
        <w:widowControl w:val="0"/>
        <w:spacing w:after="60" w:line="240" w:lineRule="auto"/>
        <w:ind w:left="1080" w:hanging="1080"/>
        <w:rPr>
          <w:rFonts w:ascii="Times New Roman" w:eastAsia="Calibri" w:hAnsi="Times New Roman" w:cs="Times New Roman"/>
          <w:sz w:val="20"/>
          <w:szCs w:val="20"/>
        </w:rPr>
      </w:pPr>
      <w:bookmarkStart w:id="283" w:name="OLE_LINK297"/>
      <w:bookmarkStart w:id="284" w:name="OLE_LINK296"/>
      <w:bookmarkStart w:id="285" w:name="OLE_LINK1"/>
      <w:bookmarkStart w:id="286" w:name="OLE_LINK2"/>
      <w:bookmarkStart w:id="287" w:name="OLE_LINK69"/>
      <w:bookmarkStart w:id="288" w:name="OLE_LINK70"/>
      <w:bookmarkStart w:id="289" w:name="OLE_LINK241"/>
      <w:bookmarkStart w:id="290" w:name="OLE_LINK242"/>
      <w:bookmarkStart w:id="291" w:name="OLE_LINK295"/>
      <w:bookmarkStart w:id="292" w:name="OLE_LINK298"/>
      <w:bookmarkStart w:id="293" w:name="OLE_LINK299"/>
      <w:bookmarkStart w:id="294" w:name="OLE_LINK35"/>
      <w:bookmarkStart w:id="295" w:name="OLE_LINK336"/>
      <w:bookmarkStart w:id="296" w:name="OLE_LINK227"/>
      <w:bookmarkStart w:id="297" w:name="OLE_LINK228"/>
      <w:r w:rsidRPr="00A009C5">
        <w:rPr>
          <w:rFonts w:ascii="Georgia" w:eastAsia="Calibri" w:hAnsi="Georgia" w:cs="Times New Roman"/>
          <w:b/>
          <w:szCs w:val="20"/>
        </w:rPr>
        <w:t>52.212-5</w:t>
      </w:r>
      <w:r w:rsidR="006819FE">
        <w:rPr>
          <w:rFonts w:ascii="Georgia" w:eastAsia="Calibri" w:hAnsi="Georgia" w:cs="Times New Roman"/>
          <w:b/>
          <w:szCs w:val="20"/>
        </w:rPr>
        <w:t xml:space="preserve"> </w:t>
      </w:r>
      <w:r w:rsidRPr="00A009C5">
        <w:rPr>
          <w:rFonts w:ascii="Georgia" w:eastAsia="Calibri" w:hAnsi="Georgia" w:cs="Times New Roman"/>
          <w:b/>
          <w:szCs w:val="20"/>
        </w:rPr>
        <w:t xml:space="preserve">CONTRACT TERMS AND CONDITIONS REQUIRED TO IMPLEMENT STATUTES OR EXECUTIVE ORDERS – COMMERCIAL </w:t>
      </w:r>
      <w:r w:rsidRPr="007A4D9E">
        <w:rPr>
          <w:rFonts w:ascii="Georgia" w:eastAsia="Calibri" w:hAnsi="Georgia" w:cs="Times New Roman"/>
          <w:b/>
          <w:szCs w:val="20"/>
        </w:rPr>
        <w:t>ITEMS (</w:t>
      </w:r>
      <w:r w:rsidR="00D56EE3">
        <w:rPr>
          <w:rFonts w:ascii="Georgia" w:eastAsia="Calibri" w:hAnsi="Georgia" w:cs="Times New Roman"/>
          <w:b/>
          <w:szCs w:val="20"/>
        </w:rPr>
        <w:t>JAN 2016</w:t>
      </w:r>
      <w:r w:rsidRPr="007A4D9E">
        <w:rPr>
          <w:rFonts w:ascii="Georgia" w:eastAsia="Calibri" w:hAnsi="Georgia" w:cs="Times New Roman"/>
          <w:b/>
          <w:szCs w:val="20"/>
        </w:rPr>
        <w:t>)</w:t>
      </w:r>
      <w:r>
        <w:rPr>
          <w:rFonts w:ascii="Georgia" w:eastAsia="Calibri" w:hAnsi="Georgia" w:cs="Times New Roman"/>
          <w:b/>
          <w:szCs w:val="20"/>
        </w:rPr>
        <w:t xml:space="preserve"> </w:t>
      </w:r>
      <w:bookmarkEnd w:id="283"/>
      <w:bookmarkEnd w:id="284"/>
    </w:p>
    <w:p w:rsidR="00FF41BE" w:rsidRPr="00A009C5" w:rsidRDefault="00FF41BE" w:rsidP="00D86D50">
      <w:pPr>
        <w:spacing w:after="60" w:line="240" w:lineRule="auto"/>
        <w:ind w:left="540" w:hanging="540"/>
        <w:outlineLvl w:val="3"/>
        <w:rPr>
          <w:rFonts w:eastAsia="Times New Roman" w:cs="Calibri"/>
          <w:b/>
          <w:bCs/>
          <w:i/>
        </w:rPr>
      </w:pPr>
      <w:r w:rsidRPr="00A009C5">
        <w:rPr>
          <w:rFonts w:eastAsia="Times New Roman" w:cs="Calibri"/>
          <w:b/>
          <w:bCs/>
          <w:i/>
          <w:iCs/>
          <w:highlight w:val="yellow"/>
        </w:rPr>
        <w:t>Note: See Alternate II at end of this clause regarding orders using American Recovery and Reinvestment Act (ARRA) funds.</w:t>
      </w:r>
      <w:r w:rsidRPr="00A009C5">
        <w:rPr>
          <w:rFonts w:eastAsia="Times New Roman" w:cs="Calibri"/>
          <w:b/>
          <w:bCs/>
          <w:i/>
          <w:iCs/>
        </w:rPr>
        <w:t xml:space="preserve"> </w:t>
      </w:r>
    </w:p>
    <w:p w:rsidR="00FF41BE" w:rsidRPr="007A4D9E" w:rsidRDefault="00FF41BE" w:rsidP="00D86D50">
      <w:pPr>
        <w:widowControl w:val="0"/>
        <w:numPr>
          <w:ilvl w:val="0"/>
          <w:numId w:val="61"/>
        </w:numPr>
        <w:spacing w:after="60" w:line="240" w:lineRule="auto"/>
        <w:rPr>
          <w:rFonts w:ascii="Calibri" w:eastAsia="Calibri" w:hAnsi="Calibri" w:cs="Times New Roman"/>
        </w:rPr>
      </w:pPr>
      <w:bookmarkStart w:id="298" w:name="OLE_LINK12"/>
      <w:bookmarkStart w:id="299" w:name="OLE_LINK11"/>
      <w:r w:rsidRPr="00A009C5">
        <w:rPr>
          <w:rFonts w:ascii="Calibri" w:eastAsia="Calibri" w:hAnsi="Calibri" w:cs="Times New Roman"/>
        </w:rPr>
        <w:t xml:space="preserve">The </w:t>
      </w:r>
      <w:r w:rsidRPr="00A009C5">
        <w:rPr>
          <w:lang w:val="en"/>
        </w:rPr>
        <w:t xml:space="preserve">Contractor shall comply with the following Federal Acquisition Regulation (FAR) clauses, which are incorporated in this contract by reference, to implement provisions of law </w:t>
      </w:r>
      <w:r w:rsidRPr="007A4D9E">
        <w:rPr>
          <w:lang w:val="en"/>
        </w:rPr>
        <w:t>or Executive orders applicable to acquisitions of commercial items:</w:t>
      </w:r>
    </w:p>
    <w:p w:rsidR="00FF41BE" w:rsidRPr="007A4D9E" w:rsidRDefault="00F2412F" w:rsidP="00D86D50">
      <w:pPr>
        <w:widowControl w:val="0"/>
        <w:numPr>
          <w:ilvl w:val="0"/>
          <w:numId w:val="62"/>
        </w:numPr>
        <w:spacing w:after="60" w:line="240" w:lineRule="auto"/>
        <w:ind w:left="720"/>
        <w:rPr>
          <w:rFonts w:ascii="Calibri" w:eastAsia="Calibri" w:hAnsi="Calibri" w:cs="Times New Roman"/>
        </w:rPr>
      </w:pPr>
      <w:hyperlink r:id="rId136" w:anchor="wp1146366" w:history="1">
        <w:r w:rsidR="00FF41BE" w:rsidRPr="007A4D9E">
          <w:rPr>
            <w:color w:val="0000FF" w:themeColor="hyperlink"/>
            <w:u w:val="single"/>
            <w:lang w:val="en"/>
          </w:rPr>
          <w:t>52.209-10</w:t>
        </w:r>
      </w:hyperlink>
      <w:r w:rsidR="00FF41BE" w:rsidRPr="007A4D9E">
        <w:rPr>
          <w:lang w:val="en"/>
        </w:rPr>
        <w:t>, Prohibition on Contracting with Inverted Domestic Corporations (Nov 2015)</w:t>
      </w:r>
    </w:p>
    <w:p w:rsidR="00FF41BE" w:rsidRPr="007A4D9E" w:rsidRDefault="00F2412F" w:rsidP="00D86D50">
      <w:pPr>
        <w:widowControl w:val="0"/>
        <w:numPr>
          <w:ilvl w:val="0"/>
          <w:numId w:val="62"/>
        </w:numPr>
        <w:spacing w:after="60" w:line="240" w:lineRule="auto"/>
        <w:ind w:left="720"/>
        <w:rPr>
          <w:rFonts w:ascii="Calibri" w:eastAsia="Calibri" w:hAnsi="Calibri" w:cs="Times New Roman"/>
        </w:rPr>
      </w:pPr>
      <w:hyperlink r:id="rId137" w:anchor="wp1113329" w:history="1">
        <w:r w:rsidR="00FF41BE" w:rsidRPr="007A4D9E">
          <w:rPr>
            <w:color w:val="0000FF" w:themeColor="hyperlink"/>
            <w:u w:val="single"/>
            <w:lang w:val="en"/>
          </w:rPr>
          <w:t>52.233-3</w:t>
        </w:r>
      </w:hyperlink>
      <w:r w:rsidR="00FF41BE" w:rsidRPr="007A4D9E">
        <w:rPr>
          <w:lang w:val="en"/>
        </w:rPr>
        <w:t>, Protest After Award (Aug 1996) (</w:t>
      </w:r>
      <w:hyperlink r:id="rId138" w:tgtFrame="_blank" w:history="1">
        <w:r w:rsidR="00FF41BE" w:rsidRPr="007A4D9E">
          <w:rPr>
            <w:color w:val="0000FF" w:themeColor="hyperlink"/>
            <w:u w:val="single"/>
            <w:lang w:val="en"/>
          </w:rPr>
          <w:t>31 U.S.C. 3553</w:t>
        </w:r>
      </w:hyperlink>
      <w:r w:rsidR="00FF41BE" w:rsidRPr="007A4D9E">
        <w:rPr>
          <w:lang w:val="en"/>
        </w:rPr>
        <w:t>).</w:t>
      </w:r>
    </w:p>
    <w:p w:rsidR="00FF41BE" w:rsidRPr="007A4D9E" w:rsidRDefault="00F2412F" w:rsidP="00D86D50">
      <w:pPr>
        <w:widowControl w:val="0"/>
        <w:numPr>
          <w:ilvl w:val="0"/>
          <w:numId w:val="62"/>
        </w:numPr>
        <w:spacing w:after="60" w:line="240" w:lineRule="auto"/>
        <w:ind w:left="720"/>
        <w:rPr>
          <w:rFonts w:ascii="Calibri" w:eastAsia="Calibri" w:hAnsi="Calibri" w:cs="Times New Roman"/>
        </w:rPr>
      </w:pPr>
      <w:hyperlink r:id="rId139" w:anchor="wp1113344" w:history="1">
        <w:r w:rsidR="00FF41BE" w:rsidRPr="007A4D9E">
          <w:rPr>
            <w:rFonts w:ascii="Calibri" w:eastAsia="Calibri" w:hAnsi="Calibri" w:cs="Times New Roman"/>
            <w:color w:val="0000FF"/>
            <w:u w:val="single"/>
          </w:rPr>
          <w:t>52.233-4</w:t>
        </w:r>
      </w:hyperlink>
      <w:r w:rsidR="00FF41BE" w:rsidRPr="007A4D9E">
        <w:rPr>
          <w:rFonts w:ascii="Calibri" w:eastAsia="Calibri" w:hAnsi="Calibri" w:cs="Times New Roman"/>
        </w:rPr>
        <w:t xml:space="preserve">, </w:t>
      </w:r>
      <w:r w:rsidR="00FF41BE" w:rsidRPr="007A4D9E">
        <w:rPr>
          <w:rFonts w:ascii="Calibri" w:eastAsia="Calibri" w:hAnsi="Calibri" w:cs="Times New Roman"/>
          <w:lang w:val="en"/>
        </w:rPr>
        <w:t>Applicable Law for Breach of Contract Claim (Oct 2004)(Public Laws 108-77 and 108-78 (</w:t>
      </w:r>
      <w:hyperlink r:id="rId140" w:tgtFrame="_blank" w:history="1">
        <w:r w:rsidR="00FF41BE" w:rsidRPr="007A4D9E">
          <w:rPr>
            <w:rFonts w:ascii="Calibri" w:eastAsia="Calibri" w:hAnsi="Calibri" w:cs="Times New Roman"/>
            <w:color w:val="0000FF" w:themeColor="hyperlink"/>
            <w:u w:val="single"/>
            <w:lang w:val="en"/>
          </w:rPr>
          <w:t>19 U.S.C. 3805 note</w:t>
        </w:r>
      </w:hyperlink>
      <w:r w:rsidR="00FF41BE" w:rsidRPr="007A4D9E">
        <w:rPr>
          <w:rFonts w:ascii="Calibri" w:eastAsia="Calibri" w:hAnsi="Calibri" w:cs="Times New Roman"/>
          <w:lang w:val="en"/>
        </w:rPr>
        <w:t>)).</w:t>
      </w:r>
    </w:p>
    <w:p w:rsidR="00FF41BE" w:rsidRPr="007A4D9E" w:rsidRDefault="00FF41BE" w:rsidP="00D86D50">
      <w:pPr>
        <w:widowControl w:val="0"/>
        <w:numPr>
          <w:ilvl w:val="0"/>
          <w:numId w:val="61"/>
        </w:numPr>
        <w:spacing w:after="60" w:line="240" w:lineRule="auto"/>
        <w:rPr>
          <w:rFonts w:ascii="Calibri" w:eastAsia="Calibri" w:hAnsi="Calibri" w:cs="Times New Roman"/>
        </w:rPr>
      </w:pPr>
      <w:r w:rsidRPr="007A4D9E">
        <w:rPr>
          <w:rFonts w:ascii="Calibri" w:eastAsia="Calibri" w:hAnsi="Calibri" w:cs="Times New Roman"/>
        </w:rPr>
        <w:t xml:space="preserve">The </w:t>
      </w:r>
      <w:r w:rsidRPr="007A4D9E">
        <w:rPr>
          <w:rFonts w:ascii="Calibri" w:eastAsia="Calibri" w:hAnsi="Calibri" w:cs="Times New Roman"/>
          <w:lang w:val="en"/>
        </w:rPr>
        <w:t xml:space="preserve">Contractor shall comply with the FAR clauses in this paragraph (b) that the Contracting Officer has indicated as being incorporated in this contract by reference to implement provisions of law or </w:t>
      </w:r>
      <w:r w:rsidRPr="007A4D9E">
        <w:rPr>
          <w:rFonts w:ascii="Calibri" w:eastAsia="Calibri" w:hAnsi="Calibri" w:cs="Times New Roman"/>
          <w:lang w:val="en"/>
        </w:rPr>
        <w:lastRenderedPageBreak/>
        <w:t>Executive orders applicable to acquisitions of commercial items:</w:t>
      </w:r>
    </w:p>
    <w:p w:rsidR="00FF41BE" w:rsidRPr="007A4D9E" w:rsidRDefault="00FF41BE" w:rsidP="00D86D50">
      <w:pPr>
        <w:spacing w:after="30" w:line="240" w:lineRule="auto"/>
        <w:ind w:left="1080" w:hanging="720"/>
        <w:rPr>
          <w:lang w:val="en"/>
        </w:rPr>
      </w:pPr>
      <w:r w:rsidRPr="007A4D9E">
        <w:rPr>
          <w:u w:val="single"/>
          <w:lang w:val="en"/>
        </w:rPr>
        <w:t xml:space="preserve">X  </w:t>
      </w:r>
      <w:r w:rsidRPr="007A4D9E">
        <w:rPr>
          <w:lang w:val="en"/>
        </w:rPr>
        <w:t xml:space="preserve"> (1) </w:t>
      </w:r>
      <w:hyperlink r:id="rId141" w:anchor="wp1137622" w:history="1">
        <w:r w:rsidRPr="007A4D9E">
          <w:rPr>
            <w:color w:val="0000FF" w:themeColor="hyperlink"/>
            <w:u w:val="single"/>
            <w:lang w:val="en"/>
          </w:rPr>
          <w:t>52.203-6</w:t>
        </w:r>
      </w:hyperlink>
      <w:r w:rsidRPr="007A4D9E">
        <w:rPr>
          <w:lang w:val="en"/>
        </w:rPr>
        <w:t>, Restrictions on Subcontractor Sales to the Government (Sept 2006), with Alternate I (Oct 1995) (</w:t>
      </w:r>
      <w:hyperlink r:id="rId142" w:tgtFrame="_blank" w:history="1">
        <w:r w:rsidRPr="007A4D9E">
          <w:rPr>
            <w:color w:val="0000FF" w:themeColor="hyperlink"/>
            <w:u w:val="single"/>
            <w:lang w:val="en"/>
          </w:rPr>
          <w:t>41 U.S.C. 4704</w:t>
        </w:r>
      </w:hyperlink>
      <w:r w:rsidRPr="007A4D9E">
        <w:rPr>
          <w:lang w:val="en"/>
        </w:rPr>
        <w:t xml:space="preserve"> and </w:t>
      </w:r>
      <w:hyperlink r:id="rId143" w:tgtFrame="_blank" w:history="1">
        <w:r w:rsidRPr="007A4D9E">
          <w:rPr>
            <w:color w:val="0000FF" w:themeColor="hyperlink"/>
            <w:u w:val="single"/>
            <w:lang w:val="en"/>
          </w:rPr>
          <w:t>10 U.S.C. 2402</w:t>
        </w:r>
      </w:hyperlink>
      <w:r w:rsidRPr="007A4D9E">
        <w:rPr>
          <w:lang w:val="en"/>
        </w:rPr>
        <w:t xml:space="preserve">). </w:t>
      </w:r>
    </w:p>
    <w:p w:rsidR="00FF41BE" w:rsidRPr="007A4D9E" w:rsidRDefault="00FF41BE" w:rsidP="00D86D50">
      <w:pPr>
        <w:spacing w:after="30" w:line="240" w:lineRule="auto"/>
        <w:ind w:left="360"/>
        <w:rPr>
          <w:lang w:val="en"/>
        </w:rPr>
      </w:pPr>
      <w:bookmarkStart w:id="300" w:name="wp1204743"/>
      <w:bookmarkEnd w:id="300"/>
      <w:r w:rsidRPr="007A4D9E">
        <w:rPr>
          <w:u w:val="single"/>
          <w:lang w:val="en"/>
        </w:rPr>
        <w:t xml:space="preserve">X  </w:t>
      </w:r>
      <w:r w:rsidRPr="007A4D9E">
        <w:rPr>
          <w:lang w:val="en"/>
        </w:rPr>
        <w:t xml:space="preserve">(2) </w:t>
      </w:r>
      <w:hyperlink r:id="rId144" w:anchor="wp1141983" w:history="1">
        <w:r w:rsidRPr="007A4D9E">
          <w:rPr>
            <w:color w:val="0000FF" w:themeColor="hyperlink"/>
            <w:u w:val="single"/>
            <w:lang w:val="en"/>
          </w:rPr>
          <w:t>52.203-13</w:t>
        </w:r>
      </w:hyperlink>
      <w:r w:rsidRPr="007A4D9E">
        <w:rPr>
          <w:lang w:val="en"/>
        </w:rPr>
        <w:t>, Contractor Code of Business Ethics and Conduct (Oct 2015) (</w:t>
      </w:r>
      <w:hyperlink r:id="rId145" w:tgtFrame="_blank" w:history="1">
        <w:r w:rsidRPr="007A4D9E">
          <w:rPr>
            <w:color w:val="0000FF" w:themeColor="hyperlink"/>
            <w:u w:val="single"/>
            <w:lang w:val="en"/>
          </w:rPr>
          <w:t>41 U.S.C. 3509</w:t>
        </w:r>
      </w:hyperlink>
      <w:r w:rsidRPr="007A4D9E">
        <w:rPr>
          <w:lang w:val="en"/>
        </w:rPr>
        <w:t xml:space="preserve">)). </w:t>
      </w:r>
    </w:p>
    <w:p w:rsidR="00FF41BE" w:rsidRPr="007A4D9E" w:rsidRDefault="00FF41BE" w:rsidP="00D86D50">
      <w:pPr>
        <w:spacing w:after="30" w:line="240" w:lineRule="auto"/>
        <w:ind w:left="1080" w:hanging="720"/>
        <w:rPr>
          <w:lang w:val="en"/>
        </w:rPr>
      </w:pPr>
      <w:bookmarkStart w:id="301" w:name="wp1204748"/>
      <w:bookmarkEnd w:id="301"/>
      <w:r w:rsidRPr="007A4D9E">
        <w:rPr>
          <w:u w:val="single"/>
          <w:lang w:val="en"/>
        </w:rPr>
        <w:t xml:space="preserve">X  </w:t>
      </w:r>
      <w:r w:rsidRPr="007A4D9E">
        <w:rPr>
          <w:lang w:val="en"/>
        </w:rPr>
        <w:t xml:space="preserve">(3) </w:t>
      </w:r>
      <w:hyperlink r:id="rId146" w:anchor="wp1144881" w:history="1">
        <w:r w:rsidRPr="007A4D9E">
          <w:rPr>
            <w:color w:val="0000FF" w:themeColor="hyperlink"/>
            <w:u w:val="single"/>
            <w:lang w:val="en"/>
          </w:rPr>
          <w:t>52.203-15</w:t>
        </w:r>
      </w:hyperlink>
      <w:r w:rsidRPr="007A4D9E">
        <w:rPr>
          <w:lang w:val="en"/>
        </w:rPr>
        <w:t xml:space="preserve">, Whistleblower Protections under the American Recovery and Reinvestment Act of 2009 (June 2010) (Section 1553 of Pub. L. 111-5). (Applies to contracts funded by the American Recovery and Reinvestment Act of 2009.) </w:t>
      </w:r>
    </w:p>
    <w:p w:rsidR="00FF41BE" w:rsidRPr="007A4D9E" w:rsidRDefault="00FF41BE" w:rsidP="00D86D50">
      <w:pPr>
        <w:spacing w:after="30" w:line="240" w:lineRule="auto"/>
        <w:ind w:left="1080" w:hanging="720"/>
        <w:rPr>
          <w:lang w:val="en"/>
        </w:rPr>
      </w:pPr>
      <w:bookmarkStart w:id="302" w:name="wp1207647"/>
      <w:bookmarkEnd w:id="302"/>
      <w:r w:rsidRPr="007A4D9E">
        <w:rPr>
          <w:u w:val="single"/>
          <w:lang w:val="en"/>
        </w:rPr>
        <w:t xml:space="preserve">X  </w:t>
      </w:r>
      <w:r w:rsidRPr="007A4D9E">
        <w:rPr>
          <w:lang w:val="en"/>
        </w:rPr>
        <w:t xml:space="preserve">(4) </w:t>
      </w:r>
      <w:hyperlink r:id="rId147" w:anchor="wp1141649" w:history="1">
        <w:r w:rsidRPr="007A4D9E">
          <w:rPr>
            <w:color w:val="0000FF" w:themeColor="hyperlink"/>
            <w:u w:val="single"/>
            <w:lang w:val="en"/>
          </w:rPr>
          <w:t>52.204-10</w:t>
        </w:r>
      </w:hyperlink>
      <w:r w:rsidRPr="007A4D9E">
        <w:rPr>
          <w:lang w:val="en"/>
        </w:rPr>
        <w:t>, Reporting Executive Compensation and First-Tier Subcontract Awards (Oct 2015) (Pub. L. 109-282) (</w:t>
      </w:r>
      <w:hyperlink r:id="rId148" w:tgtFrame="_blank" w:history="1">
        <w:r w:rsidRPr="007A4D9E">
          <w:rPr>
            <w:color w:val="0000FF" w:themeColor="hyperlink"/>
            <w:u w:val="single"/>
            <w:lang w:val="en"/>
          </w:rPr>
          <w:t>31 U.S.C. 6101 note</w:t>
        </w:r>
      </w:hyperlink>
      <w:r w:rsidRPr="007A4D9E">
        <w:rPr>
          <w:lang w:val="en"/>
        </w:rPr>
        <w:t xml:space="preserve">). </w:t>
      </w:r>
    </w:p>
    <w:p w:rsidR="00FF41BE" w:rsidRPr="007A4D9E" w:rsidRDefault="00FF41BE" w:rsidP="00D86D50">
      <w:pPr>
        <w:spacing w:after="30" w:line="240" w:lineRule="auto"/>
        <w:ind w:left="360"/>
        <w:rPr>
          <w:lang w:val="en"/>
        </w:rPr>
      </w:pPr>
      <w:bookmarkStart w:id="303" w:name="wp1207652"/>
      <w:bookmarkEnd w:id="303"/>
      <w:r w:rsidRPr="007A4D9E">
        <w:rPr>
          <w:lang w:val="en"/>
        </w:rPr>
        <w:t>__ (5) [Reserved].</w:t>
      </w:r>
    </w:p>
    <w:p w:rsidR="00FF41BE" w:rsidRPr="007A4D9E" w:rsidRDefault="00FF41BE" w:rsidP="00D86D50">
      <w:pPr>
        <w:spacing w:after="30" w:line="240" w:lineRule="auto"/>
        <w:ind w:left="1080" w:hanging="720"/>
        <w:rPr>
          <w:lang w:val="en"/>
        </w:rPr>
      </w:pPr>
      <w:bookmarkStart w:id="304" w:name="wp1207656"/>
      <w:bookmarkEnd w:id="304"/>
      <w:r w:rsidRPr="007A4D9E">
        <w:rPr>
          <w:lang w:val="en"/>
        </w:rPr>
        <w:t xml:space="preserve">__ (6) </w:t>
      </w:r>
      <w:hyperlink r:id="rId149" w:anchor="wp1151163" w:history="1">
        <w:r w:rsidRPr="007A4D9E">
          <w:rPr>
            <w:color w:val="0000FF" w:themeColor="hyperlink"/>
            <w:u w:val="single"/>
            <w:lang w:val="en"/>
          </w:rPr>
          <w:t>52.204-14</w:t>
        </w:r>
      </w:hyperlink>
      <w:r w:rsidRPr="007A4D9E">
        <w:rPr>
          <w:lang w:val="en"/>
        </w:rPr>
        <w:t xml:space="preserve">, Service Contract Reporting Requirements (Jan 2014) (Pub. L. 111-117, section 743 of Div. C). </w:t>
      </w:r>
    </w:p>
    <w:p w:rsidR="00FF41BE" w:rsidRPr="007A4D9E" w:rsidRDefault="00900F12" w:rsidP="00D86D50">
      <w:pPr>
        <w:spacing w:after="30" w:line="240" w:lineRule="auto"/>
        <w:ind w:left="1080" w:hanging="720"/>
        <w:rPr>
          <w:lang w:val="en"/>
        </w:rPr>
      </w:pPr>
      <w:bookmarkStart w:id="305" w:name="wp1206357"/>
      <w:bookmarkEnd w:id="305"/>
      <w:r w:rsidRPr="007548B4">
        <w:rPr>
          <w:u w:val="single"/>
          <w:lang w:val="en"/>
        </w:rPr>
        <w:t xml:space="preserve">X  </w:t>
      </w:r>
      <w:r w:rsidR="00FF41BE" w:rsidRPr="007548B4">
        <w:rPr>
          <w:lang w:val="en"/>
        </w:rPr>
        <w:t xml:space="preserve">(7) </w:t>
      </w:r>
      <w:hyperlink r:id="rId150" w:anchor="wp1151299" w:history="1">
        <w:r w:rsidR="00FF41BE" w:rsidRPr="007548B4">
          <w:rPr>
            <w:color w:val="0000FF" w:themeColor="hyperlink"/>
            <w:u w:val="single"/>
            <w:lang w:val="en"/>
          </w:rPr>
          <w:t>52.204-15</w:t>
        </w:r>
      </w:hyperlink>
      <w:r w:rsidR="00FF41BE" w:rsidRPr="007548B4">
        <w:rPr>
          <w:lang w:val="en"/>
        </w:rPr>
        <w:t>, Service Contract Reporting Requirements for Indefinite-Delivery Contracts (Jan 2014) (Pub. L. 111-117, section 743 of Div. C).</w:t>
      </w:r>
      <w:r w:rsidR="00FF41BE" w:rsidRPr="007A4D9E">
        <w:rPr>
          <w:lang w:val="en"/>
        </w:rPr>
        <w:t xml:space="preserve"> </w:t>
      </w:r>
      <w:r>
        <w:rPr>
          <w:lang w:val="en"/>
        </w:rPr>
        <w:t xml:space="preserve"> </w:t>
      </w:r>
      <w:r w:rsidRPr="00A009C5">
        <w:rPr>
          <w:rFonts w:cs="Calibri"/>
          <w:b/>
          <w:i/>
          <w:color w:val="000000"/>
          <w:highlight w:val="yellow"/>
        </w:rPr>
        <w:t>Note:  This clause applies to SIN A-200 only.</w:t>
      </w:r>
      <w:r w:rsidRPr="00A009C5">
        <w:rPr>
          <w:rFonts w:cs="Calibri"/>
          <w:b/>
          <w:i/>
          <w:color w:val="000000"/>
        </w:rPr>
        <w:t xml:space="preserve">  </w:t>
      </w:r>
    </w:p>
    <w:p w:rsidR="00FF41BE" w:rsidRPr="007A4D9E" w:rsidRDefault="00FF41BE" w:rsidP="00D86D50">
      <w:pPr>
        <w:spacing w:after="30" w:line="240" w:lineRule="auto"/>
        <w:ind w:left="1080" w:hanging="720"/>
        <w:rPr>
          <w:lang w:val="en"/>
        </w:rPr>
      </w:pPr>
      <w:bookmarkStart w:id="306" w:name="wp1206358"/>
      <w:bookmarkEnd w:id="306"/>
      <w:r w:rsidRPr="007A4D9E">
        <w:rPr>
          <w:u w:val="single"/>
          <w:lang w:val="en"/>
        </w:rPr>
        <w:t xml:space="preserve">X   </w:t>
      </w:r>
      <w:r w:rsidRPr="007A4D9E">
        <w:rPr>
          <w:lang w:val="en"/>
        </w:rPr>
        <w:t xml:space="preserve">(8) </w:t>
      </w:r>
      <w:hyperlink r:id="rId151" w:anchor="wp1140926" w:history="1">
        <w:r w:rsidRPr="007A4D9E">
          <w:rPr>
            <w:color w:val="0000FF" w:themeColor="hyperlink"/>
            <w:u w:val="single"/>
            <w:lang w:val="en"/>
          </w:rPr>
          <w:t>52.209-6</w:t>
        </w:r>
      </w:hyperlink>
      <w:r w:rsidRPr="007A4D9E">
        <w:rPr>
          <w:lang w:val="en"/>
        </w:rPr>
        <w:t xml:space="preserve">, Protecting the Government’s Interest When Subcontracting with Contractors Debarred, Suspended, or Proposed for Debarment. (Oct 2015) (31 U.S.C. 6101 note). </w:t>
      </w:r>
    </w:p>
    <w:p w:rsidR="00FF41BE" w:rsidRPr="007A4D9E" w:rsidRDefault="00FF41BE" w:rsidP="00D86D50">
      <w:pPr>
        <w:spacing w:after="30" w:line="240" w:lineRule="auto"/>
        <w:ind w:left="1080" w:hanging="720"/>
        <w:rPr>
          <w:lang w:val="en"/>
        </w:rPr>
      </w:pPr>
      <w:bookmarkStart w:id="307" w:name="wp1203420"/>
      <w:bookmarkEnd w:id="307"/>
      <w:r w:rsidRPr="007A4D9E">
        <w:rPr>
          <w:u w:val="single"/>
          <w:lang w:val="en"/>
        </w:rPr>
        <w:t xml:space="preserve">X   </w:t>
      </w:r>
      <w:r w:rsidRPr="007A4D9E">
        <w:rPr>
          <w:lang w:val="en"/>
        </w:rPr>
        <w:t xml:space="preserve">(9) </w:t>
      </w:r>
      <w:hyperlink r:id="rId152" w:anchor="wp1145644" w:history="1">
        <w:r w:rsidRPr="007A4D9E">
          <w:rPr>
            <w:color w:val="0000FF" w:themeColor="hyperlink"/>
            <w:u w:val="single"/>
            <w:lang w:val="en"/>
          </w:rPr>
          <w:t>52.209-9</w:t>
        </w:r>
      </w:hyperlink>
      <w:r w:rsidRPr="007A4D9E">
        <w:rPr>
          <w:lang w:val="en"/>
        </w:rPr>
        <w:t xml:space="preserve">, Updates of Publicly Available Information Regarding Responsibility Matters (Jul 2013) (41 U.S.C. 2313). </w:t>
      </w:r>
    </w:p>
    <w:p w:rsidR="00FF41BE" w:rsidRPr="00A009C5" w:rsidRDefault="00FF41BE" w:rsidP="00D86D50">
      <w:pPr>
        <w:spacing w:after="30" w:line="240" w:lineRule="auto"/>
        <w:ind w:left="360"/>
        <w:rPr>
          <w:lang w:val="en"/>
        </w:rPr>
      </w:pPr>
      <w:bookmarkStart w:id="308" w:name="wp1203424"/>
      <w:bookmarkEnd w:id="308"/>
      <w:r w:rsidRPr="007A4D9E">
        <w:rPr>
          <w:lang w:val="en"/>
        </w:rPr>
        <w:t>__ (10) [Reserved].</w:t>
      </w:r>
    </w:p>
    <w:p w:rsidR="00FF41BE" w:rsidRPr="00A009C5" w:rsidRDefault="00FF41BE" w:rsidP="00D86D50">
      <w:pPr>
        <w:spacing w:after="30" w:line="240" w:lineRule="auto"/>
        <w:ind w:left="1080" w:hanging="720"/>
        <w:rPr>
          <w:rFonts w:eastAsia="Times New Roman" w:cs="Arial"/>
          <w:color w:val="000000"/>
          <w:lang w:val="en"/>
        </w:rPr>
      </w:pPr>
      <w:bookmarkStart w:id="309" w:name="wp1203428"/>
      <w:bookmarkEnd w:id="309"/>
      <w:r w:rsidRPr="00A009C5">
        <w:rPr>
          <w:u w:val="single"/>
          <w:lang w:val="en"/>
        </w:rPr>
        <w:t xml:space="preserve">X   </w:t>
      </w:r>
      <w:r w:rsidRPr="00A009C5">
        <w:rPr>
          <w:lang w:val="en"/>
        </w:rPr>
        <w:t>(11)</w:t>
      </w:r>
      <w:r w:rsidRPr="00A009C5">
        <w:rPr>
          <w:u w:val="single"/>
          <w:lang w:val="en"/>
        </w:rPr>
        <w:t xml:space="preserve"> </w:t>
      </w:r>
      <w:r w:rsidRPr="00A009C5">
        <w:rPr>
          <w:lang w:val="en"/>
        </w:rPr>
        <w:t xml:space="preserve">(i) </w:t>
      </w:r>
      <w:hyperlink r:id="rId153" w:anchor="wp1135955" w:history="1">
        <w:r w:rsidRPr="00A009C5">
          <w:rPr>
            <w:color w:val="0000FF" w:themeColor="hyperlink"/>
            <w:u w:val="single"/>
            <w:lang w:val="en"/>
          </w:rPr>
          <w:t>52.219-3</w:t>
        </w:r>
      </w:hyperlink>
      <w:r w:rsidRPr="00A009C5">
        <w:rPr>
          <w:lang w:val="en"/>
        </w:rPr>
        <w:t>, Notice of HUBZone Set-Aside or Sole-Source Award (Nov 2011) (</w:t>
      </w:r>
      <w:hyperlink r:id="rId154" w:tgtFrame="_blank" w:history="1">
        <w:r w:rsidRPr="00A009C5">
          <w:rPr>
            <w:color w:val="0000FF" w:themeColor="hyperlink"/>
            <w:u w:val="single"/>
            <w:lang w:val="en"/>
          </w:rPr>
          <w:t>15 U.S.C. 657a</w:t>
        </w:r>
      </w:hyperlink>
      <w:r w:rsidRPr="00A009C5">
        <w:rPr>
          <w:lang w:val="en"/>
        </w:rPr>
        <w:t xml:space="preserve">). </w:t>
      </w:r>
      <w:r w:rsidRPr="00A009C5">
        <w:rPr>
          <w:rFonts w:eastAsia="Times New Roman" w:cs="Calibri"/>
          <w:b/>
          <w:i/>
          <w:highlight w:val="yellow"/>
          <w:lang w:val="en"/>
        </w:rPr>
        <w:t xml:space="preserve">Note:  Please refer within </w:t>
      </w:r>
      <w:r w:rsidR="00192177">
        <w:rPr>
          <w:rFonts w:eastAsia="Times New Roman" w:cs="Calibri"/>
          <w:b/>
          <w:i/>
          <w:highlight w:val="yellow"/>
          <w:lang w:val="en"/>
        </w:rPr>
        <w:t>this solicitation</w:t>
      </w:r>
      <w:r w:rsidRPr="00A009C5">
        <w:rPr>
          <w:rFonts w:eastAsia="Times New Roman" w:cs="Calibri"/>
          <w:b/>
          <w:i/>
          <w:highlight w:val="yellow"/>
          <w:lang w:val="en"/>
        </w:rPr>
        <w:t xml:space="preserve"> to clause 52.219-13 Notice of Set-Aside of Orders and its accompanying note</w:t>
      </w:r>
      <w:r w:rsidRPr="00A009C5">
        <w:rPr>
          <w:rFonts w:eastAsia="Times New Roman" w:cs="Calibri"/>
          <w:highlight w:val="yellow"/>
          <w:lang w:val="en"/>
        </w:rPr>
        <w:t>.</w:t>
      </w:r>
    </w:p>
    <w:p w:rsidR="00FF41BE" w:rsidRPr="00A009C5" w:rsidRDefault="00FF41BE" w:rsidP="00D86D50">
      <w:pPr>
        <w:spacing w:after="30" w:line="240" w:lineRule="auto"/>
        <w:ind w:left="720"/>
        <w:rPr>
          <w:lang w:val="en"/>
        </w:rPr>
      </w:pPr>
      <w:bookmarkStart w:id="310" w:name="wp1208323"/>
      <w:bookmarkEnd w:id="310"/>
      <w:r w:rsidRPr="00A009C5">
        <w:rPr>
          <w:lang w:val="en"/>
        </w:rPr>
        <w:t xml:space="preserve">__ (ii) Alternate I (Nov 2011) of </w:t>
      </w:r>
      <w:hyperlink r:id="rId155" w:anchor="wp1135955" w:history="1">
        <w:r w:rsidRPr="00A009C5">
          <w:rPr>
            <w:color w:val="0000FF" w:themeColor="hyperlink"/>
            <w:u w:val="single"/>
            <w:lang w:val="en"/>
          </w:rPr>
          <w:t>52.219-3</w:t>
        </w:r>
      </w:hyperlink>
      <w:r w:rsidRPr="00A009C5">
        <w:rPr>
          <w:lang w:val="en"/>
        </w:rPr>
        <w:t xml:space="preserve">. </w:t>
      </w:r>
    </w:p>
    <w:p w:rsidR="00FF41BE" w:rsidRPr="00A009C5" w:rsidRDefault="00FF41BE" w:rsidP="00D86D50">
      <w:pPr>
        <w:spacing w:after="30" w:line="240" w:lineRule="auto"/>
        <w:ind w:left="360"/>
        <w:rPr>
          <w:lang w:val="en"/>
        </w:rPr>
      </w:pPr>
      <w:bookmarkStart w:id="311" w:name="wp1203433"/>
      <w:bookmarkEnd w:id="311"/>
      <w:r w:rsidRPr="00A009C5">
        <w:rPr>
          <w:lang w:val="en"/>
        </w:rPr>
        <w:t xml:space="preserve">__ (12)(i) </w:t>
      </w:r>
      <w:hyperlink r:id="rId156" w:anchor="wp1135970" w:history="1">
        <w:r w:rsidRPr="00A009C5">
          <w:rPr>
            <w:color w:val="0000FF" w:themeColor="hyperlink"/>
            <w:u w:val="single"/>
            <w:lang w:val="en"/>
          </w:rPr>
          <w:t>52.219-4</w:t>
        </w:r>
      </w:hyperlink>
      <w:r w:rsidRPr="00A009C5">
        <w:rPr>
          <w:lang w:val="en"/>
        </w:rPr>
        <w:t>, Notice of Price Evaluation Preference for HUBZone Small Business Concerns (Oct 2014) (if the offeror elects to waive the preference, it shall so indicate in its offer) (</w:t>
      </w:r>
      <w:hyperlink r:id="rId157" w:tgtFrame="_blank" w:history="1">
        <w:r w:rsidRPr="00A009C5">
          <w:rPr>
            <w:color w:val="0000FF" w:themeColor="hyperlink"/>
            <w:u w:val="single"/>
            <w:lang w:val="en"/>
          </w:rPr>
          <w:t>15 U.S.C. 657a</w:t>
        </w:r>
      </w:hyperlink>
      <w:r w:rsidRPr="00A009C5">
        <w:rPr>
          <w:lang w:val="en"/>
        </w:rPr>
        <w:t xml:space="preserve">). </w:t>
      </w:r>
    </w:p>
    <w:p w:rsidR="00FF41BE" w:rsidRPr="00A009C5" w:rsidRDefault="00FF41BE" w:rsidP="00D86D50">
      <w:pPr>
        <w:spacing w:after="30" w:line="240" w:lineRule="auto"/>
        <w:ind w:left="720"/>
        <w:rPr>
          <w:lang w:val="en"/>
        </w:rPr>
      </w:pPr>
      <w:bookmarkStart w:id="312" w:name="wp1208348"/>
      <w:bookmarkEnd w:id="312"/>
      <w:r w:rsidRPr="00A009C5">
        <w:rPr>
          <w:lang w:val="en"/>
        </w:rPr>
        <w:t xml:space="preserve">__ (ii) Alternate I (Jan 2011) of </w:t>
      </w:r>
      <w:hyperlink r:id="rId158" w:anchor="wp1135970" w:history="1">
        <w:r w:rsidRPr="00A009C5">
          <w:rPr>
            <w:color w:val="0000FF" w:themeColor="hyperlink"/>
            <w:u w:val="single"/>
            <w:lang w:val="en"/>
          </w:rPr>
          <w:t>52.219-4</w:t>
        </w:r>
      </w:hyperlink>
      <w:r w:rsidRPr="00A009C5">
        <w:rPr>
          <w:lang w:val="en"/>
        </w:rPr>
        <w:t xml:space="preserve">. </w:t>
      </w:r>
    </w:p>
    <w:p w:rsidR="00FF41BE" w:rsidRPr="00A009C5" w:rsidRDefault="00FF41BE" w:rsidP="00D86D50">
      <w:pPr>
        <w:spacing w:after="30" w:line="240" w:lineRule="auto"/>
        <w:ind w:left="360"/>
        <w:rPr>
          <w:lang w:val="en"/>
        </w:rPr>
      </w:pPr>
      <w:bookmarkStart w:id="313" w:name="wp1203435"/>
      <w:bookmarkEnd w:id="313"/>
      <w:r w:rsidRPr="00A009C5">
        <w:rPr>
          <w:lang w:val="en"/>
        </w:rPr>
        <w:t>__ (13) [Reserved]</w:t>
      </w:r>
    </w:p>
    <w:p w:rsidR="00FF41BE" w:rsidRPr="00A009C5" w:rsidRDefault="00FF41BE" w:rsidP="00D86D50">
      <w:pPr>
        <w:spacing w:after="30" w:line="240" w:lineRule="auto"/>
        <w:ind w:left="1080" w:hanging="720"/>
        <w:rPr>
          <w:lang w:val="en"/>
        </w:rPr>
      </w:pPr>
      <w:bookmarkStart w:id="314" w:name="wp1203439"/>
      <w:bookmarkEnd w:id="314"/>
      <w:r w:rsidRPr="00A009C5">
        <w:rPr>
          <w:u w:val="single"/>
          <w:lang w:val="en"/>
        </w:rPr>
        <w:t xml:space="preserve">X   </w:t>
      </w:r>
      <w:r w:rsidRPr="00A009C5">
        <w:rPr>
          <w:lang w:val="en"/>
        </w:rPr>
        <w:t>(14)</w:t>
      </w:r>
      <w:r w:rsidRPr="00A009C5">
        <w:rPr>
          <w:u w:val="single"/>
          <w:lang w:val="en"/>
        </w:rPr>
        <w:t xml:space="preserve"> </w:t>
      </w:r>
      <w:r w:rsidRPr="00A009C5">
        <w:rPr>
          <w:lang w:val="en"/>
        </w:rPr>
        <w:t xml:space="preserve">(i) </w:t>
      </w:r>
      <w:hyperlink r:id="rId159" w:anchor="wp1136004" w:history="1">
        <w:r w:rsidRPr="00A009C5">
          <w:rPr>
            <w:color w:val="0000FF" w:themeColor="hyperlink"/>
            <w:u w:val="single"/>
            <w:lang w:val="en"/>
          </w:rPr>
          <w:t>52.219-6</w:t>
        </w:r>
      </w:hyperlink>
      <w:r w:rsidRPr="00A009C5">
        <w:rPr>
          <w:lang w:val="en"/>
        </w:rPr>
        <w:t>, Notice of Total Small Business Set-Aside (Nov 2011) (</w:t>
      </w:r>
      <w:hyperlink r:id="rId160" w:tgtFrame="_blank" w:history="1">
        <w:r w:rsidRPr="00A009C5">
          <w:rPr>
            <w:color w:val="0000FF" w:themeColor="hyperlink"/>
            <w:u w:val="single"/>
            <w:lang w:val="en"/>
          </w:rPr>
          <w:t>15 U.S.C. 644</w:t>
        </w:r>
      </w:hyperlink>
      <w:r w:rsidRPr="00A009C5">
        <w:rPr>
          <w:lang w:val="en"/>
        </w:rPr>
        <w:t xml:space="preserve">).  </w:t>
      </w:r>
      <w:r w:rsidRPr="00A009C5">
        <w:rPr>
          <w:rFonts w:cs="Calibri"/>
          <w:b/>
          <w:i/>
          <w:highlight w:val="yellow"/>
          <w:lang w:val="en"/>
        </w:rPr>
        <w:t xml:space="preserve">Note:  For Ordering Activity level requirements, please refer within </w:t>
      </w:r>
      <w:r w:rsidR="00192177">
        <w:rPr>
          <w:rFonts w:cs="Calibri"/>
          <w:b/>
          <w:i/>
          <w:highlight w:val="yellow"/>
          <w:lang w:val="en"/>
        </w:rPr>
        <w:t>this solicitation</w:t>
      </w:r>
      <w:r w:rsidRPr="00A009C5">
        <w:rPr>
          <w:rFonts w:cs="Calibri"/>
          <w:b/>
          <w:i/>
          <w:highlight w:val="yellow"/>
          <w:lang w:val="en"/>
        </w:rPr>
        <w:t xml:space="preserve"> to clause 52.219-13 Notice of Set-Aside of Orders and its accompanying note</w:t>
      </w:r>
      <w:r w:rsidRPr="00A009C5">
        <w:rPr>
          <w:rFonts w:cs="Calibri"/>
          <w:highlight w:val="yellow"/>
          <w:lang w:val="en"/>
        </w:rPr>
        <w:t>.</w:t>
      </w:r>
    </w:p>
    <w:p w:rsidR="00FF41BE" w:rsidRPr="00A009C5" w:rsidRDefault="00FF41BE" w:rsidP="00D86D50">
      <w:pPr>
        <w:tabs>
          <w:tab w:val="left" w:pos="1080"/>
        </w:tabs>
        <w:spacing w:after="30" w:line="240" w:lineRule="auto"/>
        <w:ind w:left="1080" w:hanging="360"/>
        <w:rPr>
          <w:lang w:val="en"/>
        </w:rPr>
      </w:pPr>
      <w:bookmarkStart w:id="315" w:name="wp1203441"/>
      <w:bookmarkEnd w:id="315"/>
      <w:r w:rsidRPr="00A009C5">
        <w:rPr>
          <w:u w:val="single"/>
          <w:lang w:val="en"/>
        </w:rPr>
        <w:t xml:space="preserve">X   </w:t>
      </w:r>
      <w:r w:rsidRPr="00A009C5">
        <w:rPr>
          <w:lang w:val="en"/>
        </w:rPr>
        <w:t xml:space="preserve">(ii) Alternate I (Nov 2011). </w:t>
      </w:r>
      <w:r w:rsidRPr="00A009C5">
        <w:rPr>
          <w:rFonts w:cs="Calibri"/>
          <w:b/>
          <w:i/>
          <w:highlight w:val="yellow"/>
        </w:rPr>
        <w:t xml:space="preserve"> Note:  This clause only applies to vendors offering set-aside SINs A-13a and A-13c.</w:t>
      </w:r>
    </w:p>
    <w:p w:rsidR="00FF41BE" w:rsidRPr="00A009C5" w:rsidRDefault="00FF41BE" w:rsidP="00D86D50">
      <w:pPr>
        <w:tabs>
          <w:tab w:val="left" w:pos="720"/>
        </w:tabs>
        <w:spacing w:after="30" w:line="240" w:lineRule="auto"/>
        <w:ind w:left="720"/>
        <w:rPr>
          <w:lang w:val="en"/>
        </w:rPr>
      </w:pPr>
      <w:bookmarkStart w:id="316" w:name="wp1203442"/>
      <w:bookmarkEnd w:id="316"/>
      <w:r w:rsidRPr="00A009C5">
        <w:rPr>
          <w:lang w:val="en"/>
        </w:rPr>
        <w:t>__ (iii) Alternate II (Nov 2011).</w:t>
      </w:r>
    </w:p>
    <w:p w:rsidR="00FF41BE" w:rsidRPr="00A009C5" w:rsidRDefault="00FF41BE" w:rsidP="00D86D50">
      <w:pPr>
        <w:spacing w:after="30" w:line="240" w:lineRule="auto"/>
        <w:ind w:left="360"/>
        <w:rPr>
          <w:lang w:val="en"/>
        </w:rPr>
      </w:pPr>
      <w:bookmarkStart w:id="317" w:name="wp1203446"/>
      <w:bookmarkEnd w:id="317"/>
      <w:r w:rsidRPr="00A009C5">
        <w:rPr>
          <w:lang w:val="en"/>
        </w:rPr>
        <w:t xml:space="preserve">__ (15) (i) </w:t>
      </w:r>
      <w:hyperlink r:id="rId161" w:anchor="wp1136017" w:history="1">
        <w:r w:rsidRPr="00A009C5">
          <w:rPr>
            <w:color w:val="0000FF" w:themeColor="hyperlink"/>
            <w:u w:val="single"/>
            <w:lang w:val="en"/>
          </w:rPr>
          <w:t>52.219-7</w:t>
        </w:r>
      </w:hyperlink>
      <w:r w:rsidRPr="00A009C5">
        <w:rPr>
          <w:lang w:val="en"/>
        </w:rPr>
        <w:t>, Notice of Partial Small Business Set-Aside (June 2003) (</w:t>
      </w:r>
      <w:hyperlink r:id="rId162" w:tgtFrame="_blank" w:history="1">
        <w:r w:rsidRPr="00A009C5">
          <w:rPr>
            <w:color w:val="0000FF" w:themeColor="hyperlink"/>
            <w:u w:val="single"/>
            <w:lang w:val="en"/>
          </w:rPr>
          <w:t>15 U.S.C. 644</w:t>
        </w:r>
      </w:hyperlink>
      <w:r w:rsidRPr="00A009C5">
        <w:rPr>
          <w:lang w:val="en"/>
        </w:rPr>
        <w:t xml:space="preserve">). </w:t>
      </w:r>
    </w:p>
    <w:p w:rsidR="00FF41BE" w:rsidRPr="007A4D9E" w:rsidRDefault="00FF41BE" w:rsidP="00D86D50">
      <w:pPr>
        <w:tabs>
          <w:tab w:val="left" w:pos="720"/>
        </w:tabs>
        <w:spacing w:after="30" w:line="240" w:lineRule="auto"/>
        <w:ind w:left="720"/>
        <w:rPr>
          <w:lang w:val="en"/>
        </w:rPr>
      </w:pPr>
      <w:bookmarkStart w:id="318" w:name="wp1203451"/>
      <w:bookmarkEnd w:id="318"/>
      <w:r w:rsidRPr="00A009C5">
        <w:rPr>
          <w:lang w:val="en"/>
        </w:rPr>
        <w:t xml:space="preserve">__ (ii) Alternate I (Oct 1995) of </w:t>
      </w:r>
      <w:hyperlink r:id="rId163" w:anchor="wp1136017" w:history="1">
        <w:r w:rsidRPr="007A4D9E">
          <w:rPr>
            <w:color w:val="0000FF" w:themeColor="hyperlink"/>
            <w:u w:val="single"/>
            <w:lang w:val="en"/>
          </w:rPr>
          <w:t>52.219-7</w:t>
        </w:r>
      </w:hyperlink>
      <w:r w:rsidRPr="007A4D9E">
        <w:rPr>
          <w:lang w:val="en"/>
        </w:rPr>
        <w:t xml:space="preserve">. </w:t>
      </w:r>
    </w:p>
    <w:p w:rsidR="00FF41BE" w:rsidRPr="007A4D9E" w:rsidRDefault="00FF41BE" w:rsidP="00D86D50">
      <w:pPr>
        <w:tabs>
          <w:tab w:val="left" w:pos="720"/>
        </w:tabs>
        <w:spacing w:after="30" w:line="240" w:lineRule="auto"/>
        <w:ind w:left="720"/>
        <w:rPr>
          <w:lang w:val="en"/>
        </w:rPr>
      </w:pPr>
      <w:bookmarkStart w:id="319" w:name="wp1203455"/>
      <w:bookmarkEnd w:id="319"/>
      <w:r w:rsidRPr="007A4D9E">
        <w:rPr>
          <w:lang w:val="en"/>
        </w:rPr>
        <w:t xml:space="preserve">__ (iii) Alternate II (Mar 2004) of </w:t>
      </w:r>
      <w:hyperlink r:id="rId164" w:anchor="wp1136017" w:history="1">
        <w:r w:rsidRPr="007A4D9E">
          <w:rPr>
            <w:color w:val="0000FF" w:themeColor="hyperlink"/>
            <w:u w:val="single"/>
            <w:lang w:val="en"/>
          </w:rPr>
          <w:t>52.219-7</w:t>
        </w:r>
      </w:hyperlink>
      <w:r w:rsidRPr="007A4D9E">
        <w:rPr>
          <w:lang w:val="en"/>
        </w:rPr>
        <w:t xml:space="preserve">. </w:t>
      </w:r>
    </w:p>
    <w:p w:rsidR="00FF41BE" w:rsidRPr="007A4D9E" w:rsidRDefault="00FF41BE" w:rsidP="00D86D50">
      <w:pPr>
        <w:spacing w:after="30" w:line="240" w:lineRule="auto"/>
        <w:ind w:left="360"/>
        <w:rPr>
          <w:lang w:val="en"/>
        </w:rPr>
      </w:pPr>
      <w:bookmarkStart w:id="320" w:name="wp1203459"/>
      <w:bookmarkEnd w:id="320"/>
      <w:r w:rsidRPr="007A4D9E">
        <w:rPr>
          <w:u w:val="single"/>
          <w:lang w:val="en"/>
        </w:rPr>
        <w:t xml:space="preserve">X   </w:t>
      </w:r>
      <w:r w:rsidRPr="007A4D9E">
        <w:rPr>
          <w:lang w:val="en"/>
        </w:rPr>
        <w:t xml:space="preserve">(16) </w:t>
      </w:r>
      <w:hyperlink r:id="rId165" w:anchor="wp1136032" w:history="1">
        <w:r w:rsidRPr="007A4D9E">
          <w:rPr>
            <w:color w:val="0000FF" w:themeColor="hyperlink"/>
            <w:u w:val="single"/>
            <w:lang w:val="en"/>
          </w:rPr>
          <w:t>52.219-8</w:t>
        </w:r>
      </w:hyperlink>
      <w:r w:rsidRPr="007A4D9E">
        <w:rPr>
          <w:lang w:val="en"/>
        </w:rPr>
        <w:t>, Utilization of Small Business Concerns (Oct 2014) (</w:t>
      </w:r>
      <w:hyperlink r:id="rId166" w:tgtFrame="_blank" w:history="1">
        <w:r w:rsidRPr="007A4D9E">
          <w:rPr>
            <w:color w:val="0000FF" w:themeColor="hyperlink"/>
            <w:u w:val="single"/>
            <w:lang w:val="en"/>
          </w:rPr>
          <w:t>15 U.S.C. 637(d)(2)</w:t>
        </w:r>
      </w:hyperlink>
      <w:r w:rsidRPr="007A4D9E">
        <w:rPr>
          <w:lang w:val="en"/>
        </w:rPr>
        <w:t xml:space="preserve"> and (3)). </w:t>
      </w:r>
    </w:p>
    <w:p w:rsidR="00FF41BE" w:rsidRPr="007A4D9E" w:rsidRDefault="00FF41BE" w:rsidP="00D86D50">
      <w:pPr>
        <w:spacing w:after="30" w:line="240" w:lineRule="auto"/>
        <w:ind w:left="360"/>
        <w:rPr>
          <w:lang w:val="en"/>
        </w:rPr>
      </w:pPr>
      <w:bookmarkStart w:id="321" w:name="wp1203464"/>
      <w:bookmarkEnd w:id="321"/>
      <w:r w:rsidRPr="007A4D9E">
        <w:rPr>
          <w:lang w:val="en"/>
        </w:rPr>
        <w:t xml:space="preserve">__ (17) (i) </w:t>
      </w:r>
      <w:hyperlink r:id="rId167" w:anchor="wp1136058" w:history="1">
        <w:r w:rsidRPr="007A4D9E">
          <w:rPr>
            <w:color w:val="0000FF" w:themeColor="hyperlink"/>
            <w:u w:val="single"/>
            <w:lang w:val="en"/>
          </w:rPr>
          <w:t>52.219-9</w:t>
        </w:r>
      </w:hyperlink>
      <w:r w:rsidRPr="007A4D9E">
        <w:rPr>
          <w:lang w:val="en"/>
        </w:rPr>
        <w:t>, Small Business Subcontracting Plan (Oct 2015) (</w:t>
      </w:r>
      <w:hyperlink r:id="rId168" w:tgtFrame="_blank" w:history="1">
        <w:r w:rsidRPr="007A4D9E">
          <w:rPr>
            <w:color w:val="0000FF" w:themeColor="hyperlink"/>
            <w:u w:val="single"/>
            <w:lang w:val="en"/>
          </w:rPr>
          <w:t>15 U.S.C. 637(d)(4)</w:t>
        </w:r>
      </w:hyperlink>
      <w:r w:rsidRPr="007A4D9E">
        <w:rPr>
          <w:lang w:val="en"/>
        </w:rPr>
        <w:t xml:space="preserve">). </w:t>
      </w:r>
    </w:p>
    <w:p w:rsidR="00FF41BE" w:rsidRPr="007A4D9E" w:rsidRDefault="00FF41BE" w:rsidP="00D86D50">
      <w:pPr>
        <w:tabs>
          <w:tab w:val="left" w:pos="720"/>
        </w:tabs>
        <w:spacing w:after="30" w:line="240" w:lineRule="auto"/>
        <w:ind w:left="720"/>
        <w:rPr>
          <w:lang w:val="en"/>
        </w:rPr>
      </w:pPr>
      <w:bookmarkStart w:id="322" w:name="wp1203469"/>
      <w:bookmarkEnd w:id="322"/>
      <w:r w:rsidRPr="007A4D9E">
        <w:rPr>
          <w:lang w:val="en"/>
        </w:rPr>
        <w:t xml:space="preserve">__ (ii) Alternate I (Oct 2001) of </w:t>
      </w:r>
      <w:hyperlink r:id="rId169" w:anchor="wp1136058" w:history="1">
        <w:r w:rsidRPr="007A4D9E">
          <w:rPr>
            <w:color w:val="0000FF" w:themeColor="hyperlink"/>
            <w:u w:val="single"/>
            <w:lang w:val="en"/>
          </w:rPr>
          <w:t>52.219-9</w:t>
        </w:r>
      </w:hyperlink>
      <w:r w:rsidRPr="007A4D9E">
        <w:rPr>
          <w:lang w:val="en"/>
        </w:rPr>
        <w:t xml:space="preserve">. </w:t>
      </w:r>
    </w:p>
    <w:p w:rsidR="00FF41BE" w:rsidRPr="007A4D9E" w:rsidRDefault="00FF41BE" w:rsidP="00D86D50">
      <w:pPr>
        <w:tabs>
          <w:tab w:val="left" w:pos="720"/>
        </w:tabs>
        <w:spacing w:after="30" w:line="240" w:lineRule="auto"/>
        <w:ind w:left="720"/>
        <w:rPr>
          <w:lang w:val="en"/>
        </w:rPr>
      </w:pPr>
      <w:bookmarkStart w:id="323" w:name="wp1203473"/>
      <w:bookmarkEnd w:id="323"/>
      <w:r w:rsidRPr="007A4D9E">
        <w:rPr>
          <w:u w:val="single"/>
          <w:lang w:val="en"/>
        </w:rPr>
        <w:t xml:space="preserve">X   </w:t>
      </w:r>
      <w:r w:rsidRPr="007A4D9E">
        <w:rPr>
          <w:lang w:val="en"/>
        </w:rPr>
        <w:t xml:space="preserve">(iii) Alternate II (Oct 2001) of </w:t>
      </w:r>
      <w:hyperlink r:id="rId170" w:anchor="wp1136058" w:history="1">
        <w:r w:rsidRPr="007A4D9E">
          <w:rPr>
            <w:color w:val="0000FF" w:themeColor="hyperlink"/>
            <w:u w:val="single"/>
            <w:lang w:val="en"/>
          </w:rPr>
          <w:t>52.219-9</w:t>
        </w:r>
      </w:hyperlink>
      <w:r w:rsidRPr="007A4D9E">
        <w:rPr>
          <w:lang w:val="en"/>
        </w:rPr>
        <w:t xml:space="preserve">. </w:t>
      </w:r>
    </w:p>
    <w:p w:rsidR="00FF41BE" w:rsidRPr="00A009C5" w:rsidRDefault="00FF41BE" w:rsidP="00D86D50">
      <w:pPr>
        <w:tabs>
          <w:tab w:val="left" w:pos="720"/>
        </w:tabs>
        <w:spacing w:after="30" w:line="240" w:lineRule="auto"/>
        <w:ind w:left="720"/>
        <w:rPr>
          <w:lang w:val="en"/>
        </w:rPr>
      </w:pPr>
      <w:bookmarkStart w:id="324" w:name="wp1203477"/>
      <w:bookmarkEnd w:id="324"/>
      <w:r w:rsidRPr="007A4D9E">
        <w:rPr>
          <w:lang w:val="en"/>
        </w:rPr>
        <w:t xml:space="preserve">__ (iv) Alternate III (Oct 2015) of </w:t>
      </w:r>
      <w:hyperlink r:id="rId171" w:anchor="wp1136058" w:history="1">
        <w:r w:rsidRPr="007A4D9E">
          <w:rPr>
            <w:color w:val="0000FF" w:themeColor="hyperlink"/>
            <w:u w:val="single"/>
            <w:lang w:val="en"/>
          </w:rPr>
          <w:t>52.219-9</w:t>
        </w:r>
      </w:hyperlink>
      <w:r w:rsidRPr="007A4D9E">
        <w:rPr>
          <w:lang w:val="en"/>
        </w:rPr>
        <w:t>.</w:t>
      </w:r>
      <w:r w:rsidRPr="00A009C5">
        <w:rPr>
          <w:lang w:val="en"/>
        </w:rPr>
        <w:t xml:space="preserve"> </w:t>
      </w:r>
    </w:p>
    <w:p w:rsidR="00FF41BE" w:rsidRPr="00A009C5" w:rsidRDefault="00FF41BE" w:rsidP="00D86D50">
      <w:pPr>
        <w:spacing w:after="30" w:line="240" w:lineRule="auto"/>
        <w:ind w:left="1080" w:hanging="720"/>
        <w:rPr>
          <w:lang w:val="en"/>
        </w:rPr>
      </w:pPr>
      <w:bookmarkStart w:id="325" w:name="wp1203481"/>
      <w:bookmarkEnd w:id="325"/>
      <w:r w:rsidRPr="00A009C5">
        <w:rPr>
          <w:lang w:val="en"/>
        </w:rPr>
        <w:t xml:space="preserve">__ (18) </w:t>
      </w:r>
      <w:hyperlink r:id="rId172" w:anchor="wp1136174" w:history="1">
        <w:r w:rsidRPr="00A009C5">
          <w:rPr>
            <w:color w:val="0000FF" w:themeColor="hyperlink"/>
            <w:u w:val="single"/>
            <w:lang w:val="en"/>
          </w:rPr>
          <w:t>52.219-13</w:t>
        </w:r>
      </w:hyperlink>
      <w:r w:rsidRPr="00A009C5">
        <w:rPr>
          <w:lang w:val="en"/>
        </w:rPr>
        <w:t>, Notice of Set-Aside of Orders (Nov 2011)(</w:t>
      </w:r>
      <w:hyperlink r:id="rId173" w:tgtFrame="_blank" w:history="1">
        <w:r w:rsidRPr="00A009C5">
          <w:rPr>
            <w:color w:val="0000FF" w:themeColor="hyperlink"/>
            <w:u w:val="single"/>
            <w:lang w:val="en"/>
          </w:rPr>
          <w:t>15 U.S.C. 644(r)</w:t>
        </w:r>
      </w:hyperlink>
      <w:r w:rsidRPr="00A009C5">
        <w:rPr>
          <w:lang w:val="en"/>
        </w:rPr>
        <w:t xml:space="preserve">).  </w:t>
      </w:r>
      <w:r w:rsidRPr="00A009C5">
        <w:rPr>
          <w:rFonts w:cs="Calibri"/>
          <w:b/>
          <w:i/>
          <w:highlight w:val="yellow"/>
          <w:lang w:val="en"/>
        </w:rPr>
        <w:t xml:space="preserve">Note:  This clause is included in full text within </w:t>
      </w:r>
      <w:r w:rsidR="00192177">
        <w:rPr>
          <w:rFonts w:cs="Calibri"/>
          <w:b/>
          <w:i/>
          <w:highlight w:val="yellow"/>
          <w:lang w:val="en"/>
        </w:rPr>
        <w:t>this solicitation</w:t>
      </w:r>
      <w:r w:rsidRPr="00A009C5">
        <w:rPr>
          <w:rFonts w:cs="Calibri"/>
          <w:b/>
          <w:i/>
          <w:highlight w:val="yellow"/>
          <w:lang w:val="en"/>
        </w:rPr>
        <w:t>.</w:t>
      </w:r>
    </w:p>
    <w:p w:rsidR="00FF41BE" w:rsidRPr="00A009C5" w:rsidRDefault="00FF41BE" w:rsidP="00D86D50">
      <w:pPr>
        <w:spacing w:after="30" w:line="240" w:lineRule="auto"/>
        <w:ind w:left="1080" w:hanging="720"/>
        <w:rPr>
          <w:lang w:val="en"/>
        </w:rPr>
      </w:pPr>
      <w:bookmarkStart w:id="326" w:name="wp1203486"/>
      <w:bookmarkEnd w:id="326"/>
      <w:r w:rsidRPr="00A009C5">
        <w:rPr>
          <w:u w:val="single"/>
          <w:lang w:val="en"/>
        </w:rPr>
        <w:lastRenderedPageBreak/>
        <w:t xml:space="preserve">X   </w:t>
      </w:r>
      <w:r w:rsidRPr="00A009C5">
        <w:rPr>
          <w:lang w:val="en"/>
        </w:rPr>
        <w:t xml:space="preserve">(19) </w:t>
      </w:r>
      <w:hyperlink r:id="rId174" w:anchor="wp1136175" w:history="1">
        <w:r w:rsidRPr="00A009C5">
          <w:rPr>
            <w:color w:val="0000FF" w:themeColor="hyperlink"/>
            <w:u w:val="single"/>
            <w:lang w:val="en"/>
          </w:rPr>
          <w:t>52.219-14</w:t>
        </w:r>
      </w:hyperlink>
      <w:r w:rsidRPr="00A009C5">
        <w:rPr>
          <w:lang w:val="en"/>
        </w:rPr>
        <w:t>, Limitations on Subcontracting (Nov 2011) (</w:t>
      </w:r>
      <w:hyperlink r:id="rId175" w:tgtFrame="_blank" w:history="1">
        <w:r w:rsidRPr="00A009C5">
          <w:rPr>
            <w:color w:val="0000FF" w:themeColor="hyperlink"/>
            <w:u w:val="single"/>
            <w:lang w:val="en"/>
          </w:rPr>
          <w:t>15 U.S.C. 637(a)(14)</w:t>
        </w:r>
      </w:hyperlink>
      <w:r w:rsidRPr="00A009C5">
        <w:rPr>
          <w:lang w:val="en"/>
        </w:rPr>
        <w:t xml:space="preserve">). </w:t>
      </w:r>
      <w:hyperlink r:id="rId176" w:history="1">
        <w:r w:rsidRPr="00A009C5">
          <w:rPr>
            <w:rFonts w:cs="Arial"/>
            <w:color w:val="3366CC"/>
            <w:u w:val="single"/>
            <w:lang w:val="en"/>
          </w:rPr>
          <w:t>15 U.S.C. 637(a)(14)</w:t>
        </w:r>
      </w:hyperlink>
      <w:r w:rsidRPr="00A009C5">
        <w:rPr>
          <w:rFonts w:cs="Arial"/>
          <w:color w:val="000000"/>
          <w:lang w:val="en"/>
        </w:rPr>
        <w:t xml:space="preserve">).  </w:t>
      </w:r>
      <w:r w:rsidRPr="00A009C5">
        <w:rPr>
          <w:rFonts w:cs="Calibri"/>
          <w:b/>
          <w:i/>
          <w:highlight w:val="yellow"/>
          <w:lang w:val="en"/>
        </w:rPr>
        <w:t xml:space="preserve">Note:  Please refer within </w:t>
      </w:r>
      <w:r w:rsidR="00192177">
        <w:rPr>
          <w:rFonts w:cs="Calibri"/>
          <w:b/>
          <w:i/>
          <w:highlight w:val="yellow"/>
          <w:lang w:val="en"/>
        </w:rPr>
        <w:t>this solicitation</w:t>
      </w:r>
      <w:r w:rsidRPr="00A009C5">
        <w:rPr>
          <w:rFonts w:cs="Calibri"/>
          <w:b/>
          <w:i/>
          <w:highlight w:val="yellow"/>
          <w:lang w:val="en"/>
        </w:rPr>
        <w:t xml:space="preserve"> to clause 52.219-13 Notice of Set-Aside of Orders and its accompanying note</w:t>
      </w:r>
      <w:r w:rsidRPr="00A009C5">
        <w:rPr>
          <w:rFonts w:cs="Calibri"/>
          <w:highlight w:val="yellow"/>
          <w:lang w:val="en"/>
        </w:rPr>
        <w:t>.</w:t>
      </w:r>
    </w:p>
    <w:p w:rsidR="00FF41BE" w:rsidRPr="00A009C5" w:rsidRDefault="00FF41BE" w:rsidP="00D86D50">
      <w:pPr>
        <w:spacing w:after="30" w:line="240" w:lineRule="auto"/>
        <w:ind w:left="360"/>
        <w:rPr>
          <w:lang w:val="en"/>
        </w:rPr>
      </w:pPr>
      <w:bookmarkStart w:id="327" w:name="wp1203491"/>
      <w:bookmarkEnd w:id="327"/>
      <w:r w:rsidRPr="00A009C5">
        <w:rPr>
          <w:u w:val="single"/>
          <w:lang w:val="en"/>
        </w:rPr>
        <w:t xml:space="preserve">X   </w:t>
      </w:r>
      <w:r w:rsidRPr="00A009C5">
        <w:rPr>
          <w:lang w:val="en"/>
        </w:rPr>
        <w:t xml:space="preserve">(20) </w:t>
      </w:r>
      <w:hyperlink r:id="rId177" w:anchor="wp1136186" w:history="1">
        <w:r w:rsidRPr="00A009C5">
          <w:rPr>
            <w:color w:val="0000FF" w:themeColor="hyperlink"/>
            <w:u w:val="single"/>
            <w:lang w:val="en"/>
          </w:rPr>
          <w:t>52.219-16</w:t>
        </w:r>
      </w:hyperlink>
      <w:r w:rsidRPr="00A009C5">
        <w:rPr>
          <w:lang w:val="en"/>
        </w:rPr>
        <w:t>, Liquidated Damages-Subcon-tracting Plan (Jan 1999) (</w:t>
      </w:r>
      <w:hyperlink r:id="rId178" w:tgtFrame="_blank" w:history="1">
        <w:r w:rsidRPr="00A009C5">
          <w:rPr>
            <w:color w:val="0000FF" w:themeColor="hyperlink"/>
            <w:u w:val="single"/>
            <w:lang w:val="en"/>
          </w:rPr>
          <w:t>15 U.S.C. 637(d)(4)(F)(i)</w:t>
        </w:r>
      </w:hyperlink>
      <w:r w:rsidRPr="00A009C5">
        <w:rPr>
          <w:lang w:val="en"/>
        </w:rPr>
        <w:t xml:space="preserve">). </w:t>
      </w:r>
    </w:p>
    <w:p w:rsidR="00FF41BE" w:rsidRPr="00A009C5" w:rsidRDefault="00FF41BE" w:rsidP="00D86D50">
      <w:pPr>
        <w:spacing w:after="30" w:line="240" w:lineRule="auto"/>
        <w:ind w:left="1080" w:hanging="720"/>
        <w:rPr>
          <w:lang w:val="en"/>
        </w:rPr>
      </w:pPr>
      <w:bookmarkStart w:id="328" w:name="wp1204127"/>
      <w:bookmarkEnd w:id="328"/>
      <w:r w:rsidRPr="00A009C5">
        <w:rPr>
          <w:u w:val="single"/>
          <w:lang w:val="en"/>
        </w:rPr>
        <w:t xml:space="preserve">X   </w:t>
      </w:r>
      <w:r w:rsidRPr="00A009C5">
        <w:rPr>
          <w:lang w:val="en"/>
        </w:rPr>
        <w:t xml:space="preserve">(21) </w:t>
      </w:r>
      <w:hyperlink r:id="rId179" w:anchor="wp1136387" w:history="1">
        <w:r w:rsidRPr="00A009C5">
          <w:rPr>
            <w:color w:val="0000FF" w:themeColor="hyperlink"/>
            <w:u w:val="single"/>
            <w:lang w:val="en"/>
          </w:rPr>
          <w:t>52.219-27</w:t>
        </w:r>
      </w:hyperlink>
      <w:r w:rsidRPr="00A009C5">
        <w:rPr>
          <w:lang w:val="en"/>
        </w:rPr>
        <w:t>, Notice of Service-Disabled Veteran-Owned Small Business Set-Aside (Nov 2011) (</w:t>
      </w:r>
      <w:hyperlink r:id="rId180" w:tgtFrame="_blank" w:history="1">
        <w:r w:rsidRPr="00A009C5">
          <w:rPr>
            <w:color w:val="0000FF" w:themeColor="hyperlink"/>
            <w:u w:val="single"/>
            <w:lang w:val="en"/>
          </w:rPr>
          <w:t>15 U.S.C. 657 f</w:t>
        </w:r>
      </w:hyperlink>
      <w:r w:rsidRPr="00A009C5">
        <w:rPr>
          <w:lang w:val="en"/>
        </w:rPr>
        <w:t xml:space="preserve">).  </w:t>
      </w:r>
      <w:r w:rsidRPr="00A009C5">
        <w:rPr>
          <w:rFonts w:cs="Calibri"/>
          <w:b/>
          <w:i/>
          <w:highlight w:val="yellow"/>
          <w:lang w:val="en"/>
        </w:rPr>
        <w:t xml:space="preserve">Note:  Please refer within </w:t>
      </w:r>
      <w:r w:rsidR="00192177">
        <w:rPr>
          <w:rFonts w:cs="Calibri"/>
          <w:b/>
          <w:i/>
          <w:highlight w:val="yellow"/>
          <w:lang w:val="en"/>
        </w:rPr>
        <w:t>this solicitation</w:t>
      </w:r>
      <w:r w:rsidRPr="00A009C5">
        <w:rPr>
          <w:rFonts w:cs="Calibri"/>
          <w:b/>
          <w:i/>
          <w:highlight w:val="yellow"/>
          <w:lang w:val="en"/>
        </w:rPr>
        <w:t xml:space="preserve"> to clause 52.219-13 Notice of Set-Aside of Orders and its accompanying note</w:t>
      </w:r>
      <w:r w:rsidRPr="00A009C5">
        <w:rPr>
          <w:rFonts w:cs="Calibri"/>
          <w:highlight w:val="yellow"/>
          <w:lang w:val="en"/>
        </w:rPr>
        <w:t>.</w:t>
      </w:r>
    </w:p>
    <w:p w:rsidR="00FF41BE" w:rsidRPr="00A009C5" w:rsidRDefault="00FF41BE" w:rsidP="00D86D50">
      <w:pPr>
        <w:spacing w:after="30" w:line="240" w:lineRule="auto"/>
        <w:ind w:left="1080" w:hanging="720"/>
        <w:rPr>
          <w:lang w:val="en"/>
        </w:rPr>
      </w:pPr>
      <w:bookmarkStart w:id="329" w:name="wp1203930"/>
      <w:bookmarkEnd w:id="329"/>
      <w:r w:rsidRPr="00A009C5">
        <w:rPr>
          <w:u w:val="single"/>
          <w:lang w:val="en"/>
        </w:rPr>
        <w:t xml:space="preserve">X   </w:t>
      </w:r>
      <w:r w:rsidRPr="00A009C5">
        <w:rPr>
          <w:lang w:val="en"/>
        </w:rPr>
        <w:t xml:space="preserve">(22) </w:t>
      </w:r>
      <w:hyperlink r:id="rId181" w:anchor="wp1139913" w:history="1">
        <w:r w:rsidRPr="00A009C5">
          <w:rPr>
            <w:color w:val="0000FF" w:themeColor="hyperlink"/>
            <w:u w:val="single"/>
            <w:lang w:val="en"/>
          </w:rPr>
          <w:t>52.219-28</w:t>
        </w:r>
      </w:hyperlink>
      <w:r w:rsidRPr="00A009C5">
        <w:rPr>
          <w:lang w:val="en"/>
        </w:rPr>
        <w:t>, Post Award Small Business Program Rerepresentation (Jul 2013) (</w:t>
      </w:r>
      <w:hyperlink r:id="rId182" w:tgtFrame="_blank" w:history="1">
        <w:r w:rsidRPr="00A009C5">
          <w:rPr>
            <w:color w:val="0000FF" w:themeColor="hyperlink"/>
            <w:u w:val="single"/>
            <w:lang w:val="en"/>
          </w:rPr>
          <w:t>15 U.S.C. 632(a)(2)</w:t>
        </w:r>
      </w:hyperlink>
      <w:r w:rsidRPr="00A009C5">
        <w:rPr>
          <w:lang w:val="en"/>
        </w:rPr>
        <w:t xml:space="preserve">). </w:t>
      </w:r>
    </w:p>
    <w:p w:rsidR="00FF41BE" w:rsidRPr="00A009C5" w:rsidRDefault="00FF41BE" w:rsidP="00D86D50">
      <w:pPr>
        <w:spacing w:after="30" w:line="240" w:lineRule="auto"/>
        <w:ind w:left="1080" w:hanging="720"/>
        <w:rPr>
          <w:lang w:val="en"/>
        </w:rPr>
      </w:pPr>
      <w:bookmarkStart w:id="330" w:name="wp1203935"/>
      <w:bookmarkEnd w:id="330"/>
      <w:r w:rsidRPr="00A009C5">
        <w:rPr>
          <w:u w:val="single"/>
          <w:lang w:val="en"/>
        </w:rPr>
        <w:t xml:space="preserve">X   </w:t>
      </w:r>
      <w:r w:rsidRPr="00A009C5">
        <w:rPr>
          <w:lang w:val="en"/>
        </w:rPr>
        <w:t xml:space="preserve">(23) </w:t>
      </w:r>
      <w:hyperlink r:id="rId183" w:anchor="wp1144950" w:history="1">
        <w:r w:rsidRPr="00A009C5">
          <w:rPr>
            <w:color w:val="0000FF" w:themeColor="hyperlink"/>
            <w:u w:val="single"/>
            <w:lang w:val="en"/>
          </w:rPr>
          <w:t>52.219-29</w:t>
        </w:r>
      </w:hyperlink>
      <w:r w:rsidRPr="00A009C5">
        <w:rPr>
          <w:lang w:val="en"/>
        </w:rPr>
        <w:t xml:space="preserve">, </w:t>
      </w:r>
      <w:r w:rsidR="00FD686F" w:rsidRPr="00F21367">
        <w:rPr>
          <w:lang w:val="en"/>
        </w:rPr>
        <w:t>Notice of Set-Aside for, or Sole Source Award to, Economically Disadvantaged Women-Owned Small Business Concerns (Dec 2015) (</w:t>
      </w:r>
      <w:hyperlink r:id="rId184" w:tgtFrame="_blank" w:history="1">
        <w:r w:rsidR="00FD686F" w:rsidRPr="00F21367">
          <w:rPr>
            <w:rStyle w:val="Hyperlink"/>
            <w:lang w:val="en"/>
          </w:rPr>
          <w:t>15 U.S.C. 637(m)</w:t>
        </w:r>
      </w:hyperlink>
      <w:r w:rsidR="00FD686F" w:rsidRPr="00F21367">
        <w:rPr>
          <w:lang w:val="en"/>
        </w:rPr>
        <w:t xml:space="preserve">). </w:t>
      </w:r>
      <w:r w:rsidRPr="00A009C5">
        <w:rPr>
          <w:rFonts w:cs="Calibri"/>
          <w:b/>
          <w:i/>
          <w:highlight w:val="yellow"/>
          <w:lang w:val="en"/>
        </w:rPr>
        <w:t xml:space="preserve">Note:  Please refer within </w:t>
      </w:r>
      <w:r w:rsidR="00192177">
        <w:rPr>
          <w:rFonts w:cs="Calibri"/>
          <w:b/>
          <w:i/>
          <w:highlight w:val="yellow"/>
          <w:lang w:val="en"/>
        </w:rPr>
        <w:t>this solicitation</w:t>
      </w:r>
      <w:r w:rsidRPr="00A009C5">
        <w:rPr>
          <w:rFonts w:cs="Calibri"/>
          <w:b/>
          <w:i/>
          <w:highlight w:val="yellow"/>
          <w:lang w:val="en"/>
        </w:rPr>
        <w:t xml:space="preserve"> to clause 52.219-13 Notice of Set-Aside of Orders and its accompanying note</w:t>
      </w:r>
      <w:r w:rsidRPr="00A009C5">
        <w:rPr>
          <w:rFonts w:cs="Calibri"/>
          <w:highlight w:val="yellow"/>
          <w:lang w:val="en"/>
        </w:rPr>
        <w:t>.</w:t>
      </w:r>
    </w:p>
    <w:p w:rsidR="00FF41BE" w:rsidRPr="00A009C5" w:rsidRDefault="00FF41BE" w:rsidP="00D86D50">
      <w:pPr>
        <w:spacing w:after="30" w:line="240" w:lineRule="auto"/>
        <w:ind w:left="1080" w:hanging="720"/>
        <w:rPr>
          <w:lang w:val="en"/>
        </w:rPr>
      </w:pPr>
      <w:bookmarkStart w:id="331" w:name="wp1203940"/>
      <w:bookmarkEnd w:id="331"/>
      <w:r w:rsidRPr="00A009C5">
        <w:rPr>
          <w:u w:val="single"/>
          <w:lang w:val="en"/>
        </w:rPr>
        <w:t xml:space="preserve">X   </w:t>
      </w:r>
      <w:r w:rsidRPr="00A009C5">
        <w:rPr>
          <w:lang w:val="en"/>
        </w:rPr>
        <w:t xml:space="preserve">(24) </w:t>
      </w:r>
      <w:hyperlink r:id="rId185" w:anchor="wp1144420" w:history="1">
        <w:r w:rsidRPr="00A009C5">
          <w:rPr>
            <w:color w:val="0000FF" w:themeColor="hyperlink"/>
            <w:u w:val="single"/>
            <w:lang w:val="en"/>
          </w:rPr>
          <w:t>52.219-30</w:t>
        </w:r>
      </w:hyperlink>
      <w:r w:rsidRPr="00A009C5">
        <w:rPr>
          <w:lang w:val="en"/>
        </w:rPr>
        <w:t xml:space="preserve">, </w:t>
      </w:r>
      <w:r w:rsidR="00FD686F" w:rsidRPr="00F21367">
        <w:rPr>
          <w:lang w:val="en"/>
        </w:rPr>
        <w:t>Notice of Set-Aside for, or Sole Source Award to, Women-Owned Small Business Concerns Eligible Under the Women-Owned Small Business Program (Dec 2015) (</w:t>
      </w:r>
      <w:hyperlink r:id="rId186" w:tgtFrame="_blank" w:history="1">
        <w:r w:rsidR="00FD686F" w:rsidRPr="00F21367">
          <w:rPr>
            <w:rStyle w:val="Hyperlink"/>
            <w:lang w:val="en"/>
          </w:rPr>
          <w:t>15 U.S.C. 637(m)</w:t>
        </w:r>
      </w:hyperlink>
      <w:r w:rsidR="00FD686F" w:rsidRPr="00F21367">
        <w:rPr>
          <w:lang w:val="en"/>
        </w:rPr>
        <w:t xml:space="preserve">). </w:t>
      </w:r>
      <w:r w:rsidRPr="00A009C5">
        <w:rPr>
          <w:rFonts w:cs="Calibri"/>
          <w:b/>
          <w:i/>
          <w:highlight w:val="yellow"/>
          <w:lang w:val="en"/>
        </w:rPr>
        <w:t xml:space="preserve">Note:  Please refer within </w:t>
      </w:r>
      <w:r w:rsidR="00192177">
        <w:rPr>
          <w:rFonts w:cs="Calibri"/>
          <w:b/>
          <w:i/>
          <w:highlight w:val="yellow"/>
          <w:lang w:val="en"/>
        </w:rPr>
        <w:t>this solicitation</w:t>
      </w:r>
      <w:r w:rsidRPr="00A009C5">
        <w:rPr>
          <w:rFonts w:cs="Calibri"/>
          <w:b/>
          <w:i/>
          <w:highlight w:val="yellow"/>
          <w:lang w:val="en"/>
        </w:rPr>
        <w:t xml:space="preserve"> to clause 52.219-13 Notice of Set-Aside of Orders and its accompanying note</w:t>
      </w:r>
      <w:r w:rsidRPr="00A009C5">
        <w:rPr>
          <w:rFonts w:cs="Calibri"/>
          <w:highlight w:val="yellow"/>
          <w:lang w:val="en"/>
        </w:rPr>
        <w:t>.</w:t>
      </w:r>
    </w:p>
    <w:p w:rsidR="00FF41BE" w:rsidRPr="00A009C5" w:rsidRDefault="00FF41BE" w:rsidP="00D86D50">
      <w:pPr>
        <w:spacing w:after="30" w:line="240" w:lineRule="auto"/>
        <w:ind w:left="360"/>
        <w:rPr>
          <w:lang w:val="en"/>
        </w:rPr>
      </w:pPr>
      <w:bookmarkStart w:id="332" w:name="wp1203945"/>
      <w:bookmarkEnd w:id="332"/>
      <w:r w:rsidRPr="00A009C5">
        <w:rPr>
          <w:u w:val="single"/>
          <w:lang w:val="en"/>
        </w:rPr>
        <w:t xml:space="preserve">X   </w:t>
      </w:r>
      <w:r w:rsidRPr="00A009C5">
        <w:rPr>
          <w:lang w:val="en"/>
        </w:rPr>
        <w:t xml:space="preserve">(25) </w:t>
      </w:r>
      <w:hyperlink r:id="rId187" w:anchor="wp1147479" w:history="1">
        <w:r w:rsidRPr="00A009C5">
          <w:rPr>
            <w:color w:val="0000FF" w:themeColor="hyperlink"/>
            <w:u w:val="single"/>
            <w:lang w:val="en"/>
          </w:rPr>
          <w:t>52.222-3</w:t>
        </w:r>
      </w:hyperlink>
      <w:r w:rsidRPr="00A009C5">
        <w:rPr>
          <w:lang w:val="en"/>
        </w:rPr>
        <w:t xml:space="preserve">, Convict Labor (June 2003) (E.O. 11755). </w:t>
      </w:r>
    </w:p>
    <w:p w:rsidR="00FF41BE" w:rsidRPr="007A4D9E" w:rsidRDefault="00FF41BE" w:rsidP="00D86D50">
      <w:pPr>
        <w:spacing w:after="30" w:line="240" w:lineRule="auto"/>
        <w:ind w:left="360"/>
        <w:rPr>
          <w:lang w:val="en"/>
        </w:rPr>
      </w:pPr>
      <w:bookmarkStart w:id="333" w:name="wp1203949"/>
      <w:bookmarkEnd w:id="333"/>
      <w:r w:rsidRPr="00A009C5">
        <w:rPr>
          <w:u w:val="single"/>
          <w:lang w:val="en"/>
        </w:rPr>
        <w:t xml:space="preserve">X   </w:t>
      </w:r>
      <w:r w:rsidRPr="00A009C5">
        <w:rPr>
          <w:lang w:val="en"/>
        </w:rPr>
        <w:t xml:space="preserve">(26) </w:t>
      </w:r>
      <w:hyperlink r:id="rId188" w:anchor="wp1147630" w:history="1">
        <w:r w:rsidRPr="00A009C5">
          <w:rPr>
            <w:color w:val="0000FF" w:themeColor="hyperlink"/>
            <w:u w:val="single"/>
            <w:lang w:val="en"/>
          </w:rPr>
          <w:t>52.222-19</w:t>
        </w:r>
      </w:hyperlink>
      <w:r w:rsidRPr="00A009C5">
        <w:rPr>
          <w:lang w:val="en"/>
        </w:rPr>
        <w:t>, Child Labor-</w:t>
      </w:r>
      <w:r w:rsidRPr="007A4D9E">
        <w:rPr>
          <w:lang w:val="en"/>
        </w:rPr>
        <w:t>Cooperation with Authorities and Remedies (Jan 201</w:t>
      </w:r>
      <w:r w:rsidR="00FD686F">
        <w:rPr>
          <w:lang w:val="en"/>
        </w:rPr>
        <w:t>6</w:t>
      </w:r>
      <w:r w:rsidRPr="007A4D9E">
        <w:rPr>
          <w:lang w:val="en"/>
        </w:rPr>
        <w:t xml:space="preserve">) (E.O. 13126). </w:t>
      </w:r>
    </w:p>
    <w:p w:rsidR="00FF41BE" w:rsidRPr="007A4D9E" w:rsidRDefault="00FF41BE" w:rsidP="00D86D50">
      <w:pPr>
        <w:spacing w:after="30" w:line="240" w:lineRule="auto"/>
        <w:ind w:left="360"/>
        <w:rPr>
          <w:lang w:val="en"/>
        </w:rPr>
      </w:pPr>
      <w:bookmarkStart w:id="334" w:name="wp1203953"/>
      <w:bookmarkEnd w:id="334"/>
      <w:r w:rsidRPr="007A4D9E">
        <w:rPr>
          <w:u w:val="single"/>
          <w:lang w:val="en"/>
        </w:rPr>
        <w:t xml:space="preserve">X   </w:t>
      </w:r>
      <w:r w:rsidRPr="007A4D9E">
        <w:rPr>
          <w:lang w:val="en"/>
        </w:rPr>
        <w:t xml:space="preserve">(27) </w:t>
      </w:r>
      <w:hyperlink r:id="rId189" w:anchor="wp1147656" w:history="1">
        <w:r w:rsidRPr="007A4D9E">
          <w:rPr>
            <w:color w:val="0000FF" w:themeColor="hyperlink"/>
            <w:u w:val="single"/>
            <w:lang w:val="en"/>
          </w:rPr>
          <w:t>52.222-21</w:t>
        </w:r>
      </w:hyperlink>
      <w:r w:rsidRPr="007A4D9E">
        <w:rPr>
          <w:lang w:val="en"/>
        </w:rPr>
        <w:t xml:space="preserve">, Prohibition of Segregated Facilities (Apr 2015). </w:t>
      </w:r>
    </w:p>
    <w:p w:rsidR="00FF41BE" w:rsidRPr="007A4D9E" w:rsidRDefault="00FF41BE" w:rsidP="00D86D50">
      <w:pPr>
        <w:spacing w:after="30" w:line="240" w:lineRule="auto"/>
        <w:ind w:left="360"/>
        <w:rPr>
          <w:lang w:val="en"/>
        </w:rPr>
      </w:pPr>
      <w:bookmarkStart w:id="335" w:name="wp1203957"/>
      <w:bookmarkEnd w:id="335"/>
      <w:r w:rsidRPr="007A4D9E">
        <w:rPr>
          <w:u w:val="single"/>
          <w:lang w:val="en"/>
        </w:rPr>
        <w:t xml:space="preserve">X   </w:t>
      </w:r>
      <w:r w:rsidRPr="007A4D9E">
        <w:rPr>
          <w:lang w:val="en"/>
        </w:rPr>
        <w:t xml:space="preserve">(28) </w:t>
      </w:r>
      <w:hyperlink r:id="rId190" w:anchor="wp1147711" w:history="1">
        <w:r w:rsidRPr="007A4D9E">
          <w:rPr>
            <w:color w:val="0000FF" w:themeColor="hyperlink"/>
            <w:u w:val="single"/>
            <w:lang w:val="en"/>
          </w:rPr>
          <w:t>52.222-26</w:t>
        </w:r>
      </w:hyperlink>
      <w:r w:rsidRPr="007A4D9E">
        <w:rPr>
          <w:lang w:val="en"/>
        </w:rPr>
        <w:t xml:space="preserve">, Equal Opportunity (Apr 2015) (E.O. 11246). </w:t>
      </w:r>
    </w:p>
    <w:p w:rsidR="00FF41BE" w:rsidRPr="007A4D9E" w:rsidRDefault="00FF41BE" w:rsidP="00D86D50">
      <w:pPr>
        <w:spacing w:after="30" w:line="240" w:lineRule="auto"/>
        <w:ind w:left="360"/>
        <w:rPr>
          <w:lang w:val="en"/>
        </w:rPr>
      </w:pPr>
      <w:bookmarkStart w:id="336" w:name="wp1203961"/>
      <w:bookmarkEnd w:id="336"/>
      <w:r w:rsidRPr="007A4D9E">
        <w:rPr>
          <w:u w:val="single"/>
          <w:lang w:val="en"/>
        </w:rPr>
        <w:t xml:space="preserve">X   </w:t>
      </w:r>
      <w:r w:rsidRPr="007A4D9E">
        <w:rPr>
          <w:lang w:val="en"/>
        </w:rPr>
        <w:t xml:space="preserve">(29) </w:t>
      </w:r>
      <w:hyperlink r:id="rId191" w:anchor="wp1158632" w:history="1">
        <w:r w:rsidRPr="007A4D9E">
          <w:rPr>
            <w:color w:val="0000FF" w:themeColor="hyperlink"/>
            <w:u w:val="single"/>
            <w:lang w:val="en"/>
          </w:rPr>
          <w:t>52.222-35</w:t>
        </w:r>
      </w:hyperlink>
      <w:r w:rsidRPr="007A4D9E">
        <w:rPr>
          <w:lang w:val="en"/>
        </w:rPr>
        <w:t>, Equal Opportunity for Veterans (Oct 2015)(</w:t>
      </w:r>
      <w:hyperlink r:id="rId192" w:tgtFrame="_blank" w:history="1">
        <w:r w:rsidRPr="007A4D9E">
          <w:rPr>
            <w:color w:val="0000FF" w:themeColor="hyperlink"/>
            <w:u w:val="single"/>
            <w:lang w:val="en"/>
          </w:rPr>
          <w:t>38 U.S.C. 4212</w:t>
        </w:r>
      </w:hyperlink>
      <w:r w:rsidRPr="007A4D9E">
        <w:rPr>
          <w:lang w:val="en"/>
        </w:rPr>
        <w:t xml:space="preserve">). </w:t>
      </w:r>
    </w:p>
    <w:p w:rsidR="00FF41BE" w:rsidRPr="007A4D9E" w:rsidRDefault="00FF41BE" w:rsidP="00D86D50">
      <w:pPr>
        <w:spacing w:after="30" w:line="240" w:lineRule="auto"/>
        <w:ind w:left="360"/>
        <w:rPr>
          <w:lang w:val="en"/>
        </w:rPr>
      </w:pPr>
      <w:bookmarkStart w:id="337" w:name="wp1203966"/>
      <w:bookmarkEnd w:id="337"/>
      <w:r w:rsidRPr="007A4D9E">
        <w:rPr>
          <w:u w:val="single"/>
          <w:lang w:val="en"/>
        </w:rPr>
        <w:t xml:space="preserve">X   </w:t>
      </w:r>
      <w:r w:rsidRPr="007A4D9E">
        <w:rPr>
          <w:lang w:val="en"/>
        </w:rPr>
        <w:t xml:space="preserve">(30) </w:t>
      </w:r>
      <w:hyperlink r:id="rId193" w:anchor="wp1162802" w:history="1">
        <w:r w:rsidRPr="007A4D9E">
          <w:rPr>
            <w:color w:val="0000FF" w:themeColor="hyperlink"/>
            <w:u w:val="single"/>
            <w:lang w:val="en"/>
          </w:rPr>
          <w:t>52.222-36</w:t>
        </w:r>
      </w:hyperlink>
      <w:r w:rsidRPr="007A4D9E">
        <w:rPr>
          <w:lang w:val="en"/>
        </w:rPr>
        <w:t>, Equal Opportunity for Workers with Disabilities (Jul 2014) (</w:t>
      </w:r>
      <w:hyperlink r:id="rId194" w:tgtFrame="_blank" w:history="1">
        <w:r w:rsidRPr="007A4D9E">
          <w:rPr>
            <w:color w:val="0000FF" w:themeColor="hyperlink"/>
            <w:u w:val="single"/>
            <w:lang w:val="en"/>
          </w:rPr>
          <w:t>29 U.S.C. 793</w:t>
        </w:r>
      </w:hyperlink>
      <w:r w:rsidRPr="007A4D9E">
        <w:rPr>
          <w:lang w:val="en"/>
        </w:rPr>
        <w:t xml:space="preserve">). </w:t>
      </w:r>
    </w:p>
    <w:p w:rsidR="00FF41BE" w:rsidRPr="007A4D9E" w:rsidRDefault="00FF41BE" w:rsidP="00D86D50">
      <w:pPr>
        <w:spacing w:after="30" w:line="240" w:lineRule="auto"/>
        <w:ind w:left="360"/>
        <w:rPr>
          <w:lang w:val="en"/>
        </w:rPr>
      </w:pPr>
      <w:bookmarkStart w:id="338" w:name="wp1203971"/>
      <w:bookmarkEnd w:id="338"/>
      <w:r w:rsidRPr="007A4D9E">
        <w:rPr>
          <w:u w:val="single"/>
          <w:lang w:val="en"/>
        </w:rPr>
        <w:t xml:space="preserve">X   </w:t>
      </w:r>
      <w:r w:rsidRPr="007A4D9E">
        <w:rPr>
          <w:lang w:val="en"/>
        </w:rPr>
        <w:t xml:space="preserve">(31) </w:t>
      </w:r>
      <w:hyperlink r:id="rId195" w:anchor="wp1148123" w:history="1">
        <w:r w:rsidRPr="007A4D9E">
          <w:rPr>
            <w:color w:val="0000FF" w:themeColor="hyperlink"/>
            <w:u w:val="single"/>
            <w:lang w:val="en"/>
          </w:rPr>
          <w:t>52.222-37</w:t>
        </w:r>
      </w:hyperlink>
      <w:r w:rsidRPr="007A4D9E">
        <w:rPr>
          <w:lang w:val="en"/>
        </w:rPr>
        <w:t xml:space="preserve">, Employment Reports on Veterans (Oct 2015) (38 U.S.C. 4212). </w:t>
      </w:r>
    </w:p>
    <w:p w:rsidR="00FF41BE" w:rsidRPr="00A009C5" w:rsidRDefault="00FF41BE" w:rsidP="00D86D50">
      <w:pPr>
        <w:spacing w:after="30" w:line="240" w:lineRule="auto"/>
        <w:ind w:left="1080" w:hanging="720"/>
        <w:rPr>
          <w:lang w:val="en"/>
        </w:rPr>
      </w:pPr>
      <w:bookmarkStart w:id="339" w:name="wp1203975"/>
      <w:bookmarkEnd w:id="339"/>
      <w:r w:rsidRPr="007A4D9E">
        <w:rPr>
          <w:u w:val="single"/>
          <w:lang w:val="en"/>
        </w:rPr>
        <w:t xml:space="preserve">X   </w:t>
      </w:r>
      <w:r w:rsidRPr="007A4D9E">
        <w:rPr>
          <w:lang w:val="en"/>
        </w:rPr>
        <w:t xml:space="preserve">(32) </w:t>
      </w:r>
      <w:hyperlink r:id="rId196" w:anchor="wp1160019" w:history="1">
        <w:r w:rsidRPr="007A4D9E">
          <w:rPr>
            <w:color w:val="0000FF" w:themeColor="hyperlink"/>
            <w:u w:val="single"/>
            <w:lang w:val="en"/>
          </w:rPr>
          <w:t>52.222-40</w:t>
        </w:r>
      </w:hyperlink>
      <w:r w:rsidRPr="007A4D9E">
        <w:rPr>
          <w:lang w:val="en"/>
        </w:rPr>
        <w:t>, Notification of Employee Rights Under the National</w:t>
      </w:r>
      <w:r w:rsidRPr="00A009C5">
        <w:rPr>
          <w:lang w:val="en"/>
        </w:rPr>
        <w:t xml:space="preserve"> Labor Relations Act (Dec 2010) (E.O. 13496). </w:t>
      </w:r>
    </w:p>
    <w:p w:rsidR="00FF41BE" w:rsidRPr="00A009C5" w:rsidRDefault="00FF41BE" w:rsidP="00D86D50">
      <w:pPr>
        <w:spacing w:after="30" w:line="240" w:lineRule="auto"/>
        <w:ind w:left="1080" w:hanging="720"/>
        <w:rPr>
          <w:lang w:val="en"/>
        </w:rPr>
      </w:pPr>
      <w:bookmarkStart w:id="340" w:name="wp1209747"/>
      <w:bookmarkEnd w:id="340"/>
      <w:r w:rsidRPr="00A009C5">
        <w:rPr>
          <w:u w:val="single"/>
          <w:lang w:val="en"/>
        </w:rPr>
        <w:t xml:space="preserve">X   </w:t>
      </w:r>
      <w:r w:rsidRPr="00A009C5">
        <w:rPr>
          <w:lang w:val="en"/>
        </w:rPr>
        <w:t xml:space="preserve">(33)(i) </w:t>
      </w:r>
      <w:hyperlink r:id="rId197" w:anchor="wp1151848" w:history="1">
        <w:r w:rsidRPr="00A009C5">
          <w:rPr>
            <w:color w:val="0000FF" w:themeColor="hyperlink"/>
            <w:u w:val="single"/>
            <w:lang w:val="en"/>
          </w:rPr>
          <w:t>52.222-50</w:t>
        </w:r>
      </w:hyperlink>
      <w:r w:rsidRPr="00A009C5">
        <w:rPr>
          <w:lang w:val="en"/>
        </w:rPr>
        <w:t>, Combating Trafficking in Persons (Mar 2015) (</w:t>
      </w:r>
      <w:hyperlink r:id="rId198" w:tgtFrame="_blank" w:history="1">
        <w:r w:rsidRPr="00A009C5">
          <w:rPr>
            <w:color w:val="0000FF" w:themeColor="hyperlink"/>
            <w:u w:val="single"/>
            <w:lang w:val="en"/>
          </w:rPr>
          <w:t>22 U.S.C. chapter 78</w:t>
        </w:r>
      </w:hyperlink>
      <w:r w:rsidRPr="00A009C5">
        <w:rPr>
          <w:lang w:val="en"/>
        </w:rPr>
        <w:t xml:space="preserve"> and E.O. 13627). </w:t>
      </w:r>
    </w:p>
    <w:p w:rsidR="00FF41BE" w:rsidRPr="007A4D9E" w:rsidRDefault="00FF41BE" w:rsidP="00D86D50">
      <w:pPr>
        <w:tabs>
          <w:tab w:val="left" w:pos="720"/>
        </w:tabs>
        <w:spacing w:after="30" w:line="240" w:lineRule="auto"/>
        <w:ind w:left="720"/>
        <w:rPr>
          <w:lang w:val="en"/>
        </w:rPr>
      </w:pPr>
      <w:bookmarkStart w:id="341" w:name="wp1209789"/>
      <w:bookmarkEnd w:id="341"/>
      <w:r w:rsidRPr="00A009C5">
        <w:rPr>
          <w:lang w:val="en"/>
        </w:rPr>
        <w:t xml:space="preserve">__ (ii) Alternate I (Mar 2015) of </w:t>
      </w:r>
      <w:hyperlink r:id="rId199" w:anchor="wp1151848" w:history="1">
        <w:r w:rsidRPr="00A009C5">
          <w:rPr>
            <w:color w:val="0000FF" w:themeColor="hyperlink"/>
            <w:u w:val="single"/>
            <w:lang w:val="en"/>
          </w:rPr>
          <w:t>52.222-50</w:t>
        </w:r>
      </w:hyperlink>
      <w:r w:rsidRPr="00A009C5">
        <w:rPr>
          <w:lang w:val="en"/>
        </w:rPr>
        <w:t xml:space="preserve"> (</w:t>
      </w:r>
      <w:hyperlink r:id="rId200" w:tgtFrame="_blank" w:history="1">
        <w:r w:rsidRPr="007A4D9E">
          <w:rPr>
            <w:color w:val="0000FF" w:themeColor="hyperlink"/>
            <w:u w:val="single"/>
            <w:lang w:val="en"/>
          </w:rPr>
          <w:t>22 U.S.C. chapter 78</w:t>
        </w:r>
      </w:hyperlink>
      <w:r w:rsidRPr="007A4D9E">
        <w:rPr>
          <w:lang w:val="en"/>
        </w:rPr>
        <w:t xml:space="preserve"> and E.O. 13627). </w:t>
      </w:r>
    </w:p>
    <w:p w:rsidR="00FF41BE" w:rsidRPr="00A009C5" w:rsidRDefault="00FF41BE" w:rsidP="00D86D50">
      <w:pPr>
        <w:spacing w:after="30" w:line="240" w:lineRule="auto"/>
        <w:ind w:left="1080" w:hanging="720"/>
        <w:rPr>
          <w:lang w:val="en"/>
        </w:rPr>
      </w:pPr>
      <w:bookmarkStart w:id="342" w:name="wp1203979"/>
      <w:bookmarkEnd w:id="342"/>
      <w:r w:rsidRPr="007A4D9E">
        <w:rPr>
          <w:u w:val="single"/>
          <w:lang w:val="en"/>
        </w:rPr>
        <w:t xml:space="preserve">X   </w:t>
      </w:r>
      <w:r w:rsidRPr="007A4D9E">
        <w:rPr>
          <w:lang w:val="en"/>
        </w:rPr>
        <w:t xml:space="preserve">(34) </w:t>
      </w:r>
      <w:hyperlink r:id="rId201" w:anchor="wp1156645" w:history="1">
        <w:r w:rsidRPr="007A4D9E">
          <w:rPr>
            <w:color w:val="0000FF" w:themeColor="hyperlink"/>
            <w:u w:val="single"/>
            <w:lang w:val="en"/>
          </w:rPr>
          <w:t>52.222-54</w:t>
        </w:r>
      </w:hyperlink>
      <w:r w:rsidRPr="007A4D9E">
        <w:rPr>
          <w:lang w:val="en"/>
        </w:rPr>
        <w:t>, Employment Eligibility Verification (Oct 2015). (E.O. 12989). (Not applicable to the acquisition of commercially available off-the-shelf items or</w:t>
      </w:r>
      <w:r w:rsidRPr="00A009C5">
        <w:rPr>
          <w:lang w:val="en"/>
        </w:rPr>
        <w:t xml:space="preserve"> certain other types of commercial items as prescribed in </w:t>
      </w:r>
      <w:hyperlink r:id="rId202" w:anchor="wp1089948" w:history="1">
        <w:r w:rsidRPr="00A009C5">
          <w:rPr>
            <w:color w:val="0000FF" w:themeColor="hyperlink"/>
            <w:u w:val="single"/>
            <w:lang w:val="en"/>
          </w:rPr>
          <w:t>22.1803</w:t>
        </w:r>
      </w:hyperlink>
      <w:r w:rsidRPr="00A009C5">
        <w:rPr>
          <w:lang w:val="en"/>
        </w:rPr>
        <w:t xml:space="preserve">.) </w:t>
      </w:r>
      <w:r w:rsidRPr="00A009C5">
        <w:rPr>
          <w:rFonts w:cs="Calibri"/>
          <w:b/>
          <w:i/>
          <w:color w:val="000000"/>
          <w:highlight w:val="yellow"/>
        </w:rPr>
        <w:t>Note:  This clause applies to SIN A-200 only.</w:t>
      </w:r>
      <w:r w:rsidRPr="00A009C5">
        <w:rPr>
          <w:rFonts w:cs="Calibri"/>
          <w:b/>
          <w:i/>
          <w:color w:val="000000"/>
        </w:rPr>
        <w:t xml:space="preserve">  </w:t>
      </w:r>
    </w:p>
    <w:p w:rsidR="00FF41BE" w:rsidRPr="00A009C5" w:rsidRDefault="00FF41BE" w:rsidP="00D86D50">
      <w:pPr>
        <w:spacing w:after="30" w:line="240" w:lineRule="auto"/>
        <w:ind w:left="1080" w:hanging="720"/>
        <w:rPr>
          <w:lang w:val="en"/>
        </w:rPr>
      </w:pPr>
      <w:bookmarkStart w:id="343" w:name="wp1203986"/>
      <w:bookmarkEnd w:id="343"/>
      <w:r w:rsidRPr="00A009C5">
        <w:rPr>
          <w:lang w:val="en"/>
        </w:rPr>
        <w:t xml:space="preserve">__ (35)(i) </w:t>
      </w:r>
      <w:hyperlink r:id="rId203" w:anchor="wp1168892" w:history="1">
        <w:r w:rsidRPr="00A009C5">
          <w:rPr>
            <w:color w:val="0000FF" w:themeColor="hyperlink"/>
            <w:u w:val="single"/>
            <w:lang w:val="en"/>
          </w:rPr>
          <w:t>52.223-9</w:t>
        </w:r>
      </w:hyperlink>
      <w:r w:rsidRPr="00A009C5">
        <w:rPr>
          <w:lang w:val="en"/>
        </w:rPr>
        <w:t>, Estimate of Percentage of Recovered Material Content for EPA–Designated Items (May 2008) (</w:t>
      </w:r>
      <w:hyperlink r:id="rId204" w:tgtFrame="_blank" w:history="1">
        <w:r w:rsidRPr="00A009C5">
          <w:rPr>
            <w:color w:val="0000FF" w:themeColor="hyperlink"/>
            <w:u w:val="single"/>
            <w:lang w:val="en"/>
          </w:rPr>
          <w:t>42 U.S.C. 6962(c)(3)(A)(ii)</w:t>
        </w:r>
      </w:hyperlink>
      <w:r w:rsidRPr="00A009C5">
        <w:rPr>
          <w:lang w:val="en"/>
        </w:rPr>
        <w:t xml:space="preserve">). (Not applicable to the acquisition of commercially available off-the-shelf items.) </w:t>
      </w:r>
    </w:p>
    <w:p w:rsidR="00FF41BE" w:rsidRPr="00A009C5" w:rsidRDefault="00FF41BE" w:rsidP="00D86D50">
      <w:pPr>
        <w:tabs>
          <w:tab w:val="left" w:pos="1260"/>
        </w:tabs>
        <w:spacing w:after="30" w:line="240" w:lineRule="auto"/>
        <w:ind w:left="1260" w:hanging="540"/>
        <w:rPr>
          <w:lang w:val="en"/>
        </w:rPr>
      </w:pPr>
      <w:bookmarkStart w:id="344" w:name="wp1203991"/>
      <w:bookmarkEnd w:id="344"/>
      <w:r w:rsidRPr="00A009C5">
        <w:rPr>
          <w:lang w:val="en"/>
        </w:rPr>
        <w:t xml:space="preserve">__ (ii) Alternate I (May 2008) of </w:t>
      </w:r>
      <w:hyperlink r:id="rId205" w:anchor="wp1168892" w:history="1">
        <w:r w:rsidRPr="00A009C5">
          <w:rPr>
            <w:color w:val="0000FF" w:themeColor="hyperlink"/>
            <w:u w:val="single"/>
            <w:lang w:val="en"/>
          </w:rPr>
          <w:t>52.223-9</w:t>
        </w:r>
      </w:hyperlink>
      <w:r w:rsidRPr="00A009C5">
        <w:rPr>
          <w:lang w:val="en"/>
        </w:rPr>
        <w:t xml:space="preserve"> (</w:t>
      </w:r>
      <w:hyperlink r:id="rId206" w:tgtFrame="_blank" w:history="1">
        <w:r w:rsidRPr="00A009C5">
          <w:rPr>
            <w:color w:val="0000FF" w:themeColor="hyperlink"/>
            <w:u w:val="single"/>
            <w:lang w:val="en"/>
          </w:rPr>
          <w:t>42 U.S.C. 6962(i)(2)(C)</w:t>
        </w:r>
      </w:hyperlink>
      <w:r w:rsidRPr="00A009C5">
        <w:rPr>
          <w:lang w:val="en"/>
        </w:rPr>
        <w:t xml:space="preserve">). (Not applicable to the acquisition of commercially available off-the-shelf items.) </w:t>
      </w:r>
    </w:p>
    <w:p w:rsidR="00FF41BE" w:rsidRPr="007A4D9E" w:rsidRDefault="00FF41BE" w:rsidP="00D86D50">
      <w:pPr>
        <w:spacing w:after="30" w:line="240" w:lineRule="auto"/>
        <w:ind w:left="1080" w:hanging="720"/>
        <w:rPr>
          <w:lang w:val="en"/>
        </w:rPr>
      </w:pPr>
      <w:bookmarkStart w:id="345" w:name="wp1203996"/>
      <w:bookmarkEnd w:id="345"/>
      <w:r w:rsidRPr="00A009C5">
        <w:rPr>
          <w:lang w:val="en"/>
        </w:rPr>
        <w:t xml:space="preserve">__ (36)(i) </w:t>
      </w:r>
      <w:hyperlink r:id="rId207" w:anchor="wp1168933" w:history="1">
        <w:r w:rsidRPr="007A4D9E">
          <w:rPr>
            <w:color w:val="0000FF" w:themeColor="hyperlink"/>
            <w:u w:val="single"/>
            <w:lang w:val="en"/>
          </w:rPr>
          <w:t>52.223-13</w:t>
        </w:r>
      </w:hyperlink>
      <w:r w:rsidRPr="007A4D9E">
        <w:rPr>
          <w:lang w:val="en"/>
        </w:rPr>
        <w:t xml:space="preserve">, Acquisition of EPEAT®-Registered Imaging Equipment (Jun 2014) (E.O.s 13423 and 13514). </w:t>
      </w:r>
    </w:p>
    <w:p w:rsidR="00FF41BE" w:rsidRPr="007A4D9E" w:rsidRDefault="00FF41BE" w:rsidP="00D86D50">
      <w:pPr>
        <w:tabs>
          <w:tab w:val="left" w:pos="720"/>
        </w:tabs>
        <w:spacing w:after="30" w:line="240" w:lineRule="auto"/>
        <w:ind w:left="720"/>
        <w:rPr>
          <w:lang w:val="en"/>
        </w:rPr>
      </w:pPr>
      <w:bookmarkStart w:id="346" w:name="wp1207799"/>
      <w:bookmarkEnd w:id="346"/>
      <w:r w:rsidRPr="007A4D9E">
        <w:rPr>
          <w:lang w:val="en"/>
        </w:rPr>
        <w:t xml:space="preserve">__ (ii) Alternate I (OCT 2015) of </w:t>
      </w:r>
      <w:hyperlink r:id="rId208" w:anchor="wp1168933" w:history="1">
        <w:r w:rsidRPr="007A4D9E">
          <w:rPr>
            <w:color w:val="0000FF" w:themeColor="hyperlink"/>
            <w:u w:val="single"/>
            <w:lang w:val="en"/>
          </w:rPr>
          <w:t>52.223-13</w:t>
        </w:r>
      </w:hyperlink>
      <w:r w:rsidRPr="007A4D9E">
        <w:rPr>
          <w:lang w:val="en"/>
        </w:rPr>
        <w:t xml:space="preserve">. </w:t>
      </w:r>
    </w:p>
    <w:p w:rsidR="00FF41BE" w:rsidRPr="007A4D9E" w:rsidRDefault="00FF41BE" w:rsidP="00D86D50">
      <w:pPr>
        <w:spacing w:after="30" w:line="240" w:lineRule="auto"/>
        <w:ind w:left="1080" w:hanging="720"/>
        <w:rPr>
          <w:lang w:val="en"/>
        </w:rPr>
      </w:pPr>
      <w:bookmarkStart w:id="347" w:name="wp1207715"/>
      <w:bookmarkEnd w:id="347"/>
      <w:r w:rsidRPr="007A4D9E">
        <w:rPr>
          <w:lang w:val="en"/>
        </w:rPr>
        <w:t xml:space="preserve">__ (37)(i) </w:t>
      </w:r>
      <w:hyperlink r:id="rId209" w:anchor="wp1194330" w:history="1">
        <w:r w:rsidRPr="007A4D9E">
          <w:rPr>
            <w:color w:val="0000FF" w:themeColor="hyperlink"/>
            <w:u w:val="single"/>
            <w:lang w:val="en"/>
          </w:rPr>
          <w:t>52.223-14</w:t>
        </w:r>
      </w:hyperlink>
      <w:r w:rsidRPr="007A4D9E">
        <w:rPr>
          <w:lang w:val="en"/>
        </w:rPr>
        <w:t xml:space="preserve">, Acquisition of EPEAT®-Registered Televisions (Jun 2014) (E.O.s 13423 and 13514). </w:t>
      </w:r>
    </w:p>
    <w:p w:rsidR="00FF41BE" w:rsidRPr="007A4D9E" w:rsidRDefault="00FF41BE" w:rsidP="00D86D50">
      <w:pPr>
        <w:spacing w:after="30" w:line="240" w:lineRule="auto"/>
        <w:ind w:left="720"/>
        <w:rPr>
          <w:lang w:val="en"/>
        </w:rPr>
      </w:pPr>
      <w:bookmarkStart w:id="348" w:name="wp1207821"/>
      <w:bookmarkEnd w:id="348"/>
      <w:r w:rsidRPr="007A4D9E">
        <w:rPr>
          <w:lang w:val="en"/>
        </w:rPr>
        <w:t xml:space="preserve">__ (ii) Alternate I (Jun 2014) of </w:t>
      </w:r>
      <w:hyperlink r:id="rId210" w:anchor="wp1194330" w:history="1">
        <w:r w:rsidRPr="007A4D9E">
          <w:rPr>
            <w:color w:val="0000FF" w:themeColor="hyperlink"/>
            <w:u w:val="single"/>
            <w:lang w:val="en"/>
          </w:rPr>
          <w:t>52.223-14</w:t>
        </w:r>
      </w:hyperlink>
      <w:r w:rsidRPr="007A4D9E">
        <w:rPr>
          <w:lang w:val="en"/>
        </w:rPr>
        <w:t xml:space="preserve">. </w:t>
      </w:r>
    </w:p>
    <w:p w:rsidR="00FF41BE" w:rsidRPr="007A4D9E" w:rsidRDefault="00FF41BE" w:rsidP="00D86D50">
      <w:pPr>
        <w:spacing w:after="30" w:line="240" w:lineRule="auto"/>
        <w:ind w:left="360"/>
        <w:rPr>
          <w:lang w:val="en"/>
        </w:rPr>
      </w:pPr>
      <w:bookmarkStart w:id="349" w:name="wp1207716"/>
      <w:bookmarkEnd w:id="349"/>
      <w:r w:rsidRPr="007A4D9E">
        <w:rPr>
          <w:lang w:val="en"/>
        </w:rPr>
        <w:t xml:space="preserve">__ (38) </w:t>
      </w:r>
      <w:hyperlink r:id="rId211" w:anchor="wp1194323" w:history="1">
        <w:r w:rsidRPr="007A4D9E">
          <w:rPr>
            <w:color w:val="0000FF" w:themeColor="hyperlink"/>
            <w:u w:val="single"/>
            <w:lang w:val="en"/>
          </w:rPr>
          <w:t>52.223-15</w:t>
        </w:r>
      </w:hyperlink>
      <w:r w:rsidRPr="007A4D9E">
        <w:rPr>
          <w:lang w:val="en"/>
        </w:rPr>
        <w:t>, Energy Efficiency in Energy-Consuming Products (Dec 2007) (</w:t>
      </w:r>
      <w:hyperlink r:id="rId212" w:tgtFrame="_blank" w:history="1">
        <w:r w:rsidRPr="007A4D9E">
          <w:rPr>
            <w:color w:val="0000FF" w:themeColor="hyperlink"/>
            <w:u w:val="single"/>
            <w:lang w:val="en"/>
          </w:rPr>
          <w:t>42 U.S.C. 8259b</w:t>
        </w:r>
      </w:hyperlink>
      <w:r w:rsidRPr="007A4D9E">
        <w:rPr>
          <w:lang w:val="en"/>
        </w:rPr>
        <w:t xml:space="preserve">). </w:t>
      </w:r>
    </w:p>
    <w:p w:rsidR="00FF41BE" w:rsidRPr="007A4D9E" w:rsidRDefault="00FF41BE" w:rsidP="00D86D50">
      <w:pPr>
        <w:spacing w:after="30" w:line="240" w:lineRule="auto"/>
        <w:ind w:left="1080" w:hanging="720"/>
        <w:rPr>
          <w:lang w:val="en"/>
        </w:rPr>
      </w:pPr>
      <w:bookmarkStart w:id="350" w:name="wp1204001"/>
      <w:bookmarkEnd w:id="350"/>
      <w:r w:rsidRPr="007A4D9E">
        <w:rPr>
          <w:lang w:val="en"/>
        </w:rPr>
        <w:lastRenderedPageBreak/>
        <w:t xml:space="preserve">__ (39)(i) </w:t>
      </w:r>
      <w:hyperlink r:id="rId213" w:anchor="wp1179078" w:history="1">
        <w:r w:rsidRPr="007A4D9E">
          <w:rPr>
            <w:color w:val="0000FF" w:themeColor="hyperlink"/>
            <w:u w:val="single"/>
            <w:lang w:val="en"/>
          </w:rPr>
          <w:t>52.223-16</w:t>
        </w:r>
      </w:hyperlink>
      <w:r w:rsidRPr="007A4D9E">
        <w:rPr>
          <w:lang w:val="en"/>
        </w:rPr>
        <w:t xml:space="preserve">, Acquisition of EPEAT®-Registered Personal Computer Products (OCT 2015) (E.O.s 13423 and 13514). </w:t>
      </w:r>
    </w:p>
    <w:p w:rsidR="00FF41BE" w:rsidRPr="007A4D9E" w:rsidRDefault="00FF41BE" w:rsidP="00D86D50">
      <w:pPr>
        <w:spacing w:after="30" w:line="240" w:lineRule="auto"/>
        <w:ind w:left="720"/>
        <w:rPr>
          <w:lang w:val="en"/>
        </w:rPr>
      </w:pPr>
      <w:bookmarkStart w:id="351" w:name="wp1204005"/>
      <w:bookmarkEnd w:id="351"/>
      <w:r w:rsidRPr="007A4D9E">
        <w:rPr>
          <w:lang w:val="en"/>
        </w:rPr>
        <w:t xml:space="preserve">__ (ii) Alternate I (Jun 2014) of </w:t>
      </w:r>
      <w:hyperlink r:id="rId214" w:anchor="wp1179078" w:history="1">
        <w:r w:rsidRPr="007A4D9E">
          <w:rPr>
            <w:color w:val="0000FF" w:themeColor="hyperlink"/>
            <w:u w:val="single"/>
            <w:lang w:val="en"/>
          </w:rPr>
          <w:t>52.223-16</w:t>
        </w:r>
      </w:hyperlink>
      <w:r w:rsidRPr="007A4D9E">
        <w:rPr>
          <w:lang w:val="en"/>
        </w:rPr>
        <w:t xml:space="preserve">. </w:t>
      </w:r>
    </w:p>
    <w:p w:rsidR="00FF41BE" w:rsidRPr="007A4D9E" w:rsidRDefault="00FF41BE" w:rsidP="00D86D50">
      <w:pPr>
        <w:spacing w:after="30" w:line="240" w:lineRule="auto"/>
        <w:ind w:left="1080" w:hanging="720"/>
        <w:rPr>
          <w:lang w:val="en"/>
        </w:rPr>
      </w:pPr>
      <w:bookmarkStart w:id="352" w:name="wp1204009"/>
      <w:bookmarkEnd w:id="352"/>
      <w:r w:rsidRPr="007A4D9E">
        <w:rPr>
          <w:u w:val="single"/>
          <w:lang w:val="en"/>
        </w:rPr>
        <w:t xml:space="preserve">X   </w:t>
      </w:r>
      <w:r w:rsidRPr="007A4D9E">
        <w:rPr>
          <w:lang w:val="en"/>
        </w:rPr>
        <w:t xml:space="preserve">(40) </w:t>
      </w:r>
      <w:hyperlink r:id="rId215" w:anchor="wp1188603" w:history="1">
        <w:r w:rsidRPr="007A4D9E">
          <w:rPr>
            <w:color w:val="0000FF" w:themeColor="hyperlink"/>
            <w:u w:val="single"/>
            <w:lang w:val="en"/>
          </w:rPr>
          <w:t>52.223-18</w:t>
        </w:r>
      </w:hyperlink>
      <w:r w:rsidRPr="007A4D9E">
        <w:rPr>
          <w:lang w:val="en"/>
        </w:rPr>
        <w:t xml:space="preserve">, Encouraging Contractor Policies to Ban Text Messaging While Driving (Aug 2011) (E.O. 13513). </w:t>
      </w:r>
    </w:p>
    <w:p w:rsidR="00FF41BE" w:rsidRPr="007A4D9E" w:rsidRDefault="00FF41BE" w:rsidP="00D86D50">
      <w:pPr>
        <w:spacing w:after="30" w:line="240" w:lineRule="auto"/>
        <w:ind w:left="360"/>
        <w:rPr>
          <w:lang w:val="en"/>
        </w:rPr>
      </w:pPr>
      <w:bookmarkStart w:id="353" w:name="wp1204013"/>
      <w:bookmarkEnd w:id="353"/>
      <w:r w:rsidRPr="007A4D9E">
        <w:rPr>
          <w:lang w:val="en"/>
        </w:rPr>
        <w:t xml:space="preserve">__ (41) </w:t>
      </w:r>
      <w:hyperlink r:id="rId216" w:anchor="wp1192900" w:history="1">
        <w:r w:rsidRPr="007A4D9E">
          <w:rPr>
            <w:color w:val="0000FF" w:themeColor="hyperlink"/>
            <w:u w:val="single"/>
            <w:lang w:val="en"/>
          </w:rPr>
          <w:t>52.225-1</w:t>
        </w:r>
      </w:hyperlink>
      <w:r w:rsidRPr="007A4D9E">
        <w:rPr>
          <w:lang w:val="en"/>
        </w:rPr>
        <w:t>, Buy American-Supplies (May 2014) (</w:t>
      </w:r>
      <w:hyperlink r:id="rId217" w:tgtFrame="_blank" w:history="1">
        <w:r w:rsidRPr="007A4D9E">
          <w:rPr>
            <w:color w:val="0000FF" w:themeColor="hyperlink"/>
            <w:u w:val="single"/>
            <w:lang w:val="en"/>
          </w:rPr>
          <w:t>41 U.S.C. chapter 83</w:t>
        </w:r>
      </w:hyperlink>
      <w:r w:rsidRPr="007A4D9E">
        <w:rPr>
          <w:lang w:val="en"/>
        </w:rPr>
        <w:t xml:space="preserve">). </w:t>
      </w:r>
    </w:p>
    <w:p w:rsidR="00FF41BE" w:rsidRPr="00A009C5" w:rsidRDefault="00FF41BE" w:rsidP="00D86D50">
      <w:pPr>
        <w:spacing w:after="30" w:line="240" w:lineRule="auto"/>
        <w:ind w:left="1080" w:hanging="720"/>
        <w:rPr>
          <w:lang w:val="en"/>
        </w:rPr>
      </w:pPr>
      <w:bookmarkStart w:id="354" w:name="wp1204018"/>
      <w:bookmarkEnd w:id="354"/>
      <w:r w:rsidRPr="007A4D9E">
        <w:rPr>
          <w:lang w:val="en"/>
        </w:rPr>
        <w:t xml:space="preserve">__ (42)(i) </w:t>
      </w:r>
      <w:hyperlink r:id="rId218" w:anchor="wp1169038" w:history="1">
        <w:r w:rsidRPr="007A4D9E">
          <w:rPr>
            <w:color w:val="0000FF" w:themeColor="hyperlink"/>
            <w:u w:val="single"/>
            <w:lang w:val="en"/>
          </w:rPr>
          <w:t>52.225-3</w:t>
        </w:r>
      </w:hyperlink>
      <w:r w:rsidRPr="007A4D9E">
        <w:rPr>
          <w:lang w:val="en"/>
        </w:rPr>
        <w:t>, Buy American-Free Trade Agreements-Israeli Tra</w:t>
      </w:r>
      <w:r w:rsidRPr="00A009C5">
        <w:rPr>
          <w:lang w:val="en"/>
        </w:rPr>
        <w:t>de Act (May 2014) (</w:t>
      </w:r>
      <w:hyperlink r:id="rId219" w:tgtFrame="_blank" w:history="1">
        <w:r w:rsidRPr="00A009C5">
          <w:rPr>
            <w:color w:val="0000FF" w:themeColor="hyperlink"/>
            <w:u w:val="single"/>
            <w:lang w:val="en"/>
          </w:rPr>
          <w:t>41 U.S.C. chapter 83</w:t>
        </w:r>
      </w:hyperlink>
      <w:r w:rsidRPr="00A009C5">
        <w:rPr>
          <w:lang w:val="en"/>
        </w:rPr>
        <w:t xml:space="preserve">, </w:t>
      </w:r>
      <w:hyperlink r:id="rId220" w:tgtFrame="_blank" w:history="1">
        <w:r w:rsidRPr="00A009C5">
          <w:rPr>
            <w:color w:val="0000FF" w:themeColor="hyperlink"/>
            <w:u w:val="single"/>
            <w:lang w:val="en"/>
          </w:rPr>
          <w:t>19 U.S.C. 3301</w:t>
        </w:r>
      </w:hyperlink>
      <w:r w:rsidRPr="00A009C5">
        <w:rPr>
          <w:lang w:val="en"/>
        </w:rPr>
        <w:t xml:space="preserve"> note, </w:t>
      </w:r>
      <w:hyperlink r:id="rId221" w:tgtFrame="_blank" w:history="1">
        <w:r w:rsidRPr="00A009C5">
          <w:rPr>
            <w:color w:val="0000FF" w:themeColor="hyperlink"/>
            <w:u w:val="single"/>
            <w:lang w:val="en"/>
          </w:rPr>
          <w:t>19 U.S.C. 2112</w:t>
        </w:r>
      </w:hyperlink>
      <w:r w:rsidRPr="00A009C5">
        <w:rPr>
          <w:lang w:val="en"/>
        </w:rPr>
        <w:t xml:space="preserve"> note, </w:t>
      </w:r>
      <w:hyperlink r:id="rId222" w:tgtFrame="_blank" w:history="1">
        <w:r w:rsidRPr="00A009C5">
          <w:rPr>
            <w:color w:val="0000FF" w:themeColor="hyperlink"/>
            <w:u w:val="single"/>
            <w:lang w:val="en"/>
          </w:rPr>
          <w:t>19 U.S.C. 3805</w:t>
        </w:r>
      </w:hyperlink>
      <w:r w:rsidRPr="00A009C5">
        <w:rPr>
          <w:lang w:val="en"/>
        </w:rPr>
        <w:t xml:space="preserve"> note, </w:t>
      </w:r>
      <w:hyperlink r:id="rId223" w:tgtFrame="_blank" w:history="1">
        <w:r w:rsidRPr="00A009C5">
          <w:rPr>
            <w:color w:val="0000FF" w:themeColor="hyperlink"/>
            <w:u w:val="single"/>
            <w:lang w:val="en"/>
          </w:rPr>
          <w:t>19 U.S.C. 4001</w:t>
        </w:r>
      </w:hyperlink>
      <w:r w:rsidRPr="00A009C5">
        <w:rPr>
          <w:lang w:val="en"/>
        </w:rPr>
        <w:t xml:space="preserve"> note, Pub. L. 103-182, 108-77, 108-78, 108-286, 108-302, 109-53, 109-169, 109-283, 110-138, 112-41, 112-42, and 112-43. </w:t>
      </w:r>
    </w:p>
    <w:p w:rsidR="00FF41BE" w:rsidRPr="00A009C5" w:rsidRDefault="00FF41BE" w:rsidP="00D86D50">
      <w:pPr>
        <w:tabs>
          <w:tab w:val="left" w:pos="720"/>
        </w:tabs>
        <w:spacing w:after="30" w:line="240" w:lineRule="auto"/>
        <w:ind w:left="720"/>
        <w:rPr>
          <w:lang w:val="en"/>
        </w:rPr>
      </w:pPr>
      <w:bookmarkStart w:id="355" w:name="wp1204027"/>
      <w:bookmarkEnd w:id="355"/>
      <w:r w:rsidRPr="00A009C5">
        <w:rPr>
          <w:lang w:val="en"/>
        </w:rPr>
        <w:t xml:space="preserve">__ (ii) Alternate I (May 2014) of </w:t>
      </w:r>
      <w:hyperlink r:id="rId224" w:anchor="wp1169038" w:history="1">
        <w:r w:rsidRPr="00A009C5">
          <w:rPr>
            <w:color w:val="0000FF" w:themeColor="hyperlink"/>
            <w:u w:val="single"/>
            <w:lang w:val="en"/>
          </w:rPr>
          <w:t>52.225-3</w:t>
        </w:r>
      </w:hyperlink>
      <w:r w:rsidRPr="00A009C5">
        <w:rPr>
          <w:lang w:val="en"/>
        </w:rPr>
        <w:t xml:space="preserve">. </w:t>
      </w:r>
    </w:p>
    <w:p w:rsidR="00FF41BE" w:rsidRPr="00A009C5" w:rsidRDefault="00FF41BE" w:rsidP="00D86D50">
      <w:pPr>
        <w:tabs>
          <w:tab w:val="left" w:pos="720"/>
        </w:tabs>
        <w:spacing w:after="30" w:line="240" w:lineRule="auto"/>
        <w:ind w:left="720"/>
        <w:rPr>
          <w:lang w:val="en"/>
        </w:rPr>
      </w:pPr>
      <w:bookmarkStart w:id="356" w:name="wp1204031"/>
      <w:bookmarkEnd w:id="356"/>
      <w:r w:rsidRPr="00A009C5">
        <w:rPr>
          <w:lang w:val="en"/>
        </w:rPr>
        <w:t xml:space="preserve">__ (iii) Alternate II (May 2014) of </w:t>
      </w:r>
      <w:hyperlink r:id="rId225" w:anchor="wp1169038" w:history="1">
        <w:r w:rsidRPr="00A009C5">
          <w:rPr>
            <w:color w:val="0000FF" w:themeColor="hyperlink"/>
            <w:u w:val="single"/>
            <w:lang w:val="en"/>
          </w:rPr>
          <w:t>52.225-3</w:t>
        </w:r>
      </w:hyperlink>
      <w:r w:rsidRPr="00A009C5">
        <w:rPr>
          <w:lang w:val="en"/>
        </w:rPr>
        <w:t xml:space="preserve">. </w:t>
      </w:r>
    </w:p>
    <w:p w:rsidR="00FF41BE" w:rsidRPr="00A009C5" w:rsidRDefault="00FF41BE" w:rsidP="00D86D50">
      <w:pPr>
        <w:tabs>
          <w:tab w:val="left" w:pos="720"/>
        </w:tabs>
        <w:spacing w:after="30" w:line="240" w:lineRule="auto"/>
        <w:ind w:left="720"/>
        <w:rPr>
          <w:lang w:val="en"/>
        </w:rPr>
      </w:pPr>
      <w:bookmarkStart w:id="357" w:name="wp1204035"/>
      <w:bookmarkEnd w:id="357"/>
      <w:r w:rsidRPr="00A009C5">
        <w:rPr>
          <w:lang w:val="en"/>
        </w:rPr>
        <w:t xml:space="preserve">__ (iv) Alternate III (May 2014) of </w:t>
      </w:r>
      <w:hyperlink r:id="rId226" w:anchor="wp1169038" w:history="1">
        <w:r w:rsidRPr="00A009C5">
          <w:rPr>
            <w:color w:val="0000FF" w:themeColor="hyperlink"/>
            <w:u w:val="single"/>
            <w:lang w:val="en"/>
          </w:rPr>
          <w:t>52.225-3</w:t>
        </w:r>
      </w:hyperlink>
      <w:r w:rsidRPr="00A009C5">
        <w:rPr>
          <w:lang w:val="en"/>
        </w:rPr>
        <w:t xml:space="preserve">. </w:t>
      </w:r>
    </w:p>
    <w:p w:rsidR="00FF41BE" w:rsidRPr="00A009C5" w:rsidRDefault="00FF41BE" w:rsidP="00D86D50">
      <w:pPr>
        <w:spacing w:after="30" w:line="240" w:lineRule="auto"/>
        <w:ind w:left="1080" w:hanging="720"/>
        <w:rPr>
          <w:lang w:val="en"/>
        </w:rPr>
      </w:pPr>
      <w:bookmarkStart w:id="358" w:name="wp1204039"/>
      <w:bookmarkEnd w:id="358"/>
      <w:r w:rsidRPr="00A009C5">
        <w:rPr>
          <w:u w:val="single"/>
          <w:lang w:val="en"/>
        </w:rPr>
        <w:t xml:space="preserve">X   </w:t>
      </w:r>
      <w:r w:rsidRPr="00A009C5">
        <w:rPr>
          <w:lang w:val="en"/>
        </w:rPr>
        <w:t xml:space="preserve">(43) </w:t>
      </w:r>
      <w:hyperlink r:id="rId227" w:anchor="wp1169151" w:history="1">
        <w:r w:rsidRPr="00A009C5">
          <w:rPr>
            <w:color w:val="0000FF" w:themeColor="hyperlink"/>
            <w:u w:val="single"/>
            <w:lang w:val="en"/>
          </w:rPr>
          <w:t>52.225-5</w:t>
        </w:r>
      </w:hyperlink>
      <w:r w:rsidRPr="00A009C5">
        <w:rPr>
          <w:lang w:val="en"/>
        </w:rPr>
        <w:t>, Trade Agreements (Nov 2013) (</w:t>
      </w:r>
      <w:hyperlink r:id="rId228" w:tgtFrame="_blank" w:history="1">
        <w:r w:rsidRPr="00A009C5">
          <w:rPr>
            <w:color w:val="0000FF" w:themeColor="hyperlink"/>
            <w:u w:val="single"/>
            <w:lang w:val="en"/>
          </w:rPr>
          <w:t>19 U.S.C. 2501</w:t>
        </w:r>
      </w:hyperlink>
      <w:r w:rsidRPr="00A009C5">
        <w:rPr>
          <w:lang w:val="en"/>
        </w:rPr>
        <w:t xml:space="preserve">, et seq., </w:t>
      </w:r>
      <w:hyperlink r:id="rId229" w:tgtFrame="_blank" w:history="1">
        <w:r w:rsidRPr="00A009C5">
          <w:rPr>
            <w:color w:val="0000FF" w:themeColor="hyperlink"/>
            <w:u w:val="single"/>
            <w:lang w:val="en"/>
          </w:rPr>
          <w:t>19 U.S.C. 3301</w:t>
        </w:r>
      </w:hyperlink>
      <w:r w:rsidRPr="00A009C5">
        <w:rPr>
          <w:lang w:val="en"/>
        </w:rPr>
        <w:t xml:space="preserve"> note). </w:t>
      </w:r>
      <w:r w:rsidRPr="00A009C5">
        <w:rPr>
          <w:rFonts w:cs="Calibri"/>
          <w:b/>
          <w:i/>
          <w:highlight w:val="yellow"/>
          <w:lang w:val="en"/>
        </w:rPr>
        <w:t>Note:  This clause does not apply to set-aside SINs A-13a and A-13c.</w:t>
      </w:r>
    </w:p>
    <w:p w:rsidR="00FF41BE" w:rsidRPr="00A009C5" w:rsidRDefault="00FF41BE" w:rsidP="00D86D50">
      <w:pPr>
        <w:spacing w:after="30" w:line="240" w:lineRule="auto"/>
        <w:ind w:left="1080" w:hanging="720"/>
        <w:rPr>
          <w:lang w:val="en"/>
        </w:rPr>
      </w:pPr>
      <w:bookmarkStart w:id="359" w:name="wp1204045"/>
      <w:bookmarkEnd w:id="359"/>
      <w:r w:rsidRPr="00A009C5">
        <w:rPr>
          <w:u w:val="single"/>
          <w:lang w:val="en"/>
        </w:rPr>
        <w:t xml:space="preserve">X   </w:t>
      </w:r>
      <w:r w:rsidRPr="00A009C5">
        <w:rPr>
          <w:lang w:val="en"/>
        </w:rPr>
        <w:t xml:space="preserve">(44) </w:t>
      </w:r>
      <w:hyperlink r:id="rId230" w:anchor="wp1169608" w:history="1">
        <w:r w:rsidRPr="00A009C5">
          <w:rPr>
            <w:color w:val="0000FF" w:themeColor="hyperlink"/>
            <w:u w:val="single"/>
            <w:lang w:val="en"/>
          </w:rPr>
          <w:t>52.225-13</w:t>
        </w:r>
      </w:hyperlink>
      <w:r w:rsidRPr="00A009C5">
        <w:rPr>
          <w:lang w:val="en"/>
        </w:rPr>
        <w:t xml:space="preserve">, Restrictions on Certain Foreign Purchases (June 2008) (E.O.’s, proclamations, and statutes administered by the Office of Foreign Assets Control of the Department of the Treasury). </w:t>
      </w:r>
    </w:p>
    <w:p w:rsidR="00FF41BE" w:rsidRPr="00A009C5" w:rsidRDefault="00FF41BE" w:rsidP="00D86D50">
      <w:pPr>
        <w:spacing w:after="30" w:line="240" w:lineRule="auto"/>
        <w:ind w:left="1080" w:hanging="720"/>
        <w:rPr>
          <w:lang w:val="en"/>
        </w:rPr>
      </w:pPr>
      <w:bookmarkStart w:id="360" w:name="wp1204049"/>
      <w:bookmarkEnd w:id="360"/>
      <w:r w:rsidRPr="00A009C5">
        <w:rPr>
          <w:lang w:val="en"/>
        </w:rPr>
        <w:t xml:space="preserve">__ (45) </w:t>
      </w:r>
      <w:hyperlink r:id="rId231" w:anchor="wp1192524" w:history="1">
        <w:r w:rsidRPr="00A009C5">
          <w:rPr>
            <w:color w:val="0000FF" w:themeColor="hyperlink"/>
            <w:u w:val="single"/>
            <w:lang w:val="en"/>
          </w:rPr>
          <w:t>52.225-26</w:t>
        </w:r>
      </w:hyperlink>
      <w:r w:rsidRPr="00A009C5">
        <w:rPr>
          <w:lang w:val="en"/>
        </w:rPr>
        <w:t>, Contractors Performing Private Security Functions Outside the United States (Jul 2013) (Section 862, as amended, of the National Defense Authorization Act for Fiscal Year 2008;</w:t>
      </w:r>
      <w:hyperlink r:id="rId232" w:tgtFrame="_blank" w:history="1">
        <w:r w:rsidRPr="00A009C5">
          <w:rPr>
            <w:color w:val="0000FF" w:themeColor="hyperlink"/>
            <w:u w:val="single"/>
            <w:lang w:val="en"/>
          </w:rPr>
          <w:t xml:space="preserve"> 10 U.S.C. 2302 Note)</w:t>
        </w:r>
      </w:hyperlink>
      <w:r w:rsidRPr="00A009C5">
        <w:rPr>
          <w:lang w:val="en"/>
        </w:rPr>
        <w:t xml:space="preserve">. </w:t>
      </w:r>
    </w:p>
    <w:p w:rsidR="00FF41BE" w:rsidRPr="00A009C5" w:rsidRDefault="00FF41BE" w:rsidP="00D86D50">
      <w:pPr>
        <w:spacing w:after="30" w:line="240" w:lineRule="auto"/>
        <w:ind w:left="360"/>
        <w:rPr>
          <w:lang w:val="en"/>
        </w:rPr>
      </w:pPr>
      <w:bookmarkStart w:id="361" w:name="wp1205452"/>
      <w:bookmarkEnd w:id="361"/>
      <w:r w:rsidRPr="00A009C5">
        <w:rPr>
          <w:lang w:val="en"/>
        </w:rPr>
        <w:t xml:space="preserve">__ (46) </w:t>
      </w:r>
      <w:hyperlink r:id="rId233" w:anchor="wp1173773" w:history="1">
        <w:r w:rsidRPr="00A009C5">
          <w:rPr>
            <w:color w:val="0000FF" w:themeColor="hyperlink"/>
            <w:u w:val="single"/>
            <w:lang w:val="en"/>
          </w:rPr>
          <w:t>52.226-4</w:t>
        </w:r>
      </w:hyperlink>
      <w:r w:rsidRPr="00A009C5">
        <w:rPr>
          <w:lang w:val="en"/>
        </w:rPr>
        <w:t>, Notice of Disaster or Emergency Area Set-Aside (Nov 2007) (</w:t>
      </w:r>
      <w:hyperlink r:id="rId234" w:tgtFrame="_blank" w:history="1">
        <w:r w:rsidRPr="00A009C5">
          <w:rPr>
            <w:color w:val="0000FF" w:themeColor="hyperlink"/>
            <w:u w:val="single"/>
            <w:lang w:val="en"/>
          </w:rPr>
          <w:t>42 U.S.C. 5150</w:t>
        </w:r>
      </w:hyperlink>
      <w:r w:rsidRPr="00A009C5">
        <w:rPr>
          <w:lang w:val="en"/>
        </w:rPr>
        <w:t xml:space="preserve">). </w:t>
      </w:r>
    </w:p>
    <w:p w:rsidR="00FF41BE" w:rsidRPr="00A009C5" w:rsidRDefault="00FF41BE" w:rsidP="00D86D50">
      <w:pPr>
        <w:spacing w:after="30" w:line="240" w:lineRule="auto"/>
        <w:ind w:left="1080" w:hanging="720"/>
        <w:rPr>
          <w:lang w:val="en"/>
        </w:rPr>
      </w:pPr>
      <w:bookmarkStart w:id="362" w:name="wp1204054"/>
      <w:bookmarkEnd w:id="362"/>
      <w:r w:rsidRPr="00A009C5">
        <w:rPr>
          <w:lang w:val="en"/>
        </w:rPr>
        <w:t xml:space="preserve">__ (47) </w:t>
      </w:r>
      <w:hyperlink r:id="rId235" w:anchor="wp1173393" w:history="1">
        <w:r w:rsidRPr="00A009C5">
          <w:rPr>
            <w:color w:val="0000FF" w:themeColor="hyperlink"/>
            <w:u w:val="single"/>
            <w:lang w:val="en"/>
          </w:rPr>
          <w:t>52.226-5</w:t>
        </w:r>
      </w:hyperlink>
      <w:r w:rsidRPr="00A009C5">
        <w:rPr>
          <w:lang w:val="en"/>
        </w:rPr>
        <w:t>, Restrictions on Subcontracting Outside Disaster or Emergency Area (Nov 2007) (</w:t>
      </w:r>
      <w:hyperlink r:id="rId236" w:tgtFrame="_blank" w:history="1">
        <w:r w:rsidRPr="00A009C5">
          <w:rPr>
            <w:color w:val="0000FF" w:themeColor="hyperlink"/>
            <w:u w:val="single"/>
            <w:lang w:val="en"/>
          </w:rPr>
          <w:t>42 U.S.C. 5150</w:t>
        </w:r>
      </w:hyperlink>
      <w:r w:rsidRPr="00A009C5">
        <w:rPr>
          <w:lang w:val="en"/>
        </w:rPr>
        <w:t xml:space="preserve">). </w:t>
      </w:r>
    </w:p>
    <w:p w:rsidR="00FF41BE" w:rsidRPr="00A009C5" w:rsidRDefault="00FF41BE" w:rsidP="00D86D50">
      <w:pPr>
        <w:spacing w:after="30" w:line="240" w:lineRule="auto"/>
        <w:ind w:left="1080" w:hanging="720"/>
        <w:rPr>
          <w:lang w:val="en"/>
        </w:rPr>
      </w:pPr>
      <w:bookmarkStart w:id="363" w:name="wp1204059"/>
      <w:bookmarkEnd w:id="363"/>
      <w:r w:rsidRPr="00A009C5">
        <w:rPr>
          <w:lang w:val="en"/>
        </w:rPr>
        <w:t xml:space="preserve">__ (48) </w:t>
      </w:r>
      <w:hyperlink r:id="rId237" w:anchor="wp1153230" w:history="1">
        <w:r w:rsidRPr="00A009C5">
          <w:rPr>
            <w:color w:val="0000FF" w:themeColor="hyperlink"/>
            <w:u w:val="single"/>
            <w:lang w:val="en"/>
          </w:rPr>
          <w:t>52.232-29</w:t>
        </w:r>
      </w:hyperlink>
      <w:r w:rsidRPr="00A009C5">
        <w:rPr>
          <w:lang w:val="en"/>
        </w:rPr>
        <w:t>, Terms for Financing of Purchases of Commercial Items (Feb 2002) (</w:t>
      </w:r>
      <w:hyperlink r:id="rId238" w:tgtFrame="_blank" w:history="1">
        <w:r w:rsidRPr="00A009C5">
          <w:rPr>
            <w:color w:val="0000FF" w:themeColor="hyperlink"/>
            <w:u w:val="single"/>
            <w:lang w:val="en"/>
          </w:rPr>
          <w:t>41 U.S.C. 4505</w:t>
        </w:r>
      </w:hyperlink>
      <w:r w:rsidRPr="00A009C5">
        <w:rPr>
          <w:lang w:val="en"/>
        </w:rPr>
        <w:t xml:space="preserve">, </w:t>
      </w:r>
      <w:hyperlink r:id="rId239" w:tgtFrame="_blank" w:history="1">
        <w:r w:rsidRPr="00A009C5">
          <w:rPr>
            <w:color w:val="0000FF" w:themeColor="hyperlink"/>
            <w:u w:val="single"/>
            <w:lang w:val="en"/>
          </w:rPr>
          <w:t>10 U.S.C. 2307(f)</w:t>
        </w:r>
      </w:hyperlink>
      <w:r w:rsidRPr="00A009C5">
        <w:rPr>
          <w:lang w:val="en"/>
        </w:rPr>
        <w:t xml:space="preserve">). </w:t>
      </w:r>
    </w:p>
    <w:p w:rsidR="00FF41BE" w:rsidRPr="00A009C5" w:rsidRDefault="00FF41BE" w:rsidP="00D86D50">
      <w:pPr>
        <w:spacing w:after="30" w:line="240" w:lineRule="auto"/>
        <w:ind w:left="1080" w:hanging="720"/>
        <w:rPr>
          <w:lang w:val="en"/>
        </w:rPr>
      </w:pPr>
      <w:bookmarkStart w:id="364" w:name="wp1204065"/>
      <w:bookmarkEnd w:id="364"/>
      <w:r w:rsidRPr="00A009C5">
        <w:rPr>
          <w:lang w:val="en"/>
        </w:rPr>
        <w:t xml:space="preserve">__ (49) </w:t>
      </w:r>
      <w:hyperlink r:id="rId240" w:anchor="wp1153252" w:history="1">
        <w:r w:rsidRPr="00A009C5">
          <w:rPr>
            <w:color w:val="0000FF" w:themeColor="hyperlink"/>
            <w:u w:val="single"/>
            <w:lang w:val="en"/>
          </w:rPr>
          <w:t>52.232-30</w:t>
        </w:r>
      </w:hyperlink>
      <w:r w:rsidRPr="00A009C5">
        <w:rPr>
          <w:lang w:val="en"/>
        </w:rPr>
        <w:t>, Installment Payments for Commercial Items (Oct 1995) (</w:t>
      </w:r>
      <w:hyperlink r:id="rId241" w:tgtFrame="_blank" w:history="1">
        <w:r w:rsidRPr="00A009C5">
          <w:rPr>
            <w:color w:val="0000FF" w:themeColor="hyperlink"/>
            <w:u w:val="single"/>
            <w:lang w:val="en"/>
          </w:rPr>
          <w:t>41 U.S.C. 4505</w:t>
        </w:r>
      </w:hyperlink>
      <w:r w:rsidRPr="00A009C5">
        <w:rPr>
          <w:lang w:val="en"/>
        </w:rPr>
        <w:t xml:space="preserve">, </w:t>
      </w:r>
      <w:hyperlink r:id="rId242" w:tgtFrame="_blank" w:history="1">
        <w:r w:rsidRPr="00A009C5">
          <w:rPr>
            <w:color w:val="0000FF" w:themeColor="hyperlink"/>
            <w:u w:val="single"/>
            <w:lang w:val="en"/>
          </w:rPr>
          <w:t>10 U.S.C. 2307(f)</w:t>
        </w:r>
      </w:hyperlink>
      <w:r w:rsidRPr="00A009C5">
        <w:rPr>
          <w:lang w:val="en"/>
        </w:rPr>
        <w:t xml:space="preserve">). </w:t>
      </w:r>
    </w:p>
    <w:p w:rsidR="00FF41BE" w:rsidRPr="00A009C5" w:rsidRDefault="00FF41BE" w:rsidP="00D86D50">
      <w:pPr>
        <w:spacing w:after="30" w:line="240" w:lineRule="auto"/>
        <w:ind w:left="1080" w:hanging="720"/>
        <w:rPr>
          <w:lang w:val="en"/>
        </w:rPr>
      </w:pPr>
      <w:bookmarkStart w:id="365" w:name="wp1204071"/>
      <w:bookmarkEnd w:id="365"/>
      <w:r w:rsidRPr="00A009C5">
        <w:rPr>
          <w:u w:val="single"/>
          <w:lang w:val="en"/>
        </w:rPr>
        <w:t xml:space="preserve">X   </w:t>
      </w:r>
      <w:r w:rsidRPr="00A009C5">
        <w:rPr>
          <w:lang w:val="en"/>
        </w:rPr>
        <w:t xml:space="preserve">(50) </w:t>
      </w:r>
      <w:hyperlink r:id="rId243" w:anchor="wp1153351" w:history="1">
        <w:r w:rsidRPr="00A009C5">
          <w:rPr>
            <w:color w:val="0000FF" w:themeColor="hyperlink"/>
            <w:u w:val="single"/>
            <w:lang w:val="en"/>
          </w:rPr>
          <w:t>52.232-33</w:t>
        </w:r>
      </w:hyperlink>
      <w:r w:rsidRPr="00A009C5">
        <w:rPr>
          <w:lang w:val="en"/>
        </w:rPr>
        <w:t>, Payment by Electronic Funds Transfer-System for Award Management (Jul 2013) (</w:t>
      </w:r>
      <w:hyperlink r:id="rId244" w:tgtFrame="_blank" w:history="1">
        <w:r w:rsidRPr="00A009C5">
          <w:rPr>
            <w:color w:val="0000FF" w:themeColor="hyperlink"/>
            <w:u w:val="single"/>
            <w:lang w:val="en"/>
          </w:rPr>
          <w:t>31 U.S.C. 3332</w:t>
        </w:r>
      </w:hyperlink>
      <w:r w:rsidRPr="00A009C5">
        <w:rPr>
          <w:lang w:val="en"/>
        </w:rPr>
        <w:t xml:space="preserve">). </w:t>
      </w:r>
    </w:p>
    <w:p w:rsidR="00FF41BE" w:rsidRPr="00A009C5" w:rsidRDefault="00FF41BE" w:rsidP="00D86D50">
      <w:pPr>
        <w:spacing w:after="30" w:line="240" w:lineRule="auto"/>
        <w:ind w:left="1080" w:hanging="720"/>
        <w:rPr>
          <w:lang w:val="en"/>
        </w:rPr>
      </w:pPr>
      <w:bookmarkStart w:id="366" w:name="wp1204076"/>
      <w:bookmarkEnd w:id="366"/>
      <w:r w:rsidRPr="00A009C5">
        <w:rPr>
          <w:u w:val="single"/>
          <w:lang w:val="en"/>
        </w:rPr>
        <w:t xml:space="preserve">X   </w:t>
      </w:r>
      <w:r w:rsidRPr="00A009C5">
        <w:rPr>
          <w:lang w:val="en"/>
        </w:rPr>
        <w:t xml:space="preserve">(51) </w:t>
      </w:r>
      <w:hyperlink r:id="rId245" w:anchor="wp1153375" w:history="1">
        <w:r w:rsidRPr="00A009C5">
          <w:rPr>
            <w:color w:val="0000FF" w:themeColor="hyperlink"/>
            <w:u w:val="single"/>
            <w:lang w:val="en"/>
          </w:rPr>
          <w:t>52.232-34</w:t>
        </w:r>
      </w:hyperlink>
      <w:r w:rsidRPr="00A009C5">
        <w:rPr>
          <w:lang w:val="en"/>
        </w:rPr>
        <w:t>, Payment by Electronic Funds Transfer-Other than System for Award Management (Jul 2013) (</w:t>
      </w:r>
      <w:hyperlink r:id="rId246" w:tgtFrame="_blank" w:history="1">
        <w:r w:rsidRPr="00A009C5">
          <w:rPr>
            <w:color w:val="0000FF" w:themeColor="hyperlink"/>
            <w:u w:val="single"/>
            <w:lang w:val="en"/>
          </w:rPr>
          <w:t>31 U.S.C. 3332</w:t>
        </w:r>
      </w:hyperlink>
      <w:r w:rsidRPr="00A009C5">
        <w:rPr>
          <w:lang w:val="en"/>
        </w:rPr>
        <w:t xml:space="preserve">). </w:t>
      </w:r>
    </w:p>
    <w:p w:rsidR="00FF41BE" w:rsidRPr="00A009C5" w:rsidRDefault="00FF41BE" w:rsidP="00D86D50">
      <w:pPr>
        <w:spacing w:after="30" w:line="240" w:lineRule="auto"/>
        <w:ind w:left="360"/>
        <w:rPr>
          <w:lang w:val="en"/>
        </w:rPr>
      </w:pPr>
      <w:bookmarkStart w:id="367" w:name="wp1204081"/>
      <w:bookmarkEnd w:id="367"/>
      <w:r w:rsidRPr="00A009C5">
        <w:rPr>
          <w:u w:val="single"/>
          <w:lang w:val="en"/>
        </w:rPr>
        <w:t xml:space="preserve">X   </w:t>
      </w:r>
      <w:r w:rsidRPr="00A009C5">
        <w:rPr>
          <w:lang w:val="en"/>
        </w:rPr>
        <w:t xml:space="preserve">(52) </w:t>
      </w:r>
      <w:hyperlink r:id="rId247" w:anchor="wp1153445" w:history="1">
        <w:r w:rsidRPr="00A009C5">
          <w:rPr>
            <w:color w:val="0000FF" w:themeColor="hyperlink"/>
            <w:u w:val="single"/>
            <w:lang w:val="en"/>
          </w:rPr>
          <w:t>52.232-36</w:t>
        </w:r>
      </w:hyperlink>
      <w:r w:rsidRPr="00A009C5">
        <w:rPr>
          <w:lang w:val="en"/>
        </w:rPr>
        <w:t>, Payment by Third Party (May 2014) (</w:t>
      </w:r>
      <w:hyperlink r:id="rId248" w:tgtFrame="_blank" w:history="1">
        <w:r w:rsidRPr="00A009C5">
          <w:rPr>
            <w:color w:val="0000FF" w:themeColor="hyperlink"/>
            <w:u w:val="single"/>
            <w:lang w:val="en"/>
          </w:rPr>
          <w:t>31 U.S.C. 3332</w:t>
        </w:r>
      </w:hyperlink>
      <w:r w:rsidRPr="00A009C5">
        <w:rPr>
          <w:lang w:val="en"/>
        </w:rPr>
        <w:t xml:space="preserve">).  </w:t>
      </w:r>
      <w:r w:rsidRPr="00A009C5">
        <w:rPr>
          <w:rFonts w:cs="Calibri"/>
          <w:b/>
          <w:highlight w:val="yellow"/>
          <w:lang w:val="en"/>
        </w:rPr>
        <w:t>(</w:t>
      </w:r>
      <w:r w:rsidRPr="00A009C5">
        <w:rPr>
          <w:rFonts w:cs="Calibri"/>
          <w:b/>
          <w:i/>
          <w:highlight w:val="yellow"/>
          <w:lang w:val="en"/>
        </w:rPr>
        <w:t>Deviation May 2003</w:t>
      </w:r>
      <w:r w:rsidRPr="00A009C5">
        <w:rPr>
          <w:rFonts w:cs="Calibri"/>
          <w:highlight w:val="yellow"/>
          <w:lang w:val="en"/>
        </w:rPr>
        <w:t>)</w:t>
      </w:r>
    </w:p>
    <w:p w:rsidR="00FF41BE" w:rsidRPr="00A009C5" w:rsidRDefault="00FF41BE" w:rsidP="00D86D50">
      <w:pPr>
        <w:spacing w:after="30" w:line="240" w:lineRule="auto"/>
        <w:ind w:left="360"/>
        <w:rPr>
          <w:lang w:val="en"/>
        </w:rPr>
      </w:pPr>
      <w:bookmarkStart w:id="368" w:name="wp1204086"/>
      <w:bookmarkEnd w:id="368"/>
      <w:r w:rsidRPr="00A009C5">
        <w:rPr>
          <w:lang w:val="en"/>
        </w:rPr>
        <w:t xml:space="preserve">__ (53) </w:t>
      </w:r>
      <w:hyperlink r:id="rId249" w:anchor="wp1113650" w:history="1">
        <w:r w:rsidRPr="00A009C5">
          <w:rPr>
            <w:color w:val="0000FF" w:themeColor="hyperlink"/>
            <w:u w:val="single"/>
            <w:lang w:val="en"/>
          </w:rPr>
          <w:t>52.239-1</w:t>
        </w:r>
      </w:hyperlink>
      <w:r w:rsidRPr="00A009C5">
        <w:rPr>
          <w:lang w:val="en"/>
        </w:rPr>
        <w:t>, Privacy or Security Safeguards (Aug 1996) (</w:t>
      </w:r>
      <w:hyperlink r:id="rId250" w:tgtFrame="_blank" w:history="1">
        <w:r w:rsidRPr="00A009C5">
          <w:rPr>
            <w:color w:val="0000FF" w:themeColor="hyperlink"/>
            <w:u w:val="single"/>
            <w:lang w:val="en"/>
          </w:rPr>
          <w:t>5 U.S.C. 552a</w:t>
        </w:r>
      </w:hyperlink>
      <w:r w:rsidRPr="00A009C5">
        <w:rPr>
          <w:lang w:val="en"/>
        </w:rPr>
        <w:t xml:space="preserve">). </w:t>
      </w:r>
    </w:p>
    <w:p w:rsidR="00FF41BE" w:rsidRPr="00A009C5" w:rsidRDefault="00FF41BE" w:rsidP="00D86D50">
      <w:pPr>
        <w:spacing w:after="30" w:line="240" w:lineRule="auto"/>
        <w:ind w:left="1080" w:hanging="720"/>
        <w:rPr>
          <w:lang w:val="en"/>
        </w:rPr>
      </w:pPr>
      <w:bookmarkStart w:id="369" w:name="wp1204091"/>
      <w:bookmarkEnd w:id="369"/>
      <w:r w:rsidRPr="00A009C5">
        <w:rPr>
          <w:lang w:val="en"/>
        </w:rPr>
        <w:t xml:space="preserve">__ (54)(i) </w:t>
      </w:r>
      <w:hyperlink r:id="rId251" w:anchor="wp1156217" w:history="1">
        <w:r w:rsidRPr="00A009C5">
          <w:rPr>
            <w:color w:val="0000FF" w:themeColor="hyperlink"/>
            <w:u w:val="single"/>
            <w:lang w:val="en"/>
          </w:rPr>
          <w:t>52.247-64</w:t>
        </w:r>
      </w:hyperlink>
      <w:r w:rsidRPr="00A009C5">
        <w:rPr>
          <w:lang w:val="en"/>
        </w:rPr>
        <w:t>, Preference for Privately Owned U.S.-Flag Commercial Vessels (Feb 2006) (</w:t>
      </w:r>
      <w:hyperlink r:id="rId252" w:tgtFrame="_blank" w:history="1">
        <w:r w:rsidRPr="00A009C5">
          <w:rPr>
            <w:color w:val="0000FF" w:themeColor="hyperlink"/>
            <w:u w:val="single"/>
            <w:lang w:val="en"/>
          </w:rPr>
          <w:t>46 U.S.C. Appx. 1241(b)</w:t>
        </w:r>
      </w:hyperlink>
      <w:r w:rsidRPr="00A009C5">
        <w:rPr>
          <w:lang w:val="en"/>
        </w:rPr>
        <w:t xml:space="preserve"> and </w:t>
      </w:r>
      <w:hyperlink r:id="rId253" w:tgtFrame="_blank" w:history="1">
        <w:r w:rsidRPr="00A009C5">
          <w:rPr>
            <w:color w:val="0000FF" w:themeColor="hyperlink"/>
            <w:u w:val="single"/>
            <w:lang w:val="en"/>
          </w:rPr>
          <w:t>10 U.S.C. 2631</w:t>
        </w:r>
      </w:hyperlink>
      <w:r w:rsidRPr="00A009C5">
        <w:rPr>
          <w:lang w:val="en"/>
        </w:rPr>
        <w:t xml:space="preserve">). </w:t>
      </w:r>
    </w:p>
    <w:p w:rsidR="00FF41BE" w:rsidRPr="00A009C5" w:rsidRDefault="00FF41BE" w:rsidP="00D86D50">
      <w:pPr>
        <w:tabs>
          <w:tab w:val="left" w:pos="720"/>
        </w:tabs>
        <w:spacing w:after="60" w:line="240" w:lineRule="auto"/>
        <w:ind w:left="720"/>
        <w:rPr>
          <w:lang w:val="en"/>
        </w:rPr>
      </w:pPr>
      <w:bookmarkStart w:id="370" w:name="wp1204097"/>
      <w:bookmarkEnd w:id="370"/>
      <w:r w:rsidRPr="00A009C5">
        <w:rPr>
          <w:lang w:val="en"/>
        </w:rPr>
        <w:t xml:space="preserve">__ (ii) Alternate I (Apr 2003) of </w:t>
      </w:r>
      <w:hyperlink r:id="rId254" w:anchor="wp1156217" w:history="1">
        <w:r w:rsidRPr="00A009C5">
          <w:rPr>
            <w:color w:val="0000FF" w:themeColor="hyperlink"/>
            <w:u w:val="single"/>
            <w:lang w:val="en"/>
          </w:rPr>
          <w:t>52.247-64</w:t>
        </w:r>
      </w:hyperlink>
      <w:r w:rsidRPr="00A009C5">
        <w:rPr>
          <w:lang w:val="en"/>
        </w:rPr>
        <w:t>.</w:t>
      </w:r>
      <w:r w:rsidRPr="00A009C5">
        <w:rPr>
          <w:rFonts w:ascii="Calibri" w:eastAsia="Calibri" w:hAnsi="Calibri" w:cs="Times New Roman"/>
        </w:rPr>
        <w:t xml:space="preserve"> </w:t>
      </w:r>
    </w:p>
    <w:p w:rsidR="00FF41BE" w:rsidRPr="00A009C5" w:rsidRDefault="00FF41BE" w:rsidP="00D86D50">
      <w:pPr>
        <w:widowControl w:val="0"/>
        <w:numPr>
          <w:ilvl w:val="0"/>
          <w:numId w:val="61"/>
        </w:numPr>
        <w:spacing w:after="20" w:line="240" w:lineRule="auto"/>
        <w:rPr>
          <w:rFonts w:ascii="Calibri" w:eastAsia="Calibri" w:hAnsi="Calibri" w:cs="Times New Roman"/>
        </w:rPr>
      </w:pPr>
      <w:r w:rsidRPr="00A009C5">
        <w:rPr>
          <w:rFonts w:ascii="Calibri" w:eastAsia="Calibri" w:hAnsi="Calibri" w:cs="Times New Roman"/>
        </w:rPr>
        <w:t xml:space="preserve">The </w:t>
      </w:r>
      <w:r w:rsidRPr="00A009C5">
        <w:rPr>
          <w:rFonts w:ascii="Calibri" w:eastAsia="Calibri" w:hAnsi="Calibri" w:cs="Times New Roman"/>
          <w:lang w:val="en"/>
        </w:rPr>
        <w:t>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FF41BE" w:rsidRPr="00A009C5" w:rsidRDefault="00FF41BE" w:rsidP="00D86D50">
      <w:pPr>
        <w:widowControl w:val="0"/>
        <w:spacing w:after="30" w:line="240" w:lineRule="auto"/>
        <w:jc w:val="center"/>
        <w:rPr>
          <w:rFonts w:ascii="Calibri" w:eastAsia="Calibri" w:hAnsi="Calibri" w:cs="Times New Roman"/>
        </w:rPr>
      </w:pPr>
      <w:r w:rsidRPr="00A009C5">
        <w:rPr>
          <w:rFonts w:ascii="Calibri" w:eastAsia="Calibri" w:hAnsi="Calibri" w:cs="Times New Roman"/>
        </w:rPr>
        <w:t>[</w:t>
      </w:r>
      <w:r w:rsidRPr="00A009C5">
        <w:rPr>
          <w:rFonts w:ascii="Calibri" w:eastAsia="Calibri" w:hAnsi="Calibri" w:cs="Times New Roman"/>
          <w:i/>
        </w:rPr>
        <w:t>Contracting Officer check as appropriate</w:t>
      </w:r>
      <w:r w:rsidRPr="00A009C5">
        <w:rPr>
          <w:rFonts w:ascii="Calibri" w:eastAsia="Calibri" w:hAnsi="Calibri" w:cs="Times New Roman"/>
        </w:rPr>
        <w:t>.]</w:t>
      </w:r>
    </w:p>
    <w:p w:rsidR="00FF41BE" w:rsidRPr="00A009C5" w:rsidRDefault="00FF41BE" w:rsidP="00D86D50">
      <w:pPr>
        <w:spacing w:after="30" w:line="240" w:lineRule="auto"/>
        <w:ind w:left="360"/>
        <w:rPr>
          <w:rFonts w:eastAsia="Times New Roman" w:cs="Times New Roman"/>
          <w:szCs w:val="24"/>
          <w:lang w:val="en"/>
        </w:rPr>
      </w:pPr>
      <w:r w:rsidRPr="00A009C5">
        <w:rPr>
          <w:rFonts w:eastAsia="Times New Roman" w:cs="Times New Roman"/>
          <w:szCs w:val="24"/>
          <w:lang w:val="en"/>
        </w:rPr>
        <w:t xml:space="preserve">__ (1) </w:t>
      </w:r>
      <w:hyperlink r:id="rId255" w:anchor="wp1147587" w:history="1">
        <w:r w:rsidRPr="00A009C5">
          <w:rPr>
            <w:rFonts w:eastAsia="Times New Roman" w:cs="Times New Roman"/>
            <w:color w:val="0000FF"/>
            <w:szCs w:val="24"/>
            <w:u w:val="single"/>
            <w:lang w:val="en"/>
          </w:rPr>
          <w:t>52.222-17</w:t>
        </w:r>
      </w:hyperlink>
      <w:r w:rsidRPr="00A009C5">
        <w:rPr>
          <w:rFonts w:eastAsia="Times New Roman" w:cs="Times New Roman"/>
          <w:szCs w:val="24"/>
          <w:lang w:val="en"/>
        </w:rPr>
        <w:t xml:space="preserve">, Nondisplacement of Qualified Workers (May 2014)(E.O. 13495). </w:t>
      </w:r>
    </w:p>
    <w:p w:rsidR="00FF41BE" w:rsidRPr="00A009C5" w:rsidRDefault="00FF41BE" w:rsidP="00D86D50">
      <w:pPr>
        <w:spacing w:after="30" w:line="240" w:lineRule="auto"/>
        <w:ind w:left="360"/>
        <w:rPr>
          <w:rFonts w:eastAsia="Times New Roman" w:cs="Times New Roman"/>
          <w:szCs w:val="24"/>
          <w:lang w:val="en"/>
        </w:rPr>
      </w:pPr>
      <w:bookmarkStart w:id="371" w:name="wp1204103"/>
      <w:bookmarkEnd w:id="371"/>
      <w:r w:rsidRPr="00A009C5">
        <w:rPr>
          <w:rFonts w:eastAsia="Times New Roman" w:cs="Times New Roman"/>
          <w:szCs w:val="24"/>
          <w:lang w:val="en"/>
        </w:rPr>
        <w:t xml:space="preserve">__ (2) </w:t>
      </w:r>
      <w:hyperlink r:id="rId256" w:anchor="wp1160021" w:history="1">
        <w:r w:rsidRPr="00A009C5">
          <w:rPr>
            <w:rFonts w:eastAsia="Times New Roman" w:cs="Times New Roman"/>
            <w:color w:val="0000FF"/>
            <w:szCs w:val="24"/>
            <w:u w:val="single"/>
            <w:lang w:val="en"/>
          </w:rPr>
          <w:t>52.222-41</w:t>
        </w:r>
      </w:hyperlink>
      <w:r w:rsidRPr="00A009C5">
        <w:rPr>
          <w:rFonts w:eastAsia="Times New Roman" w:cs="Times New Roman"/>
          <w:szCs w:val="24"/>
          <w:lang w:val="en"/>
        </w:rPr>
        <w:t>, Service Contract Labor Standards (May 2014) (</w:t>
      </w:r>
      <w:hyperlink r:id="rId257"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p w:rsidR="00FF41BE" w:rsidRPr="00A009C5" w:rsidRDefault="00FF41BE" w:rsidP="00D86D50">
      <w:pPr>
        <w:spacing w:after="30" w:line="240" w:lineRule="auto"/>
        <w:ind w:left="900" w:hanging="540"/>
        <w:rPr>
          <w:rFonts w:eastAsia="Times New Roman" w:cs="Times New Roman"/>
          <w:szCs w:val="24"/>
          <w:lang w:val="en"/>
        </w:rPr>
      </w:pPr>
      <w:bookmarkStart w:id="372" w:name="wp1204108"/>
      <w:bookmarkEnd w:id="372"/>
      <w:r w:rsidRPr="00A009C5">
        <w:rPr>
          <w:rFonts w:eastAsia="Times New Roman" w:cs="Times New Roman"/>
          <w:szCs w:val="24"/>
          <w:lang w:val="en"/>
        </w:rPr>
        <w:lastRenderedPageBreak/>
        <w:t xml:space="preserve">__ (3) </w:t>
      </w:r>
      <w:hyperlink r:id="rId258" w:anchor="wp1153423" w:history="1">
        <w:r w:rsidRPr="00A009C5">
          <w:rPr>
            <w:rFonts w:eastAsia="Times New Roman" w:cs="Times New Roman"/>
            <w:color w:val="0000FF"/>
            <w:szCs w:val="24"/>
            <w:u w:val="single"/>
            <w:lang w:val="en"/>
          </w:rPr>
          <w:t>52.222-42</w:t>
        </w:r>
      </w:hyperlink>
      <w:r w:rsidRPr="00A009C5">
        <w:rPr>
          <w:rFonts w:eastAsia="Times New Roman" w:cs="Times New Roman"/>
          <w:szCs w:val="24"/>
          <w:lang w:val="en"/>
        </w:rPr>
        <w:t>, Statement of Equivalent Rates for Federal Hires (May 2014) (</w:t>
      </w:r>
      <w:hyperlink r:id="rId259" w:tgtFrame="_blank" w:history="1">
        <w:r w:rsidRPr="00A009C5">
          <w:rPr>
            <w:rFonts w:eastAsia="Times New Roman" w:cs="Times New Roman"/>
            <w:color w:val="0000FF"/>
            <w:szCs w:val="24"/>
            <w:u w:val="single"/>
            <w:lang w:val="en"/>
          </w:rPr>
          <w:t>29 U.S.C. 206</w:t>
        </w:r>
      </w:hyperlink>
      <w:r w:rsidRPr="00A009C5">
        <w:rPr>
          <w:rFonts w:eastAsia="Times New Roman" w:cs="Times New Roman"/>
          <w:szCs w:val="24"/>
          <w:lang w:val="en"/>
        </w:rPr>
        <w:t xml:space="preserve"> and </w:t>
      </w:r>
      <w:hyperlink r:id="rId260"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p w:rsidR="00FF41BE" w:rsidRPr="00A009C5" w:rsidRDefault="00FF41BE" w:rsidP="00D86D50">
      <w:pPr>
        <w:spacing w:after="30" w:line="240" w:lineRule="auto"/>
        <w:ind w:left="900" w:hanging="540"/>
        <w:rPr>
          <w:rFonts w:eastAsia="Times New Roman" w:cs="Times New Roman"/>
          <w:szCs w:val="24"/>
          <w:lang w:val="en"/>
        </w:rPr>
      </w:pPr>
      <w:bookmarkStart w:id="373" w:name="wp1204114"/>
      <w:bookmarkEnd w:id="373"/>
      <w:r w:rsidRPr="00A009C5">
        <w:rPr>
          <w:rFonts w:eastAsia="Times New Roman" w:cs="Times New Roman"/>
          <w:szCs w:val="24"/>
          <w:lang w:val="en"/>
        </w:rPr>
        <w:t xml:space="preserve">__ (4) </w:t>
      </w:r>
      <w:hyperlink r:id="rId261" w:anchor="wp1148260" w:history="1">
        <w:r w:rsidRPr="00A009C5">
          <w:rPr>
            <w:rFonts w:eastAsia="Times New Roman" w:cs="Times New Roman"/>
            <w:color w:val="0000FF"/>
            <w:szCs w:val="24"/>
            <w:u w:val="single"/>
            <w:lang w:val="en"/>
          </w:rPr>
          <w:t>52.222-43</w:t>
        </w:r>
      </w:hyperlink>
      <w:r w:rsidRPr="00A009C5">
        <w:rPr>
          <w:rFonts w:eastAsia="Times New Roman" w:cs="Times New Roman"/>
          <w:szCs w:val="24"/>
          <w:lang w:val="en"/>
        </w:rPr>
        <w:t>, Fair Labor Standards Act and Service Contract Labor Standards-Price Adjustment (Multiple Year and Option Contracts) (May 2014) (</w:t>
      </w:r>
      <w:hyperlink r:id="rId262" w:tgtFrame="_blank" w:history="1">
        <w:r w:rsidRPr="00A009C5">
          <w:rPr>
            <w:rFonts w:eastAsia="Times New Roman" w:cs="Times New Roman"/>
            <w:color w:val="0000FF"/>
            <w:szCs w:val="24"/>
            <w:u w:val="single"/>
            <w:lang w:val="en"/>
          </w:rPr>
          <w:t>29 U.S.C. 206</w:t>
        </w:r>
      </w:hyperlink>
      <w:r w:rsidRPr="00A009C5">
        <w:rPr>
          <w:rFonts w:eastAsia="Times New Roman" w:cs="Times New Roman"/>
          <w:szCs w:val="24"/>
          <w:lang w:val="en"/>
        </w:rPr>
        <w:t xml:space="preserve"> and </w:t>
      </w:r>
      <w:hyperlink r:id="rId263"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p w:rsidR="00FF41BE" w:rsidRPr="00A009C5" w:rsidRDefault="00FF41BE" w:rsidP="00D86D50">
      <w:pPr>
        <w:spacing w:after="30" w:line="240" w:lineRule="auto"/>
        <w:ind w:left="900" w:hanging="540"/>
        <w:rPr>
          <w:rFonts w:eastAsia="Times New Roman" w:cs="Times New Roman"/>
          <w:szCs w:val="24"/>
          <w:lang w:val="en"/>
        </w:rPr>
      </w:pPr>
      <w:bookmarkStart w:id="374" w:name="wp1204120"/>
      <w:bookmarkEnd w:id="374"/>
      <w:r w:rsidRPr="00A009C5">
        <w:rPr>
          <w:rFonts w:eastAsia="Times New Roman" w:cs="Times New Roman"/>
          <w:szCs w:val="24"/>
          <w:lang w:val="en"/>
        </w:rPr>
        <w:t xml:space="preserve">__ (5) </w:t>
      </w:r>
      <w:hyperlink r:id="rId264" w:anchor="wp1148274" w:history="1">
        <w:r w:rsidRPr="00A009C5">
          <w:rPr>
            <w:rFonts w:eastAsia="Times New Roman" w:cs="Times New Roman"/>
            <w:color w:val="0000FF"/>
            <w:szCs w:val="24"/>
            <w:u w:val="single"/>
            <w:lang w:val="en"/>
          </w:rPr>
          <w:t>52.222-44</w:t>
        </w:r>
      </w:hyperlink>
      <w:r w:rsidRPr="00A009C5">
        <w:rPr>
          <w:rFonts w:eastAsia="Times New Roman" w:cs="Times New Roman"/>
          <w:szCs w:val="24"/>
          <w:lang w:val="en"/>
        </w:rPr>
        <w:t>, Fair Labor Standards Act and Service Contract Labor Standards-Price Adjustment (May 2014) (</w:t>
      </w:r>
      <w:hyperlink r:id="rId265" w:tgtFrame="_blank" w:history="1">
        <w:r w:rsidRPr="00A009C5">
          <w:rPr>
            <w:rFonts w:eastAsia="Times New Roman" w:cs="Times New Roman"/>
            <w:color w:val="0000FF"/>
            <w:szCs w:val="24"/>
            <w:u w:val="single"/>
            <w:lang w:val="en"/>
          </w:rPr>
          <w:t>29 U.S.C. 206</w:t>
        </w:r>
      </w:hyperlink>
      <w:r w:rsidRPr="00A009C5">
        <w:rPr>
          <w:rFonts w:eastAsia="Times New Roman" w:cs="Times New Roman"/>
          <w:szCs w:val="24"/>
          <w:lang w:val="en"/>
        </w:rPr>
        <w:t xml:space="preserve"> and </w:t>
      </w:r>
      <w:hyperlink r:id="rId266"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p w:rsidR="00FF41BE" w:rsidRPr="00A009C5" w:rsidRDefault="00FF41BE" w:rsidP="00D86D50">
      <w:pPr>
        <w:spacing w:after="30" w:line="240" w:lineRule="auto"/>
        <w:ind w:left="900" w:hanging="540"/>
        <w:rPr>
          <w:rFonts w:eastAsia="Times New Roman" w:cs="Times New Roman"/>
          <w:szCs w:val="24"/>
          <w:lang w:val="en"/>
        </w:rPr>
      </w:pPr>
      <w:bookmarkStart w:id="375" w:name="wp1203922"/>
      <w:bookmarkEnd w:id="375"/>
      <w:r w:rsidRPr="00A009C5">
        <w:rPr>
          <w:u w:val="single"/>
          <w:lang w:val="en"/>
        </w:rPr>
        <w:t xml:space="preserve">X   </w:t>
      </w:r>
      <w:r w:rsidRPr="00A009C5">
        <w:rPr>
          <w:rFonts w:eastAsia="Times New Roman" w:cs="Times New Roman"/>
          <w:szCs w:val="24"/>
          <w:lang w:val="en"/>
        </w:rPr>
        <w:t xml:space="preserve">(6) </w:t>
      </w:r>
      <w:hyperlink r:id="rId267" w:anchor="wp1155380" w:history="1">
        <w:r w:rsidRPr="00A009C5">
          <w:rPr>
            <w:rFonts w:eastAsia="Times New Roman" w:cs="Times New Roman"/>
            <w:color w:val="0000FF"/>
            <w:szCs w:val="24"/>
            <w:u w:val="single"/>
            <w:lang w:val="en"/>
          </w:rPr>
          <w:t>52.222-51</w:t>
        </w:r>
      </w:hyperlink>
      <w:r w:rsidRPr="00A009C5">
        <w:rPr>
          <w:rFonts w:eastAsia="Times New Roman" w:cs="Times New Roman"/>
          <w:szCs w:val="24"/>
          <w:lang w:val="en"/>
        </w:rPr>
        <w:t>, Exemption from Application of the Service Contract Labor Standards to Contracts for Maintenance, Calibration, or Repair of Certain Equipment-Requirements (May 2014) (</w:t>
      </w:r>
      <w:hyperlink r:id="rId268"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r w:rsidRPr="00A009C5">
        <w:rPr>
          <w:rFonts w:cs="Calibri"/>
          <w:b/>
          <w:i/>
          <w:highlight w:val="yellow"/>
        </w:rPr>
        <w:t>Note:  This clause applies only to those offering SIN A-200.</w:t>
      </w:r>
    </w:p>
    <w:p w:rsidR="00FF41BE" w:rsidRPr="00A009C5" w:rsidRDefault="00FF41BE" w:rsidP="00D86D50">
      <w:pPr>
        <w:spacing w:after="30" w:line="240" w:lineRule="auto"/>
        <w:ind w:left="900" w:hanging="540"/>
        <w:rPr>
          <w:rFonts w:eastAsia="Times New Roman" w:cs="Times New Roman"/>
          <w:szCs w:val="24"/>
          <w:lang w:val="en"/>
        </w:rPr>
      </w:pPr>
      <w:bookmarkStart w:id="376" w:name="wp1207102"/>
      <w:bookmarkEnd w:id="376"/>
      <w:r w:rsidRPr="00A009C5">
        <w:rPr>
          <w:rFonts w:eastAsia="Times New Roman" w:cs="Times New Roman"/>
          <w:szCs w:val="24"/>
          <w:lang w:val="en"/>
        </w:rPr>
        <w:t xml:space="preserve">__ (7) </w:t>
      </w:r>
      <w:hyperlink r:id="rId269" w:anchor="wp1162590" w:history="1">
        <w:r w:rsidRPr="00A009C5">
          <w:rPr>
            <w:rFonts w:eastAsia="Times New Roman" w:cs="Times New Roman"/>
            <w:color w:val="0000FF"/>
            <w:szCs w:val="24"/>
            <w:u w:val="single"/>
            <w:lang w:val="en"/>
          </w:rPr>
          <w:t>52.222-53</w:t>
        </w:r>
      </w:hyperlink>
      <w:r w:rsidRPr="00A009C5">
        <w:rPr>
          <w:rFonts w:eastAsia="Times New Roman" w:cs="Times New Roman"/>
          <w:szCs w:val="24"/>
          <w:lang w:val="en"/>
        </w:rPr>
        <w:t>, Exemption from Application of the Service Contract Labor Standards to Contracts for Certain Services-Requirements (May 2014) (</w:t>
      </w:r>
      <w:hyperlink r:id="rId270"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p w:rsidR="00FF41BE" w:rsidRPr="00A009C5" w:rsidRDefault="00FF41BE" w:rsidP="00D86D50">
      <w:pPr>
        <w:spacing w:after="30" w:line="240" w:lineRule="auto"/>
        <w:ind w:left="360"/>
        <w:rPr>
          <w:rFonts w:eastAsia="Times New Roman" w:cs="Times New Roman"/>
          <w:szCs w:val="24"/>
          <w:lang w:val="en"/>
        </w:rPr>
      </w:pPr>
      <w:bookmarkStart w:id="377" w:name="wp1207107"/>
      <w:bookmarkEnd w:id="377"/>
      <w:r w:rsidRPr="00A009C5">
        <w:rPr>
          <w:rFonts w:eastAsia="Times New Roman" w:cs="Times New Roman"/>
          <w:szCs w:val="24"/>
          <w:lang w:val="en"/>
        </w:rPr>
        <w:t xml:space="preserve">__ (8) </w:t>
      </w:r>
      <w:hyperlink r:id="rId271" w:anchor="wp1163027" w:history="1">
        <w:r w:rsidRPr="00A009C5">
          <w:rPr>
            <w:rFonts w:eastAsia="Times New Roman" w:cs="Times New Roman"/>
            <w:color w:val="0000FF"/>
            <w:szCs w:val="24"/>
            <w:u w:val="single"/>
            <w:lang w:val="en"/>
          </w:rPr>
          <w:t>52.222-55</w:t>
        </w:r>
      </w:hyperlink>
      <w:r w:rsidRPr="00A009C5">
        <w:rPr>
          <w:rFonts w:eastAsia="Times New Roman" w:cs="Times New Roman"/>
          <w:szCs w:val="24"/>
          <w:lang w:val="en"/>
        </w:rPr>
        <w:t>, Minimum Wages Under Executive Order 13658 (Dec 201</w:t>
      </w:r>
      <w:r w:rsidR="00036FC6">
        <w:rPr>
          <w:rFonts w:eastAsia="Times New Roman" w:cs="Times New Roman"/>
          <w:szCs w:val="24"/>
          <w:lang w:val="en"/>
        </w:rPr>
        <w:t>5</w:t>
      </w:r>
      <w:r w:rsidRPr="00A009C5">
        <w:rPr>
          <w:rFonts w:eastAsia="Times New Roman" w:cs="Times New Roman"/>
          <w:szCs w:val="24"/>
          <w:lang w:val="en"/>
        </w:rPr>
        <w:t xml:space="preserve">)(E.O. 13658). </w:t>
      </w:r>
    </w:p>
    <w:p w:rsidR="00FF41BE" w:rsidRPr="00A009C5" w:rsidRDefault="00FF41BE" w:rsidP="00FD686F">
      <w:pPr>
        <w:spacing w:after="60" w:line="240" w:lineRule="auto"/>
        <w:ind w:left="900" w:hanging="540"/>
        <w:rPr>
          <w:rFonts w:eastAsia="Times New Roman" w:cs="Times New Roman"/>
          <w:szCs w:val="24"/>
          <w:lang w:val="en"/>
        </w:rPr>
      </w:pPr>
      <w:bookmarkStart w:id="378" w:name="wp1196032"/>
      <w:bookmarkEnd w:id="378"/>
      <w:r w:rsidRPr="00A009C5">
        <w:rPr>
          <w:rFonts w:eastAsia="Times New Roman" w:cs="Times New Roman"/>
          <w:szCs w:val="24"/>
          <w:lang w:val="en"/>
        </w:rPr>
        <w:t xml:space="preserve">__ (9) </w:t>
      </w:r>
      <w:hyperlink r:id="rId272" w:anchor="wp1183820" w:history="1">
        <w:r w:rsidRPr="00A009C5">
          <w:rPr>
            <w:rFonts w:eastAsia="Times New Roman" w:cs="Times New Roman"/>
            <w:color w:val="0000FF"/>
            <w:szCs w:val="24"/>
            <w:u w:val="single"/>
            <w:lang w:val="en"/>
          </w:rPr>
          <w:t>52.226-6</w:t>
        </w:r>
      </w:hyperlink>
      <w:r w:rsidRPr="00A009C5">
        <w:rPr>
          <w:rFonts w:eastAsia="Times New Roman" w:cs="Times New Roman"/>
          <w:szCs w:val="24"/>
          <w:lang w:val="en"/>
        </w:rPr>
        <w:t>, Promoting Excess Food Donation to Nonprofit Organizations (May 2014) (</w:t>
      </w:r>
      <w:hyperlink r:id="rId273" w:tgtFrame="_blank" w:history="1">
        <w:r w:rsidRPr="00A009C5">
          <w:rPr>
            <w:rFonts w:eastAsia="Times New Roman" w:cs="Times New Roman"/>
            <w:color w:val="0000FF"/>
            <w:szCs w:val="24"/>
            <w:u w:val="single"/>
            <w:lang w:val="en"/>
          </w:rPr>
          <w:t>42 U.S.C. 1792</w:t>
        </w:r>
      </w:hyperlink>
      <w:r w:rsidRPr="00A009C5">
        <w:rPr>
          <w:rFonts w:eastAsia="Times New Roman" w:cs="Times New Roman"/>
          <w:szCs w:val="24"/>
          <w:lang w:val="en"/>
        </w:rPr>
        <w:t xml:space="preserve">). </w:t>
      </w:r>
    </w:p>
    <w:p w:rsidR="00FF41BE" w:rsidRPr="00A009C5" w:rsidRDefault="00FF41BE" w:rsidP="00FD686F">
      <w:pPr>
        <w:spacing w:after="60" w:line="240" w:lineRule="auto"/>
        <w:ind w:left="360"/>
        <w:rPr>
          <w:rFonts w:eastAsia="Times New Roman" w:cs="Times New Roman"/>
          <w:szCs w:val="24"/>
          <w:lang w:val="en"/>
        </w:rPr>
      </w:pPr>
      <w:bookmarkStart w:id="379" w:name="wp1193805"/>
      <w:bookmarkEnd w:id="379"/>
      <w:r w:rsidRPr="00A009C5">
        <w:rPr>
          <w:rFonts w:eastAsia="Times New Roman" w:cs="Times New Roman"/>
          <w:szCs w:val="24"/>
          <w:lang w:val="en"/>
        </w:rPr>
        <w:t xml:space="preserve">__ (10) </w:t>
      </w:r>
      <w:hyperlink r:id="rId274" w:anchor="wp1120023" w:history="1">
        <w:r w:rsidRPr="00A009C5">
          <w:rPr>
            <w:rFonts w:eastAsia="Times New Roman" w:cs="Times New Roman"/>
            <w:color w:val="0000FF"/>
            <w:szCs w:val="24"/>
            <w:u w:val="single"/>
            <w:lang w:val="en"/>
          </w:rPr>
          <w:t>52.237-11</w:t>
        </w:r>
      </w:hyperlink>
      <w:r w:rsidRPr="00A009C5">
        <w:rPr>
          <w:rFonts w:eastAsia="Times New Roman" w:cs="Times New Roman"/>
          <w:szCs w:val="24"/>
          <w:lang w:val="en"/>
        </w:rPr>
        <w:t>, Accepting and Dispensing of $1 Coin (Sept 2008) (</w:t>
      </w:r>
      <w:hyperlink r:id="rId275" w:tgtFrame="_blank" w:history="1">
        <w:r w:rsidRPr="00A009C5">
          <w:rPr>
            <w:rFonts w:eastAsia="Times New Roman" w:cs="Times New Roman"/>
            <w:color w:val="0000FF"/>
            <w:szCs w:val="24"/>
            <w:u w:val="single"/>
            <w:lang w:val="en"/>
          </w:rPr>
          <w:t>31 U.S.C. 5112(p)(1)</w:t>
        </w:r>
      </w:hyperlink>
      <w:r w:rsidRPr="00A009C5">
        <w:rPr>
          <w:rFonts w:eastAsia="Times New Roman" w:cs="Times New Roman"/>
          <w:szCs w:val="24"/>
          <w:lang w:val="en"/>
        </w:rPr>
        <w:t xml:space="preserve">). </w:t>
      </w:r>
    </w:p>
    <w:bookmarkEnd w:id="285"/>
    <w:bookmarkEnd w:id="286"/>
    <w:bookmarkEnd w:id="287"/>
    <w:bookmarkEnd w:id="288"/>
    <w:bookmarkEnd w:id="289"/>
    <w:bookmarkEnd w:id="290"/>
    <w:bookmarkEnd w:id="291"/>
    <w:bookmarkEnd w:id="292"/>
    <w:bookmarkEnd w:id="293"/>
    <w:bookmarkEnd w:id="294"/>
    <w:bookmarkEnd w:id="295"/>
    <w:bookmarkEnd w:id="298"/>
    <w:bookmarkEnd w:id="299"/>
    <w:p w:rsidR="00FD686F" w:rsidRPr="00F21367" w:rsidRDefault="00FD686F" w:rsidP="00FD686F">
      <w:pPr>
        <w:pStyle w:val="pbody"/>
        <w:spacing w:before="0" w:beforeAutospacing="0" w:after="60" w:afterAutospacing="0"/>
        <w:ind w:left="270" w:hanging="270"/>
        <w:rPr>
          <w:rFonts w:asciiTheme="minorHAnsi" w:hAnsiTheme="minorHAnsi"/>
          <w:sz w:val="22"/>
          <w:szCs w:val="22"/>
          <w:lang w:val="en"/>
        </w:rPr>
      </w:pPr>
      <w:r w:rsidRPr="00F21367">
        <w:rPr>
          <w:rFonts w:asciiTheme="minorHAnsi" w:hAnsiTheme="minorHAnsi"/>
          <w:sz w:val="22"/>
          <w:szCs w:val="22"/>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276" w:anchor="wp1144470" w:history="1">
        <w:r w:rsidRPr="00F21367">
          <w:rPr>
            <w:rStyle w:val="Hyperlink"/>
            <w:rFonts w:asciiTheme="minorHAnsi" w:hAnsiTheme="minorHAnsi"/>
            <w:sz w:val="22"/>
            <w:szCs w:val="22"/>
            <w:lang w:val="en"/>
          </w:rPr>
          <w:t>52.215-2</w:t>
        </w:r>
      </w:hyperlink>
      <w:r w:rsidRPr="00F21367">
        <w:rPr>
          <w:rFonts w:asciiTheme="minorHAnsi" w:hAnsiTheme="minorHAnsi"/>
          <w:sz w:val="22"/>
          <w:szCs w:val="22"/>
          <w:lang w:val="en"/>
        </w:rPr>
        <w:t xml:space="preserve">, Audit and Records—Negotiation. </w:t>
      </w:r>
    </w:p>
    <w:p w:rsidR="00FD686F" w:rsidRPr="00F21367" w:rsidRDefault="00FD686F" w:rsidP="00FD686F">
      <w:pPr>
        <w:pStyle w:val="pindented1"/>
        <w:spacing w:after="60" w:line="240" w:lineRule="auto"/>
        <w:ind w:left="720" w:hanging="360"/>
        <w:rPr>
          <w:rFonts w:asciiTheme="minorHAnsi" w:hAnsiTheme="minorHAnsi"/>
          <w:sz w:val="22"/>
          <w:szCs w:val="22"/>
          <w:lang w:val="en"/>
        </w:rPr>
      </w:pPr>
      <w:bookmarkStart w:id="380" w:name="wp1179591"/>
      <w:bookmarkEnd w:id="380"/>
      <w:r w:rsidRPr="00F21367">
        <w:rPr>
          <w:rFonts w:asciiTheme="minorHAnsi" w:hAnsiTheme="minorHAnsi"/>
          <w:sz w:val="22"/>
          <w:szCs w:val="22"/>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FD686F" w:rsidRPr="00F21367" w:rsidRDefault="00FD686F" w:rsidP="00FD686F">
      <w:pPr>
        <w:pStyle w:val="pindented1"/>
        <w:spacing w:after="60" w:line="240" w:lineRule="auto"/>
        <w:ind w:left="720" w:hanging="360"/>
        <w:rPr>
          <w:rFonts w:asciiTheme="minorHAnsi" w:hAnsiTheme="minorHAnsi"/>
          <w:sz w:val="22"/>
          <w:szCs w:val="22"/>
          <w:lang w:val="en"/>
        </w:rPr>
      </w:pPr>
      <w:bookmarkStart w:id="381" w:name="wp1179592"/>
      <w:bookmarkEnd w:id="381"/>
      <w:r w:rsidRPr="00F21367">
        <w:rPr>
          <w:rFonts w:asciiTheme="minorHAnsi" w:hAnsiTheme="minorHAnsi"/>
          <w:sz w:val="22"/>
          <w:szCs w:val="22"/>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77" w:anchor="wp1082800" w:history="1">
        <w:r w:rsidRPr="00F21367">
          <w:rPr>
            <w:rStyle w:val="Hyperlink"/>
            <w:rFonts w:asciiTheme="minorHAnsi" w:hAnsiTheme="minorHAnsi"/>
            <w:sz w:val="22"/>
            <w:szCs w:val="22"/>
            <w:lang w:val="en"/>
          </w:rPr>
          <w:t>Subpart 4.7</w:t>
        </w:r>
      </w:hyperlink>
      <w:r w:rsidRPr="00F21367">
        <w:rPr>
          <w:rFonts w:asciiTheme="minorHAnsi" w:hAnsiTheme="minorHAnsi"/>
          <w:sz w:val="22"/>
          <w:szCs w:val="22"/>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FD686F" w:rsidRPr="00F21367" w:rsidRDefault="00FD686F" w:rsidP="00FD686F">
      <w:pPr>
        <w:pStyle w:val="pindented1"/>
        <w:spacing w:after="60" w:line="240" w:lineRule="auto"/>
        <w:ind w:left="720" w:hanging="360"/>
        <w:rPr>
          <w:rFonts w:asciiTheme="minorHAnsi" w:hAnsiTheme="minorHAnsi"/>
          <w:sz w:val="22"/>
          <w:szCs w:val="22"/>
          <w:lang w:val="en"/>
        </w:rPr>
      </w:pPr>
      <w:bookmarkStart w:id="382" w:name="wp1179593"/>
      <w:bookmarkEnd w:id="382"/>
      <w:r w:rsidRPr="00F21367">
        <w:rPr>
          <w:rFonts w:asciiTheme="minorHAnsi" w:hAnsiTheme="minorHAnsi"/>
          <w:sz w:val="22"/>
          <w:szCs w:val="22"/>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FD686F" w:rsidRPr="00F21367" w:rsidRDefault="00FD686F" w:rsidP="00FD686F">
      <w:pPr>
        <w:pStyle w:val="pbody"/>
        <w:spacing w:before="0" w:beforeAutospacing="0" w:after="60" w:afterAutospacing="0"/>
        <w:ind w:left="810" w:hanging="810"/>
        <w:rPr>
          <w:rFonts w:asciiTheme="minorHAnsi" w:hAnsiTheme="minorHAnsi"/>
          <w:sz w:val="22"/>
          <w:szCs w:val="22"/>
          <w:lang w:val="en"/>
        </w:rPr>
      </w:pPr>
      <w:bookmarkStart w:id="383" w:name="wp1179594"/>
      <w:bookmarkEnd w:id="383"/>
      <w:r w:rsidRPr="00F21367">
        <w:rPr>
          <w:rFonts w:asciiTheme="minorHAnsi" w:hAnsiTheme="minorHAnsi"/>
          <w:sz w:val="22"/>
          <w:szCs w:val="22"/>
          <w:lang w:val="en"/>
        </w:rPr>
        <w:t>(e)</w:t>
      </w:r>
      <w:r>
        <w:rPr>
          <w:rFonts w:asciiTheme="minorHAnsi" w:hAnsiTheme="minorHAnsi"/>
          <w:sz w:val="22"/>
          <w:szCs w:val="22"/>
          <w:lang w:val="en"/>
        </w:rPr>
        <w:t xml:space="preserve">  </w:t>
      </w:r>
      <w:r w:rsidRPr="00F21367">
        <w:rPr>
          <w:rFonts w:asciiTheme="minorHAnsi" w:hAnsiTheme="minorHAnsi"/>
          <w:sz w:val="22"/>
          <w:szCs w:val="22"/>
          <w:lang w:val="en"/>
        </w:rPr>
        <w:t>(1)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84" w:name="wp1205836"/>
      <w:bookmarkEnd w:id="384"/>
      <w:r w:rsidRPr="00F21367">
        <w:rPr>
          <w:rFonts w:asciiTheme="minorHAnsi" w:hAnsiTheme="minorHAnsi"/>
          <w:sz w:val="22"/>
          <w:szCs w:val="22"/>
          <w:lang w:val="en"/>
        </w:rPr>
        <w:t xml:space="preserve">(i) </w:t>
      </w:r>
      <w:hyperlink r:id="rId278" w:anchor="wp1141983" w:history="1">
        <w:r w:rsidRPr="00F21367">
          <w:rPr>
            <w:rStyle w:val="Hyperlink"/>
            <w:rFonts w:asciiTheme="minorHAnsi" w:hAnsiTheme="minorHAnsi"/>
            <w:sz w:val="22"/>
            <w:szCs w:val="22"/>
            <w:lang w:val="en"/>
          </w:rPr>
          <w:t>52.203-13</w:t>
        </w:r>
      </w:hyperlink>
      <w:r w:rsidRPr="00F21367">
        <w:rPr>
          <w:rFonts w:asciiTheme="minorHAnsi" w:hAnsiTheme="minorHAnsi"/>
          <w:sz w:val="22"/>
          <w:szCs w:val="22"/>
          <w:lang w:val="en"/>
        </w:rPr>
        <w:t>, Contractor Code of Business Ethics and Conduct (Oct 2015) (</w:t>
      </w:r>
      <w:hyperlink r:id="rId279" w:tgtFrame="_blank" w:history="1">
        <w:r w:rsidRPr="00F21367">
          <w:rPr>
            <w:rStyle w:val="Hyperlink"/>
            <w:rFonts w:asciiTheme="minorHAnsi" w:hAnsiTheme="minorHAnsi"/>
            <w:sz w:val="22"/>
            <w:szCs w:val="22"/>
            <w:lang w:val="en"/>
          </w:rPr>
          <w:t>41 U.S.C. 3509</w:t>
        </w:r>
      </w:hyperlink>
      <w:r w:rsidRPr="00F21367">
        <w:rPr>
          <w:rFonts w:asciiTheme="minorHAnsi" w:hAnsiTheme="minorHAnsi"/>
          <w:sz w:val="22"/>
          <w:szCs w:val="22"/>
          <w:lang w:val="en"/>
        </w:rPr>
        <w:t xml:space="preserve">). </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85" w:name="wp1195075"/>
      <w:bookmarkEnd w:id="385"/>
      <w:r w:rsidRPr="00F21367">
        <w:rPr>
          <w:rFonts w:asciiTheme="minorHAnsi" w:hAnsiTheme="minorHAnsi"/>
          <w:sz w:val="22"/>
          <w:szCs w:val="22"/>
          <w:lang w:val="en"/>
        </w:rPr>
        <w:t xml:space="preserve">(ii) </w:t>
      </w:r>
      <w:hyperlink r:id="rId280" w:anchor="wp1136032" w:history="1">
        <w:r w:rsidRPr="00F21367">
          <w:rPr>
            <w:rStyle w:val="Hyperlink"/>
            <w:rFonts w:asciiTheme="minorHAnsi" w:hAnsiTheme="minorHAnsi"/>
            <w:sz w:val="22"/>
            <w:szCs w:val="22"/>
            <w:lang w:val="en"/>
          </w:rPr>
          <w:t>52.219-8</w:t>
        </w:r>
      </w:hyperlink>
      <w:r w:rsidRPr="00F21367">
        <w:rPr>
          <w:rFonts w:asciiTheme="minorHAnsi" w:hAnsiTheme="minorHAnsi"/>
          <w:sz w:val="22"/>
          <w:szCs w:val="22"/>
          <w:lang w:val="en"/>
        </w:rPr>
        <w:t>, Utilization of Small Business Concerns (Oct 2014) (</w:t>
      </w:r>
      <w:hyperlink r:id="rId281" w:tgtFrame="_blank" w:history="1">
        <w:r w:rsidRPr="00F21367">
          <w:rPr>
            <w:rStyle w:val="Hyperlink"/>
            <w:rFonts w:asciiTheme="minorHAnsi" w:hAnsiTheme="minorHAnsi"/>
            <w:sz w:val="22"/>
            <w:szCs w:val="22"/>
            <w:lang w:val="en"/>
          </w:rPr>
          <w:t>15 U.S.C. 637(d)(2)</w:t>
        </w:r>
      </w:hyperlink>
      <w:r w:rsidRPr="00F21367">
        <w:rPr>
          <w:rFonts w:asciiTheme="minorHAnsi" w:hAnsiTheme="minorHAnsi"/>
          <w:sz w:val="22"/>
          <w:szCs w:val="22"/>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282" w:anchor="wp1136032" w:history="1">
        <w:r w:rsidRPr="00F21367">
          <w:rPr>
            <w:rStyle w:val="Hyperlink"/>
            <w:rFonts w:asciiTheme="minorHAnsi" w:hAnsiTheme="minorHAnsi"/>
            <w:sz w:val="22"/>
            <w:szCs w:val="22"/>
            <w:lang w:val="en"/>
          </w:rPr>
          <w:t>52.219-8</w:t>
        </w:r>
      </w:hyperlink>
      <w:r w:rsidRPr="00F21367">
        <w:rPr>
          <w:rFonts w:asciiTheme="minorHAnsi" w:hAnsiTheme="minorHAnsi"/>
          <w:sz w:val="22"/>
          <w:szCs w:val="22"/>
          <w:lang w:val="en"/>
        </w:rPr>
        <w:t xml:space="preserve"> in lower tier subcontracts that offer subcontracting opportunities. </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86" w:name="wp1196383"/>
      <w:bookmarkEnd w:id="386"/>
      <w:r w:rsidRPr="00F21367">
        <w:rPr>
          <w:rFonts w:asciiTheme="minorHAnsi" w:hAnsiTheme="minorHAnsi"/>
          <w:sz w:val="22"/>
          <w:szCs w:val="22"/>
          <w:lang w:val="en"/>
        </w:rPr>
        <w:t xml:space="preserve">(iii) </w:t>
      </w:r>
      <w:hyperlink r:id="rId283" w:anchor="wp1147587" w:history="1">
        <w:r w:rsidRPr="00F21367">
          <w:rPr>
            <w:rStyle w:val="Hyperlink"/>
            <w:rFonts w:asciiTheme="minorHAnsi" w:hAnsiTheme="minorHAnsi"/>
            <w:sz w:val="22"/>
            <w:szCs w:val="22"/>
            <w:lang w:val="en"/>
          </w:rPr>
          <w:t>52.222-17</w:t>
        </w:r>
      </w:hyperlink>
      <w:r w:rsidRPr="00F21367">
        <w:rPr>
          <w:rFonts w:asciiTheme="minorHAnsi" w:hAnsiTheme="minorHAnsi"/>
          <w:sz w:val="22"/>
          <w:szCs w:val="22"/>
          <w:lang w:val="en"/>
        </w:rPr>
        <w:t xml:space="preserve">, Nondisplacement of Qualified Workers (May 2014) (E.O. 13495). Flow down required in accordance with paragraph (l) of FAR clause </w:t>
      </w:r>
      <w:hyperlink r:id="rId284" w:anchor="wp1147587" w:history="1">
        <w:r w:rsidRPr="00F21367">
          <w:rPr>
            <w:rStyle w:val="Hyperlink"/>
            <w:rFonts w:asciiTheme="minorHAnsi" w:hAnsiTheme="minorHAnsi"/>
            <w:sz w:val="22"/>
            <w:szCs w:val="22"/>
            <w:lang w:val="en"/>
          </w:rPr>
          <w:t>52.222-17</w:t>
        </w:r>
      </w:hyperlink>
      <w:r w:rsidRPr="00F21367">
        <w:rPr>
          <w:rFonts w:asciiTheme="minorHAnsi" w:hAnsiTheme="minorHAnsi"/>
          <w:sz w:val="22"/>
          <w:szCs w:val="22"/>
          <w:lang w:val="en"/>
        </w:rPr>
        <w:t xml:space="preserve">. </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87" w:name="wp1212271"/>
      <w:bookmarkEnd w:id="387"/>
      <w:r w:rsidRPr="00F21367">
        <w:rPr>
          <w:rFonts w:asciiTheme="minorHAnsi" w:hAnsiTheme="minorHAnsi"/>
          <w:sz w:val="22"/>
          <w:szCs w:val="22"/>
          <w:lang w:val="en"/>
        </w:rPr>
        <w:lastRenderedPageBreak/>
        <w:t xml:space="preserve">(iv) </w:t>
      </w:r>
      <w:hyperlink r:id="rId285" w:anchor="wp1147656" w:history="1">
        <w:r w:rsidRPr="00F21367">
          <w:rPr>
            <w:rStyle w:val="Hyperlink"/>
            <w:rFonts w:asciiTheme="minorHAnsi" w:hAnsiTheme="minorHAnsi"/>
            <w:sz w:val="22"/>
            <w:szCs w:val="22"/>
            <w:lang w:val="en"/>
          </w:rPr>
          <w:t>52.222-21</w:t>
        </w:r>
      </w:hyperlink>
      <w:r w:rsidRPr="00F21367">
        <w:rPr>
          <w:rFonts w:asciiTheme="minorHAnsi" w:hAnsiTheme="minorHAnsi"/>
          <w:sz w:val="22"/>
          <w:szCs w:val="22"/>
          <w:lang w:val="en"/>
        </w:rPr>
        <w:t xml:space="preserve">, Prohibition of Segregated Facilities (Apr 2015) </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88" w:name="wp1179596"/>
      <w:bookmarkEnd w:id="388"/>
      <w:r w:rsidRPr="00F21367">
        <w:rPr>
          <w:rFonts w:asciiTheme="minorHAnsi" w:hAnsiTheme="minorHAnsi"/>
          <w:sz w:val="22"/>
          <w:szCs w:val="22"/>
          <w:lang w:val="en"/>
        </w:rPr>
        <w:t xml:space="preserve">(v) </w:t>
      </w:r>
      <w:hyperlink r:id="rId286" w:anchor="wp1147711" w:history="1">
        <w:r w:rsidRPr="00F21367">
          <w:rPr>
            <w:rStyle w:val="Hyperlink"/>
            <w:rFonts w:asciiTheme="minorHAnsi" w:hAnsiTheme="minorHAnsi"/>
            <w:sz w:val="22"/>
            <w:szCs w:val="22"/>
            <w:lang w:val="en"/>
          </w:rPr>
          <w:t>52.222-26</w:t>
        </w:r>
      </w:hyperlink>
      <w:r w:rsidRPr="00F21367">
        <w:rPr>
          <w:rFonts w:asciiTheme="minorHAnsi" w:hAnsiTheme="minorHAnsi"/>
          <w:sz w:val="22"/>
          <w:szCs w:val="22"/>
          <w:lang w:val="en"/>
        </w:rPr>
        <w:t xml:space="preserve">, Equal Opportunity (Apr 2015) (E.O. 11246). </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89" w:name="wp1179597"/>
      <w:bookmarkEnd w:id="389"/>
      <w:r w:rsidRPr="00F21367">
        <w:rPr>
          <w:rFonts w:asciiTheme="minorHAnsi" w:hAnsiTheme="minorHAnsi"/>
          <w:sz w:val="22"/>
          <w:szCs w:val="22"/>
          <w:lang w:val="en"/>
        </w:rPr>
        <w:t xml:space="preserve">(vi) </w:t>
      </w:r>
      <w:hyperlink r:id="rId287" w:anchor="wp1158632" w:history="1">
        <w:r w:rsidRPr="00F21367">
          <w:rPr>
            <w:rStyle w:val="Hyperlink"/>
            <w:rFonts w:asciiTheme="minorHAnsi" w:hAnsiTheme="minorHAnsi"/>
            <w:sz w:val="22"/>
            <w:szCs w:val="22"/>
            <w:lang w:val="en"/>
          </w:rPr>
          <w:t>52.222-35</w:t>
        </w:r>
      </w:hyperlink>
      <w:r w:rsidRPr="00F21367">
        <w:rPr>
          <w:rFonts w:asciiTheme="minorHAnsi" w:hAnsiTheme="minorHAnsi"/>
          <w:sz w:val="22"/>
          <w:szCs w:val="22"/>
          <w:lang w:val="en"/>
        </w:rPr>
        <w:t>, Equal Opportunity for Veterans (Oct 2015) (</w:t>
      </w:r>
      <w:hyperlink r:id="rId288" w:tgtFrame="_blank" w:history="1">
        <w:r w:rsidRPr="00F21367">
          <w:rPr>
            <w:rStyle w:val="Hyperlink"/>
            <w:rFonts w:asciiTheme="minorHAnsi" w:hAnsiTheme="minorHAnsi"/>
            <w:sz w:val="22"/>
            <w:szCs w:val="22"/>
            <w:lang w:val="en"/>
          </w:rPr>
          <w:t>38 U.S.C. 4212</w:t>
        </w:r>
      </w:hyperlink>
      <w:r w:rsidRPr="00F21367">
        <w:rPr>
          <w:rFonts w:asciiTheme="minorHAnsi" w:hAnsiTheme="minorHAnsi"/>
          <w:sz w:val="22"/>
          <w:szCs w:val="22"/>
          <w:lang w:val="en"/>
        </w:rPr>
        <w:t xml:space="preserve">). </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90" w:name="wp1179598"/>
      <w:bookmarkEnd w:id="390"/>
      <w:r w:rsidRPr="00F21367">
        <w:rPr>
          <w:rFonts w:asciiTheme="minorHAnsi" w:hAnsiTheme="minorHAnsi"/>
          <w:sz w:val="22"/>
          <w:szCs w:val="22"/>
          <w:lang w:val="en"/>
        </w:rPr>
        <w:t xml:space="preserve">(vii) </w:t>
      </w:r>
      <w:hyperlink r:id="rId289" w:anchor="wp1162802" w:history="1">
        <w:r w:rsidRPr="00F21367">
          <w:rPr>
            <w:rStyle w:val="Hyperlink"/>
            <w:rFonts w:asciiTheme="minorHAnsi" w:hAnsiTheme="minorHAnsi"/>
            <w:sz w:val="22"/>
            <w:szCs w:val="22"/>
            <w:lang w:val="en"/>
          </w:rPr>
          <w:t>52.222-36</w:t>
        </w:r>
      </w:hyperlink>
      <w:r w:rsidRPr="00F21367">
        <w:rPr>
          <w:rFonts w:asciiTheme="minorHAnsi" w:hAnsiTheme="minorHAnsi"/>
          <w:sz w:val="22"/>
          <w:szCs w:val="22"/>
          <w:lang w:val="en"/>
        </w:rPr>
        <w:t>, Equal Opportunity for Workers with Disabilities (Jul 2014) (</w:t>
      </w:r>
      <w:hyperlink r:id="rId290" w:tgtFrame="_blank" w:history="1">
        <w:r w:rsidRPr="00F21367">
          <w:rPr>
            <w:rStyle w:val="Hyperlink"/>
            <w:rFonts w:asciiTheme="minorHAnsi" w:hAnsiTheme="minorHAnsi"/>
            <w:sz w:val="22"/>
            <w:szCs w:val="22"/>
            <w:lang w:val="en"/>
          </w:rPr>
          <w:t>29 U.S.C. 793</w:t>
        </w:r>
      </w:hyperlink>
      <w:r w:rsidRPr="00F21367">
        <w:rPr>
          <w:rFonts w:asciiTheme="minorHAnsi" w:hAnsiTheme="minorHAnsi"/>
          <w:sz w:val="22"/>
          <w:szCs w:val="22"/>
          <w:lang w:val="en"/>
        </w:rPr>
        <w:t xml:space="preserve">). </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91" w:name="wp1207938"/>
      <w:bookmarkEnd w:id="391"/>
      <w:r w:rsidRPr="00F21367">
        <w:rPr>
          <w:rFonts w:asciiTheme="minorHAnsi" w:hAnsiTheme="minorHAnsi"/>
          <w:sz w:val="22"/>
          <w:szCs w:val="22"/>
          <w:lang w:val="en"/>
        </w:rPr>
        <w:t xml:space="preserve">(viii) </w:t>
      </w:r>
      <w:hyperlink r:id="rId291" w:anchor="wp1148123" w:history="1">
        <w:r w:rsidRPr="00F21367">
          <w:rPr>
            <w:rStyle w:val="Hyperlink"/>
            <w:rFonts w:asciiTheme="minorHAnsi" w:hAnsiTheme="minorHAnsi"/>
            <w:sz w:val="22"/>
            <w:szCs w:val="22"/>
            <w:lang w:val="en"/>
          </w:rPr>
          <w:t>52.222-37</w:t>
        </w:r>
      </w:hyperlink>
      <w:r w:rsidRPr="00F21367">
        <w:rPr>
          <w:rFonts w:asciiTheme="minorHAnsi" w:hAnsiTheme="minorHAnsi"/>
          <w:sz w:val="22"/>
          <w:szCs w:val="22"/>
          <w:lang w:val="en"/>
        </w:rPr>
        <w:t>, Employment Reports on Veterans (Oct 2015) (</w:t>
      </w:r>
      <w:hyperlink r:id="rId292" w:tgtFrame="_blank" w:history="1">
        <w:r w:rsidRPr="00F21367">
          <w:rPr>
            <w:rStyle w:val="Hyperlink"/>
            <w:rFonts w:asciiTheme="minorHAnsi" w:hAnsiTheme="minorHAnsi"/>
            <w:sz w:val="22"/>
            <w:szCs w:val="22"/>
            <w:lang w:val="en"/>
          </w:rPr>
          <w:t>38 U.S.C. 4212</w:t>
        </w:r>
      </w:hyperlink>
      <w:r w:rsidRPr="00F21367">
        <w:rPr>
          <w:rFonts w:asciiTheme="minorHAnsi" w:hAnsiTheme="minorHAnsi"/>
          <w:sz w:val="22"/>
          <w:szCs w:val="22"/>
          <w:lang w:val="en"/>
        </w:rPr>
        <w:t xml:space="preserve">) </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92" w:name="wp1179599"/>
      <w:bookmarkEnd w:id="392"/>
      <w:r w:rsidRPr="00F21367">
        <w:rPr>
          <w:rFonts w:asciiTheme="minorHAnsi" w:hAnsiTheme="minorHAnsi"/>
          <w:sz w:val="22"/>
          <w:szCs w:val="22"/>
          <w:lang w:val="en"/>
        </w:rPr>
        <w:t xml:space="preserve">(ix) </w:t>
      </w:r>
      <w:hyperlink r:id="rId293" w:anchor="wp1160019" w:history="1">
        <w:r w:rsidRPr="00F21367">
          <w:rPr>
            <w:rStyle w:val="Hyperlink"/>
            <w:rFonts w:asciiTheme="minorHAnsi" w:hAnsiTheme="minorHAnsi"/>
            <w:sz w:val="22"/>
            <w:szCs w:val="22"/>
            <w:lang w:val="en"/>
          </w:rPr>
          <w:t>52.222-40</w:t>
        </w:r>
      </w:hyperlink>
      <w:r w:rsidRPr="00F21367">
        <w:rPr>
          <w:rFonts w:asciiTheme="minorHAnsi" w:hAnsiTheme="minorHAnsi"/>
          <w:sz w:val="22"/>
          <w:szCs w:val="22"/>
          <w:lang w:val="en"/>
        </w:rPr>
        <w:t xml:space="preserve">, Notification of Employee Rights Under the National Labor Relations Act (Dec 2010) (E.O. 13496). Flow down required in accordance with paragraph (f) of FAR clause </w:t>
      </w:r>
      <w:hyperlink r:id="rId294" w:anchor="wp1160019" w:history="1">
        <w:r w:rsidRPr="00F21367">
          <w:rPr>
            <w:rStyle w:val="Hyperlink"/>
            <w:rFonts w:asciiTheme="minorHAnsi" w:hAnsiTheme="minorHAnsi"/>
            <w:sz w:val="22"/>
            <w:szCs w:val="22"/>
            <w:lang w:val="en"/>
          </w:rPr>
          <w:t>52.222-40</w:t>
        </w:r>
      </w:hyperlink>
      <w:r w:rsidRPr="00F21367">
        <w:rPr>
          <w:rFonts w:asciiTheme="minorHAnsi" w:hAnsiTheme="minorHAnsi"/>
          <w:sz w:val="22"/>
          <w:szCs w:val="22"/>
          <w:lang w:val="en"/>
        </w:rPr>
        <w:t xml:space="preserve">. </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93" w:name="wp1179600"/>
      <w:bookmarkEnd w:id="393"/>
      <w:r w:rsidRPr="00F21367">
        <w:rPr>
          <w:rFonts w:asciiTheme="minorHAnsi" w:hAnsiTheme="minorHAnsi"/>
          <w:sz w:val="22"/>
          <w:szCs w:val="22"/>
          <w:lang w:val="en"/>
        </w:rPr>
        <w:t xml:space="preserve">(x) </w:t>
      </w:r>
      <w:hyperlink r:id="rId295" w:anchor="wp1160021" w:history="1">
        <w:r w:rsidRPr="00F21367">
          <w:rPr>
            <w:rStyle w:val="Hyperlink"/>
            <w:rFonts w:asciiTheme="minorHAnsi" w:hAnsiTheme="minorHAnsi"/>
            <w:sz w:val="22"/>
            <w:szCs w:val="22"/>
            <w:lang w:val="en"/>
          </w:rPr>
          <w:t>52.222-41</w:t>
        </w:r>
      </w:hyperlink>
      <w:r w:rsidRPr="00F21367">
        <w:rPr>
          <w:rFonts w:asciiTheme="minorHAnsi" w:hAnsiTheme="minorHAnsi"/>
          <w:sz w:val="22"/>
          <w:szCs w:val="22"/>
          <w:lang w:val="en"/>
        </w:rPr>
        <w:t>, Service Contract Labor Standards (May 2014) (</w:t>
      </w:r>
      <w:hyperlink r:id="rId296" w:tgtFrame="_blank" w:history="1">
        <w:r w:rsidRPr="00F21367">
          <w:rPr>
            <w:rStyle w:val="Hyperlink"/>
            <w:rFonts w:asciiTheme="minorHAnsi" w:hAnsiTheme="minorHAnsi"/>
            <w:sz w:val="22"/>
            <w:szCs w:val="22"/>
            <w:lang w:val="en"/>
          </w:rPr>
          <w:t>41 U.S.C. chapter 67</w:t>
        </w:r>
      </w:hyperlink>
      <w:r w:rsidRPr="00F21367">
        <w:rPr>
          <w:rFonts w:asciiTheme="minorHAnsi" w:hAnsiTheme="minorHAnsi"/>
          <w:sz w:val="22"/>
          <w:szCs w:val="22"/>
          <w:lang w:val="en"/>
        </w:rPr>
        <w:t xml:space="preserve">). </w:t>
      </w:r>
    </w:p>
    <w:p w:rsidR="00FD686F" w:rsidRPr="00F21367" w:rsidRDefault="00FD686F" w:rsidP="00FD686F">
      <w:pPr>
        <w:pStyle w:val="pindented2"/>
        <w:spacing w:after="60" w:line="240" w:lineRule="auto"/>
        <w:ind w:left="1260" w:hanging="270"/>
        <w:rPr>
          <w:rFonts w:asciiTheme="minorHAnsi" w:hAnsiTheme="minorHAnsi"/>
          <w:sz w:val="22"/>
          <w:szCs w:val="22"/>
          <w:lang w:val="en"/>
        </w:rPr>
      </w:pPr>
      <w:bookmarkStart w:id="394" w:name="wp1189469"/>
      <w:bookmarkEnd w:id="394"/>
      <w:r w:rsidRPr="00F21367">
        <w:rPr>
          <w:rFonts w:asciiTheme="minorHAnsi" w:hAnsiTheme="minorHAnsi"/>
          <w:sz w:val="22"/>
          <w:szCs w:val="22"/>
          <w:lang w:val="en"/>
        </w:rPr>
        <w:t xml:space="preserve">(xi) </w:t>
      </w:r>
    </w:p>
    <w:p w:rsidR="00FD686F" w:rsidRPr="00F21367" w:rsidRDefault="00FD686F" w:rsidP="002A1691">
      <w:pPr>
        <w:pStyle w:val="pindented3"/>
        <w:spacing w:after="60" w:line="240" w:lineRule="auto"/>
        <w:ind w:left="1530" w:hanging="270"/>
        <w:rPr>
          <w:rFonts w:asciiTheme="minorHAnsi" w:hAnsiTheme="minorHAnsi"/>
          <w:sz w:val="22"/>
          <w:szCs w:val="22"/>
          <w:lang w:val="en"/>
        </w:rPr>
      </w:pPr>
      <w:bookmarkStart w:id="395" w:name="wp1209925"/>
      <w:bookmarkEnd w:id="395"/>
      <w:r w:rsidRPr="00F21367">
        <w:rPr>
          <w:rFonts w:asciiTheme="minorHAnsi" w:hAnsiTheme="minorHAnsi"/>
          <w:sz w:val="22"/>
          <w:szCs w:val="22"/>
          <w:lang w:val="en"/>
        </w:rPr>
        <w:t xml:space="preserve">__(A) </w:t>
      </w:r>
      <w:hyperlink r:id="rId297" w:anchor="wp1151848" w:history="1">
        <w:r w:rsidRPr="00F21367">
          <w:rPr>
            <w:rStyle w:val="Hyperlink"/>
            <w:rFonts w:asciiTheme="minorHAnsi" w:hAnsiTheme="minorHAnsi"/>
            <w:sz w:val="22"/>
            <w:szCs w:val="22"/>
            <w:lang w:val="en"/>
          </w:rPr>
          <w:t>52.222-50</w:t>
        </w:r>
      </w:hyperlink>
      <w:r w:rsidRPr="00F21367">
        <w:rPr>
          <w:rFonts w:asciiTheme="minorHAnsi" w:hAnsiTheme="minorHAnsi"/>
          <w:sz w:val="22"/>
          <w:szCs w:val="22"/>
          <w:lang w:val="en"/>
        </w:rPr>
        <w:t>, Combating Trafficking in Persons (Mar 2015) (</w:t>
      </w:r>
      <w:hyperlink r:id="rId298" w:tgtFrame="_blank" w:history="1">
        <w:r w:rsidRPr="00F21367">
          <w:rPr>
            <w:rStyle w:val="Hyperlink"/>
            <w:rFonts w:asciiTheme="minorHAnsi" w:hAnsiTheme="minorHAnsi"/>
            <w:sz w:val="22"/>
            <w:szCs w:val="22"/>
            <w:lang w:val="en"/>
          </w:rPr>
          <w:t xml:space="preserve">22 U.S.C. chapter 78 </w:t>
        </w:r>
      </w:hyperlink>
      <w:r w:rsidRPr="00F21367">
        <w:rPr>
          <w:rFonts w:asciiTheme="minorHAnsi" w:hAnsiTheme="minorHAnsi"/>
          <w:sz w:val="22"/>
          <w:szCs w:val="22"/>
          <w:lang w:val="en"/>
        </w:rPr>
        <w:t xml:space="preserve">and E.O 13627). </w:t>
      </w:r>
    </w:p>
    <w:p w:rsidR="00FD686F" w:rsidRPr="00F21367" w:rsidRDefault="00FD686F" w:rsidP="002A1691">
      <w:pPr>
        <w:pStyle w:val="pindented3"/>
        <w:spacing w:after="60" w:line="240" w:lineRule="auto"/>
        <w:ind w:left="1530" w:hanging="270"/>
        <w:rPr>
          <w:rFonts w:asciiTheme="minorHAnsi" w:hAnsiTheme="minorHAnsi"/>
          <w:sz w:val="22"/>
          <w:szCs w:val="22"/>
          <w:lang w:val="en"/>
        </w:rPr>
      </w:pPr>
      <w:bookmarkStart w:id="396" w:name="wp1210092"/>
      <w:bookmarkEnd w:id="396"/>
      <w:r w:rsidRPr="00F21367">
        <w:rPr>
          <w:rFonts w:asciiTheme="minorHAnsi" w:hAnsiTheme="minorHAnsi"/>
          <w:sz w:val="22"/>
          <w:szCs w:val="22"/>
          <w:lang w:val="en"/>
        </w:rPr>
        <w:t xml:space="preserve">__(B) Alternate I (Mar 2015) of </w:t>
      </w:r>
      <w:hyperlink r:id="rId299" w:anchor="wp1151848" w:history="1">
        <w:r w:rsidRPr="00F21367">
          <w:rPr>
            <w:rStyle w:val="Hyperlink"/>
            <w:rFonts w:asciiTheme="minorHAnsi" w:hAnsiTheme="minorHAnsi"/>
            <w:sz w:val="22"/>
            <w:szCs w:val="22"/>
            <w:lang w:val="en"/>
          </w:rPr>
          <w:t>52.222-50</w:t>
        </w:r>
      </w:hyperlink>
      <w:r w:rsidRPr="00F21367">
        <w:rPr>
          <w:rFonts w:asciiTheme="minorHAnsi" w:hAnsiTheme="minorHAnsi"/>
          <w:sz w:val="22"/>
          <w:szCs w:val="22"/>
          <w:lang w:val="en"/>
        </w:rPr>
        <w:t xml:space="preserve"> (</w:t>
      </w:r>
      <w:hyperlink r:id="rId300" w:tgtFrame="_blank" w:history="1">
        <w:r w:rsidRPr="00F21367">
          <w:rPr>
            <w:rStyle w:val="Hyperlink"/>
            <w:rFonts w:asciiTheme="minorHAnsi" w:hAnsiTheme="minorHAnsi"/>
            <w:sz w:val="22"/>
            <w:szCs w:val="22"/>
            <w:lang w:val="en"/>
          </w:rPr>
          <w:t>22 U.S.C. chapter 78 and E.O 13627</w:t>
        </w:r>
      </w:hyperlink>
      <w:r w:rsidRPr="00F21367">
        <w:rPr>
          <w:rFonts w:asciiTheme="minorHAnsi" w:hAnsiTheme="minorHAnsi"/>
          <w:sz w:val="22"/>
          <w:szCs w:val="22"/>
          <w:lang w:val="en"/>
        </w:rPr>
        <w:t xml:space="preserve">). </w:t>
      </w:r>
    </w:p>
    <w:p w:rsidR="00FD686F" w:rsidRPr="00F21367" w:rsidRDefault="00FD686F" w:rsidP="002A1691">
      <w:pPr>
        <w:pStyle w:val="pindented2"/>
        <w:spacing w:after="60" w:line="240" w:lineRule="auto"/>
        <w:ind w:left="1350" w:hanging="360"/>
        <w:rPr>
          <w:rFonts w:asciiTheme="minorHAnsi" w:hAnsiTheme="minorHAnsi"/>
          <w:sz w:val="22"/>
          <w:szCs w:val="22"/>
          <w:lang w:val="en"/>
        </w:rPr>
      </w:pPr>
      <w:bookmarkStart w:id="397" w:name="wp1207206"/>
      <w:bookmarkEnd w:id="397"/>
      <w:r w:rsidRPr="00F21367">
        <w:rPr>
          <w:rFonts w:asciiTheme="minorHAnsi" w:hAnsiTheme="minorHAnsi"/>
          <w:sz w:val="22"/>
          <w:szCs w:val="22"/>
          <w:lang w:val="en"/>
        </w:rPr>
        <w:t xml:space="preserve">(xii) </w:t>
      </w:r>
      <w:hyperlink r:id="rId301" w:anchor="wp1155380" w:history="1">
        <w:r w:rsidRPr="00F21367">
          <w:rPr>
            <w:rStyle w:val="Hyperlink"/>
            <w:rFonts w:asciiTheme="minorHAnsi" w:hAnsiTheme="minorHAnsi"/>
            <w:sz w:val="22"/>
            <w:szCs w:val="22"/>
            <w:lang w:val="en"/>
          </w:rPr>
          <w:t>52.222-51</w:t>
        </w:r>
      </w:hyperlink>
      <w:r w:rsidRPr="00F21367">
        <w:rPr>
          <w:rFonts w:asciiTheme="minorHAnsi" w:hAnsiTheme="minorHAnsi"/>
          <w:sz w:val="22"/>
          <w:szCs w:val="22"/>
          <w:lang w:val="en"/>
        </w:rPr>
        <w:t>, Exemption from Application of the Service Contract Labor Standards to Contracts for Maintenance, Calibration, or Repair of Certain Equipment-Requirements (May 2014) (</w:t>
      </w:r>
      <w:hyperlink r:id="rId302" w:tgtFrame="_blank" w:history="1">
        <w:r w:rsidRPr="00F21367">
          <w:rPr>
            <w:rStyle w:val="Hyperlink"/>
            <w:rFonts w:asciiTheme="minorHAnsi" w:hAnsiTheme="minorHAnsi"/>
            <w:sz w:val="22"/>
            <w:szCs w:val="22"/>
            <w:lang w:val="en"/>
          </w:rPr>
          <w:t>41 U.S.C. chapter 67</w:t>
        </w:r>
      </w:hyperlink>
      <w:r w:rsidRPr="00F21367">
        <w:rPr>
          <w:rFonts w:asciiTheme="minorHAnsi" w:hAnsiTheme="minorHAnsi"/>
          <w:sz w:val="22"/>
          <w:szCs w:val="22"/>
          <w:lang w:val="en"/>
        </w:rPr>
        <w:t xml:space="preserve">). </w:t>
      </w:r>
    </w:p>
    <w:p w:rsidR="00FD686F" w:rsidRPr="00F21367" w:rsidRDefault="00FD686F" w:rsidP="002A1691">
      <w:pPr>
        <w:pStyle w:val="pindented2"/>
        <w:spacing w:after="60" w:line="240" w:lineRule="auto"/>
        <w:ind w:left="1350" w:hanging="360"/>
        <w:rPr>
          <w:rFonts w:asciiTheme="minorHAnsi" w:hAnsiTheme="minorHAnsi"/>
          <w:sz w:val="22"/>
          <w:szCs w:val="22"/>
          <w:lang w:val="en"/>
        </w:rPr>
      </w:pPr>
      <w:bookmarkStart w:id="398" w:name="wp1207220"/>
      <w:bookmarkEnd w:id="398"/>
      <w:r w:rsidRPr="00F21367">
        <w:rPr>
          <w:rFonts w:asciiTheme="minorHAnsi" w:hAnsiTheme="minorHAnsi"/>
          <w:sz w:val="22"/>
          <w:szCs w:val="22"/>
          <w:lang w:val="en"/>
        </w:rPr>
        <w:t xml:space="preserve">(xiii) </w:t>
      </w:r>
      <w:hyperlink r:id="rId303" w:anchor="wp1162590" w:history="1">
        <w:r w:rsidRPr="00F21367">
          <w:rPr>
            <w:rStyle w:val="Hyperlink"/>
            <w:rFonts w:asciiTheme="minorHAnsi" w:hAnsiTheme="minorHAnsi"/>
            <w:sz w:val="22"/>
            <w:szCs w:val="22"/>
            <w:lang w:val="en"/>
          </w:rPr>
          <w:t>52.222-53</w:t>
        </w:r>
      </w:hyperlink>
      <w:r w:rsidRPr="00F21367">
        <w:rPr>
          <w:rFonts w:asciiTheme="minorHAnsi" w:hAnsiTheme="minorHAnsi"/>
          <w:sz w:val="22"/>
          <w:szCs w:val="22"/>
          <w:lang w:val="en"/>
        </w:rPr>
        <w:t>, Exemption from Application of the Service Contract Labor Standards to Contracts for Certain Services-Requirements (May 2014) (</w:t>
      </w:r>
      <w:hyperlink r:id="rId304" w:tgtFrame="_blank" w:history="1">
        <w:r w:rsidRPr="00F21367">
          <w:rPr>
            <w:rStyle w:val="Hyperlink"/>
            <w:rFonts w:asciiTheme="minorHAnsi" w:hAnsiTheme="minorHAnsi"/>
            <w:sz w:val="22"/>
            <w:szCs w:val="22"/>
            <w:lang w:val="en"/>
          </w:rPr>
          <w:t>41 U.S.C. chapter 67</w:t>
        </w:r>
      </w:hyperlink>
      <w:r w:rsidRPr="00F21367">
        <w:rPr>
          <w:rFonts w:asciiTheme="minorHAnsi" w:hAnsiTheme="minorHAnsi"/>
          <w:sz w:val="22"/>
          <w:szCs w:val="22"/>
          <w:lang w:val="en"/>
        </w:rPr>
        <w:t xml:space="preserve">). </w:t>
      </w:r>
    </w:p>
    <w:p w:rsidR="00FD686F" w:rsidRPr="00F21367" w:rsidRDefault="00FD686F" w:rsidP="002A1691">
      <w:pPr>
        <w:pStyle w:val="pindented2"/>
        <w:spacing w:after="60" w:line="240" w:lineRule="auto"/>
        <w:ind w:left="1350" w:hanging="360"/>
        <w:rPr>
          <w:rFonts w:asciiTheme="minorHAnsi" w:hAnsiTheme="minorHAnsi"/>
          <w:sz w:val="22"/>
          <w:szCs w:val="22"/>
          <w:lang w:val="en"/>
        </w:rPr>
      </w:pPr>
      <w:bookmarkStart w:id="399" w:name="wp1207216"/>
      <w:bookmarkEnd w:id="399"/>
      <w:r w:rsidRPr="00F21367">
        <w:rPr>
          <w:rFonts w:asciiTheme="minorHAnsi" w:hAnsiTheme="minorHAnsi"/>
          <w:sz w:val="22"/>
          <w:szCs w:val="22"/>
          <w:lang w:val="en"/>
        </w:rPr>
        <w:t xml:space="preserve">(xiv) </w:t>
      </w:r>
      <w:hyperlink r:id="rId305" w:anchor="wp1156645" w:history="1">
        <w:r w:rsidRPr="00F21367">
          <w:rPr>
            <w:rStyle w:val="Hyperlink"/>
            <w:rFonts w:asciiTheme="minorHAnsi" w:hAnsiTheme="minorHAnsi"/>
            <w:sz w:val="22"/>
            <w:szCs w:val="22"/>
            <w:lang w:val="en"/>
          </w:rPr>
          <w:t>52.222-54</w:t>
        </w:r>
      </w:hyperlink>
      <w:r w:rsidRPr="00F21367">
        <w:rPr>
          <w:rFonts w:asciiTheme="minorHAnsi" w:hAnsiTheme="minorHAnsi"/>
          <w:sz w:val="22"/>
          <w:szCs w:val="22"/>
          <w:lang w:val="en"/>
        </w:rPr>
        <w:t>, Employment Eligibility Verification (</w:t>
      </w:r>
      <w:r w:rsidRPr="00F21367">
        <w:rPr>
          <w:rFonts w:asciiTheme="minorHAnsi" w:hAnsiTheme="minorHAnsi"/>
          <w:smallCaps/>
          <w:sz w:val="22"/>
          <w:szCs w:val="22"/>
          <w:lang w:val="en"/>
        </w:rPr>
        <w:t>Oct 2015</w:t>
      </w:r>
      <w:r w:rsidRPr="00F21367">
        <w:rPr>
          <w:rFonts w:asciiTheme="minorHAnsi" w:hAnsiTheme="minorHAnsi"/>
          <w:sz w:val="22"/>
          <w:szCs w:val="22"/>
          <w:lang w:val="en"/>
        </w:rPr>
        <w:t xml:space="preserve">) (E.O. 12989). </w:t>
      </w:r>
    </w:p>
    <w:p w:rsidR="00FD686F" w:rsidRPr="00F21367" w:rsidRDefault="00FD686F" w:rsidP="002A1691">
      <w:pPr>
        <w:pStyle w:val="pindented2"/>
        <w:spacing w:after="60" w:line="240" w:lineRule="auto"/>
        <w:ind w:left="1350" w:hanging="360"/>
        <w:rPr>
          <w:rFonts w:asciiTheme="minorHAnsi" w:hAnsiTheme="minorHAnsi"/>
          <w:sz w:val="22"/>
          <w:szCs w:val="22"/>
          <w:lang w:val="en"/>
        </w:rPr>
      </w:pPr>
      <w:bookmarkStart w:id="400" w:name="wp1212274"/>
      <w:bookmarkEnd w:id="400"/>
      <w:r w:rsidRPr="00F21367">
        <w:rPr>
          <w:rFonts w:asciiTheme="minorHAnsi" w:hAnsiTheme="minorHAnsi"/>
          <w:sz w:val="22"/>
          <w:szCs w:val="22"/>
          <w:lang w:val="en"/>
        </w:rPr>
        <w:t xml:space="preserve">(xv) </w:t>
      </w:r>
      <w:hyperlink r:id="rId306" w:anchor="wp1163027" w:history="1">
        <w:r w:rsidRPr="00F21367">
          <w:rPr>
            <w:rStyle w:val="Hyperlink"/>
            <w:rFonts w:asciiTheme="minorHAnsi" w:hAnsiTheme="minorHAnsi"/>
            <w:sz w:val="22"/>
            <w:szCs w:val="22"/>
            <w:lang w:val="en"/>
          </w:rPr>
          <w:t>52.222-55</w:t>
        </w:r>
      </w:hyperlink>
      <w:r w:rsidRPr="00F21367">
        <w:rPr>
          <w:rFonts w:asciiTheme="minorHAnsi" w:hAnsiTheme="minorHAnsi"/>
          <w:sz w:val="22"/>
          <w:szCs w:val="22"/>
          <w:lang w:val="en"/>
        </w:rPr>
        <w:t xml:space="preserve">, Minimum Wages Under Executive Order 13658 (Dec 2015) (E.O. 13658). </w:t>
      </w:r>
    </w:p>
    <w:p w:rsidR="00FD686F" w:rsidRPr="00F21367" w:rsidRDefault="00FD686F" w:rsidP="002A1691">
      <w:pPr>
        <w:pStyle w:val="pindented2"/>
        <w:spacing w:after="60" w:line="240" w:lineRule="auto"/>
        <w:ind w:left="1350" w:hanging="360"/>
        <w:rPr>
          <w:rFonts w:asciiTheme="minorHAnsi" w:hAnsiTheme="minorHAnsi"/>
          <w:sz w:val="22"/>
          <w:szCs w:val="22"/>
          <w:lang w:val="en"/>
        </w:rPr>
      </w:pPr>
      <w:bookmarkStart w:id="401" w:name="wp1196061"/>
      <w:bookmarkEnd w:id="401"/>
      <w:r w:rsidRPr="00F21367">
        <w:rPr>
          <w:rFonts w:asciiTheme="minorHAnsi" w:hAnsiTheme="minorHAnsi"/>
          <w:sz w:val="22"/>
          <w:szCs w:val="22"/>
          <w:lang w:val="en"/>
        </w:rPr>
        <w:t xml:space="preserve">(xvi) </w:t>
      </w:r>
      <w:hyperlink r:id="rId307" w:anchor="wp1192524" w:history="1">
        <w:r w:rsidRPr="00F21367">
          <w:rPr>
            <w:rStyle w:val="Hyperlink"/>
            <w:rFonts w:asciiTheme="minorHAnsi" w:hAnsiTheme="minorHAnsi"/>
            <w:sz w:val="22"/>
            <w:szCs w:val="22"/>
            <w:lang w:val="en"/>
          </w:rPr>
          <w:t>52.225-26</w:t>
        </w:r>
      </w:hyperlink>
      <w:r w:rsidRPr="00F21367">
        <w:rPr>
          <w:rFonts w:asciiTheme="minorHAnsi" w:hAnsiTheme="minorHAnsi"/>
          <w:sz w:val="22"/>
          <w:szCs w:val="22"/>
          <w:lang w:val="en"/>
        </w:rPr>
        <w:t>, Contractors Performing Private Security Functions Outside the United States (Jul 2013) (Section 862, as amended, of the National Defense Authorization Act for Fiscal Year 2008;</w:t>
      </w:r>
      <w:hyperlink r:id="rId308" w:tgtFrame="_blank" w:history="1">
        <w:r w:rsidRPr="00F21367">
          <w:rPr>
            <w:rStyle w:val="Hyperlink"/>
            <w:rFonts w:asciiTheme="minorHAnsi" w:hAnsiTheme="minorHAnsi"/>
            <w:sz w:val="22"/>
            <w:szCs w:val="22"/>
            <w:lang w:val="en"/>
          </w:rPr>
          <w:t xml:space="preserve"> 10 U.S.C. 2302 Note)</w:t>
        </w:r>
      </w:hyperlink>
      <w:r w:rsidRPr="00F21367">
        <w:rPr>
          <w:rFonts w:asciiTheme="minorHAnsi" w:hAnsiTheme="minorHAnsi"/>
          <w:sz w:val="22"/>
          <w:szCs w:val="22"/>
          <w:lang w:val="en"/>
        </w:rPr>
        <w:t xml:space="preserve">. </w:t>
      </w:r>
    </w:p>
    <w:p w:rsidR="00FD686F" w:rsidRPr="00F21367" w:rsidRDefault="00FD686F" w:rsidP="002A1691">
      <w:pPr>
        <w:pStyle w:val="pindented2"/>
        <w:spacing w:after="60" w:line="240" w:lineRule="auto"/>
        <w:ind w:left="1350" w:hanging="360"/>
        <w:rPr>
          <w:rFonts w:asciiTheme="minorHAnsi" w:hAnsiTheme="minorHAnsi"/>
          <w:sz w:val="22"/>
          <w:szCs w:val="22"/>
          <w:lang w:val="en"/>
        </w:rPr>
      </w:pPr>
      <w:bookmarkStart w:id="402" w:name="wp1205497"/>
      <w:bookmarkEnd w:id="402"/>
      <w:r w:rsidRPr="00F21367">
        <w:rPr>
          <w:rFonts w:asciiTheme="minorHAnsi" w:hAnsiTheme="minorHAnsi"/>
          <w:sz w:val="22"/>
          <w:szCs w:val="22"/>
          <w:lang w:val="en"/>
        </w:rPr>
        <w:t xml:space="preserve">(xvii) </w:t>
      </w:r>
      <w:hyperlink r:id="rId309" w:anchor="wp1183820" w:history="1">
        <w:r w:rsidRPr="00F21367">
          <w:rPr>
            <w:rStyle w:val="Hyperlink"/>
            <w:rFonts w:asciiTheme="minorHAnsi" w:hAnsiTheme="minorHAnsi"/>
            <w:sz w:val="22"/>
            <w:szCs w:val="22"/>
            <w:lang w:val="en"/>
          </w:rPr>
          <w:t>52.226-6</w:t>
        </w:r>
      </w:hyperlink>
      <w:r w:rsidRPr="00F21367">
        <w:rPr>
          <w:rFonts w:asciiTheme="minorHAnsi" w:hAnsiTheme="minorHAnsi"/>
          <w:sz w:val="22"/>
          <w:szCs w:val="22"/>
          <w:lang w:val="en"/>
        </w:rPr>
        <w:t>, Promoting Excess Food Donation to Nonprofit Organizations (May 2014) (</w:t>
      </w:r>
      <w:hyperlink r:id="rId310" w:tgtFrame="_blank" w:history="1">
        <w:r w:rsidRPr="00F21367">
          <w:rPr>
            <w:rStyle w:val="Hyperlink"/>
            <w:rFonts w:asciiTheme="minorHAnsi" w:hAnsiTheme="minorHAnsi"/>
            <w:sz w:val="22"/>
            <w:szCs w:val="22"/>
            <w:lang w:val="en"/>
          </w:rPr>
          <w:t>42 U.S.C. 1792</w:t>
        </w:r>
      </w:hyperlink>
      <w:r w:rsidRPr="00F21367">
        <w:rPr>
          <w:rFonts w:asciiTheme="minorHAnsi" w:hAnsiTheme="minorHAnsi"/>
          <w:sz w:val="22"/>
          <w:szCs w:val="22"/>
          <w:lang w:val="en"/>
        </w:rPr>
        <w:t xml:space="preserve">). Flow down required in accordance with paragraph (e) of FAR clause </w:t>
      </w:r>
      <w:hyperlink r:id="rId311" w:anchor="wp1183820" w:history="1">
        <w:r w:rsidRPr="00F21367">
          <w:rPr>
            <w:rStyle w:val="Hyperlink"/>
            <w:rFonts w:asciiTheme="minorHAnsi" w:hAnsiTheme="minorHAnsi"/>
            <w:sz w:val="22"/>
            <w:szCs w:val="22"/>
            <w:lang w:val="en"/>
          </w:rPr>
          <w:t>52.226-6</w:t>
        </w:r>
      </w:hyperlink>
      <w:r w:rsidRPr="00F21367">
        <w:rPr>
          <w:rFonts w:asciiTheme="minorHAnsi" w:hAnsiTheme="minorHAnsi"/>
          <w:sz w:val="22"/>
          <w:szCs w:val="22"/>
          <w:lang w:val="en"/>
        </w:rPr>
        <w:t xml:space="preserve">. </w:t>
      </w:r>
    </w:p>
    <w:p w:rsidR="00FD686F" w:rsidRPr="00F21367" w:rsidRDefault="00FD686F" w:rsidP="002A1691">
      <w:pPr>
        <w:pStyle w:val="pindented2"/>
        <w:spacing w:after="60" w:line="240" w:lineRule="auto"/>
        <w:ind w:left="1350" w:hanging="360"/>
        <w:rPr>
          <w:rFonts w:asciiTheme="minorHAnsi" w:hAnsiTheme="minorHAnsi"/>
          <w:sz w:val="22"/>
          <w:szCs w:val="22"/>
          <w:lang w:val="en"/>
        </w:rPr>
      </w:pPr>
      <w:bookmarkStart w:id="403" w:name="wp1191280"/>
      <w:bookmarkEnd w:id="403"/>
      <w:r w:rsidRPr="00F21367">
        <w:rPr>
          <w:rFonts w:asciiTheme="minorHAnsi" w:hAnsiTheme="minorHAnsi"/>
          <w:sz w:val="22"/>
          <w:szCs w:val="22"/>
          <w:lang w:val="en"/>
        </w:rPr>
        <w:t xml:space="preserve">(xviii) </w:t>
      </w:r>
      <w:hyperlink r:id="rId312" w:anchor="wp1156217" w:history="1">
        <w:r w:rsidRPr="00F21367">
          <w:rPr>
            <w:rStyle w:val="Hyperlink"/>
            <w:rFonts w:asciiTheme="minorHAnsi" w:hAnsiTheme="minorHAnsi"/>
            <w:sz w:val="22"/>
            <w:szCs w:val="22"/>
            <w:lang w:val="en"/>
          </w:rPr>
          <w:t>52.247-64</w:t>
        </w:r>
      </w:hyperlink>
      <w:r w:rsidRPr="00F21367">
        <w:rPr>
          <w:rFonts w:asciiTheme="minorHAnsi" w:hAnsiTheme="minorHAnsi"/>
          <w:sz w:val="22"/>
          <w:szCs w:val="22"/>
          <w:lang w:val="en"/>
        </w:rPr>
        <w:t>, Preference for Privately Owned U.S.-Flag Commercial Vessels (Feb 2006) (</w:t>
      </w:r>
      <w:hyperlink r:id="rId313" w:tgtFrame="_blank" w:history="1">
        <w:r w:rsidRPr="00F21367">
          <w:rPr>
            <w:rStyle w:val="Hyperlink"/>
            <w:rFonts w:asciiTheme="minorHAnsi" w:hAnsiTheme="minorHAnsi"/>
            <w:sz w:val="22"/>
            <w:szCs w:val="22"/>
            <w:lang w:val="en"/>
          </w:rPr>
          <w:t>46 U.S.C. Appx. 1241(b)</w:t>
        </w:r>
      </w:hyperlink>
      <w:r w:rsidRPr="00F21367">
        <w:rPr>
          <w:rFonts w:asciiTheme="minorHAnsi" w:hAnsiTheme="minorHAnsi"/>
          <w:sz w:val="22"/>
          <w:szCs w:val="22"/>
          <w:lang w:val="en"/>
        </w:rPr>
        <w:t xml:space="preserve"> and </w:t>
      </w:r>
      <w:hyperlink r:id="rId314" w:tgtFrame="_blank" w:history="1">
        <w:r w:rsidRPr="00F21367">
          <w:rPr>
            <w:rStyle w:val="Hyperlink"/>
            <w:rFonts w:asciiTheme="minorHAnsi" w:hAnsiTheme="minorHAnsi"/>
            <w:sz w:val="22"/>
            <w:szCs w:val="22"/>
            <w:lang w:val="en"/>
          </w:rPr>
          <w:t>10 U.S.C. 2631</w:t>
        </w:r>
      </w:hyperlink>
      <w:r w:rsidRPr="00F21367">
        <w:rPr>
          <w:rFonts w:asciiTheme="minorHAnsi" w:hAnsiTheme="minorHAnsi"/>
          <w:sz w:val="22"/>
          <w:szCs w:val="22"/>
          <w:lang w:val="en"/>
        </w:rPr>
        <w:t xml:space="preserve">). Flow down required in accordance with paragraph (d) of FAR clause </w:t>
      </w:r>
      <w:hyperlink r:id="rId315" w:anchor="wp1156217" w:history="1">
        <w:r w:rsidRPr="00F21367">
          <w:rPr>
            <w:rStyle w:val="Hyperlink"/>
            <w:rFonts w:asciiTheme="minorHAnsi" w:hAnsiTheme="minorHAnsi"/>
            <w:sz w:val="22"/>
            <w:szCs w:val="22"/>
            <w:lang w:val="en"/>
          </w:rPr>
          <w:t>52.247-64</w:t>
        </w:r>
      </w:hyperlink>
      <w:r w:rsidRPr="00F21367">
        <w:rPr>
          <w:rFonts w:asciiTheme="minorHAnsi" w:hAnsiTheme="minorHAnsi"/>
          <w:sz w:val="22"/>
          <w:szCs w:val="22"/>
          <w:lang w:val="en"/>
        </w:rPr>
        <w:t xml:space="preserve">. </w:t>
      </w:r>
    </w:p>
    <w:p w:rsidR="00FD686F" w:rsidRDefault="00FD686F" w:rsidP="002A1691">
      <w:pPr>
        <w:pStyle w:val="pindented1"/>
        <w:spacing w:after="60" w:line="240" w:lineRule="auto"/>
        <w:ind w:left="810" w:hanging="450"/>
        <w:rPr>
          <w:rFonts w:asciiTheme="minorHAnsi" w:hAnsiTheme="minorHAnsi"/>
          <w:sz w:val="22"/>
          <w:szCs w:val="22"/>
          <w:lang w:val="en"/>
        </w:rPr>
      </w:pPr>
      <w:bookmarkStart w:id="404" w:name="wp1209113"/>
      <w:bookmarkEnd w:id="404"/>
      <w:r w:rsidRPr="00F21367">
        <w:rPr>
          <w:rFonts w:asciiTheme="minorHAnsi" w:hAnsiTheme="minorHAnsi"/>
          <w:sz w:val="22"/>
          <w:szCs w:val="22"/>
          <w:lang w:val="en"/>
        </w:rPr>
        <w:t>(2) While not required, the Contractor may include in its subcontracts for commercial items a minimal number of additional clauses necessary to satisfy its contractual obligations.</w:t>
      </w:r>
    </w:p>
    <w:p w:rsidR="00FD686F" w:rsidRPr="00F21367" w:rsidRDefault="00FD686F" w:rsidP="00FD686F">
      <w:pPr>
        <w:pStyle w:val="pindented1"/>
        <w:spacing w:after="60" w:line="240" w:lineRule="auto"/>
        <w:rPr>
          <w:rFonts w:asciiTheme="minorHAnsi" w:hAnsiTheme="minorHAnsi"/>
          <w:sz w:val="22"/>
          <w:szCs w:val="22"/>
          <w:lang w:val="en"/>
        </w:rPr>
      </w:pPr>
    </w:p>
    <w:p w:rsidR="00FF41BE" w:rsidRPr="00A009C5" w:rsidRDefault="00FF41BE" w:rsidP="00D86D50">
      <w:pPr>
        <w:spacing w:after="60" w:line="240" w:lineRule="auto"/>
        <w:rPr>
          <w:rFonts w:eastAsia="Times New Roman" w:cs="Times New Roman"/>
          <w:szCs w:val="24"/>
          <w:lang w:val="en"/>
        </w:rPr>
      </w:pPr>
      <w:r w:rsidRPr="007A4D9E">
        <w:rPr>
          <w:rFonts w:ascii="Georgia" w:eastAsia="Times New Roman" w:hAnsi="Georgia" w:cs="Times New Roman"/>
          <w:b/>
          <w:caps/>
          <w:szCs w:val="24"/>
          <w:lang w:val="en"/>
        </w:rPr>
        <w:t>Alternate II (OCT 2015).</w:t>
      </w:r>
      <w:r w:rsidRPr="007A4D9E">
        <w:rPr>
          <w:rFonts w:ascii="Calibri" w:hAnsi="Calibri" w:cs="Calibri"/>
          <w:b/>
          <w:i/>
          <w:lang w:val="en"/>
        </w:rPr>
        <w:t xml:space="preserve"> </w:t>
      </w:r>
      <w:r w:rsidRPr="00A009C5">
        <w:rPr>
          <w:rFonts w:ascii="Calibri" w:hAnsi="Calibri" w:cs="Calibri"/>
          <w:b/>
          <w:i/>
          <w:highlight w:val="yellow"/>
          <w:lang w:val="en"/>
        </w:rPr>
        <w:t>This alternate will apply to any orders that use funds appropriated or otherwise made available by the American Recovery and Reinvestment Act of 2009 (ARRA).  If this situation applies, substitute the following paragraphs (d)(1) and (e)(1) for paragraphs (d)(1) and (e)(1) of the basic clause as follows:</w:t>
      </w:r>
      <w:r w:rsidRPr="00A009C5">
        <w:rPr>
          <w:rFonts w:ascii="Calibri" w:hAnsi="Calibri" w:cs="Calibri"/>
          <w:lang w:val="en"/>
        </w:rPr>
        <w:t xml:space="preserve"> </w:t>
      </w:r>
    </w:p>
    <w:p w:rsidR="00FF41BE" w:rsidRPr="00A009C5" w:rsidRDefault="007A4D9E" w:rsidP="00D86D50">
      <w:pPr>
        <w:spacing w:after="60" w:line="240" w:lineRule="auto"/>
        <w:ind w:left="360" w:hanging="360"/>
        <w:rPr>
          <w:rFonts w:eastAsia="Times New Roman" w:cs="Times New Roman"/>
          <w:szCs w:val="24"/>
          <w:lang w:val="en"/>
        </w:rPr>
      </w:pPr>
      <w:bookmarkStart w:id="405" w:name="wp1196582"/>
      <w:bookmarkEnd w:id="405"/>
      <w:r w:rsidRPr="007A4D9E">
        <w:rPr>
          <w:rFonts w:eastAsia="Times New Roman" w:cs="Times New Roman"/>
          <w:szCs w:val="24"/>
          <w:lang w:val="en"/>
        </w:rPr>
        <w:t>(d</w:t>
      </w:r>
      <w:r>
        <w:rPr>
          <w:rFonts w:eastAsia="Times New Roman" w:cs="Times New Roman"/>
          <w:szCs w:val="24"/>
          <w:lang w:val="en"/>
        </w:rPr>
        <w:t>) (1</w:t>
      </w:r>
      <w:r w:rsidR="00FF41BE" w:rsidRPr="00A009C5">
        <w:rPr>
          <w:rFonts w:eastAsia="Times New Roman" w:cs="Times New Roman"/>
          <w:szCs w:val="24"/>
          <w:lang w:val="en"/>
        </w:rPr>
        <w:t>)</w:t>
      </w:r>
      <w:r>
        <w:rPr>
          <w:rFonts w:eastAsia="Times New Roman" w:cs="Times New Roman"/>
          <w:szCs w:val="24"/>
          <w:lang w:val="en"/>
        </w:rPr>
        <w:t xml:space="preserve">   The Comptroller </w:t>
      </w:r>
      <w:r w:rsidRPr="00A009C5">
        <w:rPr>
          <w:rFonts w:eastAsia="Times New Roman" w:cs="Times New Roman"/>
          <w:szCs w:val="24"/>
          <w:lang w:val="en"/>
        </w:rPr>
        <w:t>General of the United States, an appropriate Inspector General appointed under section 3 or 8G of the Inspector General Act of 1978 (</w:t>
      </w:r>
      <w:hyperlink r:id="rId316" w:tgtFrame="_blank" w:history="1">
        <w:r w:rsidRPr="00A009C5">
          <w:rPr>
            <w:rFonts w:eastAsia="Times New Roman" w:cs="Times New Roman"/>
            <w:color w:val="0000FF"/>
            <w:szCs w:val="24"/>
            <w:u w:val="single"/>
            <w:lang w:val="en"/>
          </w:rPr>
          <w:t>5 U.S.C. App.</w:t>
        </w:r>
      </w:hyperlink>
      <w:r w:rsidRPr="00A009C5">
        <w:rPr>
          <w:rFonts w:eastAsia="Times New Roman" w:cs="Times New Roman"/>
          <w:szCs w:val="24"/>
          <w:lang w:val="en"/>
        </w:rPr>
        <w:t>), or an authorized representative of either of the foregoing officials shall have access to and right to-</w:t>
      </w:r>
    </w:p>
    <w:p w:rsidR="00FF41BE" w:rsidRPr="00A009C5" w:rsidRDefault="00FF41BE" w:rsidP="00D86D50">
      <w:pPr>
        <w:widowControl w:val="0"/>
        <w:numPr>
          <w:ilvl w:val="0"/>
          <w:numId w:val="77"/>
        </w:numPr>
        <w:spacing w:after="60" w:line="240" w:lineRule="auto"/>
        <w:ind w:left="1080"/>
        <w:rPr>
          <w:rFonts w:eastAsia="Times New Roman" w:cs="Times New Roman"/>
          <w:szCs w:val="24"/>
          <w:lang w:val="en"/>
        </w:rPr>
      </w:pPr>
      <w:r w:rsidRPr="00A009C5">
        <w:rPr>
          <w:rFonts w:eastAsia="Times New Roman" w:cs="Times New Roman"/>
          <w:szCs w:val="24"/>
          <w:lang w:val="en"/>
        </w:rPr>
        <w:t xml:space="preserve">Examine any of the Contractor’s or any subcontractors’ records that pertain to, and involve transactions relating to, this contract; and </w:t>
      </w:r>
    </w:p>
    <w:p w:rsidR="00FF41BE" w:rsidRPr="00A009C5" w:rsidRDefault="00FF41BE" w:rsidP="00D86D50">
      <w:pPr>
        <w:widowControl w:val="0"/>
        <w:numPr>
          <w:ilvl w:val="0"/>
          <w:numId w:val="77"/>
        </w:numPr>
        <w:spacing w:after="60" w:line="240" w:lineRule="auto"/>
        <w:ind w:left="1080"/>
        <w:rPr>
          <w:rFonts w:eastAsia="Times New Roman" w:cs="Times New Roman"/>
          <w:szCs w:val="24"/>
          <w:lang w:val="en"/>
        </w:rPr>
      </w:pPr>
      <w:bookmarkStart w:id="406" w:name="wp1196627"/>
      <w:bookmarkEnd w:id="406"/>
      <w:r w:rsidRPr="00A009C5">
        <w:rPr>
          <w:rFonts w:eastAsia="Times New Roman" w:cs="Times New Roman"/>
          <w:szCs w:val="24"/>
          <w:lang w:val="en"/>
        </w:rPr>
        <w:t>Interview any officer or employee regarding such transactions.</w:t>
      </w:r>
    </w:p>
    <w:p w:rsidR="00FF41BE" w:rsidRPr="00A009C5" w:rsidRDefault="00FF41BE" w:rsidP="00D86D50">
      <w:pPr>
        <w:spacing w:after="60" w:line="240" w:lineRule="auto"/>
        <w:ind w:left="360" w:hanging="360"/>
        <w:rPr>
          <w:rFonts w:eastAsia="Times New Roman" w:cs="Times New Roman"/>
          <w:szCs w:val="24"/>
          <w:lang w:val="en"/>
        </w:rPr>
      </w:pPr>
      <w:bookmarkStart w:id="407" w:name="wp1196454"/>
      <w:bookmarkEnd w:id="407"/>
      <w:r w:rsidRPr="00A009C5">
        <w:rPr>
          <w:rFonts w:eastAsia="Times New Roman" w:cs="Times New Roman"/>
          <w:szCs w:val="24"/>
          <w:lang w:val="en"/>
        </w:rPr>
        <w:lastRenderedPageBreak/>
        <w:t>(e)</w:t>
      </w:r>
      <w:r w:rsidR="007A4D9E">
        <w:rPr>
          <w:rFonts w:eastAsia="Times New Roman" w:cs="Times New Roman"/>
          <w:szCs w:val="24"/>
          <w:lang w:val="en"/>
        </w:rPr>
        <w:t xml:space="preserve">  (1)  Notwithstanding </w:t>
      </w:r>
      <w:r w:rsidR="007A4D9E" w:rsidRPr="00A009C5">
        <w:rPr>
          <w:rFonts w:eastAsia="Times New Roman" w:cs="Times New Roman"/>
          <w:szCs w:val="24"/>
          <w:lang w:val="en"/>
        </w:rPr>
        <w:t>the requirements of the clauses in paragraphs (a), (b), and (c), of this clause, the Contractor is not required to flow down any FAR clause in a subcontract for commercial items, other than-</w:t>
      </w:r>
    </w:p>
    <w:p w:rsidR="00FF41BE" w:rsidRPr="007A4D9E" w:rsidRDefault="00FF41BE" w:rsidP="00D86D50">
      <w:pPr>
        <w:widowControl w:val="0"/>
        <w:numPr>
          <w:ilvl w:val="0"/>
          <w:numId w:val="78"/>
        </w:numPr>
        <w:spacing w:after="60" w:line="240" w:lineRule="auto"/>
        <w:ind w:left="1080"/>
        <w:rPr>
          <w:rFonts w:eastAsia="Times New Roman" w:cs="Times New Roman"/>
          <w:szCs w:val="24"/>
          <w:lang w:val="en"/>
        </w:rPr>
      </w:pPr>
      <w:bookmarkStart w:id="408" w:name="wp1196637"/>
      <w:bookmarkEnd w:id="408"/>
      <w:r w:rsidRPr="00A009C5">
        <w:rPr>
          <w:rFonts w:eastAsia="Times New Roman" w:cs="Times New Roman"/>
          <w:i/>
          <w:szCs w:val="24"/>
          <w:lang w:val="en"/>
        </w:rPr>
        <w:t>Paragraph (d) of this clause.</w:t>
      </w:r>
      <w:r w:rsidRPr="00A009C5">
        <w:rPr>
          <w:rFonts w:eastAsia="Times New Roman" w:cs="Times New Roman"/>
          <w:szCs w:val="24"/>
          <w:lang w:val="en"/>
        </w:rPr>
        <w:t xml:space="preserve"> This paragraph flows down to all subcontracts, except the authority of the Inspector General under paragraph (d)(1)(ii) does not </w:t>
      </w:r>
      <w:r w:rsidRPr="007A4D9E">
        <w:rPr>
          <w:rFonts w:eastAsia="Times New Roman" w:cs="Times New Roman"/>
          <w:szCs w:val="24"/>
          <w:lang w:val="en"/>
        </w:rPr>
        <w:t>flow down; and</w:t>
      </w:r>
    </w:p>
    <w:p w:rsidR="00FF41BE" w:rsidRPr="007A4D9E" w:rsidRDefault="00FF41BE" w:rsidP="00D86D50">
      <w:pPr>
        <w:widowControl w:val="0"/>
        <w:numPr>
          <w:ilvl w:val="0"/>
          <w:numId w:val="78"/>
        </w:numPr>
        <w:spacing w:after="60" w:line="240" w:lineRule="auto"/>
        <w:ind w:left="1080"/>
        <w:rPr>
          <w:rFonts w:eastAsia="Times New Roman" w:cs="Times New Roman"/>
          <w:szCs w:val="24"/>
          <w:lang w:val="en"/>
        </w:rPr>
      </w:pPr>
      <w:bookmarkStart w:id="409" w:name="wp1196643"/>
      <w:bookmarkEnd w:id="409"/>
      <w:r w:rsidRPr="007A4D9E">
        <w:rPr>
          <w:rFonts w:eastAsia="Times New Roman" w:cs="Times New Roman"/>
          <w:i/>
          <w:szCs w:val="24"/>
          <w:lang w:val="en"/>
        </w:rPr>
        <w:t>Those clauses listed in this paragraph (e)(1).</w:t>
      </w:r>
      <w:r w:rsidRPr="007A4D9E">
        <w:rPr>
          <w:rFonts w:eastAsia="Times New Roman" w:cs="Times New Roman"/>
          <w:szCs w:val="24"/>
          <w:lang w:val="en"/>
        </w:rPr>
        <w:t xml:space="preserve"> Unless otherwise indicated below, the extent of the flow down shall be as required by the clause- </w:t>
      </w:r>
    </w:p>
    <w:bookmarkStart w:id="410" w:name="wp1196807"/>
    <w:bookmarkEnd w:id="410"/>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"https://www.acquisition.gov/sites/default/files/current/far/html/52_200_206.html" \l "wp1141983"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52.203-13</w:t>
      </w:r>
      <w:r w:rsidRPr="007A4D9E">
        <w:rPr>
          <w:rFonts w:eastAsia="Times New Roman" w:cs="Times New Roman"/>
          <w:szCs w:val="24"/>
          <w:lang w:val="en"/>
        </w:rPr>
        <w:fldChar w:fldCharType="end"/>
      </w:r>
      <w:r w:rsidRPr="007A4D9E">
        <w:rPr>
          <w:rFonts w:eastAsia="Times New Roman" w:cs="Times New Roman"/>
          <w:szCs w:val="24"/>
          <w:lang w:val="en"/>
        </w:rPr>
        <w:t>, Contractor Code of Business Ethics and Conduct (</w:t>
      </w:r>
      <w:r w:rsidRPr="007A4D9E">
        <w:rPr>
          <w:rFonts w:eastAsia="Times New Roman" w:cs="Times New Roman"/>
          <w:szCs w:val="24"/>
        </w:rPr>
        <w:t>Oct 2015</w:t>
      </w:r>
      <w:r w:rsidRPr="007A4D9E">
        <w:rPr>
          <w:rFonts w:eastAsia="Times New Roman" w:cs="Times New Roman"/>
          <w:szCs w:val="24"/>
          <w:lang w:val="en"/>
        </w:rPr>
        <w:t>) (</w:t>
      </w:r>
      <w:hyperlink r:id="rId317" w:tgtFrame="_blank" w:history="1">
        <w:r w:rsidRPr="007A4D9E">
          <w:rPr>
            <w:rFonts w:eastAsia="Times New Roman" w:cs="Times New Roman"/>
            <w:color w:val="0000FF"/>
            <w:szCs w:val="24"/>
            <w:u w:val="single"/>
            <w:lang w:val="en"/>
          </w:rPr>
          <w:t>41 U.S.C. 3509</w:t>
        </w:r>
      </w:hyperlink>
      <w:r w:rsidRPr="007A4D9E">
        <w:rPr>
          <w:rFonts w:eastAsia="Times New Roman" w:cs="Times New Roman"/>
          <w:szCs w:val="24"/>
          <w:lang w:val="en"/>
        </w:rPr>
        <w:t xml:space="preserve">). </w:t>
      </w:r>
    </w:p>
    <w:bookmarkStart w:id="411" w:name="wp1197204"/>
    <w:bookmarkEnd w:id="411"/>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"https://www.acquisition.gov/sites/default/files/current/far/html/52_200_206.html" \l "wp1144881"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52.203-15</w:t>
      </w:r>
      <w:r w:rsidRPr="007A4D9E">
        <w:rPr>
          <w:rFonts w:eastAsia="Times New Roman" w:cs="Times New Roman"/>
          <w:szCs w:val="24"/>
          <w:lang w:val="en"/>
        </w:rPr>
        <w:fldChar w:fldCharType="end"/>
      </w:r>
      <w:r w:rsidRPr="007A4D9E">
        <w:rPr>
          <w:rFonts w:eastAsia="Times New Roman" w:cs="Times New Roman"/>
          <w:szCs w:val="24"/>
          <w:lang w:val="en"/>
        </w:rPr>
        <w:t xml:space="preserve">, Whistleblower Protections Under the American Recovery and Reinvestment Act of 2009 (Jun 2010) (Section 1553 of Pub. L. 111-5). </w:t>
      </w:r>
    </w:p>
    <w:bookmarkStart w:id="412" w:name="wp1205859"/>
    <w:bookmarkEnd w:id="412"/>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"https://www.acquisition.gov/sites/default/files/current/far/html/52_217_221.html" \l "wp1136032"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52.219-8</w:t>
      </w:r>
      <w:r w:rsidRPr="007A4D9E">
        <w:rPr>
          <w:rFonts w:eastAsia="Times New Roman" w:cs="Times New Roman"/>
          <w:szCs w:val="24"/>
          <w:lang w:val="en"/>
        </w:rPr>
        <w:fldChar w:fldCharType="end"/>
      </w:r>
      <w:r w:rsidRPr="007A4D9E">
        <w:rPr>
          <w:rFonts w:eastAsia="Times New Roman" w:cs="Times New Roman"/>
          <w:szCs w:val="24"/>
          <w:lang w:val="en"/>
        </w:rPr>
        <w:t>, Utilization of Small Business Concerns (Oct 2014) (</w:t>
      </w:r>
      <w:hyperlink r:id="rId318" w:tgtFrame="_blank" w:history="1">
        <w:r w:rsidRPr="007A4D9E">
          <w:rPr>
            <w:rFonts w:eastAsia="Times New Roman" w:cs="Times New Roman"/>
            <w:color w:val="0000FF"/>
            <w:szCs w:val="24"/>
            <w:u w:val="single"/>
            <w:lang w:val="en"/>
          </w:rPr>
          <w:t>15 U.S.C. 637(d)(2) and (3)</w:t>
        </w:r>
      </w:hyperlink>
      <w:r w:rsidRPr="007A4D9E">
        <w:rPr>
          <w:rFonts w:eastAsia="Times New Roman" w:cs="Times New Roman"/>
          <w:szCs w:val="24"/>
          <w:lang w:val="en"/>
        </w:rPr>
        <w:t xml:space="preserve">), in all subcontracts that offer further subcontracting opportunities. If the subcontract (except subcontracts to small business concerns) exceeds $700,000 ($1.5 million for construction of any public facility), the subcontractor must include </w:t>
      </w:r>
      <w:hyperlink r:id="rId319" w:anchor="wp1136032" w:history="1">
        <w:r w:rsidRPr="007A4D9E">
          <w:rPr>
            <w:rFonts w:eastAsia="Times New Roman" w:cs="Times New Roman"/>
            <w:color w:val="0000FF"/>
            <w:szCs w:val="24"/>
            <w:u w:val="single"/>
            <w:lang w:val="en"/>
          </w:rPr>
          <w:t>52.219-8</w:t>
        </w:r>
      </w:hyperlink>
      <w:r w:rsidRPr="007A4D9E">
        <w:rPr>
          <w:rFonts w:eastAsia="Times New Roman" w:cs="Times New Roman"/>
          <w:szCs w:val="24"/>
          <w:lang w:val="en"/>
        </w:rPr>
        <w:t xml:space="preserve"> in lower tier subcontracts that offer subcontracting opportunities. </w:t>
      </w:r>
    </w:p>
    <w:bookmarkStart w:id="413" w:name="wp1196663"/>
    <w:bookmarkEnd w:id="413"/>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"wp1147656"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52.222-21</w:t>
      </w:r>
      <w:r w:rsidRPr="007A4D9E">
        <w:rPr>
          <w:rFonts w:eastAsia="Times New Roman" w:cs="Times New Roman"/>
          <w:szCs w:val="24"/>
          <w:lang w:val="en"/>
        </w:rPr>
        <w:fldChar w:fldCharType="end"/>
      </w:r>
      <w:r w:rsidRPr="007A4D9E">
        <w:rPr>
          <w:rFonts w:eastAsia="Times New Roman" w:cs="Times New Roman"/>
          <w:szCs w:val="24"/>
          <w:lang w:val="en"/>
        </w:rPr>
        <w:t xml:space="preserve">, Prohibition of Segregated Facilities (Apr 2015). </w:t>
      </w:r>
    </w:p>
    <w:bookmarkStart w:id="414" w:name="wp1212441"/>
    <w:bookmarkEnd w:id="414"/>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"wp1147711"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52.222-26</w:t>
      </w:r>
      <w:r w:rsidRPr="007A4D9E">
        <w:rPr>
          <w:rFonts w:eastAsia="Times New Roman" w:cs="Times New Roman"/>
          <w:szCs w:val="24"/>
          <w:lang w:val="en"/>
        </w:rPr>
        <w:fldChar w:fldCharType="end"/>
      </w:r>
      <w:r w:rsidRPr="007A4D9E">
        <w:rPr>
          <w:rFonts w:eastAsia="Times New Roman" w:cs="Times New Roman"/>
          <w:szCs w:val="24"/>
          <w:lang w:val="en"/>
        </w:rPr>
        <w:t xml:space="preserve">, Equal Opportunity (Apr 2015) (E.O. 11246). </w:t>
      </w:r>
    </w:p>
    <w:bookmarkStart w:id="415" w:name="wp1208075"/>
    <w:bookmarkEnd w:id="415"/>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"wp1158632"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52.222-35</w:t>
      </w:r>
      <w:r w:rsidRPr="007A4D9E">
        <w:rPr>
          <w:rFonts w:eastAsia="Times New Roman" w:cs="Times New Roman"/>
          <w:szCs w:val="24"/>
          <w:lang w:val="en"/>
        </w:rPr>
        <w:fldChar w:fldCharType="end"/>
      </w:r>
      <w:r w:rsidRPr="007A4D9E">
        <w:rPr>
          <w:rFonts w:eastAsia="Times New Roman" w:cs="Times New Roman"/>
          <w:szCs w:val="24"/>
          <w:lang w:val="en"/>
        </w:rPr>
        <w:t>, Equal Opportunity for Veterans (</w:t>
      </w:r>
      <w:r w:rsidRPr="007A4D9E">
        <w:rPr>
          <w:rFonts w:eastAsia="Times New Roman" w:cs="Times New Roman"/>
          <w:szCs w:val="24"/>
        </w:rPr>
        <w:t>Oct 2015</w:t>
      </w:r>
      <w:r w:rsidRPr="007A4D9E">
        <w:rPr>
          <w:rFonts w:eastAsia="Times New Roman" w:cs="Times New Roman"/>
          <w:szCs w:val="24"/>
          <w:lang w:val="en"/>
        </w:rPr>
        <w:t>) (</w:t>
      </w:r>
      <w:hyperlink r:id="rId320" w:tgtFrame="_blank" w:history="1">
        <w:r w:rsidRPr="007A4D9E">
          <w:rPr>
            <w:rFonts w:eastAsia="Times New Roman" w:cs="Times New Roman"/>
            <w:color w:val="0000FF"/>
            <w:szCs w:val="24"/>
            <w:u w:val="single"/>
            <w:lang w:val="en"/>
          </w:rPr>
          <w:t>38 U.S.C. 4212</w:t>
        </w:r>
      </w:hyperlink>
      <w:r w:rsidRPr="007A4D9E">
        <w:rPr>
          <w:rFonts w:eastAsia="Times New Roman" w:cs="Times New Roman"/>
          <w:szCs w:val="24"/>
          <w:lang w:val="en"/>
        </w:rPr>
        <w:t xml:space="preserve">). </w:t>
      </w:r>
    </w:p>
    <w:bookmarkStart w:id="416" w:name="wp1208080"/>
    <w:bookmarkEnd w:id="416"/>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"wp1162802"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52.222-36</w:t>
      </w:r>
      <w:r w:rsidRPr="007A4D9E">
        <w:rPr>
          <w:rFonts w:eastAsia="Times New Roman" w:cs="Times New Roman"/>
          <w:szCs w:val="24"/>
          <w:lang w:val="en"/>
        </w:rPr>
        <w:fldChar w:fldCharType="end"/>
      </w:r>
      <w:r w:rsidRPr="007A4D9E">
        <w:rPr>
          <w:rFonts w:eastAsia="Times New Roman" w:cs="Times New Roman"/>
          <w:szCs w:val="24"/>
          <w:lang w:val="en"/>
        </w:rPr>
        <w:t>, Equal Opportunity for Workers with Disabilities (Jul</w:t>
      </w:r>
      <w:r w:rsidRPr="00A009C5">
        <w:rPr>
          <w:rFonts w:eastAsia="Times New Roman" w:cs="Times New Roman"/>
          <w:szCs w:val="24"/>
          <w:lang w:val="en"/>
        </w:rPr>
        <w:t xml:space="preserve"> 2014) (</w:t>
      </w:r>
      <w:hyperlink r:id="rId321" w:tgtFrame="_blank" w:history="1">
        <w:r w:rsidRPr="00A009C5">
          <w:rPr>
            <w:rFonts w:eastAsia="Times New Roman" w:cs="Times New Roman"/>
            <w:color w:val="0000FF"/>
            <w:szCs w:val="24"/>
            <w:u w:val="single"/>
            <w:lang w:val="en"/>
          </w:rPr>
          <w:t>29 U.S.C. 793</w:t>
        </w:r>
      </w:hyperlink>
      <w:r w:rsidRPr="00A009C5">
        <w:rPr>
          <w:rFonts w:eastAsia="Times New Roman" w:cs="Times New Roman"/>
          <w:szCs w:val="24"/>
          <w:lang w:val="en"/>
        </w:rPr>
        <w:t xml:space="preserve">). </w:t>
      </w:r>
    </w:p>
    <w:bookmarkStart w:id="417" w:name="wp1199199"/>
    <w:bookmarkEnd w:id="417"/>
    <w:p w:rsidR="00FF41BE" w:rsidRPr="00A009C5" w:rsidRDefault="00FF41BE" w:rsidP="00D86D50">
      <w:pPr>
        <w:widowControl w:val="0"/>
        <w:numPr>
          <w:ilvl w:val="0"/>
          <w:numId w:val="79"/>
        </w:numPr>
        <w:tabs>
          <w:tab w:val="left" w:pos="1440"/>
        </w:tabs>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"wp1160019"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52.222-40</w:t>
      </w:r>
      <w:r w:rsidRPr="00A009C5">
        <w:rPr>
          <w:rFonts w:eastAsia="Times New Roman" w:cs="Times New Roman"/>
          <w:szCs w:val="24"/>
          <w:lang w:val="en"/>
        </w:rPr>
        <w:fldChar w:fldCharType="end"/>
      </w:r>
      <w:r w:rsidRPr="00A009C5">
        <w:rPr>
          <w:rFonts w:eastAsia="Times New Roman" w:cs="Times New Roman"/>
          <w:szCs w:val="24"/>
          <w:lang w:val="en"/>
        </w:rPr>
        <w:t xml:space="preserve">, Notification of Employee Rights Under the National Labor Relations Act (Dec 2010) (E.O. 13496). Flow down required in accordance with paragraph (f) of FAR clause </w:t>
      </w:r>
      <w:hyperlink r:id="rId322" w:anchor="wp1160019" w:history="1">
        <w:r w:rsidRPr="00A009C5">
          <w:rPr>
            <w:rFonts w:eastAsia="Times New Roman" w:cs="Times New Roman"/>
            <w:color w:val="0000FF"/>
            <w:szCs w:val="24"/>
            <w:u w:val="single"/>
            <w:lang w:val="en"/>
          </w:rPr>
          <w:t>52.222-40</w:t>
        </w:r>
      </w:hyperlink>
      <w:r w:rsidRPr="00A009C5">
        <w:rPr>
          <w:rFonts w:eastAsia="Times New Roman" w:cs="Times New Roman"/>
          <w:szCs w:val="24"/>
          <w:lang w:val="en"/>
        </w:rPr>
        <w:t xml:space="preserve">. </w:t>
      </w:r>
    </w:p>
    <w:bookmarkStart w:id="418" w:name="wp1196678"/>
    <w:bookmarkEnd w:id="418"/>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"wp1160021"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52.222-41</w:t>
      </w:r>
      <w:r w:rsidRPr="00A009C5">
        <w:rPr>
          <w:rFonts w:eastAsia="Times New Roman" w:cs="Times New Roman"/>
          <w:szCs w:val="24"/>
          <w:lang w:val="en"/>
        </w:rPr>
        <w:fldChar w:fldCharType="end"/>
      </w:r>
      <w:r w:rsidRPr="00A009C5">
        <w:rPr>
          <w:rFonts w:eastAsia="Times New Roman" w:cs="Times New Roman"/>
          <w:szCs w:val="24"/>
          <w:lang w:val="en"/>
        </w:rPr>
        <w:t>, Service Contract Labor Standards (May 2014) (</w:t>
      </w:r>
      <w:hyperlink r:id="rId323"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p w:rsidR="007A4D9E" w:rsidRDefault="007A4D9E" w:rsidP="00D86D50">
      <w:pPr>
        <w:widowControl w:val="0"/>
        <w:numPr>
          <w:ilvl w:val="0"/>
          <w:numId w:val="79"/>
        </w:numPr>
        <w:spacing w:after="60" w:line="240" w:lineRule="auto"/>
        <w:ind w:left="1440"/>
        <w:rPr>
          <w:rFonts w:eastAsia="Times New Roman" w:cs="Times New Roman"/>
          <w:szCs w:val="24"/>
          <w:lang w:val="en"/>
        </w:rPr>
      </w:pPr>
      <w:bookmarkStart w:id="419" w:name="wp1196688"/>
      <w:bookmarkEnd w:id="419"/>
      <w:r>
        <w:rPr>
          <w:rFonts w:eastAsia="Times New Roman" w:cs="Times New Roman"/>
          <w:szCs w:val="24"/>
          <w:lang w:val="en"/>
        </w:rPr>
        <w:t xml:space="preserve">(1)  ___ </w:t>
      </w:r>
      <w:hyperlink r:id="rId324" w:anchor="wp1151848" w:history="1">
        <w:r w:rsidRPr="00A009C5">
          <w:rPr>
            <w:rFonts w:eastAsia="Times New Roman" w:cs="Times New Roman"/>
            <w:color w:val="0000FF"/>
            <w:szCs w:val="24"/>
            <w:u w:val="single"/>
            <w:lang w:val="en"/>
          </w:rPr>
          <w:t>52.222-50</w:t>
        </w:r>
      </w:hyperlink>
      <w:r w:rsidRPr="00A009C5">
        <w:rPr>
          <w:rFonts w:eastAsia="Times New Roman" w:cs="Times New Roman"/>
          <w:szCs w:val="24"/>
          <w:lang w:val="en"/>
        </w:rPr>
        <w:t>, Combating Trafficking in Persons (Mar 2015) (</w:t>
      </w:r>
      <w:hyperlink r:id="rId325" w:tgtFrame="_blank" w:history="1">
        <w:r w:rsidRPr="00A009C5">
          <w:rPr>
            <w:rFonts w:eastAsia="Times New Roman" w:cs="Times New Roman"/>
            <w:color w:val="0000FF"/>
            <w:szCs w:val="24"/>
            <w:u w:val="single"/>
            <w:lang w:val="en"/>
          </w:rPr>
          <w:t xml:space="preserve">22 U.S.C. chapter 78 </w:t>
        </w:r>
      </w:hyperlink>
      <w:r w:rsidRPr="00A009C5">
        <w:rPr>
          <w:rFonts w:eastAsia="Times New Roman" w:cs="Times New Roman"/>
          <w:szCs w:val="24"/>
          <w:lang w:val="en"/>
        </w:rPr>
        <w:t xml:space="preserve">and E.O </w:t>
      </w:r>
    </w:p>
    <w:p w:rsidR="00FF41BE" w:rsidRPr="00A009C5" w:rsidRDefault="007A4D9E" w:rsidP="00D86D50">
      <w:pPr>
        <w:widowControl w:val="0"/>
        <w:spacing w:after="60" w:line="240" w:lineRule="auto"/>
        <w:ind w:left="1800"/>
        <w:rPr>
          <w:rFonts w:eastAsia="Times New Roman" w:cs="Times New Roman"/>
          <w:szCs w:val="24"/>
          <w:lang w:val="en"/>
        </w:rPr>
      </w:pPr>
      <w:r w:rsidRPr="00A009C5">
        <w:rPr>
          <w:rFonts w:eastAsia="Times New Roman" w:cs="Times New Roman"/>
          <w:szCs w:val="24"/>
          <w:lang w:val="en"/>
        </w:rPr>
        <w:t>13627).</w:t>
      </w:r>
    </w:p>
    <w:p w:rsidR="00FF41BE" w:rsidRPr="00A009C5" w:rsidRDefault="00FF41BE" w:rsidP="00D86D50">
      <w:pPr>
        <w:widowControl w:val="0"/>
        <w:numPr>
          <w:ilvl w:val="0"/>
          <w:numId w:val="227"/>
        </w:numPr>
        <w:spacing w:after="60" w:line="240" w:lineRule="auto"/>
        <w:ind w:left="1800"/>
        <w:rPr>
          <w:rFonts w:eastAsia="Times New Roman" w:cs="Times New Roman"/>
          <w:szCs w:val="24"/>
          <w:lang w:val="en"/>
        </w:rPr>
      </w:pPr>
      <w:bookmarkStart w:id="420" w:name="wp1210149"/>
      <w:bookmarkEnd w:id="420"/>
      <w:r w:rsidRPr="00A009C5">
        <w:rPr>
          <w:rFonts w:eastAsia="Times New Roman" w:cs="Times New Roman"/>
          <w:szCs w:val="24"/>
          <w:lang w:val="en"/>
        </w:rPr>
        <w:t xml:space="preserve">___ Alternate I (Mar 2015) of </w:t>
      </w:r>
      <w:hyperlink r:id="rId326" w:anchor="wp1151848" w:history="1">
        <w:r w:rsidRPr="00A009C5">
          <w:rPr>
            <w:rFonts w:eastAsia="Times New Roman" w:cs="Times New Roman"/>
            <w:color w:val="0000FF"/>
            <w:szCs w:val="24"/>
            <w:u w:val="single"/>
            <w:lang w:val="en"/>
          </w:rPr>
          <w:t>52.222-50</w:t>
        </w:r>
      </w:hyperlink>
      <w:r w:rsidRPr="00A009C5">
        <w:rPr>
          <w:rFonts w:eastAsia="Times New Roman" w:cs="Times New Roman"/>
          <w:szCs w:val="24"/>
          <w:lang w:val="en"/>
        </w:rPr>
        <w:t xml:space="preserve"> (</w:t>
      </w:r>
      <w:hyperlink r:id="rId327" w:tgtFrame="_blank" w:history="1">
        <w:r w:rsidRPr="00A009C5">
          <w:rPr>
            <w:rFonts w:eastAsia="Times New Roman" w:cs="Times New Roman"/>
            <w:color w:val="0000FF"/>
            <w:szCs w:val="24"/>
            <w:u w:val="single"/>
            <w:lang w:val="en"/>
          </w:rPr>
          <w:t>22 U.S.C. chapter 78 and E.O 13627</w:t>
        </w:r>
      </w:hyperlink>
      <w:r w:rsidRPr="00A009C5">
        <w:rPr>
          <w:rFonts w:eastAsia="Times New Roman" w:cs="Times New Roman"/>
          <w:szCs w:val="24"/>
          <w:lang w:val="en"/>
        </w:rPr>
        <w:t xml:space="preserve">). </w:t>
      </w:r>
    </w:p>
    <w:bookmarkStart w:id="421" w:name="wp1196693"/>
    <w:bookmarkEnd w:id="421"/>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"wp1155380"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52.222-51</w:t>
      </w:r>
      <w:r w:rsidRPr="00A009C5">
        <w:rPr>
          <w:rFonts w:eastAsia="Times New Roman" w:cs="Times New Roman"/>
          <w:szCs w:val="24"/>
          <w:lang w:val="en"/>
        </w:rPr>
        <w:fldChar w:fldCharType="end"/>
      </w:r>
      <w:r w:rsidRPr="00A009C5">
        <w:rPr>
          <w:rFonts w:eastAsia="Times New Roman" w:cs="Times New Roman"/>
          <w:szCs w:val="24"/>
          <w:lang w:val="en"/>
        </w:rPr>
        <w:t>, Exemption from Application of the Service Contract Labor Standards to Contracts for Maintenance, Calibration, or Repair of Certain Equipment-Requirements (May 2014) (</w:t>
      </w:r>
      <w:hyperlink r:id="rId328"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bookmarkStart w:id="422" w:name="wp1207314"/>
    <w:bookmarkEnd w:id="422"/>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"wp1162590"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52.222-53</w:t>
      </w:r>
      <w:r w:rsidRPr="00A009C5">
        <w:rPr>
          <w:rFonts w:eastAsia="Times New Roman" w:cs="Times New Roman"/>
          <w:szCs w:val="24"/>
          <w:lang w:val="en"/>
        </w:rPr>
        <w:fldChar w:fldCharType="end"/>
      </w:r>
      <w:r w:rsidRPr="00A009C5">
        <w:rPr>
          <w:rFonts w:eastAsia="Times New Roman" w:cs="Times New Roman"/>
          <w:szCs w:val="24"/>
          <w:lang w:val="en"/>
        </w:rPr>
        <w:t xml:space="preserve">, Exemption from Application of the </w:t>
      </w:r>
      <w:r w:rsidRPr="007A4D9E">
        <w:rPr>
          <w:rFonts w:eastAsia="Times New Roman" w:cs="Times New Roman"/>
          <w:szCs w:val="24"/>
          <w:lang w:val="en"/>
        </w:rPr>
        <w:t>Service Contract Labor Standards to Contracts for Certain Services-Requirements (May 2014) (</w:t>
      </w:r>
      <w:hyperlink r:id="rId329" w:tgtFrame="_blank" w:history="1">
        <w:r w:rsidRPr="007A4D9E">
          <w:rPr>
            <w:rFonts w:eastAsia="Times New Roman" w:cs="Times New Roman"/>
            <w:color w:val="0000FF"/>
            <w:szCs w:val="24"/>
            <w:u w:val="single"/>
            <w:lang w:val="en"/>
          </w:rPr>
          <w:t>41 U.S.C. chapter 67</w:t>
        </w:r>
      </w:hyperlink>
      <w:r w:rsidRPr="007A4D9E">
        <w:rPr>
          <w:rFonts w:eastAsia="Times New Roman" w:cs="Times New Roman"/>
          <w:szCs w:val="24"/>
          <w:lang w:val="en"/>
        </w:rPr>
        <w:t xml:space="preserve">). </w:t>
      </w:r>
    </w:p>
    <w:bookmarkStart w:id="423" w:name="wp1207319"/>
    <w:bookmarkEnd w:id="423"/>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"wp1156645"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w:t>
      </w:r>
      <w:r w:rsidR="007A4D9E" w:rsidRPr="007A4D9E">
        <w:rPr>
          <w:rFonts w:eastAsia="Times New Roman" w:cs="Times New Roman"/>
          <w:color w:val="0000FF"/>
          <w:szCs w:val="24"/>
          <w:u w:val="single"/>
          <w:lang w:val="en"/>
        </w:rPr>
        <w:t>5</w:t>
      </w:r>
      <w:r w:rsidRPr="007A4D9E">
        <w:rPr>
          <w:rFonts w:eastAsia="Times New Roman" w:cs="Times New Roman"/>
          <w:color w:val="0000FF"/>
          <w:szCs w:val="24"/>
          <w:u w:val="single"/>
          <w:lang w:val="en"/>
        </w:rPr>
        <w:t>4</w:t>
      </w:r>
      <w:r w:rsidRPr="007A4D9E">
        <w:rPr>
          <w:rFonts w:eastAsia="Times New Roman" w:cs="Times New Roman"/>
          <w:szCs w:val="24"/>
          <w:lang w:val="en"/>
        </w:rPr>
        <w:fldChar w:fldCharType="end"/>
      </w:r>
      <w:r w:rsidRPr="007A4D9E">
        <w:rPr>
          <w:rFonts w:eastAsia="Times New Roman" w:cs="Times New Roman"/>
          <w:szCs w:val="24"/>
          <w:lang w:val="en"/>
        </w:rPr>
        <w:t>, Employment Eligibility Verification (</w:t>
      </w:r>
      <w:r w:rsidRPr="007A4D9E">
        <w:rPr>
          <w:rFonts w:eastAsia="Times New Roman" w:cs="Times New Roman"/>
          <w:szCs w:val="24"/>
        </w:rPr>
        <w:t>Oct 2015</w:t>
      </w:r>
      <w:r w:rsidRPr="007A4D9E">
        <w:rPr>
          <w:rFonts w:eastAsia="Times New Roman" w:cs="Times New Roman"/>
          <w:szCs w:val="24"/>
          <w:lang w:val="en"/>
        </w:rPr>
        <w:t xml:space="preserve">) (Executive Order 12989). </w:t>
      </w:r>
    </w:p>
    <w:bookmarkStart w:id="424" w:name="wp1196708"/>
    <w:bookmarkEnd w:id="424"/>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"wp1163027"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52.222-55</w:t>
      </w:r>
      <w:r w:rsidRPr="007A4D9E">
        <w:rPr>
          <w:rFonts w:eastAsia="Times New Roman" w:cs="Times New Roman"/>
          <w:szCs w:val="24"/>
          <w:lang w:val="en"/>
        </w:rPr>
        <w:fldChar w:fldCharType="end"/>
      </w:r>
      <w:r w:rsidRPr="007A4D9E">
        <w:rPr>
          <w:rFonts w:eastAsia="Times New Roman" w:cs="Times New Roman"/>
          <w:szCs w:val="24"/>
          <w:lang w:val="en"/>
        </w:rPr>
        <w:t>, Minimum Wages Under Executive Order 13658 (Dec 201</w:t>
      </w:r>
      <w:r w:rsidR="00036FC6">
        <w:rPr>
          <w:rFonts w:eastAsia="Times New Roman" w:cs="Times New Roman"/>
          <w:szCs w:val="24"/>
          <w:lang w:val="en"/>
        </w:rPr>
        <w:t>5</w:t>
      </w:r>
      <w:r w:rsidRPr="007A4D9E">
        <w:rPr>
          <w:rFonts w:eastAsia="Times New Roman" w:cs="Times New Roman"/>
          <w:szCs w:val="24"/>
          <w:lang w:val="en"/>
        </w:rPr>
        <w:t xml:space="preserve">) Executive Order 13658). </w:t>
      </w:r>
    </w:p>
    <w:bookmarkStart w:id="425" w:name="wp1212542"/>
    <w:bookmarkEnd w:id="425"/>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"https://www.acquisition.gov/sites/default/files/current/far/html/52_223_226.html" \l "wp1183820"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52.226-6</w:t>
      </w:r>
      <w:r w:rsidRPr="007A4D9E">
        <w:rPr>
          <w:rFonts w:eastAsia="Times New Roman" w:cs="Times New Roman"/>
          <w:szCs w:val="24"/>
          <w:lang w:val="en"/>
        </w:rPr>
        <w:fldChar w:fldCharType="end"/>
      </w:r>
      <w:r w:rsidRPr="007A4D9E">
        <w:rPr>
          <w:rFonts w:eastAsia="Times New Roman" w:cs="Times New Roman"/>
          <w:szCs w:val="24"/>
          <w:lang w:val="en"/>
        </w:rPr>
        <w:t>, Promoting Excess Food Donation to Nonprofit Organizations</w:t>
      </w:r>
      <w:r w:rsidRPr="00A009C5">
        <w:rPr>
          <w:rFonts w:eastAsia="Times New Roman" w:cs="Times New Roman"/>
          <w:szCs w:val="24"/>
          <w:lang w:val="en"/>
        </w:rPr>
        <w:t>. (May 2014) (</w:t>
      </w:r>
      <w:hyperlink r:id="rId330" w:tgtFrame="_blank" w:history="1">
        <w:r w:rsidRPr="00A009C5">
          <w:rPr>
            <w:rFonts w:eastAsia="Times New Roman" w:cs="Times New Roman"/>
            <w:color w:val="0000FF"/>
            <w:szCs w:val="24"/>
            <w:u w:val="single"/>
            <w:lang w:val="en"/>
          </w:rPr>
          <w:t>42 U.S.C. 1792</w:t>
        </w:r>
      </w:hyperlink>
      <w:r w:rsidRPr="00A009C5">
        <w:rPr>
          <w:rFonts w:eastAsia="Times New Roman" w:cs="Times New Roman"/>
          <w:szCs w:val="24"/>
          <w:lang w:val="en"/>
        </w:rPr>
        <w:t xml:space="preserve">). Flow down required in accordance with paragraph (e) of FAR clause </w:t>
      </w:r>
      <w:hyperlink r:id="rId331" w:anchor="wp1183820" w:history="1">
        <w:r w:rsidRPr="00A009C5">
          <w:rPr>
            <w:rFonts w:eastAsia="Times New Roman" w:cs="Times New Roman"/>
            <w:color w:val="0000FF"/>
            <w:szCs w:val="24"/>
            <w:u w:val="single"/>
            <w:lang w:val="en"/>
          </w:rPr>
          <w:t>52.226-6</w:t>
        </w:r>
      </w:hyperlink>
      <w:r w:rsidRPr="00A009C5">
        <w:rPr>
          <w:rFonts w:eastAsia="Times New Roman" w:cs="Times New Roman"/>
          <w:szCs w:val="24"/>
          <w:lang w:val="en"/>
        </w:rPr>
        <w:t xml:space="preserve">. </w:t>
      </w:r>
    </w:p>
    <w:bookmarkStart w:id="426" w:name="wp1212508"/>
    <w:bookmarkEnd w:id="426"/>
    <w:p w:rsidR="00FF41BE" w:rsidRPr="00A009C5" w:rsidRDefault="00FF41BE" w:rsidP="00CB6206">
      <w:pPr>
        <w:widowControl w:val="0"/>
        <w:numPr>
          <w:ilvl w:val="0"/>
          <w:numId w:val="79"/>
        </w:numPr>
        <w:spacing w:after="3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"https://www.acquisition.gov/sites/default/files/current/far/html/52_247.html" \l "wp1156217"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52.247-64</w:t>
      </w:r>
      <w:r w:rsidRPr="00A009C5">
        <w:rPr>
          <w:rFonts w:eastAsia="Times New Roman" w:cs="Times New Roman"/>
          <w:szCs w:val="24"/>
          <w:lang w:val="en"/>
        </w:rPr>
        <w:fldChar w:fldCharType="end"/>
      </w:r>
      <w:r w:rsidRPr="00A009C5">
        <w:rPr>
          <w:rFonts w:eastAsia="Times New Roman" w:cs="Times New Roman"/>
          <w:szCs w:val="24"/>
          <w:lang w:val="en"/>
        </w:rPr>
        <w:t>, Preference for Privately Owned U.S.-Flag Commercial Vessels (Feb 2006) (</w:t>
      </w:r>
      <w:hyperlink r:id="rId332" w:tgtFrame="_blank" w:history="1">
        <w:r w:rsidRPr="00A009C5">
          <w:rPr>
            <w:rFonts w:eastAsia="Times New Roman" w:cs="Times New Roman"/>
            <w:color w:val="0000FF"/>
            <w:szCs w:val="24"/>
            <w:u w:val="single"/>
            <w:lang w:val="en"/>
          </w:rPr>
          <w:t>46 U.S.C. Appx. 1241(b)</w:t>
        </w:r>
      </w:hyperlink>
      <w:r w:rsidRPr="00A009C5">
        <w:rPr>
          <w:rFonts w:eastAsia="Times New Roman" w:cs="Times New Roman"/>
          <w:szCs w:val="24"/>
          <w:lang w:val="en"/>
        </w:rPr>
        <w:t xml:space="preserve"> and </w:t>
      </w:r>
      <w:hyperlink r:id="rId333" w:tgtFrame="_blank" w:history="1">
        <w:r w:rsidRPr="00A009C5">
          <w:rPr>
            <w:rFonts w:eastAsia="Times New Roman" w:cs="Times New Roman"/>
            <w:color w:val="0000FF"/>
            <w:szCs w:val="24"/>
            <w:u w:val="single"/>
            <w:lang w:val="en"/>
          </w:rPr>
          <w:t>10 U.S.C. 2631</w:t>
        </w:r>
      </w:hyperlink>
      <w:r w:rsidRPr="00A009C5">
        <w:rPr>
          <w:rFonts w:eastAsia="Times New Roman" w:cs="Times New Roman"/>
          <w:szCs w:val="24"/>
          <w:lang w:val="en"/>
        </w:rPr>
        <w:t xml:space="preserve">). Flow down required in accordance with paragraph (d) of FAR clause </w:t>
      </w:r>
      <w:hyperlink r:id="rId334" w:anchor="wp1156217" w:history="1">
        <w:r w:rsidRPr="00A009C5">
          <w:rPr>
            <w:rFonts w:eastAsia="Times New Roman" w:cs="Times New Roman"/>
            <w:color w:val="0000FF"/>
            <w:szCs w:val="24"/>
            <w:u w:val="single"/>
            <w:lang w:val="en"/>
          </w:rPr>
          <w:t>52.247-64</w:t>
        </w:r>
      </w:hyperlink>
      <w:r w:rsidRPr="00A009C5">
        <w:rPr>
          <w:rFonts w:eastAsia="Times New Roman" w:cs="Times New Roman"/>
          <w:szCs w:val="24"/>
          <w:lang w:val="en"/>
        </w:rPr>
        <w:t xml:space="preserve">. </w:t>
      </w:r>
    </w:p>
    <w:bookmarkEnd w:id="296"/>
    <w:bookmarkEnd w:id="297"/>
    <w:p w:rsidR="006819FE" w:rsidRDefault="006819FE" w:rsidP="00D86D50">
      <w:pPr>
        <w:widowControl w:val="0"/>
        <w:spacing w:after="60" w:line="240" w:lineRule="auto"/>
        <w:ind w:left="1440" w:hanging="1440"/>
        <w:rPr>
          <w:rFonts w:ascii="Georgia" w:eastAsia="Calibri" w:hAnsi="Georgia" w:cs="Times New Roman"/>
          <w:b/>
          <w:szCs w:val="20"/>
        </w:rPr>
      </w:pPr>
    </w:p>
    <w:p w:rsidR="00FF41BE" w:rsidRPr="00FF6AC9" w:rsidRDefault="00FF41BE" w:rsidP="00D86D50">
      <w:pPr>
        <w:widowControl w:val="0"/>
        <w:spacing w:after="60" w:line="240" w:lineRule="auto"/>
        <w:ind w:left="1440" w:hanging="1440"/>
        <w:rPr>
          <w:rFonts w:ascii="Times New Roman" w:eastAsia="Calibri" w:hAnsi="Times New Roman" w:cs="Times New Roman"/>
          <w:b/>
          <w:sz w:val="20"/>
          <w:szCs w:val="20"/>
        </w:rPr>
      </w:pPr>
      <w:r w:rsidRPr="0018474E">
        <w:rPr>
          <w:rFonts w:ascii="Georgia" w:eastAsia="Calibri" w:hAnsi="Georgia" w:cs="Times New Roman"/>
          <w:b/>
          <w:szCs w:val="20"/>
        </w:rPr>
        <w:lastRenderedPageBreak/>
        <w:t>52.219-8</w:t>
      </w:r>
      <w:bookmarkStart w:id="427" w:name="OLE_LINK234"/>
      <w:bookmarkStart w:id="428" w:name="OLE_LINK233"/>
      <w:r w:rsidR="00CB6206">
        <w:rPr>
          <w:rFonts w:ascii="Georgia" w:eastAsia="Calibri" w:hAnsi="Georgia" w:cs="Times New Roman"/>
          <w:b/>
          <w:szCs w:val="20"/>
        </w:rPr>
        <w:t xml:space="preserve">   </w:t>
      </w:r>
      <w:r w:rsidRPr="0018474E">
        <w:rPr>
          <w:rFonts w:ascii="Georgia" w:eastAsia="Calibri" w:hAnsi="Georgia" w:cs="Times New Roman"/>
          <w:b/>
          <w:szCs w:val="20"/>
        </w:rPr>
        <w:t>UTILIZATION OF SMALL BUSINESS CONCERNS (OCT 2014)</w:t>
      </w:r>
      <w:bookmarkEnd w:id="427"/>
      <w:bookmarkEnd w:id="428"/>
    </w:p>
    <w:p w:rsidR="00FF41BE" w:rsidRPr="00FF6AC9" w:rsidRDefault="00FF41BE" w:rsidP="00D86D50">
      <w:pPr>
        <w:widowControl w:val="0"/>
        <w:numPr>
          <w:ilvl w:val="0"/>
          <w:numId w:val="65"/>
        </w:numPr>
        <w:spacing w:after="60" w:line="240" w:lineRule="auto"/>
        <w:ind w:left="360"/>
        <w:rPr>
          <w:rFonts w:ascii="Calibri" w:eastAsia="Calibri" w:hAnsi="Calibri" w:cs="Times New Roman"/>
        </w:rPr>
      </w:pPr>
      <w:r w:rsidRPr="0018474E">
        <w:rPr>
          <w:rFonts w:ascii="Calibri" w:eastAsia="Calibri" w:hAnsi="Calibri" w:cs="Times New Roman"/>
          <w:i/>
        </w:rPr>
        <w:t>Definitions</w:t>
      </w:r>
      <w:r w:rsidRPr="0018474E">
        <w:rPr>
          <w:rFonts w:ascii="Calibri" w:eastAsia="Calibri" w:hAnsi="Calibri" w:cs="Times New Roman"/>
        </w:rPr>
        <w:t>. As used in this contract —</w:t>
      </w:r>
    </w:p>
    <w:p w:rsidR="00FF41BE" w:rsidRPr="00FF6AC9" w:rsidRDefault="00FF41BE" w:rsidP="00D86D50">
      <w:pPr>
        <w:widowControl w:val="0"/>
        <w:spacing w:after="60" w:line="240" w:lineRule="auto"/>
        <w:ind w:left="360"/>
        <w:rPr>
          <w:rFonts w:ascii="Calibri" w:eastAsia="Calibri" w:hAnsi="Calibri" w:cs="Times New Roman"/>
          <w:i/>
          <w:lang w:val="en"/>
        </w:rPr>
      </w:pPr>
      <w:r w:rsidRPr="00FF6AC9">
        <w:rPr>
          <w:rFonts w:ascii="Calibri" w:eastAsia="Calibri" w:hAnsi="Calibri" w:cs="Times New Roman"/>
          <w:lang w:val="en"/>
        </w:rPr>
        <w:t>“HUBZone small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means a small business concern that appears on the List of Qualified HUBZone Small Business Concerns maintained by the Small Business Administration.</w:t>
      </w:r>
    </w:p>
    <w:p w:rsidR="00FF41BE" w:rsidRPr="00FF6AC9" w:rsidRDefault="00FF41BE" w:rsidP="00D86D50">
      <w:pPr>
        <w:widowControl w:val="0"/>
        <w:spacing w:after="60" w:line="240" w:lineRule="auto"/>
        <w:ind w:firstLine="360"/>
        <w:rPr>
          <w:rFonts w:ascii="Calibri" w:eastAsia="Calibri" w:hAnsi="Calibri" w:cs="Times New Roman"/>
        </w:rPr>
      </w:pPr>
      <w:r w:rsidRPr="00FF6AC9">
        <w:rPr>
          <w:rFonts w:ascii="Calibri" w:eastAsia="Calibri" w:hAnsi="Calibri" w:cs="Times New Roman"/>
        </w:rPr>
        <w:t>“Service-disabled veteran-owned small business concern” —</w:t>
      </w:r>
    </w:p>
    <w:p w:rsidR="00FF41BE" w:rsidRPr="00FF6AC9" w:rsidRDefault="00FF41BE" w:rsidP="00D86D50">
      <w:pPr>
        <w:widowControl w:val="0"/>
        <w:numPr>
          <w:ilvl w:val="0"/>
          <w:numId w:val="66"/>
        </w:numPr>
        <w:spacing w:after="60" w:line="240" w:lineRule="auto"/>
        <w:ind w:left="990"/>
        <w:rPr>
          <w:rFonts w:ascii="Calibri" w:eastAsia="Calibri" w:hAnsi="Calibri" w:cs="Times New Roman"/>
        </w:rPr>
      </w:pPr>
      <w:r w:rsidRPr="0018474E">
        <w:rPr>
          <w:rFonts w:ascii="Calibri" w:eastAsia="Calibri" w:hAnsi="Calibri" w:cs="Times New Roman"/>
        </w:rPr>
        <w:t>Means a small business concern —</w:t>
      </w:r>
    </w:p>
    <w:p w:rsidR="00FF41BE" w:rsidRPr="00FF6AC9" w:rsidRDefault="00FF41BE" w:rsidP="00D86D50">
      <w:pPr>
        <w:widowControl w:val="0"/>
        <w:numPr>
          <w:ilvl w:val="0"/>
          <w:numId w:val="67"/>
        </w:numPr>
        <w:spacing w:after="60" w:line="240" w:lineRule="auto"/>
        <w:ind w:left="1350"/>
        <w:rPr>
          <w:rFonts w:ascii="Calibri" w:eastAsia="Calibri" w:hAnsi="Calibri" w:cs="Times New Roman"/>
        </w:rPr>
      </w:pPr>
      <w:r w:rsidRPr="0018474E">
        <w:rPr>
          <w:rFonts w:ascii="Calibri" w:eastAsia="Calibri" w:hAnsi="Calibri" w:cs="Times New Roman"/>
        </w:rPr>
        <w:t xml:space="preserve">Not </w:t>
      </w:r>
      <w:r w:rsidRPr="00E965A2">
        <w:rPr>
          <w:rFonts w:ascii="Calibri" w:eastAsia="Calibri" w:hAnsi="Calibri" w:cs="Times New Roman"/>
          <w:lang w:val="en"/>
        </w:rPr>
        <w:t>less than 51 percent of which is owned by one or more service-disabled veterans or, in the case of any publicly owned business, not less than 51 percent of the stock of which is owned by one or more service-disabled veterans;</w:t>
      </w:r>
    </w:p>
    <w:p w:rsidR="00FF41BE" w:rsidRPr="00FF6AC9" w:rsidRDefault="00FF41BE" w:rsidP="00D86D50">
      <w:pPr>
        <w:widowControl w:val="0"/>
        <w:numPr>
          <w:ilvl w:val="0"/>
          <w:numId w:val="67"/>
        </w:numPr>
        <w:spacing w:after="60" w:line="240" w:lineRule="auto"/>
        <w:ind w:left="1350"/>
        <w:rPr>
          <w:rFonts w:ascii="Calibri" w:eastAsia="Calibri" w:hAnsi="Calibri" w:cs="Times New Roman"/>
        </w:rPr>
      </w:pPr>
      <w:r w:rsidRPr="0018474E">
        <w:rPr>
          <w:rFonts w:ascii="Calibri" w:eastAsia="Calibri" w:hAnsi="Calibri" w:cs="Times New Roman"/>
        </w:rPr>
        <w:t xml:space="preserve">The </w:t>
      </w:r>
      <w:r w:rsidRPr="00E965A2">
        <w:rPr>
          <w:rFonts w:ascii="Calibri" w:eastAsia="Calibri" w:hAnsi="Calibri" w:cs="Times New Roman"/>
          <w:lang w:val="en"/>
        </w:rPr>
        <w:t>management and daily business operations of which are controlled by one or more service-disabled veterans or, in the case of a service-disabled veteran with permanent and severe disability, the spouse or permanent caregiver of such veteran.</w:t>
      </w:r>
    </w:p>
    <w:p w:rsidR="00FF41BE" w:rsidRPr="00FF6AC9" w:rsidRDefault="00FF41BE" w:rsidP="00D86D50">
      <w:pPr>
        <w:widowControl w:val="0"/>
        <w:numPr>
          <w:ilvl w:val="0"/>
          <w:numId w:val="66"/>
        </w:numPr>
        <w:spacing w:after="60" w:line="240" w:lineRule="auto"/>
        <w:ind w:left="990"/>
        <w:rPr>
          <w:rFonts w:ascii="Calibri" w:eastAsia="Calibri" w:hAnsi="Calibri" w:cs="Times New Roman"/>
        </w:rPr>
      </w:pPr>
      <w:r w:rsidRPr="00FF6AC9">
        <w:rPr>
          <w:rFonts w:ascii="Calibri" w:eastAsia="Calibri" w:hAnsi="Calibri" w:cs="Times New Roman"/>
        </w:rPr>
        <w:t>Service-</w:t>
      </w:r>
      <w:r w:rsidRPr="00FF6AC9">
        <w:rPr>
          <w:rFonts w:ascii="Calibri" w:eastAsia="Calibri" w:hAnsi="Calibri" w:cs="Times New Roman"/>
          <w:lang w:val="en"/>
        </w:rPr>
        <w:t>disabled veteran</w:t>
      </w:r>
      <w:r w:rsidRPr="00E965A2">
        <w:rPr>
          <w:rFonts w:ascii="Calibri" w:eastAsia="Calibri" w:hAnsi="Calibri" w:cs="Times New Roman"/>
          <w:lang w:val="en"/>
        </w:rPr>
        <w:t xml:space="preserve"> means a veteran, as defined in </w:t>
      </w:r>
      <w:hyperlink r:id="rId335" w:tgtFrame="_blank" w:history="1">
        <w:r w:rsidRPr="00E965A2">
          <w:rPr>
            <w:rStyle w:val="Hyperlink"/>
            <w:rFonts w:ascii="Calibri" w:eastAsia="Calibri" w:hAnsi="Calibri"/>
            <w:lang w:val="en"/>
          </w:rPr>
          <w:t>38 U.S.C. 101(2)</w:t>
        </w:r>
      </w:hyperlink>
      <w:r w:rsidRPr="00E965A2">
        <w:rPr>
          <w:rFonts w:ascii="Calibri" w:eastAsia="Calibri" w:hAnsi="Calibri" w:cs="Times New Roman"/>
          <w:lang w:val="en"/>
        </w:rPr>
        <w:t xml:space="preserve">, with a disability that is service-connected, as defined in </w:t>
      </w:r>
      <w:hyperlink r:id="rId336" w:tgtFrame="_blank" w:history="1">
        <w:r w:rsidRPr="00E965A2">
          <w:rPr>
            <w:rStyle w:val="Hyperlink"/>
            <w:rFonts w:ascii="Calibri" w:eastAsia="Calibri" w:hAnsi="Calibri"/>
            <w:lang w:val="en"/>
          </w:rPr>
          <w:t>38 U.S.C. 101(16)</w:t>
        </w:r>
      </w:hyperlink>
      <w:r w:rsidRPr="00E965A2">
        <w:rPr>
          <w:rFonts w:ascii="Calibri" w:eastAsia="Calibri" w:hAnsi="Calibri" w:cs="Times New Roman"/>
          <w:lang w:val="en"/>
        </w:rPr>
        <w:t>.</w:t>
      </w:r>
    </w:p>
    <w:p w:rsidR="00FF41BE" w:rsidRPr="00FF6AC9" w:rsidRDefault="00FF41BE" w:rsidP="00D86D50">
      <w:pPr>
        <w:widowControl w:val="0"/>
        <w:spacing w:after="60" w:line="240" w:lineRule="auto"/>
        <w:ind w:left="360"/>
        <w:rPr>
          <w:rFonts w:ascii="Calibri" w:eastAsia="Calibri" w:hAnsi="Calibri" w:cs="Times New Roman"/>
          <w:i/>
          <w:lang w:val="en"/>
        </w:rPr>
      </w:pPr>
      <w:r w:rsidRPr="00FF6AC9">
        <w:rPr>
          <w:rFonts w:ascii="Calibri" w:eastAsia="Calibri" w:hAnsi="Calibri" w:cs="Times New Roman"/>
          <w:lang w:val="en"/>
        </w:rPr>
        <w:t>“Small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means a small business as defined pursuant to Section 3 of the Small Business Act and relevant regulations promulgated pursuant thereto.</w:t>
      </w:r>
    </w:p>
    <w:p w:rsidR="00FF41BE" w:rsidRPr="00FF6AC9" w:rsidRDefault="00FF41BE" w:rsidP="00D86D50">
      <w:pPr>
        <w:widowControl w:val="0"/>
        <w:spacing w:after="60" w:line="240" w:lineRule="auto"/>
        <w:ind w:left="360"/>
        <w:rPr>
          <w:rFonts w:ascii="Calibri" w:eastAsia="Calibri" w:hAnsi="Calibri" w:cs="Times New Roman"/>
          <w:i/>
          <w:lang w:val="en"/>
        </w:rPr>
      </w:pPr>
      <w:r w:rsidRPr="00FF6AC9">
        <w:rPr>
          <w:rFonts w:ascii="Calibri" w:eastAsia="Calibri" w:hAnsi="Calibri" w:cs="Times New Roman"/>
          <w:lang w:val="en"/>
        </w:rPr>
        <w:t>“Small disadvantaged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consistent with 13 CFR 124.1002, means a small business concern under the size standard applicable to the acquisition, that-</w:t>
      </w:r>
    </w:p>
    <w:p w:rsidR="00FF41BE" w:rsidRPr="00FF6AC9" w:rsidRDefault="00FF41BE" w:rsidP="00D86D50">
      <w:pPr>
        <w:widowControl w:val="0"/>
        <w:numPr>
          <w:ilvl w:val="0"/>
          <w:numId w:val="68"/>
        </w:numPr>
        <w:spacing w:after="60" w:line="240" w:lineRule="auto"/>
        <w:ind w:left="900"/>
        <w:rPr>
          <w:rFonts w:ascii="Calibri" w:eastAsia="Calibri" w:hAnsi="Calibri" w:cs="Times New Roman"/>
        </w:rPr>
      </w:pPr>
      <w:r w:rsidRPr="0018474E">
        <w:rPr>
          <w:rFonts w:ascii="Calibri" w:eastAsia="Calibri" w:hAnsi="Calibri" w:cs="Times New Roman"/>
        </w:rPr>
        <w:t xml:space="preserve">Is </w:t>
      </w:r>
      <w:r w:rsidRPr="00FB7AD1">
        <w:rPr>
          <w:rFonts w:ascii="Calibri" w:eastAsia="Calibri" w:hAnsi="Calibri" w:cs="Times New Roman"/>
          <w:lang w:val="en"/>
        </w:rPr>
        <w:t>at least 51 percent unconditionally and directly owned (as defined at 13 CFR 124.105) by-</w:t>
      </w:r>
    </w:p>
    <w:p w:rsidR="00FF41BE" w:rsidRPr="00FF6AC9" w:rsidRDefault="00FF41BE" w:rsidP="00D86D50">
      <w:pPr>
        <w:widowControl w:val="0"/>
        <w:numPr>
          <w:ilvl w:val="0"/>
          <w:numId w:val="69"/>
        </w:numPr>
        <w:spacing w:after="60" w:line="240" w:lineRule="auto"/>
        <w:ind w:left="1350"/>
        <w:rPr>
          <w:rFonts w:ascii="Calibri" w:eastAsia="Calibri" w:hAnsi="Calibri" w:cs="Times New Roman"/>
        </w:rPr>
      </w:pPr>
      <w:r w:rsidRPr="0018474E">
        <w:rPr>
          <w:rFonts w:ascii="Calibri" w:eastAsia="Calibri" w:hAnsi="Calibri" w:cs="Times New Roman"/>
        </w:rPr>
        <w:t xml:space="preserve">One </w:t>
      </w:r>
      <w:r w:rsidRPr="00FB7AD1">
        <w:rPr>
          <w:rFonts w:ascii="Calibri" w:eastAsia="Calibri" w:hAnsi="Calibri" w:cs="Times New Roman"/>
          <w:lang w:val="en"/>
        </w:rPr>
        <w:t>or more socially disadvantaged (as defined at 13 CFR 124.103) and economically disadvantaged (as defined at 13 CFR 124.104) individuals who are citizens of the United States; and</w:t>
      </w:r>
    </w:p>
    <w:p w:rsidR="00FF41BE" w:rsidRPr="00FF6AC9" w:rsidRDefault="00FF41BE" w:rsidP="00D86D50">
      <w:pPr>
        <w:widowControl w:val="0"/>
        <w:numPr>
          <w:ilvl w:val="0"/>
          <w:numId w:val="69"/>
        </w:numPr>
        <w:spacing w:after="60" w:line="240" w:lineRule="auto"/>
        <w:ind w:left="1350"/>
        <w:rPr>
          <w:rFonts w:ascii="Calibri" w:eastAsia="Calibri" w:hAnsi="Calibri" w:cs="Times New Roman"/>
        </w:rPr>
      </w:pPr>
      <w:r w:rsidRPr="0018474E">
        <w:rPr>
          <w:rFonts w:ascii="Calibri" w:eastAsia="Calibri" w:hAnsi="Calibri" w:cs="Times New Roman"/>
        </w:rPr>
        <w:t xml:space="preserve">Each </w:t>
      </w:r>
      <w:r w:rsidRPr="00FB7AD1">
        <w:rPr>
          <w:rFonts w:ascii="Calibri" w:eastAsia="Calibri" w:hAnsi="Calibri" w:cs="Times New Roman"/>
          <w:lang w:val="en"/>
        </w:rPr>
        <w:t>individual claiming economic disadvantage has a net worth not exceeding $750,000 after taking into account the applicable exclusions set forth at 13 CFR 124.104(c)(2); and</w:t>
      </w:r>
    </w:p>
    <w:p w:rsidR="00FF41BE" w:rsidRPr="00FF6AC9" w:rsidRDefault="00FF41BE" w:rsidP="00D86D50">
      <w:pPr>
        <w:widowControl w:val="0"/>
        <w:numPr>
          <w:ilvl w:val="0"/>
          <w:numId w:val="68"/>
        </w:numPr>
        <w:spacing w:after="60" w:line="240" w:lineRule="auto"/>
        <w:ind w:left="90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management and daily business operations of which are controlled (as defined at 13.CFR 124.106) by individuals, who meet the criteria in paragraphs (1)(i) and (ii) of this definition.</w:t>
      </w:r>
    </w:p>
    <w:p w:rsidR="00FF41BE" w:rsidRPr="0018474E" w:rsidRDefault="00FF41BE" w:rsidP="00D86D50">
      <w:pPr>
        <w:widowControl w:val="0"/>
        <w:spacing w:after="60" w:line="240" w:lineRule="auto"/>
        <w:ind w:firstLine="360"/>
        <w:rPr>
          <w:rFonts w:ascii="Calibri" w:eastAsia="Calibri" w:hAnsi="Calibri" w:cs="Times New Roman"/>
        </w:rPr>
      </w:pPr>
      <w:r w:rsidRPr="00FF6AC9">
        <w:rPr>
          <w:rFonts w:ascii="Calibri" w:eastAsia="Calibri" w:hAnsi="Calibri" w:cs="Times New Roman"/>
          <w:lang w:val="en"/>
        </w:rPr>
        <w:t>“Veteran-owned small business concern”</w:t>
      </w:r>
      <w:r w:rsidRPr="00FB7AD1">
        <w:rPr>
          <w:rFonts w:ascii="Calibri" w:eastAsia="Calibri" w:hAnsi="Calibri" w:cs="Times New Roman"/>
          <w:i/>
          <w:lang w:val="en"/>
        </w:rPr>
        <w:t xml:space="preserve"> </w:t>
      </w:r>
      <w:r w:rsidRPr="00FB7AD1">
        <w:rPr>
          <w:rFonts w:ascii="Calibri" w:eastAsia="Calibri" w:hAnsi="Calibri" w:cs="Times New Roman"/>
          <w:lang w:val="en"/>
        </w:rPr>
        <w:t>means a small business concern-</w:t>
      </w:r>
    </w:p>
    <w:p w:rsidR="00FF41BE" w:rsidRPr="00FF6AC9" w:rsidRDefault="00FF41BE" w:rsidP="00D86D50">
      <w:pPr>
        <w:widowControl w:val="0"/>
        <w:numPr>
          <w:ilvl w:val="0"/>
          <w:numId w:val="70"/>
        </w:numPr>
        <w:spacing w:after="60" w:line="240" w:lineRule="auto"/>
        <w:ind w:left="900"/>
        <w:rPr>
          <w:rFonts w:ascii="Calibri" w:eastAsia="Calibri" w:hAnsi="Calibri" w:cs="Times New Roman"/>
        </w:rPr>
      </w:pPr>
      <w:r w:rsidRPr="0018474E">
        <w:rPr>
          <w:rFonts w:ascii="Calibri" w:eastAsia="Calibri" w:hAnsi="Calibri" w:cs="Times New Roman"/>
        </w:rPr>
        <w:t xml:space="preserve">Not </w:t>
      </w:r>
      <w:r w:rsidRPr="00FB7AD1">
        <w:rPr>
          <w:rFonts w:ascii="Calibri" w:eastAsia="Calibri" w:hAnsi="Calibri" w:cs="Times New Roman"/>
          <w:lang w:val="en"/>
        </w:rPr>
        <w:t xml:space="preserve">less than 51 percent of which is owned by one or more veterans (as defined at </w:t>
      </w:r>
      <w:hyperlink r:id="rId337" w:tgtFrame="_blank" w:history="1">
        <w:r w:rsidRPr="00FB7AD1">
          <w:rPr>
            <w:rStyle w:val="Hyperlink"/>
            <w:rFonts w:ascii="Calibri" w:eastAsia="Calibri" w:hAnsi="Calibri"/>
            <w:lang w:val="en"/>
          </w:rPr>
          <w:t>38 U.S.C. 101(2)</w:t>
        </w:r>
      </w:hyperlink>
      <w:r w:rsidRPr="00FB7AD1">
        <w:rPr>
          <w:rFonts w:ascii="Calibri" w:eastAsia="Calibri" w:hAnsi="Calibri" w:cs="Times New Roman"/>
          <w:lang w:val="en"/>
        </w:rPr>
        <w:t>) or, in the case of any publicly owned business, not less than 51 percent of the stock of which is owned by one or more veterans; and</w:t>
      </w:r>
    </w:p>
    <w:p w:rsidR="00FF41BE" w:rsidRPr="00FF6AC9" w:rsidRDefault="00FF41BE" w:rsidP="00D86D50">
      <w:pPr>
        <w:widowControl w:val="0"/>
        <w:numPr>
          <w:ilvl w:val="0"/>
          <w:numId w:val="70"/>
        </w:numPr>
        <w:spacing w:after="60" w:line="240" w:lineRule="auto"/>
        <w:ind w:left="90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management and daily business operations of which are controlled by one or more veterans.</w:t>
      </w:r>
    </w:p>
    <w:p w:rsidR="00FF41BE" w:rsidRPr="00FF6AC9" w:rsidRDefault="00FF41BE" w:rsidP="00D86D50">
      <w:pPr>
        <w:widowControl w:val="0"/>
        <w:spacing w:after="60" w:line="240" w:lineRule="auto"/>
        <w:ind w:left="900" w:hanging="540"/>
        <w:rPr>
          <w:rFonts w:ascii="Calibri" w:eastAsia="Calibri" w:hAnsi="Calibri" w:cs="Times New Roman"/>
          <w:lang w:val="en"/>
        </w:rPr>
      </w:pPr>
      <w:r w:rsidRPr="00FF6AC9">
        <w:rPr>
          <w:rFonts w:ascii="Calibri" w:eastAsia="Calibri" w:hAnsi="Calibri" w:cs="Times New Roman"/>
          <w:lang w:val="en"/>
        </w:rPr>
        <w:t>“Women-owned small business concern”</w:t>
      </w:r>
      <w:r w:rsidRPr="00FB7AD1">
        <w:rPr>
          <w:rFonts w:ascii="Calibri" w:eastAsia="Calibri" w:hAnsi="Calibri" w:cs="Times New Roman"/>
          <w:i/>
          <w:lang w:val="en"/>
        </w:rPr>
        <w:t xml:space="preserve"> </w:t>
      </w:r>
      <w:r w:rsidRPr="00FB7AD1">
        <w:rPr>
          <w:rFonts w:ascii="Calibri" w:eastAsia="Calibri" w:hAnsi="Calibri" w:cs="Times New Roman"/>
          <w:lang w:val="en"/>
        </w:rPr>
        <w:t>means a small business concern-</w:t>
      </w:r>
    </w:p>
    <w:p w:rsidR="00FF41BE" w:rsidRPr="00FF6AC9" w:rsidRDefault="00FF41BE" w:rsidP="00D86D50">
      <w:pPr>
        <w:widowControl w:val="0"/>
        <w:numPr>
          <w:ilvl w:val="0"/>
          <w:numId w:val="71"/>
        </w:numPr>
        <w:spacing w:after="60" w:line="240" w:lineRule="auto"/>
        <w:ind w:left="900"/>
        <w:rPr>
          <w:rFonts w:ascii="Calibri" w:eastAsia="Calibri" w:hAnsi="Calibri" w:cs="Times New Roman"/>
        </w:rPr>
      </w:pPr>
      <w:r w:rsidRPr="0018474E">
        <w:rPr>
          <w:rFonts w:ascii="Calibri" w:eastAsia="Calibri" w:hAnsi="Calibri" w:cs="Times New Roman"/>
        </w:rPr>
        <w:t xml:space="preserve">That </w:t>
      </w:r>
      <w:r w:rsidRPr="00FB7AD1">
        <w:rPr>
          <w:rFonts w:ascii="Calibri" w:eastAsia="Calibri" w:hAnsi="Calibri" w:cs="Times New Roman"/>
          <w:lang w:val="en"/>
        </w:rPr>
        <w:t>is at least 51 percent owned by one or more women, or, in the case of any publicly owned business, at least 51 percent of the stock of which is owned by one or more women; and</w:t>
      </w:r>
    </w:p>
    <w:p w:rsidR="00FF41BE" w:rsidRPr="00FF6AC9" w:rsidRDefault="00FF41BE" w:rsidP="00D86D50">
      <w:pPr>
        <w:widowControl w:val="0"/>
        <w:numPr>
          <w:ilvl w:val="0"/>
          <w:numId w:val="71"/>
        </w:numPr>
        <w:spacing w:after="60" w:line="240" w:lineRule="auto"/>
        <w:ind w:left="900"/>
        <w:rPr>
          <w:rFonts w:ascii="Calibri" w:eastAsia="Calibri" w:hAnsi="Calibri" w:cs="Times New Roman"/>
        </w:rPr>
      </w:pPr>
      <w:r w:rsidRPr="0018474E">
        <w:rPr>
          <w:rFonts w:ascii="Calibri" w:eastAsia="Calibri" w:hAnsi="Calibri" w:cs="Times New Roman"/>
        </w:rPr>
        <w:t xml:space="preserve">Whose </w:t>
      </w:r>
      <w:r w:rsidRPr="00FB7AD1">
        <w:rPr>
          <w:rFonts w:ascii="Calibri" w:eastAsia="Calibri" w:hAnsi="Calibri" w:cs="Times New Roman"/>
          <w:lang w:val="en"/>
        </w:rPr>
        <w:t>management and daily business operations are controlled by one or more women.</w:t>
      </w:r>
    </w:p>
    <w:p w:rsidR="00FF41BE" w:rsidRPr="00FF6AC9" w:rsidRDefault="00FF41BE" w:rsidP="00D86D50">
      <w:pPr>
        <w:widowControl w:val="0"/>
        <w:numPr>
          <w:ilvl w:val="0"/>
          <w:numId w:val="65"/>
        </w:numPr>
        <w:spacing w:after="60" w:line="240" w:lineRule="auto"/>
        <w:ind w:left="360"/>
        <w:rPr>
          <w:rFonts w:ascii="Calibri" w:eastAsia="Calibri" w:hAnsi="Calibri" w:cs="Times New Roman"/>
        </w:rPr>
      </w:pPr>
      <w:r w:rsidRPr="0018474E">
        <w:rPr>
          <w:rFonts w:ascii="Calibri" w:eastAsia="Calibri" w:hAnsi="Calibri" w:cs="Times New Roman"/>
        </w:rPr>
        <w:t xml:space="preserve">It </w:t>
      </w:r>
      <w:r w:rsidRPr="00FB7AD1">
        <w:rPr>
          <w:rFonts w:ascii="Calibri" w:eastAsia="Calibri" w:hAnsi="Calibri" w:cs="Times New Roman"/>
          <w:lang w:val="en"/>
        </w:rPr>
        <w:t xml:space="preserve">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w:t>
      </w:r>
      <w:r w:rsidRPr="00FB7AD1">
        <w:rPr>
          <w:rFonts w:ascii="Calibri" w:eastAsia="Calibri" w:hAnsi="Calibri" w:cs="Times New Roman"/>
          <w:lang w:val="en"/>
        </w:rPr>
        <w:lastRenderedPageBreak/>
        <w:t>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FF41BE" w:rsidRPr="00FF6AC9" w:rsidRDefault="00FF41BE" w:rsidP="00D86D50">
      <w:pPr>
        <w:widowControl w:val="0"/>
        <w:numPr>
          <w:ilvl w:val="0"/>
          <w:numId w:val="65"/>
        </w:numPr>
        <w:spacing w:after="60" w:line="240" w:lineRule="auto"/>
        <w:ind w:left="360"/>
        <w:rPr>
          <w:rFonts w:ascii="Calibri" w:eastAsia="Calibri" w:hAnsi="Calibri" w:cs="Times New Roman"/>
        </w:rPr>
      </w:pPr>
      <w:r w:rsidRPr="00FB7AD1">
        <w:rPr>
          <w:rFonts w:ascii="Calibri" w:eastAsia="Calibri" w:hAnsi="Calibri" w:cs="Times New Roman"/>
        </w:rPr>
        <w:t xml:space="preserve">The </w:t>
      </w:r>
      <w:r w:rsidRPr="00FB7AD1">
        <w:rPr>
          <w:rFonts w:ascii="Calibri" w:eastAsia="Calibri" w:hAnsi="Calibri" w:cs="Times New Roman"/>
          <w:lang w:val="en"/>
        </w:rPr>
        <w:t>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rsidR="00E35EC2" w:rsidRPr="00E35EC2" w:rsidRDefault="00E35EC2" w:rsidP="00D86D50">
      <w:pPr>
        <w:widowControl w:val="0"/>
        <w:numPr>
          <w:ilvl w:val="0"/>
          <w:numId w:val="65"/>
        </w:numPr>
        <w:spacing w:after="60" w:line="240" w:lineRule="auto"/>
        <w:ind w:left="360"/>
        <w:rPr>
          <w:rFonts w:ascii="Calibri" w:eastAsia="Calibri" w:hAnsi="Calibri" w:cs="Times New Roman"/>
        </w:rPr>
      </w:pPr>
      <w:r>
        <w:rPr>
          <w:rFonts w:ascii="Calibri" w:eastAsia="Calibri" w:hAnsi="Calibri" w:cs="Times New Roman"/>
        </w:rPr>
        <w:t xml:space="preserve">(1)  Contractors </w:t>
      </w:r>
      <w:r w:rsidRPr="00FB7AD1">
        <w:rPr>
          <w:rFonts w:ascii="Calibri" w:eastAsia="Calibri" w:hAnsi="Calibri" w:cs="Times New Roman"/>
          <w:lang w:val="en"/>
        </w:rPr>
        <w:t xml:space="preserve">acting in good faith may rely on written representations by their subcontractors regarding </w:t>
      </w:r>
    </w:p>
    <w:p w:rsidR="00FF41BE" w:rsidRPr="00FF6AC9" w:rsidRDefault="00E35EC2" w:rsidP="00D86D50">
      <w:pPr>
        <w:widowControl w:val="0"/>
        <w:spacing w:after="60" w:line="240" w:lineRule="auto"/>
        <w:ind w:left="720"/>
        <w:rPr>
          <w:rFonts w:ascii="Calibri" w:eastAsia="Calibri" w:hAnsi="Calibri" w:cs="Times New Roman"/>
        </w:rPr>
      </w:pPr>
      <w:r w:rsidRPr="00FB7AD1">
        <w:rPr>
          <w:rFonts w:ascii="Calibri" w:eastAsia="Calibri" w:hAnsi="Calibri" w:cs="Times New Roman"/>
          <w:lang w:val="en"/>
        </w:rPr>
        <w:t>their status as a small business concern, a veteran-owned small business concern, a service-disabled veteran-owned small business concern, a small disadvantaged business concern, or a women-owned small business concern.</w:t>
      </w:r>
      <w:r w:rsidR="00FF41BE" w:rsidRPr="00FF6AC9">
        <w:rPr>
          <w:rFonts w:ascii="Calibri" w:eastAsia="Calibri" w:hAnsi="Calibri" w:cs="Times New Roman"/>
        </w:rPr>
        <w:tab/>
      </w:r>
    </w:p>
    <w:p w:rsidR="00FF41BE" w:rsidRPr="00FF6AC9" w:rsidRDefault="00FF41BE" w:rsidP="00D86D50">
      <w:pPr>
        <w:widowControl w:val="0"/>
        <w:numPr>
          <w:ilvl w:val="0"/>
          <w:numId w:val="228"/>
        </w:numPr>
        <w:spacing w:after="60" w:line="240" w:lineRule="auto"/>
        <w:ind w:left="72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Contractor shall confirm that a subcontractor representing itself as a HUBZone small business concern is certified by SBA as a HUBZone small business concern by accessing the System for Award Management database or by contacting the SBA. Options for contacting the SBA include-</w:t>
      </w:r>
      <w:r w:rsidRPr="00FF6AC9">
        <w:rPr>
          <w:rFonts w:ascii="Calibri" w:eastAsia="Calibri" w:hAnsi="Calibri" w:cs="Times New Roman"/>
        </w:rPr>
        <w:t xml:space="preserve"> </w:t>
      </w:r>
    </w:p>
    <w:p w:rsidR="00FF41BE" w:rsidRPr="00FB7AD1" w:rsidRDefault="00FF41BE" w:rsidP="00D86D50">
      <w:pPr>
        <w:widowControl w:val="0"/>
        <w:numPr>
          <w:ilvl w:val="0"/>
          <w:numId w:val="72"/>
        </w:numPr>
        <w:spacing w:after="60" w:line="240" w:lineRule="auto"/>
        <w:ind w:left="1080"/>
        <w:rPr>
          <w:rFonts w:ascii="Calibri" w:eastAsia="Calibri" w:hAnsi="Calibri" w:cs="Times New Roman"/>
        </w:rPr>
      </w:pPr>
      <w:r w:rsidRPr="00FB7AD1">
        <w:rPr>
          <w:rFonts w:ascii="Calibri" w:eastAsia="Calibri" w:hAnsi="Calibri" w:cs="Times New Roman"/>
        </w:rPr>
        <w:t xml:space="preserve">HUBZone </w:t>
      </w:r>
      <w:r w:rsidRPr="00FB7AD1">
        <w:rPr>
          <w:rFonts w:ascii="Calibri" w:eastAsia="Calibri" w:hAnsi="Calibri" w:cs="Times New Roman"/>
          <w:lang w:val="en"/>
        </w:rPr>
        <w:t xml:space="preserve">small business database search application web page at </w:t>
      </w:r>
      <w:hyperlink r:id="rId338" w:tgtFrame="_blank" w:history="1">
        <w:r w:rsidRPr="00FB7AD1">
          <w:rPr>
            <w:rStyle w:val="Hyperlink"/>
            <w:rFonts w:ascii="Calibri" w:eastAsia="Calibri" w:hAnsi="Calibri"/>
            <w:lang w:val="en"/>
          </w:rPr>
          <w:t>http://dsbs.sba.gov/dsbs/search/dsp_searchhubzone.cfm</w:t>
        </w:r>
      </w:hyperlink>
      <w:r w:rsidRPr="00FB7AD1">
        <w:rPr>
          <w:rFonts w:ascii="Calibri" w:eastAsia="Calibri" w:hAnsi="Calibri" w:cs="Times New Roman"/>
          <w:lang w:val="en"/>
        </w:rPr>
        <w:t xml:space="preserve">; or </w:t>
      </w:r>
      <w:hyperlink r:id="rId339" w:tgtFrame="_blank" w:history="1">
        <w:r w:rsidRPr="00FB7AD1">
          <w:rPr>
            <w:rStyle w:val="Hyperlink"/>
            <w:rFonts w:ascii="Calibri" w:eastAsia="Calibri" w:hAnsi="Calibri"/>
            <w:lang w:val="en"/>
          </w:rPr>
          <w:t>http://www.sba.gov/hubzone</w:t>
        </w:r>
      </w:hyperlink>
      <w:r w:rsidRPr="00FB7AD1">
        <w:rPr>
          <w:rFonts w:ascii="Calibri" w:eastAsia="Calibri" w:hAnsi="Calibri" w:cs="Times New Roman"/>
          <w:lang w:val="en"/>
        </w:rPr>
        <w:t xml:space="preserve">; </w:t>
      </w:r>
    </w:p>
    <w:p w:rsidR="00FF41BE" w:rsidRPr="00FF6AC9" w:rsidRDefault="00FF41BE" w:rsidP="00D86D50">
      <w:pPr>
        <w:widowControl w:val="0"/>
        <w:numPr>
          <w:ilvl w:val="0"/>
          <w:numId w:val="72"/>
        </w:numPr>
        <w:spacing w:after="60" w:line="240" w:lineRule="auto"/>
        <w:ind w:left="1080"/>
        <w:rPr>
          <w:rFonts w:ascii="Calibri" w:eastAsia="Calibri" w:hAnsi="Calibri" w:cs="Times New Roman"/>
        </w:rPr>
      </w:pPr>
      <w:r w:rsidRPr="00FB7AD1">
        <w:rPr>
          <w:rFonts w:ascii="Calibri" w:eastAsia="Calibri" w:hAnsi="Calibri" w:cs="Times New Roman"/>
        </w:rPr>
        <w:t xml:space="preserve">In </w:t>
      </w:r>
      <w:r w:rsidRPr="00FB7AD1">
        <w:rPr>
          <w:rFonts w:ascii="Calibri" w:eastAsia="Calibri" w:hAnsi="Calibri" w:cs="Times New Roman"/>
          <w:lang w:val="en"/>
        </w:rPr>
        <w:t>writing to the Director/HUB, U.S. Small Business Administration, 409 3rd Street, SW., Washington, DC 20416; or</w:t>
      </w:r>
    </w:p>
    <w:p w:rsidR="00FF41BE" w:rsidRPr="0018474E" w:rsidRDefault="00FF41BE" w:rsidP="00CB6206">
      <w:pPr>
        <w:widowControl w:val="0"/>
        <w:numPr>
          <w:ilvl w:val="0"/>
          <w:numId w:val="72"/>
        </w:numPr>
        <w:spacing w:after="360" w:line="240" w:lineRule="auto"/>
        <w:ind w:left="108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SBA HUBZone Help Desk at hubzone@sba.gov.</w:t>
      </w:r>
    </w:p>
    <w:p w:rsidR="00FF41BE" w:rsidRPr="00E35EC2" w:rsidRDefault="00FF41BE" w:rsidP="00D86D50">
      <w:pPr>
        <w:spacing w:after="60" w:line="240" w:lineRule="auto"/>
        <w:ind w:left="1080" w:hanging="1080"/>
        <w:rPr>
          <w:rFonts w:ascii="Georgia" w:hAnsi="Georgia"/>
          <w:b/>
          <w:bCs/>
          <w:caps/>
          <w:lang w:val="en"/>
        </w:rPr>
      </w:pPr>
      <w:r w:rsidRPr="00D62B2C">
        <w:rPr>
          <w:rFonts w:ascii="Georgia" w:hAnsi="Georgia"/>
          <w:b/>
          <w:bCs/>
          <w:caps/>
          <w:lang w:val="en"/>
        </w:rPr>
        <w:t>52.219-9</w:t>
      </w:r>
      <w:r w:rsidR="00E35EC2">
        <w:rPr>
          <w:rFonts w:ascii="Georgia" w:hAnsi="Georgia"/>
          <w:b/>
          <w:bCs/>
          <w:caps/>
          <w:lang w:val="en"/>
        </w:rPr>
        <w:t xml:space="preserve">  </w:t>
      </w:r>
      <w:r w:rsidRPr="00D62B2C">
        <w:rPr>
          <w:rFonts w:ascii="Georgia" w:hAnsi="Georgia"/>
          <w:b/>
          <w:bCs/>
          <w:caps/>
          <w:lang w:val="en"/>
        </w:rPr>
        <w:t xml:space="preserve">Small Business </w:t>
      </w:r>
      <w:r w:rsidRPr="00E35EC2">
        <w:rPr>
          <w:rFonts w:ascii="Georgia" w:hAnsi="Georgia"/>
          <w:b/>
          <w:bCs/>
          <w:caps/>
          <w:lang w:val="en"/>
        </w:rPr>
        <w:t>Subcontracting Plan</w:t>
      </w:r>
      <w:bookmarkStart w:id="429" w:name="wp1136059"/>
      <w:bookmarkEnd w:id="429"/>
      <w:r w:rsidRPr="00E35EC2">
        <w:rPr>
          <w:rFonts w:ascii="Georgia" w:hAnsi="Georgia"/>
          <w:b/>
          <w:caps/>
          <w:lang w:val="en"/>
        </w:rPr>
        <w:t xml:space="preserve"> (Oct 2015) </w:t>
      </w:r>
      <w:r w:rsidRPr="00E35EC2">
        <w:rPr>
          <w:rFonts w:ascii="Georgia" w:eastAsia="Calibri" w:hAnsi="Georgia" w:cs="Times New Roman"/>
          <w:b/>
          <w:caps/>
          <w:szCs w:val="20"/>
        </w:rPr>
        <w:t>(ALTERNATE II – OCT 2001)</w:t>
      </w:r>
    </w:p>
    <w:p w:rsidR="00FF41BE" w:rsidRPr="00E35EC2" w:rsidRDefault="00FF41BE" w:rsidP="00D86D50">
      <w:pPr>
        <w:numPr>
          <w:ilvl w:val="0"/>
          <w:numId w:val="196"/>
        </w:numPr>
        <w:spacing w:after="60" w:line="240" w:lineRule="auto"/>
        <w:ind w:left="360"/>
        <w:rPr>
          <w:lang w:val="en"/>
        </w:rPr>
      </w:pPr>
      <w:bookmarkStart w:id="430" w:name="wp1136061"/>
      <w:bookmarkEnd w:id="430"/>
      <w:r w:rsidRPr="00E35EC2">
        <w:rPr>
          <w:lang w:val="en"/>
        </w:rPr>
        <w:t>This clause does not apply to small business concerns.</w:t>
      </w:r>
    </w:p>
    <w:p w:rsidR="00FF41BE" w:rsidRPr="00E35EC2" w:rsidRDefault="00FF41BE" w:rsidP="00D86D50">
      <w:pPr>
        <w:numPr>
          <w:ilvl w:val="0"/>
          <w:numId w:val="196"/>
        </w:numPr>
        <w:spacing w:after="60" w:line="240" w:lineRule="auto"/>
        <w:ind w:left="360"/>
        <w:rPr>
          <w:lang w:val="en"/>
        </w:rPr>
      </w:pPr>
      <w:bookmarkStart w:id="431" w:name="wp1136062"/>
      <w:bookmarkEnd w:id="431"/>
      <w:r w:rsidRPr="00E35EC2">
        <w:rPr>
          <w:lang w:val="en"/>
        </w:rPr>
        <w:t xml:space="preserve">Definitions. As used in this clause- </w:t>
      </w:r>
    </w:p>
    <w:p w:rsidR="00FF41BE" w:rsidRPr="00D62B2C" w:rsidRDefault="00FF41BE" w:rsidP="00D86D50">
      <w:pPr>
        <w:spacing w:after="60" w:line="240" w:lineRule="auto"/>
        <w:ind w:left="360"/>
        <w:rPr>
          <w:lang w:val="en"/>
        </w:rPr>
      </w:pPr>
      <w:r w:rsidRPr="00E35EC2">
        <w:rPr>
          <w:lang w:val="en"/>
        </w:rPr>
        <w:t>“Alaska Native Corporation (ANC)” means any Regional Corporation, Village Corporation, Urban Corporation, or Group Corporation organized under</w:t>
      </w:r>
      <w:r w:rsidRPr="00D62B2C">
        <w:rPr>
          <w:lang w:val="en"/>
        </w:rPr>
        <w:t xml:space="preserve"> the laws of the State of Alaska in accordance with the Alaska Native Claims Settlement Act, as amended (</w:t>
      </w:r>
      <w:hyperlink r:id="rId340" w:tgtFrame="_blank" w:history="1">
        <w:r w:rsidRPr="00D62B2C">
          <w:rPr>
            <w:color w:val="0000FF" w:themeColor="hyperlink"/>
            <w:u w:val="single"/>
            <w:lang w:val="en"/>
          </w:rPr>
          <w:t>43 U.S.C. 1601</w:t>
        </w:r>
      </w:hyperlink>
      <w:r w:rsidRPr="00D62B2C">
        <w:rPr>
          <w:lang w:val="en"/>
        </w:rPr>
        <w:t xml:space="preserve">, et seq.) and which is considered a minority and economically disadvantaged concern under the criteria at </w:t>
      </w:r>
      <w:hyperlink r:id="rId341" w:tgtFrame="_blank" w:history="1">
        <w:r w:rsidRPr="00D62B2C">
          <w:rPr>
            <w:color w:val="0000FF" w:themeColor="hyperlink"/>
            <w:u w:val="single"/>
            <w:lang w:val="en"/>
          </w:rPr>
          <w:t>43 U.S.C. 1626(e)(1)</w:t>
        </w:r>
      </w:hyperlink>
      <w:r w:rsidRPr="00D62B2C">
        <w:rPr>
          <w:lang w:val="en"/>
        </w:rPr>
        <w:t xml:space="preserve">. This definition also includes ANC direct and indirect subsidiary corporations, joint ventures, and partnerships that meet the requirements of </w:t>
      </w:r>
      <w:hyperlink r:id="rId342" w:tgtFrame="_blank" w:history="1">
        <w:r w:rsidRPr="00D62B2C">
          <w:rPr>
            <w:color w:val="0000FF" w:themeColor="hyperlink"/>
            <w:u w:val="single"/>
            <w:lang w:val="en"/>
          </w:rPr>
          <w:t>43 U.S.C. 1626(e)(2)</w:t>
        </w:r>
      </w:hyperlink>
      <w:r w:rsidRPr="00D62B2C">
        <w:rPr>
          <w:lang w:val="en"/>
        </w:rPr>
        <w:t xml:space="preserve">. </w:t>
      </w:r>
    </w:p>
    <w:p w:rsidR="00FF41BE" w:rsidRPr="00D62B2C" w:rsidRDefault="00FF41BE" w:rsidP="00D86D50">
      <w:pPr>
        <w:spacing w:after="60" w:line="240" w:lineRule="auto"/>
        <w:ind w:left="360"/>
        <w:rPr>
          <w:lang w:val="en"/>
        </w:rPr>
      </w:pPr>
      <w:bookmarkStart w:id="432" w:name="wp1136063"/>
      <w:bookmarkEnd w:id="432"/>
      <w:r w:rsidRPr="00D62B2C">
        <w:rPr>
          <w:lang w:val="en"/>
        </w:rPr>
        <w:t xml:space="preserve">“Commercial item” means a product or service that satisfies the definition of commercial item in section </w:t>
      </w:r>
      <w:hyperlink r:id="rId343" w:anchor="wp1145508" w:history="1">
        <w:r w:rsidRPr="00D62B2C">
          <w:rPr>
            <w:color w:val="0000FF" w:themeColor="hyperlink"/>
            <w:u w:val="single"/>
            <w:lang w:val="en"/>
          </w:rPr>
          <w:t>2.101</w:t>
        </w:r>
      </w:hyperlink>
      <w:r w:rsidRPr="00D62B2C">
        <w:rPr>
          <w:lang w:val="en"/>
        </w:rPr>
        <w:t xml:space="preserve"> of the Federal Acquisition Regulation. </w:t>
      </w:r>
    </w:p>
    <w:p w:rsidR="00FF41BE" w:rsidRPr="00D62B2C" w:rsidRDefault="00FF41BE" w:rsidP="00D86D50">
      <w:pPr>
        <w:spacing w:after="60" w:line="240" w:lineRule="auto"/>
        <w:ind w:left="360"/>
        <w:rPr>
          <w:lang w:val="en"/>
        </w:rPr>
      </w:pPr>
      <w:bookmarkStart w:id="433" w:name="wp1136064"/>
      <w:bookmarkEnd w:id="433"/>
      <w:r w:rsidRPr="00D62B2C">
        <w:rPr>
          <w:lang w:val="en"/>
        </w:rPr>
        <w:t xml:space="preserve">“Commercial plan” means a subcontracting plan (including goals) that covers the offeror’s fiscal year and that applies to the entire production of commercial items sold by either the entire company or a portion thereof (e.g., division, plant, or product line). </w:t>
      </w:r>
    </w:p>
    <w:p w:rsidR="00FF41BE" w:rsidRPr="00D62B2C" w:rsidRDefault="00FF41BE" w:rsidP="00D86D50">
      <w:pPr>
        <w:spacing w:after="60" w:line="240" w:lineRule="auto"/>
        <w:ind w:left="360"/>
        <w:rPr>
          <w:lang w:val="en"/>
        </w:rPr>
      </w:pPr>
      <w:bookmarkStart w:id="434" w:name="wp1140704"/>
      <w:bookmarkEnd w:id="434"/>
      <w:r w:rsidRPr="00D62B2C">
        <w:rPr>
          <w:lang w:val="en"/>
        </w:rPr>
        <w:t xml:space="preserve">“Electronic Subcontracting Reporting System (eSRS)” means the Governmentwide, electronic, web-based system for small business subcontracting program reporting. The eSRS is located at </w:t>
      </w:r>
      <w:hyperlink r:id="rId344" w:tgtFrame="_blank" w:history="1">
        <w:r w:rsidRPr="00D62B2C">
          <w:rPr>
            <w:color w:val="0000FF" w:themeColor="hyperlink"/>
            <w:u w:val="single"/>
            <w:lang w:val="en"/>
          </w:rPr>
          <w:t>http://www.esrs.gov</w:t>
        </w:r>
      </w:hyperlink>
      <w:r w:rsidRPr="00D62B2C">
        <w:rPr>
          <w:lang w:val="en"/>
        </w:rPr>
        <w:t xml:space="preserve">. </w:t>
      </w:r>
    </w:p>
    <w:p w:rsidR="00FF41BE" w:rsidRPr="00D62B2C" w:rsidRDefault="00FF41BE" w:rsidP="00D86D50">
      <w:pPr>
        <w:spacing w:after="60" w:line="240" w:lineRule="auto"/>
        <w:ind w:left="360"/>
        <w:rPr>
          <w:lang w:val="en"/>
        </w:rPr>
      </w:pPr>
      <w:bookmarkStart w:id="435" w:name="wp1140204"/>
      <w:bookmarkEnd w:id="435"/>
      <w:r w:rsidRPr="00D62B2C">
        <w:rPr>
          <w:lang w:val="en"/>
        </w:rPr>
        <w:t xml:space="preserve">“Indian tribe” means any Indian tribe, band, group, pueblo, or community, including native villages and native groups (including corporations organized by Kenai, Juneau, Sitka, and Kodiak) as defined </w:t>
      </w:r>
      <w:r w:rsidRPr="00D62B2C">
        <w:rPr>
          <w:lang w:val="en"/>
        </w:rPr>
        <w:lastRenderedPageBreak/>
        <w:t>in the Alaska Native Claims Settlement Act (</w:t>
      </w:r>
      <w:hyperlink r:id="rId345" w:tgtFrame="_blank" w:history="1">
        <w:r w:rsidRPr="00D62B2C">
          <w:rPr>
            <w:color w:val="0000FF" w:themeColor="hyperlink"/>
            <w:u w:val="single"/>
            <w:lang w:val="en"/>
          </w:rPr>
          <w:t>43 U.S.C.A. 1601</w:t>
        </w:r>
      </w:hyperlink>
      <w:r w:rsidRPr="00D62B2C">
        <w:rPr>
          <w:lang w:val="en"/>
        </w:rPr>
        <w:t xml:space="preserve"> et seq.), that is recognized by the Federal Government as eligible for services from the Bureau of Indian Affairs in accordance with </w:t>
      </w:r>
      <w:hyperlink r:id="rId346" w:tgtFrame="_blank" w:history="1">
        <w:r w:rsidRPr="00D62B2C">
          <w:rPr>
            <w:color w:val="0000FF" w:themeColor="hyperlink"/>
            <w:u w:val="single"/>
            <w:lang w:val="en"/>
          </w:rPr>
          <w:t>25 U.S.C. 1452(c)</w:t>
        </w:r>
      </w:hyperlink>
      <w:r w:rsidRPr="00D62B2C">
        <w:rPr>
          <w:lang w:val="en"/>
        </w:rPr>
        <w:t xml:space="preserve">. This definition also includes Indian-owned economic enterprises that meet the requirements of </w:t>
      </w:r>
      <w:hyperlink r:id="rId347" w:tgtFrame="_blank" w:history="1">
        <w:r w:rsidRPr="00D62B2C">
          <w:rPr>
            <w:color w:val="0000FF" w:themeColor="hyperlink"/>
            <w:u w:val="single"/>
            <w:lang w:val="en"/>
          </w:rPr>
          <w:t>25 U.S.C. 1452(e)</w:t>
        </w:r>
      </w:hyperlink>
      <w:r w:rsidRPr="00D62B2C">
        <w:rPr>
          <w:lang w:val="en"/>
        </w:rPr>
        <w:t xml:space="preserve">. </w:t>
      </w:r>
    </w:p>
    <w:p w:rsidR="00FF41BE" w:rsidRPr="00D62B2C" w:rsidRDefault="00FF41BE" w:rsidP="00D86D50">
      <w:pPr>
        <w:spacing w:after="60" w:line="240" w:lineRule="auto"/>
        <w:ind w:left="360"/>
        <w:rPr>
          <w:lang w:val="en"/>
        </w:rPr>
      </w:pPr>
      <w:bookmarkStart w:id="436" w:name="wp1136065"/>
      <w:bookmarkEnd w:id="436"/>
      <w:r w:rsidRPr="00D62B2C">
        <w:rPr>
          <w:lang w:val="en"/>
        </w:rPr>
        <w:t>“Individual contract plan”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rsidR="00FF41BE" w:rsidRPr="00E35EC2" w:rsidRDefault="00FF41BE" w:rsidP="00D86D50">
      <w:pPr>
        <w:spacing w:after="60" w:line="240" w:lineRule="auto"/>
        <w:ind w:left="360"/>
        <w:rPr>
          <w:lang w:val="en"/>
        </w:rPr>
      </w:pPr>
      <w:bookmarkStart w:id="437" w:name="wp1136066"/>
      <w:bookmarkEnd w:id="437"/>
      <w:r w:rsidRPr="00D62B2C">
        <w:rPr>
          <w:lang w:val="en"/>
        </w:rPr>
        <w:t xml:space="preserve">“Master plan” means a subcontracting plan that contains all the required elements of an individual contract plan, except goals, and may be incorporated into individual contract plans, provided the master </w:t>
      </w:r>
      <w:r w:rsidRPr="00E35EC2">
        <w:rPr>
          <w:lang w:val="en"/>
        </w:rPr>
        <w:t>plan has been approved.</w:t>
      </w:r>
    </w:p>
    <w:p w:rsidR="00FF41BE" w:rsidRPr="00E35EC2" w:rsidRDefault="00FF41BE" w:rsidP="00D86D50">
      <w:pPr>
        <w:spacing w:after="60" w:line="240" w:lineRule="auto"/>
        <w:ind w:left="360"/>
        <w:rPr>
          <w:lang w:val="en"/>
        </w:rPr>
      </w:pPr>
      <w:bookmarkStart w:id="438" w:name="wp1136067"/>
      <w:bookmarkEnd w:id="438"/>
      <w:r w:rsidRPr="00E35EC2">
        <w:rPr>
          <w:lang w:val="en"/>
        </w:rPr>
        <w:t>“Subcontract” means any agreement (other than one involving an employer-employee relationship) entered into by a Federal Government prime Contractor or subcontractor calling for supplies or services required for performance of the contract or subcontract.</w:t>
      </w:r>
    </w:p>
    <w:p w:rsidR="00FF41BE" w:rsidRPr="00E35EC2" w:rsidRDefault="00FF41BE" w:rsidP="00D86D50">
      <w:pPr>
        <w:numPr>
          <w:ilvl w:val="0"/>
          <w:numId w:val="196"/>
        </w:numPr>
        <w:spacing w:after="60" w:line="240" w:lineRule="auto"/>
        <w:ind w:left="360"/>
        <w:rPr>
          <w:lang w:val="en"/>
        </w:rPr>
      </w:pPr>
      <w:bookmarkStart w:id="439" w:name="wp1140183"/>
      <w:bookmarkStart w:id="440" w:name="wp1136068"/>
      <w:bookmarkEnd w:id="439"/>
      <w:bookmarkEnd w:id="440"/>
      <w:r w:rsidRPr="00E35EC2">
        <w:rPr>
          <w:lang w:val="en"/>
        </w:rPr>
        <w:t>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p>
    <w:p w:rsidR="00FF41BE" w:rsidRPr="00E35EC2" w:rsidRDefault="00FF41BE" w:rsidP="00D86D50">
      <w:pPr>
        <w:numPr>
          <w:ilvl w:val="0"/>
          <w:numId w:val="196"/>
        </w:numPr>
        <w:spacing w:after="60" w:line="240" w:lineRule="auto"/>
        <w:ind w:left="360"/>
        <w:rPr>
          <w:lang w:val="en"/>
        </w:rPr>
      </w:pPr>
      <w:bookmarkStart w:id="441" w:name="wp1136069"/>
      <w:bookmarkEnd w:id="441"/>
      <w:r w:rsidRPr="00E35EC2">
        <w:rPr>
          <w:lang w:val="en"/>
        </w:rPr>
        <w:t>The offeror’s subcontracting plan shall include the following:</w:t>
      </w:r>
    </w:p>
    <w:p w:rsidR="00FF41BE" w:rsidRPr="00D62B2C" w:rsidRDefault="00FF41BE" w:rsidP="00D86D50">
      <w:pPr>
        <w:numPr>
          <w:ilvl w:val="0"/>
          <w:numId w:val="197"/>
        </w:numPr>
        <w:spacing w:after="60" w:line="240" w:lineRule="auto"/>
        <w:rPr>
          <w:lang w:val="en"/>
        </w:rPr>
      </w:pPr>
      <w:r w:rsidRPr="00E35EC2">
        <w:rPr>
          <w:lang w:val="en"/>
        </w:rPr>
        <w:t>Goals, expressed in terms of percentages of total planned subcontracting dollars, for the use of small business, veteran-owned small business</w:t>
      </w:r>
      <w:r w:rsidRPr="00D62B2C">
        <w:rPr>
          <w:lang w:val="en"/>
        </w:rPr>
        <w:t xml:space="preserve">,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w:t>
      </w:r>
      <w:hyperlink r:id="rId348" w:tgtFrame="_blank" w:history="1">
        <w:r w:rsidRPr="00D62B2C">
          <w:rPr>
            <w:color w:val="0000FF" w:themeColor="hyperlink"/>
            <w:u w:val="single"/>
            <w:lang w:val="en"/>
          </w:rPr>
          <w:t>43 U.S.C. 1626</w:t>
        </w:r>
      </w:hyperlink>
      <w:r w:rsidRPr="00D62B2C">
        <w:rPr>
          <w:lang w:val="en"/>
        </w:rPr>
        <w:t>:</w:t>
      </w:r>
    </w:p>
    <w:p w:rsidR="00FF41BE" w:rsidRPr="00D62B2C" w:rsidRDefault="00FF41BE" w:rsidP="00D86D50">
      <w:pPr>
        <w:numPr>
          <w:ilvl w:val="0"/>
          <w:numId w:val="198"/>
        </w:numPr>
        <w:spacing w:after="60" w:line="240" w:lineRule="auto"/>
        <w:rPr>
          <w:lang w:val="en"/>
        </w:rPr>
      </w:pPr>
      <w:r w:rsidRPr="00D62B2C">
        <w:rPr>
          <w:lang w:val="en"/>
        </w:rPr>
        <w:t xml:space="preserve"> Subcontracts awarded to an ANC or Indian tribe shall be counted towards the subcontracting goals for small business and small disadvantaged business (SDB) concerns, regardless of the size or Small Business Administration certification status of the ANC or Indian tribe.</w:t>
      </w:r>
    </w:p>
    <w:p w:rsidR="00FF41BE" w:rsidRPr="00D62B2C" w:rsidRDefault="00FF41BE" w:rsidP="00D86D50">
      <w:pPr>
        <w:numPr>
          <w:ilvl w:val="0"/>
          <w:numId w:val="198"/>
        </w:numPr>
        <w:spacing w:after="60" w:line="240" w:lineRule="auto"/>
        <w:rPr>
          <w:lang w:val="en"/>
        </w:rPr>
      </w:pPr>
      <w:bookmarkStart w:id="442" w:name="wp1140290"/>
      <w:bookmarkEnd w:id="442"/>
      <w:r w:rsidRPr="00D62B2C">
        <w:rPr>
          <w:lang w:val="en"/>
        </w:rPr>
        <w:t>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rsidR="00FF41BE" w:rsidRPr="00D62B2C" w:rsidRDefault="00FF41BE" w:rsidP="00D86D50">
      <w:pPr>
        <w:numPr>
          <w:ilvl w:val="0"/>
          <w:numId w:val="199"/>
        </w:numPr>
        <w:spacing w:after="60" w:line="240" w:lineRule="auto"/>
        <w:ind w:left="1440"/>
        <w:rPr>
          <w:lang w:val="en"/>
        </w:rPr>
      </w:pPr>
      <w:bookmarkStart w:id="443" w:name="wp1140292"/>
      <w:bookmarkEnd w:id="443"/>
      <w:r w:rsidRPr="00D62B2C">
        <w:rPr>
          <w:lang w:val="en"/>
        </w:rPr>
        <w:t>In most cases, the appropriate Contractor is the Contractor that awarded the subcontract to the ANC or Indian tribe.</w:t>
      </w:r>
    </w:p>
    <w:p w:rsidR="00FF41BE" w:rsidRPr="00D62B2C" w:rsidRDefault="00FF41BE" w:rsidP="00D86D50">
      <w:pPr>
        <w:numPr>
          <w:ilvl w:val="0"/>
          <w:numId w:val="199"/>
        </w:numPr>
        <w:spacing w:after="60" w:line="240" w:lineRule="auto"/>
        <w:ind w:left="1440"/>
        <w:rPr>
          <w:lang w:val="en"/>
        </w:rPr>
      </w:pPr>
      <w:bookmarkStart w:id="444" w:name="wp1140294"/>
      <w:bookmarkEnd w:id="444"/>
      <w:r w:rsidRPr="00D62B2C">
        <w:rPr>
          <w:lang w:val="en"/>
        </w:rPr>
        <w:t>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rsidR="00FF41BE" w:rsidRPr="00D62B2C" w:rsidRDefault="00FF41BE" w:rsidP="00D86D50">
      <w:pPr>
        <w:numPr>
          <w:ilvl w:val="0"/>
          <w:numId w:val="199"/>
        </w:numPr>
        <w:spacing w:after="60" w:line="240" w:lineRule="auto"/>
        <w:ind w:left="1440"/>
        <w:rPr>
          <w:lang w:val="en"/>
        </w:rPr>
      </w:pPr>
      <w:bookmarkStart w:id="445" w:name="wp1140296"/>
      <w:bookmarkEnd w:id="445"/>
      <w:r w:rsidRPr="00D62B2C">
        <w:rPr>
          <w:lang w:val="en"/>
        </w:rPr>
        <w:lastRenderedPageBreak/>
        <w:t>The ANC or Indian tribe shall give a copy of the written designation to the Contracting Officer, the prime Contractor, and the subcontractors in between the prime Contractor and the ANC or Indian tribe within 30 days of the date of the subcontract award.</w:t>
      </w:r>
    </w:p>
    <w:p w:rsidR="00FF41BE" w:rsidRPr="00D62B2C" w:rsidRDefault="00FF41BE" w:rsidP="00D86D50">
      <w:pPr>
        <w:numPr>
          <w:ilvl w:val="0"/>
          <w:numId w:val="199"/>
        </w:numPr>
        <w:spacing w:after="60" w:line="240" w:lineRule="auto"/>
        <w:ind w:left="1440"/>
        <w:rPr>
          <w:lang w:val="en"/>
        </w:rPr>
      </w:pPr>
      <w:bookmarkStart w:id="446" w:name="wp1140298"/>
      <w:bookmarkEnd w:id="446"/>
      <w:r w:rsidRPr="00D62B2C">
        <w:rPr>
          <w:lang w:val="en"/>
        </w:rPr>
        <w:t>If the Contracting Officer does not receive a copy of the ANC’s or the Indian tribe’s written designation within 30 days of the subcontract award, the Contractor that awarded the subcontract to the ANC or Indian tribe will be considered the designated Contractor.</w:t>
      </w:r>
    </w:p>
    <w:p w:rsidR="00FF41BE" w:rsidRPr="00D62B2C" w:rsidRDefault="00FF41BE" w:rsidP="00D86D50">
      <w:pPr>
        <w:numPr>
          <w:ilvl w:val="0"/>
          <w:numId w:val="197"/>
        </w:numPr>
        <w:spacing w:after="60" w:line="240" w:lineRule="auto"/>
        <w:rPr>
          <w:lang w:val="en"/>
        </w:rPr>
      </w:pPr>
      <w:bookmarkStart w:id="447" w:name="wp1140289"/>
      <w:bookmarkStart w:id="448" w:name="wp1136070"/>
      <w:bookmarkEnd w:id="447"/>
      <w:bookmarkEnd w:id="448"/>
      <w:r w:rsidRPr="00D62B2C">
        <w:rPr>
          <w:lang w:val="en"/>
        </w:rPr>
        <w:t>A statement of-</w:t>
      </w:r>
    </w:p>
    <w:p w:rsidR="00FF41BE" w:rsidRPr="00D62B2C" w:rsidRDefault="00FF41BE" w:rsidP="00D86D50">
      <w:pPr>
        <w:numPr>
          <w:ilvl w:val="0"/>
          <w:numId w:val="197"/>
        </w:numPr>
        <w:spacing w:after="60" w:line="240" w:lineRule="auto"/>
        <w:rPr>
          <w:lang w:val="en"/>
        </w:rPr>
      </w:pPr>
      <w:bookmarkStart w:id="449" w:name="wp1136072"/>
      <w:bookmarkStart w:id="450" w:name="wp1136079"/>
      <w:bookmarkEnd w:id="449"/>
      <w:bookmarkEnd w:id="450"/>
      <w:r w:rsidRPr="00D62B2C">
        <w:rPr>
          <w:lang w:val="en"/>
        </w:rPr>
        <w:t>A description of the principal types of supplies and services to be subcontracted, and an identification of the types planned for subcontracting to-</w:t>
      </w:r>
    </w:p>
    <w:p w:rsidR="00FF41BE" w:rsidRPr="00D62B2C" w:rsidRDefault="00FF41BE" w:rsidP="00D86D50">
      <w:pPr>
        <w:numPr>
          <w:ilvl w:val="0"/>
          <w:numId w:val="200"/>
        </w:numPr>
        <w:spacing w:after="60" w:line="240" w:lineRule="auto"/>
        <w:ind w:left="1080"/>
        <w:rPr>
          <w:lang w:val="en"/>
        </w:rPr>
      </w:pPr>
      <w:r w:rsidRPr="00D62B2C">
        <w:rPr>
          <w:lang w:val="en"/>
        </w:rPr>
        <w:t>Small business concerns;</w:t>
      </w:r>
    </w:p>
    <w:p w:rsidR="00FF41BE" w:rsidRPr="00D62B2C" w:rsidRDefault="00FF41BE" w:rsidP="00D86D50">
      <w:pPr>
        <w:numPr>
          <w:ilvl w:val="0"/>
          <w:numId w:val="200"/>
        </w:numPr>
        <w:spacing w:after="60" w:line="240" w:lineRule="auto"/>
        <w:ind w:left="1080"/>
        <w:rPr>
          <w:lang w:val="en"/>
        </w:rPr>
      </w:pPr>
      <w:bookmarkStart w:id="451" w:name="wp1136081"/>
      <w:bookmarkEnd w:id="451"/>
      <w:r w:rsidRPr="00D62B2C">
        <w:rPr>
          <w:lang w:val="en"/>
        </w:rPr>
        <w:t>Veteran-owned small business concerns;</w:t>
      </w:r>
    </w:p>
    <w:p w:rsidR="00FF41BE" w:rsidRPr="00D62B2C" w:rsidRDefault="00FF41BE" w:rsidP="00D86D50">
      <w:pPr>
        <w:numPr>
          <w:ilvl w:val="0"/>
          <w:numId w:val="200"/>
        </w:numPr>
        <w:spacing w:after="60" w:line="240" w:lineRule="auto"/>
        <w:ind w:left="1080"/>
        <w:rPr>
          <w:lang w:val="en"/>
        </w:rPr>
      </w:pPr>
      <w:bookmarkStart w:id="452" w:name="wp1136082"/>
      <w:bookmarkEnd w:id="452"/>
      <w:r w:rsidRPr="00D62B2C">
        <w:rPr>
          <w:lang w:val="en"/>
        </w:rPr>
        <w:t>Service-disabled veteran-owned small business concerns;</w:t>
      </w:r>
    </w:p>
    <w:p w:rsidR="00FF41BE" w:rsidRPr="00D62B2C" w:rsidRDefault="00FF41BE" w:rsidP="00D86D50">
      <w:pPr>
        <w:numPr>
          <w:ilvl w:val="0"/>
          <w:numId w:val="200"/>
        </w:numPr>
        <w:spacing w:after="60" w:line="240" w:lineRule="auto"/>
        <w:ind w:left="1080"/>
        <w:rPr>
          <w:lang w:val="en"/>
        </w:rPr>
      </w:pPr>
      <w:bookmarkStart w:id="453" w:name="wp1136083"/>
      <w:bookmarkEnd w:id="453"/>
      <w:r w:rsidRPr="00D62B2C">
        <w:rPr>
          <w:lang w:val="en"/>
        </w:rPr>
        <w:t>HUBZone small business concerns;</w:t>
      </w:r>
    </w:p>
    <w:p w:rsidR="00FF41BE" w:rsidRPr="00D62B2C" w:rsidRDefault="00FF41BE" w:rsidP="00D86D50">
      <w:pPr>
        <w:numPr>
          <w:ilvl w:val="0"/>
          <w:numId w:val="200"/>
        </w:numPr>
        <w:spacing w:after="60" w:line="240" w:lineRule="auto"/>
        <w:ind w:left="1080"/>
        <w:rPr>
          <w:lang w:val="en"/>
        </w:rPr>
      </w:pPr>
      <w:bookmarkStart w:id="454" w:name="wp1136084"/>
      <w:bookmarkEnd w:id="454"/>
      <w:r w:rsidRPr="00D62B2C">
        <w:rPr>
          <w:lang w:val="en"/>
        </w:rPr>
        <w:t>Small disadvantaged business concerns; and</w:t>
      </w:r>
    </w:p>
    <w:p w:rsidR="00FF41BE" w:rsidRPr="00D62B2C" w:rsidRDefault="00FF41BE" w:rsidP="00D86D50">
      <w:pPr>
        <w:numPr>
          <w:ilvl w:val="0"/>
          <w:numId w:val="200"/>
        </w:numPr>
        <w:spacing w:after="60" w:line="240" w:lineRule="auto"/>
        <w:ind w:left="1080"/>
        <w:rPr>
          <w:lang w:val="en"/>
        </w:rPr>
      </w:pPr>
      <w:bookmarkStart w:id="455" w:name="wp1136085"/>
      <w:bookmarkEnd w:id="455"/>
      <w:r w:rsidRPr="00D62B2C">
        <w:rPr>
          <w:lang w:val="en"/>
        </w:rPr>
        <w:t>Women-owned small business concerns.</w:t>
      </w:r>
    </w:p>
    <w:p w:rsidR="00FF41BE" w:rsidRPr="00D62B2C" w:rsidRDefault="00FF41BE" w:rsidP="00D86D50">
      <w:pPr>
        <w:numPr>
          <w:ilvl w:val="0"/>
          <w:numId w:val="197"/>
        </w:numPr>
        <w:spacing w:after="60" w:line="240" w:lineRule="auto"/>
        <w:rPr>
          <w:lang w:val="en"/>
        </w:rPr>
      </w:pPr>
      <w:bookmarkStart w:id="456" w:name="wp1136080"/>
      <w:bookmarkStart w:id="457" w:name="wp1136086"/>
      <w:bookmarkEnd w:id="456"/>
      <w:bookmarkEnd w:id="457"/>
      <w:r w:rsidRPr="00D62B2C">
        <w:rPr>
          <w:lang w:val="en"/>
        </w:rPr>
        <w:t>A description of the method used to develop the subcontracting goals in paragraph (d)(1) of this clause.</w:t>
      </w:r>
    </w:p>
    <w:p w:rsidR="00FF41BE" w:rsidRPr="00D62B2C" w:rsidRDefault="00FF41BE" w:rsidP="00D86D50">
      <w:pPr>
        <w:numPr>
          <w:ilvl w:val="0"/>
          <w:numId w:val="197"/>
        </w:numPr>
        <w:spacing w:after="60" w:line="240" w:lineRule="auto"/>
        <w:rPr>
          <w:lang w:val="en"/>
        </w:rPr>
      </w:pPr>
      <w:bookmarkStart w:id="458" w:name="wp1136087"/>
      <w:bookmarkEnd w:id="458"/>
      <w:r w:rsidRPr="00D62B2C">
        <w:rPr>
          <w:lang w:val="en"/>
        </w:rPr>
        <w:t>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(e.g., outreach, assistance, counseling, or publicizing subcontracting opportunities) in this clause.</w:t>
      </w:r>
    </w:p>
    <w:p w:rsidR="00FF41BE" w:rsidRPr="00D62B2C" w:rsidRDefault="00FF41BE" w:rsidP="00D86D50">
      <w:pPr>
        <w:numPr>
          <w:ilvl w:val="0"/>
          <w:numId w:val="197"/>
        </w:numPr>
        <w:spacing w:after="60" w:line="240" w:lineRule="auto"/>
        <w:rPr>
          <w:lang w:val="en"/>
        </w:rPr>
      </w:pPr>
      <w:bookmarkStart w:id="459" w:name="wp1136088"/>
      <w:bookmarkEnd w:id="459"/>
      <w:r w:rsidRPr="00D62B2C">
        <w:rPr>
          <w:lang w:val="en"/>
        </w:rPr>
        <w:t>A statement as to whether or not the offeror included indirect costs in establishing subcontracting goals, and a description of the method used to determine the proportionate share of indirect costs to be incurred with-</w:t>
      </w:r>
    </w:p>
    <w:p w:rsidR="00FF41BE" w:rsidRPr="00D62B2C" w:rsidRDefault="00FF41BE" w:rsidP="00D86D50">
      <w:pPr>
        <w:numPr>
          <w:ilvl w:val="0"/>
          <w:numId w:val="201"/>
        </w:numPr>
        <w:spacing w:after="60" w:line="240" w:lineRule="auto"/>
        <w:ind w:left="1080"/>
        <w:rPr>
          <w:lang w:val="en"/>
        </w:rPr>
      </w:pPr>
      <w:r w:rsidRPr="00D62B2C">
        <w:rPr>
          <w:lang w:val="en"/>
        </w:rPr>
        <w:t>Small business concerns (including ANC and Indian tribes);</w:t>
      </w:r>
    </w:p>
    <w:p w:rsidR="00FF41BE" w:rsidRPr="00D62B2C" w:rsidRDefault="00FF41BE" w:rsidP="00D86D50">
      <w:pPr>
        <w:numPr>
          <w:ilvl w:val="0"/>
          <w:numId w:val="201"/>
        </w:numPr>
        <w:spacing w:after="60" w:line="240" w:lineRule="auto"/>
        <w:ind w:left="1080"/>
        <w:rPr>
          <w:lang w:val="en"/>
        </w:rPr>
      </w:pPr>
      <w:bookmarkStart w:id="460" w:name="wp1136090"/>
      <w:bookmarkEnd w:id="460"/>
      <w:r w:rsidRPr="00D62B2C">
        <w:rPr>
          <w:lang w:val="en"/>
        </w:rPr>
        <w:t>Veteran-owned small business concerns;</w:t>
      </w:r>
    </w:p>
    <w:p w:rsidR="00FF41BE" w:rsidRPr="00D62B2C" w:rsidRDefault="00FF41BE" w:rsidP="00D86D50">
      <w:pPr>
        <w:numPr>
          <w:ilvl w:val="0"/>
          <w:numId w:val="201"/>
        </w:numPr>
        <w:spacing w:after="60" w:line="240" w:lineRule="auto"/>
        <w:ind w:left="1080"/>
        <w:rPr>
          <w:lang w:val="en"/>
        </w:rPr>
      </w:pPr>
      <w:bookmarkStart w:id="461" w:name="wp1136091"/>
      <w:bookmarkEnd w:id="461"/>
      <w:r w:rsidRPr="00D62B2C">
        <w:rPr>
          <w:lang w:val="en"/>
        </w:rPr>
        <w:t>Service-disabled veteran-owned small business concerns;</w:t>
      </w:r>
    </w:p>
    <w:p w:rsidR="00FF41BE" w:rsidRPr="00D62B2C" w:rsidRDefault="00FF41BE" w:rsidP="00D86D50">
      <w:pPr>
        <w:numPr>
          <w:ilvl w:val="0"/>
          <w:numId w:val="201"/>
        </w:numPr>
        <w:spacing w:after="60" w:line="240" w:lineRule="auto"/>
        <w:ind w:left="1080"/>
        <w:rPr>
          <w:lang w:val="en"/>
        </w:rPr>
      </w:pPr>
      <w:bookmarkStart w:id="462" w:name="wp1136092"/>
      <w:bookmarkEnd w:id="462"/>
      <w:r w:rsidRPr="00D62B2C">
        <w:rPr>
          <w:lang w:val="en"/>
        </w:rPr>
        <w:t>HUBZone small business concerns;</w:t>
      </w:r>
    </w:p>
    <w:p w:rsidR="00FF41BE" w:rsidRPr="00D62B2C" w:rsidRDefault="00FF41BE" w:rsidP="00D86D50">
      <w:pPr>
        <w:numPr>
          <w:ilvl w:val="0"/>
          <w:numId w:val="201"/>
        </w:numPr>
        <w:spacing w:after="60" w:line="240" w:lineRule="auto"/>
        <w:ind w:left="1080"/>
        <w:rPr>
          <w:lang w:val="en"/>
        </w:rPr>
      </w:pPr>
      <w:bookmarkStart w:id="463" w:name="wp1136093"/>
      <w:bookmarkEnd w:id="463"/>
      <w:r w:rsidRPr="00D62B2C">
        <w:rPr>
          <w:lang w:val="en"/>
        </w:rPr>
        <w:t>Small disadvantaged business concerns (including ANC and Indian tribes); and</w:t>
      </w:r>
    </w:p>
    <w:p w:rsidR="00FF41BE" w:rsidRPr="00D62B2C" w:rsidRDefault="00FF41BE" w:rsidP="00D86D50">
      <w:pPr>
        <w:numPr>
          <w:ilvl w:val="0"/>
          <w:numId w:val="201"/>
        </w:numPr>
        <w:spacing w:after="60" w:line="240" w:lineRule="auto"/>
        <w:ind w:left="1080"/>
        <w:rPr>
          <w:lang w:val="en"/>
        </w:rPr>
      </w:pPr>
      <w:bookmarkStart w:id="464" w:name="wp1136094"/>
      <w:bookmarkEnd w:id="464"/>
      <w:r w:rsidRPr="00D62B2C">
        <w:rPr>
          <w:lang w:val="en"/>
        </w:rPr>
        <w:t>Women-owned small business concerns.</w:t>
      </w:r>
    </w:p>
    <w:p w:rsidR="00FF41BE" w:rsidRPr="00D62B2C" w:rsidRDefault="00FF41BE" w:rsidP="00D86D50">
      <w:pPr>
        <w:numPr>
          <w:ilvl w:val="0"/>
          <w:numId w:val="197"/>
        </w:numPr>
        <w:spacing w:after="60" w:line="240" w:lineRule="auto"/>
        <w:rPr>
          <w:lang w:val="en"/>
        </w:rPr>
      </w:pPr>
      <w:bookmarkStart w:id="465" w:name="wp1136089"/>
      <w:bookmarkStart w:id="466" w:name="wp1136095"/>
      <w:bookmarkEnd w:id="465"/>
      <w:bookmarkEnd w:id="466"/>
      <w:r w:rsidRPr="00D62B2C">
        <w:rPr>
          <w:lang w:val="en"/>
        </w:rPr>
        <w:t>The name of the individual employed by the offeror who will administer the offeror’s subcontracting program, and a description of the duties of the individual.</w:t>
      </w:r>
    </w:p>
    <w:p w:rsidR="00FF41BE" w:rsidRPr="00D62B2C" w:rsidRDefault="00FF41BE" w:rsidP="00D86D50">
      <w:pPr>
        <w:numPr>
          <w:ilvl w:val="0"/>
          <w:numId w:val="197"/>
        </w:numPr>
        <w:spacing w:after="60" w:line="240" w:lineRule="auto"/>
        <w:rPr>
          <w:lang w:val="en"/>
        </w:rPr>
      </w:pPr>
      <w:bookmarkStart w:id="467" w:name="wp1136096"/>
      <w:bookmarkEnd w:id="467"/>
      <w:r w:rsidRPr="00D62B2C">
        <w:rPr>
          <w:lang w:val="en"/>
        </w:rPr>
        <w:t xml:space="preserve">A description of the efforts the offeror will make to assure that small business, veteran-owned small business, service-disabled veteran-owned small business, HUBZone small business, small </w:t>
      </w:r>
      <w:r w:rsidRPr="00D62B2C">
        <w:rPr>
          <w:lang w:val="en"/>
        </w:rPr>
        <w:lastRenderedPageBreak/>
        <w:t>disadvantaged business, and women-owned small business concerns have an equitable opportunity to compete for subcontracts.</w:t>
      </w:r>
    </w:p>
    <w:p w:rsidR="00FF41BE" w:rsidRPr="00E35EC2" w:rsidRDefault="00FF41BE" w:rsidP="00D86D50">
      <w:pPr>
        <w:numPr>
          <w:ilvl w:val="0"/>
          <w:numId w:val="197"/>
        </w:numPr>
        <w:spacing w:after="60" w:line="240" w:lineRule="auto"/>
        <w:rPr>
          <w:lang w:val="en"/>
        </w:rPr>
      </w:pPr>
      <w:bookmarkStart w:id="468" w:name="wp1140743"/>
      <w:bookmarkEnd w:id="468"/>
      <w:r w:rsidRPr="00D62B2C">
        <w:rPr>
          <w:lang w:val="en"/>
        </w:rPr>
        <w:t xml:space="preserve">Assurances that the offeror will include the clause of this contract entitled “Utilization of Small Business </w:t>
      </w:r>
      <w:r w:rsidRPr="00E35EC2">
        <w:rPr>
          <w:lang w:val="en"/>
        </w:rPr>
        <w:t>Concerns” in all subcontracts that offer further subcontracting opportunities, and that the offeror will require all subcontractors (except small business concerns) that receive subcontracts in excess of $7000,000 ($1.5 million for construction of any public facility) with further subcontracting possibilities to adopt a subcontracting plan that complies with the requirements of this clause.</w:t>
      </w:r>
    </w:p>
    <w:p w:rsidR="00FF41BE" w:rsidRPr="00E35EC2" w:rsidRDefault="00FF41BE" w:rsidP="00D86D50">
      <w:pPr>
        <w:numPr>
          <w:ilvl w:val="0"/>
          <w:numId w:val="197"/>
        </w:numPr>
        <w:spacing w:after="60" w:line="240" w:lineRule="auto"/>
        <w:rPr>
          <w:lang w:val="en"/>
        </w:rPr>
      </w:pPr>
      <w:bookmarkStart w:id="469" w:name="wp1136098"/>
      <w:bookmarkEnd w:id="469"/>
      <w:r w:rsidRPr="00E35EC2">
        <w:rPr>
          <w:lang w:val="en"/>
        </w:rPr>
        <w:t>Assurances that the offeror will-</w:t>
      </w:r>
    </w:p>
    <w:p w:rsidR="00FF41BE" w:rsidRPr="00D62B2C" w:rsidRDefault="00FF41BE" w:rsidP="00D86D50">
      <w:pPr>
        <w:numPr>
          <w:ilvl w:val="0"/>
          <w:numId w:val="202"/>
        </w:numPr>
        <w:spacing w:after="60" w:line="240" w:lineRule="auto"/>
        <w:ind w:left="1080"/>
        <w:rPr>
          <w:lang w:val="en"/>
        </w:rPr>
      </w:pPr>
      <w:r w:rsidRPr="00E35EC2">
        <w:rPr>
          <w:lang w:val="en"/>
        </w:rPr>
        <w:t>Cooperate in any</w:t>
      </w:r>
      <w:r w:rsidRPr="00D62B2C">
        <w:rPr>
          <w:lang w:val="en"/>
        </w:rPr>
        <w:t xml:space="preserve"> studies or surveys as may be required;</w:t>
      </w:r>
    </w:p>
    <w:p w:rsidR="00FF41BE" w:rsidRPr="00D62B2C" w:rsidRDefault="00FF41BE" w:rsidP="00D86D50">
      <w:pPr>
        <w:numPr>
          <w:ilvl w:val="0"/>
          <w:numId w:val="202"/>
        </w:numPr>
        <w:spacing w:after="60" w:line="240" w:lineRule="auto"/>
        <w:ind w:left="1080"/>
        <w:rPr>
          <w:lang w:val="en"/>
        </w:rPr>
      </w:pPr>
      <w:bookmarkStart w:id="470" w:name="wp1136100"/>
      <w:bookmarkEnd w:id="470"/>
      <w:r w:rsidRPr="00D62B2C">
        <w:rPr>
          <w:lang w:val="en"/>
        </w:rPr>
        <w:t xml:space="preserve">Submit periodic reports so that the Government can determine the extent of compliance by the offeror with the subcontracting plan; </w:t>
      </w:r>
    </w:p>
    <w:p w:rsidR="00FF41BE" w:rsidRPr="00D62B2C" w:rsidRDefault="00FF41BE" w:rsidP="00D86D50">
      <w:pPr>
        <w:numPr>
          <w:ilvl w:val="0"/>
          <w:numId w:val="202"/>
        </w:numPr>
        <w:spacing w:after="60" w:line="240" w:lineRule="auto"/>
        <w:ind w:left="1080"/>
        <w:rPr>
          <w:lang w:val="en"/>
        </w:rPr>
      </w:pPr>
      <w:bookmarkStart w:id="471" w:name="wp1136101"/>
      <w:bookmarkEnd w:id="471"/>
      <w:r w:rsidRPr="00D62B2C">
        <w:rPr>
          <w:lang w:val="en"/>
        </w:rPr>
        <w:t xml:space="preserve">Submit the Individual Subcontract Report (ISR) and/or the Summary Subcontract Report (SSR), in accordance with paragraph (l) of this clause using the Electronic Subcontracting Reporting System (eSRS) at </w:t>
      </w:r>
      <w:hyperlink r:id="rId349" w:tgtFrame="_blank" w:history="1">
        <w:r w:rsidRPr="00D62B2C">
          <w:rPr>
            <w:color w:val="0000FF" w:themeColor="hyperlink"/>
            <w:u w:val="single"/>
            <w:lang w:val="en"/>
          </w:rPr>
          <w:t>http://www.esrs.gov</w:t>
        </w:r>
      </w:hyperlink>
      <w:r w:rsidRPr="00D62B2C">
        <w:rPr>
          <w:lang w:val="en"/>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rsidR="00FF41BE" w:rsidRPr="00D62B2C" w:rsidRDefault="00FF41BE" w:rsidP="00D86D50">
      <w:pPr>
        <w:numPr>
          <w:ilvl w:val="0"/>
          <w:numId w:val="202"/>
        </w:numPr>
        <w:spacing w:after="60" w:line="240" w:lineRule="auto"/>
        <w:ind w:left="1080"/>
        <w:rPr>
          <w:lang w:val="en"/>
        </w:rPr>
      </w:pPr>
      <w:r w:rsidRPr="00D62B2C">
        <w:rPr>
          <w:lang w:val="en"/>
        </w:rPr>
        <w:t xml:space="preserve"> </w:t>
      </w:r>
      <w:bookmarkStart w:id="472" w:name="wp1136102"/>
      <w:bookmarkEnd w:id="472"/>
      <w:r w:rsidRPr="00D62B2C">
        <w:rPr>
          <w:lang w:val="en"/>
        </w:rPr>
        <w:t>Ensure that its subcontractors with subcontracting plans agree to submit the ISR and/or the SSR using eSRS;</w:t>
      </w:r>
    </w:p>
    <w:p w:rsidR="00FF41BE" w:rsidRPr="00D62B2C" w:rsidRDefault="00FF41BE" w:rsidP="00D86D50">
      <w:pPr>
        <w:numPr>
          <w:ilvl w:val="0"/>
          <w:numId w:val="202"/>
        </w:numPr>
        <w:spacing w:after="60" w:line="240" w:lineRule="auto"/>
        <w:ind w:left="1080"/>
        <w:rPr>
          <w:lang w:val="en"/>
        </w:rPr>
      </w:pPr>
      <w:bookmarkStart w:id="473" w:name="wp1140761"/>
      <w:bookmarkEnd w:id="473"/>
      <w:r w:rsidRPr="00D62B2C">
        <w:rPr>
          <w:lang w:val="en"/>
        </w:rPr>
        <w:t xml:space="preserve">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FF41BE" w:rsidRPr="00D62B2C" w:rsidRDefault="00FF41BE" w:rsidP="00D86D50">
      <w:pPr>
        <w:numPr>
          <w:ilvl w:val="0"/>
          <w:numId w:val="202"/>
        </w:numPr>
        <w:spacing w:after="60" w:line="240" w:lineRule="auto"/>
        <w:ind w:left="1080"/>
        <w:rPr>
          <w:lang w:val="en"/>
        </w:rPr>
      </w:pPr>
      <w:bookmarkStart w:id="474" w:name="wp1140766"/>
      <w:bookmarkEnd w:id="474"/>
      <w:r w:rsidRPr="00D62B2C">
        <w:rPr>
          <w:lang w:val="en"/>
        </w:rPr>
        <w:t>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FF41BE" w:rsidRPr="00D62B2C" w:rsidRDefault="00FF41BE" w:rsidP="00D86D50">
      <w:pPr>
        <w:numPr>
          <w:ilvl w:val="0"/>
          <w:numId w:val="197"/>
        </w:numPr>
        <w:spacing w:after="60" w:line="240" w:lineRule="auto"/>
        <w:rPr>
          <w:lang w:val="en"/>
        </w:rPr>
      </w:pPr>
      <w:bookmarkStart w:id="475" w:name="wp1136099"/>
      <w:bookmarkStart w:id="476" w:name="wp1136103"/>
      <w:bookmarkEnd w:id="475"/>
      <w:bookmarkEnd w:id="476"/>
      <w:r w:rsidRPr="00D62B2C">
        <w:rPr>
          <w:lang w:val="en"/>
        </w:rPr>
        <w:t>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FF41BE" w:rsidRPr="00D62B2C" w:rsidRDefault="00FF41BE" w:rsidP="00D86D50">
      <w:pPr>
        <w:numPr>
          <w:ilvl w:val="0"/>
          <w:numId w:val="203"/>
        </w:numPr>
        <w:spacing w:after="60" w:line="240" w:lineRule="auto"/>
        <w:ind w:left="1080"/>
        <w:rPr>
          <w:lang w:val="en"/>
        </w:rPr>
      </w:pPr>
      <w:bookmarkStart w:id="477" w:name="wp1136104"/>
      <w:bookmarkEnd w:id="477"/>
      <w:r w:rsidRPr="00D62B2C">
        <w:rPr>
          <w:lang w:val="en"/>
        </w:rPr>
        <w:t xml:space="preserve">Source lists (e.g., SAM), guides, and other data that identify small business, veteran-owned small business, service-disabled veteran-owned small business, HUBZone small business, small disadvantaged business, and women-owned small business concerns. </w:t>
      </w:r>
    </w:p>
    <w:p w:rsidR="00FF41BE" w:rsidRPr="00D62B2C" w:rsidRDefault="00FF41BE" w:rsidP="00D86D50">
      <w:pPr>
        <w:numPr>
          <w:ilvl w:val="0"/>
          <w:numId w:val="203"/>
        </w:numPr>
        <w:spacing w:after="60" w:line="240" w:lineRule="auto"/>
        <w:ind w:left="1080"/>
        <w:rPr>
          <w:lang w:val="en"/>
        </w:rPr>
      </w:pPr>
      <w:bookmarkStart w:id="478" w:name="wp1136105"/>
      <w:bookmarkEnd w:id="478"/>
      <w:r w:rsidRPr="00D62B2C">
        <w:rPr>
          <w:lang w:val="en"/>
        </w:rPr>
        <w:lastRenderedPageBreak/>
        <w:t>Organizations contacted in an attempt to locate sources that are small business, veteran-owned small business, service-disabled veteran-owned small business, HUBZone small business, small disadvantaged business, or women-owned small business concerns.</w:t>
      </w:r>
    </w:p>
    <w:p w:rsidR="00FF41BE" w:rsidRPr="00D62B2C" w:rsidRDefault="00FF41BE" w:rsidP="00D86D50">
      <w:pPr>
        <w:numPr>
          <w:ilvl w:val="0"/>
          <w:numId w:val="203"/>
        </w:numPr>
        <w:spacing w:after="60" w:line="240" w:lineRule="auto"/>
        <w:ind w:left="1080"/>
        <w:rPr>
          <w:lang w:val="en"/>
        </w:rPr>
      </w:pPr>
      <w:bookmarkStart w:id="479" w:name="wp1136106"/>
      <w:bookmarkEnd w:id="479"/>
      <w:r w:rsidRPr="00D62B2C">
        <w:rPr>
          <w:lang w:val="en"/>
        </w:rPr>
        <w:t>Records on each subcontract solicitation resulting in an award of more than $150,000, indicating-</w:t>
      </w:r>
    </w:p>
    <w:p w:rsidR="00FF41BE" w:rsidRPr="00D62B2C" w:rsidRDefault="00FF41BE" w:rsidP="00D86D50">
      <w:pPr>
        <w:numPr>
          <w:ilvl w:val="0"/>
          <w:numId w:val="204"/>
        </w:numPr>
        <w:spacing w:after="60" w:line="240" w:lineRule="auto"/>
        <w:ind w:left="1440"/>
        <w:rPr>
          <w:lang w:val="en"/>
        </w:rPr>
      </w:pPr>
      <w:r w:rsidRPr="00D62B2C">
        <w:rPr>
          <w:lang w:val="en"/>
        </w:rPr>
        <w:t>Whether small business concerns were solicited and, if not, why not;</w:t>
      </w:r>
    </w:p>
    <w:p w:rsidR="00FF41BE" w:rsidRPr="00D62B2C" w:rsidRDefault="00FF41BE" w:rsidP="00D86D50">
      <w:pPr>
        <w:numPr>
          <w:ilvl w:val="0"/>
          <w:numId w:val="204"/>
        </w:numPr>
        <w:spacing w:after="60" w:line="240" w:lineRule="auto"/>
        <w:ind w:left="1440"/>
        <w:rPr>
          <w:lang w:val="en"/>
        </w:rPr>
      </w:pPr>
      <w:bookmarkStart w:id="480" w:name="wp1136108"/>
      <w:bookmarkEnd w:id="480"/>
      <w:r w:rsidRPr="00D62B2C">
        <w:rPr>
          <w:lang w:val="en"/>
        </w:rPr>
        <w:t>Whether veteran-owned small business concerns were solicited and, if not, why not;</w:t>
      </w:r>
    </w:p>
    <w:p w:rsidR="00FF41BE" w:rsidRPr="00D62B2C" w:rsidRDefault="00FF41BE" w:rsidP="00D86D50">
      <w:pPr>
        <w:numPr>
          <w:ilvl w:val="0"/>
          <w:numId w:val="204"/>
        </w:numPr>
        <w:spacing w:after="60" w:line="240" w:lineRule="auto"/>
        <w:ind w:left="1440"/>
        <w:rPr>
          <w:lang w:val="en"/>
        </w:rPr>
      </w:pPr>
      <w:bookmarkStart w:id="481" w:name="wp1136109"/>
      <w:bookmarkEnd w:id="481"/>
      <w:r w:rsidRPr="00D62B2C">
        <w:rPr>
          <w:lang w:val="en"/>
        </w:rPr>
        <w:t>Whether service-disabled veteran-owned small business concerns were solicited and, if not, why not;</w:t>
      </w:r>
    </w:p>
    <w:p w:rsidR="00FF41BE" w:rsidRPr="00D62B2C" w:rsidRDefault="00FF41BE" w:rsidP="00D86D50">
      <w:pPr>
        <w:numPr>
          <w:ilvl w:val="0"/>
          <w:numId w:val="204"/>
        </w:numPr>
        <w:spacing w:after="60" w:line="240" w:lineRule="auto"/>
        <w:ind w:left="1440"/>
        <w:rPr>
          <w:lang w:val="en"/>
        </w:rPr>
      </w:pPr>
      <w:bookmarkStart w:id="482" w:name="wp1136110"/>
      <w:bookmarkEnd w:id="482"/>
      <w:r w:rsidRPr="00D62B2C">
        <w:rPr>
          <w:lang w:val="en"/>
        </w:rPr>
        <w:t>Whether HUBZone small business concerns were solicited and, if not, why not;</w:t>
      </w:r>
    </w:p>
    <w:p w:rsidR="00FF41BE" w:rsidRPr="00D62B2C" w:rsidRDefault="00FF41BE" w:rsidP="00D86D50">
      <w:pPr>
        <w:numPr>
          <w:ilvl w:val="0"/>
          <w:numId w:val="204"/>
        </w:numPr>
        <w:spacing w:after="60" w:line="240" w:lineRule="auto"/>
        <w:ind w:left="1440"/>
        <w:rPr>
          <w:lang w:val="en"/>
        </w:rPr>
      </w:pPr>
      <w:bookmarkStart w:id="483" w:name="wp1136111"/>
      <w:bookmarkEnd w:id="483"/>
      <w:r w:rsidRPr="00D62B2C">
        <w:rPr>
          <w:lang w:val="en"/>
        </w:rPr>
        <w:t>Whether small disadvantaged business concerns were solicited and, if not, why not;</w:t>
      </w:r>
    </w:p>
    <w:p w:rsidR="00FF41BE" w:rsidRPr="00D62B2C" w:rsidRDefault="00FF41BE" w:rsidP="00D86D50">
      <w:pPr>
        <w:numPr>
          <w:ilvl w:val="0"/>
          <w:numId w:val="204"/>
        </w:numPr>
        <w:spacing w:after="60" w:line="240" w:lineRule="auto"/>
        <w:ind w:left="1440"/>
        <w:rPr>
          <w:lang w:val="en"/>
        </w:rPr>
      </w:pPr>
      <w:bookmarkStart w:id="484" w:name="wp1136112"/>
      <w:bookmarkEnd w:id="484"/>
      <w:r w:rsidRPr="00D62B2C">
        <w:rPr>
          <w:lang w:val="en"/>
        </w:rPr>
        <w:t>Whether women-owned small business concerns were solicited and, if not, why not; and</w:t>
      </w:r>
    </w:p>
    <w:p w:rsidR="00FF41BE" w:rsidRPr="00D62B2C" w:rsidRDefault="00FF41BE" w:rsidP="00D86D50">
      <w:pPr>
        <w:numPr>
          <w:ilvl w:val="0"/>
          <w:numId w:val="204"/>
        </w:numPr>
        <w:spacing w:after="60" w:line="240" w:lineRule="auto"/>
        <w:ind w:left="1440"/>
        <w:rPr>
          <w:lang w:val="en"/>
        </w:rPr>
      </w:pPr>
      <w:bookmarkStart w:id="485" w:name="wp1136113"/>
      <w:bookmarkEnd w:id="485"/>
      <w:r w:rsidRPr="00D62B2C">
        <w:rPr>
          <w:lang w:val="en"/>
        </w:rPr>
        <w:t>If applicable, the reason award was not made to a small business concern.</w:t>
      </w:r>
    </w:p>
    <w:p w:rsidR="00FF41BE" w:rsidRPr="00D62B2C" w:rsidRDefault="00FF41BE" w:rsidP="00D86D50">
      <w:pPr>
        <w:numPr>
          <w:ilvl w:val="0"/>
          <w:numId w:val="203"/>
        </w:numPr>
        <w:spacing w:after="60" w:line="240" w:lineRule="auto"/>
        <w:ind w:left="1080"/>
        <w:rPr>
          <w:lang w:val="en"/>
        </w:rPr>
      </w:pPr>
      <w:bookmarkStart w:id="486" w:name="wp1136107"/>
      <w:bookmarkStart w:id="487" w:name="wp1136114"/>
      <w:bookmarkEnd w:id="486"/>
      <w:bookmarkEnd w:id="487"/>
      <w:r w:rsidRPr="00D62B2C">
        <w:rPr>
          <w:lang w:val="en"/>
        </w:rPr>
        <w:t>Records of any outreach efforts to contact-</w:t>
      </w:r>
    </w:p>
    <w:p w:rsidR="00FF41BE" w:rsidRPr="00D62B2C" w:rsidRDefault="00FF41BE" w:rsidP="00D86D50">
      <w:pPr>
        <w:numPr>
          <w:ilvl w:val="0"/>
          <w:numId w:val="205"/>
        </w:numPr>
        <w:spacing w:after="60" w:line="240" w:lineRule="auto"/>
        <w:ind w:left="1440"/>
        <w:rPr>
          <w:lang w:val="en"/>
        </w:rPr>
      </w:pPr>
      <w:r w:rsidRPr="00D62B2C">
        <w:rPr>
          <w:lang w:val="en"/>
        </w:rPr>
        <w:t>Trade associations;</w:t>
      </w:r>
    </w:p>
    <w:p w:rsidR="00FF41BE" w:rsidRPr="00D62B2C" w:rsidRDefault="00FF41BE" w:rsidP="00D86D50">
      <w:pPr>
        <w:numPr>
          <w:ilvl w:val="0"/>
          <w:numId w:val="205"/>
        </w:numPr>
        <w:spacing w:after="60" w:line="240" w:lineRule="auto"/>
        <w:ind w:left="1440"/>
        <w:rPr>
          <w:lang w:val="en"/>
        </w:rPr>
      </w:pPr>
      <w:bookmarkStart w:id="488" w:name="wp1136116"/>
      <w:bookmarkEnd w:id="488"/>
      <w:r w:rsidRPr="00D62B2C">
        <w:rPr>
          <w:lang w:val="en"/>
        </w:rPr>
        <w:t>Business development organizations;</w:t>
      </w:r>
    </w:p>
    <w:p w:rsidR="00FF41BE" w:rsidRPr="00D62B2C" w:rsidRDefault="00FF41BE" w:rsidP="00D86D50">
      <w:pPr>
        <w:numPr>
          <w:ilvl w:val="0"/>
          <w:numId w:val="205"/>
        </w:numPr>
        <w:spacing w:after="60" w:line="240" w:lineRule="auto"/>
        <w:ind w:left="1440"/>
        <w:rPr>
          <w:lang w:val="en"/>
        </w:rPr>
      </w:pPr>
      <w:bookmarkStart w:id="489" w:name="wp1136117"/>
      <w:bookmarkEnd w:id="489"/>
      <w:r w:rsidRPr="00D62B2C">
        <w:rPr>
          <w:lang w:val="en"/>
        </w:rPr>
        <w:t>Conferences and trade fairs to locate small, HUBZone small, small disadvantaged, and women-owned small business sources; and</w:t>
      </w:r>
    </w:p>
    <w:p w:rsidR="00FF41BE" w:rsidRPr="00D62B2C" w:rsidRDefault="00FF41BE" w:rsidP="00D86D50">
      <w:pPr>
        <w:numPr>
          <w:ilvl w:val="0"/>
          <w:numId w:val="205"/>
        </w:numPr>
        <w:spacing w:after="60" w:line="240" w:lineRule="auto"/>
        <w:ind w:left="1440"/>
        <w:rPr>
          <w:lang w:val="en"/>
        </w:rPr>
      </w:pPr>
      <w:bookmarkStart w:id="490" w:name="wp1136118"/>
      <w:bookmarkEnd w:id="490"/>
      <w:r w:rsidRPr="00D62B2C">
        <w:rPr>
          <w:lang w:val="en"/>
        </w:rPr>
        <w:t>Veterans service organizations.</w:t>
      </w:r>
    </w:p>
    <w:p w:rsidR="00FF41BE" w:rsidRPr="00D62B2C" w:rsidRDefault="00FF41BE" w:rsidP="00D86D50">
      <w:pPr>
        <w:numPr>
          <w:ilvl w:val="0"/>
          <w:numId w:val="203"/>
        </w:numPr>
        <w:spacing w:after="60" w:line="240" w:lineRule="auto"/>
        <w:ind w:left="1080"/>
        <w:rPr>
          <w:lang w:val="en"/>
        </w:rPr>
      </w:pPr>
      <w:bookmarkStart w:id="491" w:name="wp1136115"/>
      <w:bookmarkStart w:id="492" w:name="wp1136119"/>
      <w:bookmarkEnd w:id="491"/>
      <w:bookmarkEnd w:id="492"/>
      <w:r w:rsidRPr="00D62B2C">
        <w:rPr>
          <w:lang w:val="en"/>
        </w:rPr>
        <w:t>Records of internal guidance and encouragement provided to buyers through-</w:t>
      </w:r>
    </w:p>
    <w:p w:rsidR="00FF41BE" w:rsidRPr="00D62B2C" w:rsidRDefault="00FF41BE" w:rsidP="00D86D50">
      <w:pPr>
        <w:numPr>
          <w:ilvl w:val="0"/>
          <w:numId w:val="206"/>
        </w:numPr>
        <w:spacing w:after="60" w:line="240" w:lineRule="auto"/>
        <w:ind w:left="1440"/>
        <w:rPr>
          <w:lang w:val="en"/>
        </w:rPr>
      </w:pPr>
      <w:r w:rsidRPr="00D62B2C">
        <w:rPr>
          <w:lang w:val="en"/>
        </w:rPr>
        <w:t>Workshops, seminars, training, etc.; and</w:t>
      </w:r>
    </w:p>
    <w:p w:rsidR="00FF41BE" w:rsidRPr="00D62B2C" w:rsidRDefault="00FF41BE" w:rsidP="00D86D50">
      <w:pPr>
        <w:numPr>
          <w:ilvl w:val="0"/>
          <w:numId w:val="206"/>
        </w:numPr>
        <w:spacing w:after="60" w:line="240" w:lineRule="auto"/>
        <w:ind w:left="1440"/>
        <w:rPr>
          <w:lang w:val="en"/>
        </w:rPr>
      </w:pPr>
      <w:bookmarkStart w:id="493" w:name="wp1136121"/>
      <w:bookmarkEnd w:id="493"/>
      <w:r w:rsidRPr="00D62B2C">
        <w:rPr>
          <w:lang w:val="en"/>
        </w:rPr>
        <w:t>Monitoring performance to evaluate compliance with the program’s requirements.</w:t>
      </w:r>
    </w:p>
    <w:p w:rsidR="00FF41BE" w:rsidRPr="00D62B2C" w:rsidRDefault="00FF41BE" w:rsidP="00D86D50">
      <w:pPr>
        <w:numPr>
          <w:ilvl w:val="0"/>
          <w:numId w:val="203"/>
        </w:numPr>
        <w:spacing w:after="60" w:line="240" w:lineRule="auto"/>
        <w:ind w:left="1080"/>
        <w:rPr>
          <w:lang w:val="en"/>
        </w:rPr>
      </w:pPr>
      <w:bookmarkStart w:id="494" w:name="wp1136120"/>
      <w:bookmarkStart w:id="495" w:name="wp1136122"/>
      <w:bookmarkEnd w:id="494"/>
      <w:bookmarkEnd w:id="495"/>
      <w:r w:rsidRPr="00D62B2C">
        <w:rPr>
          <w:lang w:val="en"/>
        </w:rPr>
        <w:t>On a contract-by-contract basis, records to support award data submitted by the offeror to the Government, including the name, address, and business size of each subcontractor. Contractors having commercial plans need not comply with this requirement.</w:t>
      </w:r>
    </w:p>
    <w:p w:rsidR="00FF41BE" w:rsidRPr="00D62B2C" w:rsidRDefault="00FF41BE" w:rsidP="00D86D50">
      <w:pPr>
        <w:numPr>
          <w:ilvl w:val="0"/>
          <w:numId w:val="196"/>
        </w:numPr>
        <w:spacing w:after="60" w:line="240" w:lineRule="auto"/>
        <w:ind w:left="360"/>
        <w:rPr>
          <w:lang w:val="en"/>
        </w:rPr>
      </w:pPr>
      <w:bookmarkStart w:id="496" w:name="wp1140287"/>
      <w:bookmarkStart w:id="497" w:name="wp1136123"/>
      <w:bookmarkEnd w:id="496"/>
      <w:bookmarkEnd w:id="497"/>
      <w:r w:rsidRPr="00D62B2C">
        <w:rPr>
          <w:lang w:val="en"/>
        </w:rPr>
        <w:t>In order to effectively implement this plan to the extent consistent with efficient contract performance, the Contractor shall perform the following functions:</w:t>
      </w:r>
    </w:p>
    <w:p w:rsidR="00FF41BE" w:rsidRPr="00D62B2C" w:rsidRDefault="00FF41BE" w:rsidP="00D86D50">
      <w:pPr>
        <w:numPr>
          <w:ilvl w:val="0"/>
          <w:numId w:val="207"/>
        </w:numPr>
        <w:spacing w:after="60" w:line="240" w:lineRule="auto"/>
        <w:rPr>
          <w:lang w:val="en"/>
        </w:rPr>
      </w:pPr>
      <w:r w:rsidRPr="00D62B2C">
        <w:rPr>
          <w:lang w:val="en"/>
        </w:rPr>
        <w:t>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rsidR="00FF41BE" w:rsidRPr="00D62B2C" w:rsidRDefault="00FF41BE" w:rsidP="00D86D50">
      <w:pPr>
        <w:numPr>
          <w:ilvl w:val="0"/>
          <w:numId w:val="207"/>
        </w:numPr>
        <w:spacing w:after="60" w:line="240" w:lineRule="auto"/>
        <w:rPr>
          <w:lang w:val="en"/>
        </w:rPr>
      </w:pPr>
      <w:bookmarkStart w:id="498" w:name="wp1136125"/>
      <w:bookmarkEnd w:id="498"/>
      <w:r w:rsidRPr="00D62B2C">
        <w:rPr>
          <w:lang w:val="en"/>
        </w:rPr>
        <w:t>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rsidR="00FF41BE" w:rsidRPr="00D62B2C" w:rsidRDefault="00FF41BE" w:rsidP="00D86D50">
      <w:pPr>
        <w:numPr>
          <w:ilvl w:val="0"/>
          <w:numId w:val="207"/>
        </w:numPr>
        <w:spacing w:after="60" w:line="240" w:lineRule="auto"/>
        <w:rPr>
          <w:lang w:val="en"/>
        </w:rPr>
      </w:pPr>
      <w:bookmarkStart w:id="499" w:name="wp1136126"/>
      <w:bookmarkEnd w:id="499"/>
      <w:r w:rsidRPr="00D62B2C">
        <w:rPr>
          <w:lang w:val="en"/>
        </w:rPr>
        <w:lastRenderedPageBreak/>
        <w:t>Counsel and discuss subcontracting opportunities with representatives of small business, veteran-owned small business, service-disabled veteran-owned small business, HUBZone small business, small disadvantaged business, and women-owned small business firms.</w:t>
      </w:r>
    </w:p>
    <w:p w:rsidR="00FF41BE" w:rsidRPr="00D62B2C" w:rsidRDefault="00FF41BE" w:rsidP="00D86D50">
      <w:pPr>
        <w:numPr>
          <w:ilvl w:val="0"/>
          <w:numId w:val="207"/>
        </w:numPr>
        <w:spacing w:after="60" w:line="240" w:lineRule="auto"/>
        <w:rPr>
          <w:lang w:val="en"/>
        </w:rPr>
      </w:pPr>
      <w:bookmarkStart w:id="500" w:name="wp1138615"/>
      <w:bookmarkEnd w:id="500"/>
      <w:r w:rsidRPr="00D62B2C">
        <w:rPr>
          <w:lang w:val="en"/>
        </w:rPr>
        <w:t>Confirm that a subcontractor representing itself as a HUBZone small business concern is identified as a certified HUBZone small business concern by accessing the SAM database or by contacting SBA.</w:t>
      </w:r>
    </w:p>
    <w:p w:rsidR="00FF41BE" w:rsidRPr="00D62B2C" w:rsidRDefault="00FF41BE" w:rsidP="00D86D50">
      <w:pPr>
        <w:numPr>
          <w:ilvl w:val="0"/>
          <w:numId w:val="207"/>
        </w:numPr>
        <w:spacing w:after="60" w:line="240" w:lineRule="auto"/>
        <w:rPr>
          <w:lang w:val="en"/>
        </w:rPr>
      </w:pPr>
      <w:bookmarkStart w:id="501" w:name="wp1136127"/>
      <w:bookmarkEnd w:id="501"/>
      <w:r w:rsidRPr="00D62B2C">
        <w:rPr>
          <w:lang w:val="en"/>
        </w:rPr>
        <w:t>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rsidR="00FF41BE" w:rsidRPr="00D62B2C" w:rsidRDefault="00FF41BE" w:rsidP="00D86D50">
      <w:pPr>
        <w:numPr>
          <w:ilvl w:val="0"/>
          <w:numId w:val="207"/>
        </w:numPr>
        <w:spacing w:after="60" w:line="240" w:lineRule="auto"/>
        <w:rPr>
          <w:lang w:val="en"/>
        </w:rPr>
      </w:pPr>
      <w:bookmarkStart w:id="502" w:name="wp1143240"/>
      <w:bookmarkEnd w:id="502"/>
      <w:r w:rsidRPr="00D62B2C">
        <w:rPr>
          <w:lang w:val="en"/>
        </w:rPr>
        <w:t>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contract.</w:t>
      </w:r>
    </w:p>
    <w:p w:rsidR="00FF41BE" w:rsidRPr="00D62B2C" w:rsidRDefault="00FF41BE" w:rsidP="00D86D50">
      <w:pPr>
        <w:numPr>
          <w:ilvl w:val="0"/>
          <w:numId w:val="196"/>
        </w:numPr>
        <w:spacing w:after="60" w:line="240" w:lineRule="auto"/>
        <w:ind w:left="360"/>
        <w:rPr>
          <w:lang w:val="en"/>
        </w:rPr>
      </w:pPr>
      <w:bookmarkStart w:id="503" w:name="wp1136124"/>
      <w:bookmarkStart w:id="504" w:name="wp1136128"/>
      <w:bookmarkEnd w:id="503"/>
      <w:bookmarkEnd w:id="504"/>
      <w:r w:rsidRPr="00D62B2C">
        <w:rPr>
          <w:lang w:val="en"/>
        </w:rPr>
        <w:t>A master plan on a plant or division-wide basis that contains all the elements required by paragraph (d) of this clause, except goals, may be incorporated by reference as a part of the subcontracting plan required of the offeror by this clause; provided-</w:t>
      </w:r>
    </w:p>
    <w:p w:rsidR="00FF41BE" w:rsidRPr="00D62B2C" w:rsidRDefault="00FF41BE" w:rsidP="00D86D50">
      <w:pPr>
        <w:numPr>
          <w:ilvl w:val="0"/>
          <w:numId w:val="208"/>
        </w:numPr>
        <w:spacing w:after="60" w:line="240" w:lineRule="auto"/>
        <w:rPr>
          <w:lang w:val="en"/>
        </w:rPr>
      </w:pPr>
      <w:r w:rsidRPr="00D62B2C">
        <w:rPr>
          <w:lang w:val="en"/>
        </w:rPr>
        <w:t>The master plan has been approved;</w:t>
      </w:r>
    </w:p>
    <w:p w:rsidR="00FF41BE" w:rsidRPr="00D62B2C" w:rsidRDefault="00FF41BE" w:rsidP="00D86D50">
      <w:pPr>
        <w:numPr>
          <w:ilvl w:val="0"/>
          <w:numId w:val="208"/>
        </w:numPr>
        <w:spacing w:after="60" w:line="240" w:lineRule="auto"/>
        <w:rPr>
          <w:lang w:val="en"/>
        </w:rPr>
      </w:pPr>
      <w:bookmarkStart w:id="505" w:name="wp1136130"/>
      <w:bookmarkEnd w:id="505"/>
      <w:r w:rsidRPr="00D62B2C">
        <w:rPr>
          <w:lang w:val="en"/>
        </w:rPr>
        <w:t>The offeror ensures that the master plan is updated as necessary and provides copies of the approved master plan, including evidence of its approval, to the Contracting Officer; and</w:t>
      </w:r>
    </w:p>
    <w:p w:rsidR="00FF41BE" w:rsidRPr="00D62B2C" w:rsidRDefault="00FF41BE" w:rsidP="00D86D50">
      <w:pPr>
        <w:numPr>
          <w:ilvl w:val="0"/>
          <w:numId w:val="208"/>
        </w:numPr>
        <w:spacing w:after="60" w:line="240" w:lineRule="auto"/>
        <w:rPr>
          <w:lang w:val="en"/>
        </w:rPr>
      </w:pPr>
      <w:bookmarkStart w:id="506" w:name="wp1136131"/>
      <w:bookmarkEnd w:id="506"/>
      <w:r w:rsidRPr="00D62B2C">
        <w:rPr>
          <w:lang w:val="en"/>
        </w:rPr>
        <w:t>Goals and any deviations from the master plan deemed necessary by the Contracting Officer to satisfy the requirements of this contract are set forth in the individual subcontracting plan.</w:t>
      </w:r>
    </w:p>
    <w:p w:rsidR="00FF41BE" w:rsidRPr="00D62B2C" w:rsidRDefault="00FF41BE" w:rsidP="00D86D50">
      <w:pPr>
        <w:numPr>
          <w:ilvl w:val="0"/>
          <w:numId w:val="196"/>
        </w:numPr>
        <w:spacing w:after="60" w:line="240" w:lineRule="auto"/>
        <w:ind w:left="360"/>
        <w:rPr>
          <w:lang w:val="en"/>
        </w:rPr>
      </w:pPr>
      <w:bookmarkStart w:id="507" w:name="wp1136129"/>
      <w:bookmarkStart w:id="508" w:name="wp1136132"/>
      <w:bookmarkEnd w:id="507"/>
      <w:bookmarkEnd w:id="508"/>
      <w:r w:rsidRPr="00D62B2C">
        <w:rPr>
          <w:lang w:val="en"/>
        </w:rPr>
        <w:t>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rsidR="00FF41BE" w:rsidRPr="00D62B2C" w:rsidRDefault="00FF41BE" w:rsidP="00D86D50">
      <w:pPr>
        <w:numPr>
          <w:ilvl w:val="0"/>
          <w:numId w:val="196"/>
        </w:numPr>
        <w:spacing w:after="60" w:line="240" w:lineRule="auto"/>
        <w:ind w:left="360"/>
        <w:rPr>
          <w:lang w:val="en"/>
        </w:rPr>
      </w:pPr>
      <w:bookmarkStart w:id="509" w:name="wp1136133"/>
      <w:bookmarkEnd w:id="509"/>
      <w:r w:rsidRPr="00D62B2C">
        <w:rPr>
          <w:lang w:val="en"/>
        </w:rPr>
        <w:t>Prior compliance of the offeror with other such subcontracting plans under previous contracts will be considered by the Contracting Officer in determining the responsibility of the offeror for award of the contract.</w:t>
      </w:r>
    </w:p>
    <w:p w:rsidR="00FF41BE" w:rsidRPr="00D62B2C" w:rsidRDefault="00FF41BE" w:rsidP="00D86D50">
      <w:pPr>
        <w:numPr>
          <w:ilvl w:val="0"/>
          <w:numId w:val="196"/>
        </w:numPr>
        <w:spacing w:after="60" w:line="240" w:lineRule="auto"/>
        <w:ind w:left="360"/>
        <w:rPr>
          <w:lang w:val="en"/>
        </w:rPr>
      </w:pPr>
      <w:bookmarkStart w:id="510" w:name="wp1140827"/>
      <w:bookmarkEnd w:id="510"/>
      <w:r w:rsidRPr="00D62B2C">
        <w:rPr>
          <w:lang w:val="en"/>
        </w:rPr>
        <w:t xml:space="preserve">A contract may have no more than one plan. When a modification meets the criteria in </w:t>
      </w:r>
      <w:hyperlink r:id="rId350" w:anchor="wp1088749" w:history="1">
        <w:r w:rsidRPr="00D62B2C">
          <w:rPr>
            <w:color w:val="0000FF" w:themeColor="hyperlink"/>
            <w:u w:val="single"/>
            <w:lang w:val="en"/>
          </w:rPr>
          <w:t>19.702</w:t>
        </w:r>
      </w:hyperlink>
      <w:r w:rsidRPr="00D62B2C">
        <w:rPr>
          <w:lang w:val="en"/>
        </w:rPr>
        <w:t xml:space="preserve"> for a plan, or an option is exercised, the goals associated with the modification or option shall be added to those in the existing subcontract plan. </w:t>
      </w:r>
    </w:p>
    <w:p w:rsidR="00FF41BE" w:rsidRPr="00D62B2C" w:rsidRDefault="00FF41BE" w:rsidP="00D86D50">
      <w:pPr>
        <w:numPr>
          <w:ilvl w:val="0"/>
          <w:numId w:val="196"/>
        </w:numPr>
        <w:spacing w:after="60" w:line="240" w:lineRule="auto"/>
        <w:ind w:left="360"/>
        <w:rPr>
          <w:lang w:val="en"/>
        </w:rPr>
      </w:pPr>
      <w:bookmarkStart w:id="511" w:name="wp1140828"/>
      <w:bookmarkEnd w:id="511"/>
      <w:r w:rsidRPr="00D62B2C">
        <w:rPr>
          <w:lang w:val="en"/>
        </w:rPr>
        <w:t xml:space="preserve">Subcontracting plans are not required from subcontractors when the prime contract contains the clause at </w:t>
      </w:r>
      <w:hyperlink r:id="rId351" w:anchor="wp1203358" w:history="1">
        <w:r w:rsidRPr="00D62B2C">
          <w:rPr>
            <w:color w:val="0000FF" w:themeColor="hyperlink"/>
            <w:u w:val="single"/>
            <w:lang w:val="en"/>
          </w:rPr>
          <w:t>52.212-5</w:t>
        </w:r>
      </w:hyperlink>
      <w:r w:rsidRPr="00D62B2C">
        <w:rPr>
          <w:lang w:val="en"/>
        </w:rPr>
        <w:t xml:space="preserve">, Contract Terms and Conditions Required to Implement Statutes or Executive Orders-Commercial Items, or when the subcontractor provides a commercial item subject to the clause at </w:t>
      </w:r>
      <w:hyperlink r:id="rId352" w:anchor="wp1129139" w:history="1">
        <w:r w:rsidRPr="00D62B2C">
          <w:rPr>
            <w:color w:val="0000FF" w:themeColor="hyperlink"/>
            <w:u w:val="single"/>
            <w:lang w:val="en"/>
          </w:rPr>
          <w:t>52.244-6</w:t>
        </w:r>
      </w:hyperlink>
      <w:r w:rsidRPr="00D62B2C">
        <w:rPr>
          <w:lang w:val="en"/>
        </w:rPr>
        <w:t xml:space="preserve">, Subcontracts for Commercial Items, under a prime contract. </w:t>
      </w:r>
    </w:p>
    <w:p w:rsidR="00FF41BE" w:rsidRPr="00D62B2C" w:rsidRDefault="00FF41BE" w:rsidP="00D86D50">
      <w:pPr>
        <w:numPr>
          <w:ilvl w:val="0"/>
          <w:numId w:val="196"/>
        </w:numPr>
        <w:spacing w:after="60" w:line="240" w:lineRule="auto"/>
        <w:ind w:left="360"/>
        <w:rPr>
          <w:lang w:val="en"/>
        </w:rPr>
      </w:pPr>
      <w:bookmarkStart w:id="512" w:name="wp1136134"/>
      <w:bookmarkEnd w:id="512"/>
      <w:r w:rsidRPr="00D62B2C">
        <w:rPr>
          <w:lang w:val="en"/>
        </w:rPr>
        <w:t>The failure of the Contractor or subcontractor to comply in good faith with-</w:t>
      </w:r>
    </w:p>
    <w:p w:rsidR="00FF41BE" w:rsidRPr="00D62B2C" w:rsidRDefault="00FF41BE" w:rsidP="00D86D50">
      <w:pPr>
        <w:numPr>
          <w:ilvl w:val="0"/>
          <w:numId w:val="209"/>
        </w:numPr>
        <w:spacing w:after="60" w:line="240" w:lineRule="auto"/>
        <w:rPr>
          <w:lang w:val="en"/>
        </w:rPr>
      </w:pPr>
      <w:r w:rsidRPr="00D62B2C">
        <w:rPr>
          <w:lang w:val="en"/>
        </w:rPr>
        <w:lastRenderedPageBreak/>
        <w:t>The clause of this contract entitled “Utilization Of Small Business Concerns;” or</w:t>
      </w:r>
    </w:p>
    <w:p w:rsidR="00FF41BE" w:rsidRPr="00D62B2C" w:rsidRDefault="00FF41BE" w:rsidP="00D86D50">
      <w:pPr>
        <w:numPr>
          <w:ilvl w:val="0"/>
          <w:numId w:val="209"/>
        </w:numPr>
        <w:spacing w:after="60" w:line="240" w:lineRule="auto"/>
        <w:rPr>
          <w:lang w:val="en"/>
        </w:rPr>
      </w:pPr>
      <w:bookmarkStart w:id="513" w:name="wp1140920"/>
      <w:bookmarkEnd w:id="513"/>
      <w:r w:rsidRPr="00D62B2C">
        <w:rPr>
          <w:lang w:val="en"/>
        </w:rPr>
        <w:t>An approved plan required by this clause, shall be a material breach of the contract.</w:t>
      </w:r>
    </w:p>
    <w:p w:rsidR="00FF41BE" w:rsidRPr="00D62B2C" w:rsidRDefault="00FF41BE" w:rsidP="00D86D50">
      <w:pPr>
        <w:numPr>
          <w:ilvl w:val="0"/>
          <w:numId w:val="196"/>
        </w:numPr>
        <w:spacing w:after="60" w:line="240" w:lineRule="auto"/>
        <w:ind w:left="360"/>
        <w:rPr>
          <w:lang w:val="en"/>
        </w:rPr>
      </w:pPr>
      <w:bookmarkStart w:id="514" w:name="wp1136135"/>
      <w:bookmarkStart w:id="515" w:name="wp1140990"/>
      <w:bookmarkEnd w:id="514"/>
      <w:bookmarkEnd w:id="515"/>
      <w:r w:rsidRPr="00D62B2C">
        <w:rPr>
          <w:lang w:val="en"/>
        </w:rPr>
        <w:t xml:space="preserve">The Contractor shall submit ISRs and SSRs using the web-based eSRS at </w:t>
      </w:r>
      <w:hyperlink r:id="rId353" w:tgtFrame="_blank" w:history="1">
        <w:r w:rsidRPr="00D62B2C">
          <w:rPr>
            <w:color w:val="0000FF" w:themeColor="hyperlink"/>
            <w:u w:val="single"/>
            <w:lang w:val="en"/>
          </w:rPr>
          <w:t>http://www.esrs.gov</w:t>
        </w:r>
      </w:hyperlink>
      <w:r w:rsidRPr="00D62B2C">
        <w:rPr>
          <w:lang w:val="en"/>
        </w:rPr>
        <w:t xml:space="preserve">.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 </w:t>
      </w:r>
    </w:p>
    <w:p w:rsidR="00FF41BE" w:rsidRPr="00D62B2C" w:rsidRDefault="00FF41BE" w:rsidP="00D86D50">
      <w:pPr>
        <w:numPr>
          <w:ilvl w:val="0"/>
          <w:numId w:val="210"/>
        </w:numPr>
        <w:spacing w:after="60" w:line="240" w:lineRule="auto"/>
        <w:rPr>
          <w:lang w:val="en"/>
        </w:rPr>
      </w:pPr>
      <w:bookmarkStart w:id="516" w:name="wp1140992"/>
      <w:bookmarkEnd w:id="516"/>
      <w:r w:rsidRPr="00D62B2C">
        <w:rPr>
          <w:lang w:val="en"/>
        </w:rPr>
        <w:t xml:space="preserve">ISR. This report is not required for commercial plans. The report is required for each contract containing an individual subcontract plan. </w:t>
      </w:r>
    </w:p>
    <w:p w:rsidR="00FF41BE" w:rsidRPr="00D62B2C" w:rsidRDefault="00FF41BE" w:rsidP="00D86D50">
      <w:pPr>
        <w:numPr>
          <w:ilvl w:val="0"/>
          <w:numId w:val="211"/>
        </w:numPr>
        <w:spacing w:after="60" w:line="240" w:lineRule="auto"/>
        <w:ind w:left="1080"/>
        <w:rPr>
          <w:lang w:val="en"/>
        </w:rPr>
      </w:pPr>
      <w:r w:rsidRPr="00D62B2C">
        <w:rPr>
          <w:lang w:val="en"/>
        </w:rPr>
        <w:t>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rsidR="00FF41BE" w:rsidRPr="00D62B2C" w:rsidRDefault="00FF41BE" w:rsidP="00D86D50">
      <w:pPr>
        <w:numPr>
          <w:ilvl w:val="0"/>
          <w:numId w:val="211"/>
        </w:numPr>
        <w:spacing w:after="60" w:line="240" w:lineRule="auto"/>
        <w:ind w:left="1080"/>
        <w:rPr>
          <w:lang w:val="en"/>
        </w:rPr>
      </w:pPr>
      <w:bookmarkStart w:id="517" w:name="wp1140996"/>
      <w:bookmarkEnd w:id="517"/>
      <w:r w:rsidRPr="00D62B2C">
        <w:rPr>
          <w:lang w:val="en"/>
        </w:rPr>
        <w:t xml:space="preserve">When a subcontracting plan contains separate goals for the basic contract and each option, as prescribed by FAR </w:t>
      </w:r>
      <w:hyperlink r:id="rId354" w:anchor="wp1088766" w:history="1">
        <w:r w:rsidRPr="00D62B2C">
          <w:rPr>
            <w:color w:val="0000FF" w:themeColor="hyperlink"/>
            <w:u w:val="single"/>
            <w:lang w:val="en"/>
          </w:rPr>
          <w:t>19.704</w:t>
        </w:r>
      </w:hyperlink>
      <w:r w:rsidRPr="00D62B2C">
        <w:rPr>
          <w:lang w:val="en"/>
        </w:rPr>
        <w:t xml:space="preserve">(c),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 </w:t>
      </w:r>
    </w:p>
    <w:p w:rsidR="00FF41BE" w:rsidRPr="00D62B2C" w:rsidRDefault="00FF41BE" w:rsidP="00D86D50">
      <w:pPr>
        <w:numPr>
          <w:ilvl w:val="0"/>
          <w:numId w:val="211"/>
        </w:numPr>
        <w:spacing w:after="60" w:line="240" w:lineRule="auto"/>
        <w:ind w:left="1080"/>
        <w:rPr>
          <w:lang w:val="en"/>
        </w:rPr>
      </w:pPr>
      <w:bookmarkStart w:id="518" w:name="wp1140998"/>
      <w:bookmarkEnd w:id="518"/>
      <w:r w:rsidRPr="00D62B2C">
        <w:rPr>
          <w:lang w:val="en"/>
        </w:rPr>
        <w:t>The authority to acknowledge receipt or reject the ISR resides-</w:t>
      </w:r>
    </w:p>
    <w:p w:rsidR="00FF41BE" w:rsidRPr="00D62B2C" w:rsidRDefault="00FF41BE" w:rsidP="00D86D50">
      <w:pPr>
        <w:numPr>
          <w:ilvl w:val="0"/>
          <w:numId w:val="212"/>
        </w:numPr>
        <w:spacing w:after="60" w:line="240" w:lineRule="auto"/>
        <w:ind w:left="1440"/>
        <w:rPr>
          <w:lang w:val="en"/>
        </w:rPr>
      </w:pPr>
      <w:bookmarkStart w:id="519" w:name="wp1140999"/>
      <w:bookmarkEnd w:id="519"/>
      <w:r w:rsidRPr="00D62B2C">
        <w:rPr>
          <w:lang w:val="en"/>
        </w:rPr>
        <w:t>In the case of the prime Contractor, with the Contracting Officer; and</w:t>
      </w:r>
    </w:p>
    <w:p w:rsidR="00FF41BE" w:rsidRPr="00D62B2C" w:rsidRDefault="00FF41BE" w:rsidP="00D86D50">
      <w:pPr>
        <w:numPr>
          <w:ilvl w:val="0"/>
          <w:numId w:val="212"/>
        </w:numPr>
        <w:spacing w:after="60" w:line="240" w:lineRule="auto"/>
        <w:ind w:left="1440"/>
        <w:rPr>
          <w:lang w:val="en"/>
        </w:rPr>
      </w:pPr>
      <w:bookmarkStart w:id="520" w:name="wp1141001"/>
      <w:bookmarkEnd w:id="520"/>
      <w:r w:rsidRPr="00D62B2C">
        <w:rPr>
          <w:lang w:val="en"/>
        </w:rPr>
        <w:t>In the case of a subcontract with a subcontracting plan, with the entity that awarded the subcontract.</w:t>
      </w:r>
    </w:p>
    <w:p w:rsidR="00FF41BE" w:rsidRPr="00D62B2C" w:rsidRDefault="00FF41BE" w:rsidP="00D86D50">
      <w:pPr>
        <w:numPr>
          <w:ilvl w:val="0"/>
          <w:numId w:val="210"/>
        </w:numPr>
        <w:spacing w:after="60" w:line="240" w:lineRule="auto"/>
        <w:rPr>
          <w:lang w:val="en"/>
        </w:rPr>
      </w:pPr>
      <w:bookmarkStart w:id="521" w:name="wp1140994"/>
      <w:bookmarkStart w:id="522" w:name="wp1141095"/>
      <w:bookmarkEnd w:id="521"/>
      <w:bookmarkEnd w:id="522"/>
      <w:r w:rsidRPr="00D62B2C">
        <w:rPr>
          <w:lang w:val="en"/>
        </w:rPr>
        <w:t xml:space="preserve">SSR. </w:t>
      </w:r>
    </w:p>
    <w:p w:rsidR="00FF41BE" w:rsidRPr="00D62B2C" w:rsidRDefault="00FF41BE" w:rsidP="00D86D50">
      <w:pPr>
        <w:numPr>
          <w:ilvl w:val="0"/>
          <w:numId w:val="213"/>
        </w:numPr>
        <w:spacing w:after="60" w:line="240" w:lineRule="auto"/>
        <w:ind w:left="1080"/>
        <w:rPr>
          <w:lang w:val="en"/>
        </w:rPr>
      </w:pPr>
      <w:bookmarkStart w:id="523" w:name="wp1141096"/>
      <w:bookmarkEnd w:id="523"/>
      <w:r w:rsidRPr="00D62B2C">
        <w:rPr>
          <w:lang w:val="en"/>
        </w:rPr>
        <w:t>Reports submitted under individual contract plans-</w:t>
      </w:r>
    </w:p>
    <w:p w:rsidR="00FF41BE" w:rsidRPr="00D62B2C" w:rsidRDefault="00FF41BE" w:rsidP="00D86D50">
      <w:pPr>
        <w:numPr>
          <w:ilvl w:val="0"/>
          <w:numId w:val="214"/>
        </w:numPr>
        <w:spacing w:after="60" w:line="240" w:lineRule="auto"/>
        <w:ind w:left="1440"/>
        <w:rPr>
          <w:lang w:val="en"/>
        </w:rPr>
      </w:pPr>
      <w:r w:rsidRPr="00D62B2C">
        <w:rPr>
          <w:lang w:val="en"/>
        </w:rPr>
        <w:t>This report encompasses all subcontracting under prime contracts and subcontracts with the awarding agency, regardless of the dollar value of the subcontracts.</w:t>
      </w:r>
    </w:p>
    <w:p w:rsidR="00FF41BE" w:rsidRPr="00D62B2C" w:rsidRDefault="00FF41BE" w:rsidP="00D86D50">
      <w:pPr>
        <w:numPr>
          <w:ilvl w:val="0"/>
          <w:numId w:val="214"/>
        </w:numPr>
        <w:spacing w:after="60" w:line="240" w:lineRule="auto"/>
        <w:ind w:left="1440"/>
        <w:rPr>
          <w:lang w:val="en"/>
        </w:rPr>
      </w:pPr>
      <w:bookmarkStart w:id="524" w:name="wp1141009"/>
      <w:bookmarkEnd w:id="524"/>
      <w:r w:rsidRPr="00D62B2C">
        <w:rPr>
          <w:lang w:val="en"/>
        </w:rPr>
        <w:t xml:space="preserve">The report may be submitted on a corporate, company or subdivision (e.g. plant or division operating as a separate profit center) basis, unless otherwise directed by the agency. </w:t>
      </w:r>
    </w:p>
    <w:p w:rsidR="00FF41BE" w:rsidRPr="00D62B2C" w:rsidRDefault="00FF41BE" w:rsidP="00D86D50">
      <w:pPr>
        <w:numPr>
          <w:ilvl w:val="0"/>
          <w:numId w:val="214"/>
        </w:numPr>
        <w:spacing w:after="60" w:line="240" w:lineRule="auto"/>
        <w:ind w:left="1440"/>
        <w:rPr>
          <w:lang w:val="en"/>
        </w:rPr>
      </w:pPr>
      <w:bookmarkStart w:id="525" w:name="wp1141011"/>
      <w:bookmarkEnd w:id="525"/>
      <w:r w:rsidRPr="00D62B2C">
        <w:rPr>
          <w:lang w:val="en"/>
        </w:rPr>
        <w:t xml:space="preserve">If a prime Contractor and/or subcontractor is performing work for more than one executive agency, a separate report shall be submitted to each </w:t>
      </w:r>
      <w:r w:rsidRPr="00E35EC2">
        <w:rPr>
          <w:lang w:val="en"/>
        </w:rPr>
        <w:t>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w:t>
      </w:r>
      <w:r w:rsidRPr="00D62B2C">
        <w:rPr>
          <w:lang w:val="en"/>
        </w:rPr>
        <w:t xml:space="preserve"> Contractors. However, for construction and related maintenance and repair, a separate report shall be submitted for each DoD component.</w:t>
      </w:r>
    </w:p>
    <w:p w:rsidR="00FF41BE" w:rsidRPr="00D62B2C" w:rsidRDefault="00FF41BE" w:rsidP="00D86D50">
      <w:pPr>
        <w:numPr>
          <w:ilvl w:val="0"/>
          <w:numId w:val="214"/>
        </w:numPr>
        <w:spacing w:after="60" w:line="240" w:lineRule="auto"/>
        <w:ind w:left="1440"/>
        <w:rPr>
          <w:lang w:val="en"/>
        </w:rPr>
      </w:pPr>
      <w:bookmarkStart w:id="526" w:name="wp1141013"/>
      <w:bookmarkEnd w:id="526"/>
      <w:r w:rsidRPr="00D62B2C">
        <w:rPr>
          <w:lang w:val="en"/>
        </w:rPr>
        <w:lastRenderedPageBreak/>
        <w:t>For DoD and NASA, the report shall be submitted semi-annually for the six months ending March 31 and the twelve months ending September 30. For civilian agencies, except NASA, it shall be submitted annually for the twelve month period ending September 30. Reports are due 30 days after the close of each reporting period.</w:t>
      </w:r>
    </w:p>
    <w:p w:rsidR="00FF41BE" w:rsidRPr="00D62B2C" w:rsidRDefault="00FF41BE" w:rsidP="00D86D50">
      <w:pPr>
        <w:numPr>
          <w:ilvl w:val="0"/>
          <w:numId w:val="214"/>
        </w:numPr>
        <w:spacing w:after="60" w:line="240" w:lineRule="auto"/>
        <w:ind w:left="1440"/>
        <w:rPr>
          <w:lang w:val="en"/>
        </w:rPr>
      </w:pPr>
      <w:bookmarkStart w:id="527" w:name="wp1141015"/>
      <w:bookmarkEnd w:id="527"/>
      <w:r w:rsidRPr="00D62B2C">
        <w:rPr>
          <w:lang w:val="en"/>
        </w:rPr>
        <w:t>Subcontract awards that are related to work for more than one executive agency shall be appropriately allocated.</w:t>
      </w:r>
    </w:p>
    <w:p w:rsidR="00FF41BE" w:rsidRPr="00D62B2C" w:rsidRDefault="00FF41BE" w:rsidP="00D86D50">
      <w:pPr>
        <w:numPr>
          <w:ilvl w:val="0"/>
          <w:numId w:val="214"/>
        </w:numPr>
        <w:spacing w:after="60" w:line="240" w:lineRule="auto"/>
        <w:ind w:left="1440"/>
        <w:rPr>
          <w:lang w:val="en"/>
        </w:rPr>
      </w:pPr>
      <w:bookmarkStart w:id="528" w:name="wp1141017"/>
      <w:bookmarkEnd w:id="528"/>
      <w:r w:rsidRPr="00D62B2C">
        <w:rPr>
          <w:lang w:val="en"/>
        </w:rPr>
        <w:t>The authority to acknowledge or reject SSRs in eSRS, including SSRs submitted by subcontractors with subcontracting plans, resides with the Government agency awarding the prime contracts unless stated otherwise in the contract.</w:t>
      </w:r>
    </w:p>
    <w:p w:rsidR="00FF41BE" w:rsidRPr="00D62B2C" w:rsidRDefault="00FF41BE" w:rsidP="00D86D50">
      <w:pPr>
        <w:numPr>
          <w:ilvl w:val="0"/>
          <w:numId w:val="213"/>
        </w:numPr>
        <w:spacing w:after="60" w:line="240" w:lineRule="auto"/>
        <w:ind w:left="1080"/>
        <w:rPr>
          <w:lang w:val="en"/>
        </w:rPr>
      </w:pPr>
      <w:bookmarkStart w:id="529" w:name="wp1141007"/>
      <w:bookmarkStart w:id="530" w:name="wp1141019"/>
      <w:bookmarkEnd w:id="529"/>
      <w:bookmarkEnd w:id="530"/>
      <w:r w:rsidRPr="00D62B2C">
        <w:rPr>
          <w:lang w:val="en"/>
        </w:rPr>
        <w:t>Reports submitted under a commercial plan-</w:t>
      </w:r>
    </w:p>
    <w:p w:rsidR="00FF41BE" w:rsidRPr="00D62B2C" w:rsidRDefault="00FF41BE" w:rsidP="00D86D50">
      <w:pPr>
        <w:numPr>
          <w:ilvl w:val="0"/>
          <w:numId w:val="215"/>
        </w:numPr>
        <w:spacing w:after="60" w:line="240" w:lineRule="auto"/>
        <w:ind w:left="1440"/>
        <w:rPr>
          <w:lang w:val="en"/>
        </w:rPr>
      </w:pPr>
      <w:bookmarkStart w:id="531" w:name="wp1141021"/>
      <w:bookmarkEnd w:id="531"/>
      <w:r w:rsidRPr="00D62B2C">
        <w:rPr>
          <w:lang w:val="en"/>
        </w:rPr>
        <w:t>The report shall include all subcontract awards under the commercial plan in effect during the Government’s fiscal year.</w:t>
      </w:r>
    </w:p>
    <w:p w:rsidR="00FF41BE" w:rsidRPr="00D62B2C" w:rsidRDefault="00FF41BE" w:rsidP="00D86D50">
      <w:pPr>
        <w:numPr>
          <w:ilvl w:val="0"/>
          <w:numId w:val="215"/>
        </w:numPr>
        <w:spacing w:after="60" w:line="240" w:lineRule="auto"/>
        <w:ind w:left="1440"/>
        <w:rPr>
          <w:lang w:val="en"/>
        </w:rPr>
      </w:pPr>
      <w:bookmarkStart w:id="532" w:name="wp1141023"/>
      <w:bookmarkEnd w:id="532"/>
      <w:r w:rsidRPr="00D62B2C">
        <w:rPr>
          <w:lang w:val="en"/>
        </w:rPr>
        <w:t>The report shall be submitted annually, within thirty days after the end of the Government’s fiscal year.</w:t>
      </w:r>
    </w:p>
    <w:p w:rsidR="00FF41BE" w:rsidRPr="00D62B2C" w:rsidRDefault="00FF41BE" w:rsidP="00D86D50">
      <w:pPr>
        <w:numPr>
          <w:ilvl w:val="0"/>
          <w:numId w:val="215"/>
        </w:numPr>
        <w:spacing w:after="60" w:line="240" w:lineRule="auto"/>
        <w:ind w:left="1440"/>
        <w:rPr>
          <w:lang w:val="en"/>
        </w:rPr>
      </w:pPr>
      <w:bookmarkStart w:id="533" w:name="wp1141111"/>
      <w:bookmarkEnd w:id="533"/>
      <w:r w:rsidRPr="00D62B2C">
        <w:rPr>
          <w:lang w:val="en"/>
        </w:rPr>
        <w:t>If a Contractor has a commercial plan and is performing work for more than one executive agency, the Contractor shall specify the percentage of dollars attributable to each agency from which contracts for commercial items were received.</w:t>
      </w:r>
    </w:p>
    <w:p w:rsidR="00FF41BE" w:rsidRDefault="00FF41BE" w:rsidP="00CB6206">
      <w:pPr>
        <w:numPr>
          <w:ilvl w:val="0"/>
          <w:numId w:val="215"/>
        </w:numPr>
        <w:spacing w:after="360" w:line="240" w:lineRule="auto"/>
        <w:ind w:left="1440"/>
        <w:rPr>
          <w:lang w:val="en"/>
        </w:rPr>
      </w:pPr>
      <w:bookmarkStart w:id="534" w:name="wp1141113"/>
      <w:bookmarkEnd w:id="534"/>
      <w:r w:rsidRPr="00D62B2C">
        <w:rPr>
          <w:lang w:val="en"/>
        </w:rPr>
        <w:t>The authority to acknowledge or reject SSRs for commercial plans resides with the Contracting Officer who approved the commercial plan.</w:t>
      </w:r>
      <w:bookmarkStart w:id="535" w:name="wp1147067"/>
      <w:bookmarkStart w:id="536" w:name="wp1141031"/>
      <w:bookmarkStart w:id="537" w:name="wp1136143"/>
      <w:bookmarkStart w:id="538" w:name="wp1142403"/>
      <w:bookmarkEnd w:id="535"/>
      <w:bookmarkEnd w:id="536"/>
      <w:bookmarkEnd w:id="537"/>
      <w:bookmarkEnd w:id="538"/>
    </w:p>
    <w:p w:rsidR="002B1244" w:rsidRDefault="002B1244" w:rsidP="002B1244">
      <w:pPr>
        <w:pStyle w:val="pbodyctrsmcaps"/>
        <w:spacing w:before="0" w:beforeAutospacing="0" w:after="60" w:afterAutospacing="0"/>
        <w:ind w:left="1170" w:hanging="1170"/>
        <w:rPr>
          <w:rFonts w:ascii="Georgia" w:hAnsi="Georgia"/>
          <w:b/>
          <w:sz w:val="22"/>
          <w:szCs w:val="22"/>
          <w:lang w:val="en"/>
        </w:rPr>
      </w:pPr>
      <w:r>
        <w:rPr>
          <w:rFonts w:ascii="Georgia" w:hAnsi="Georgia"/>
          <w:b/>
          <w:sz w:val="22"/>
          <w:szCs w:val="22"/>
          <w:lang w:val="en"/>
        </w:rPr>
        <w:t xml:space="preserve">52.219-29 </w:t>
      </w:r>
      <w:r w:rsidRPr="00621B03">
        <w:rPr>
          <w:rFonts w:ascii="Georgia" w:hAnsi="Georgia"/>
          <w:b/>
          <w:sz w:val="22"/>
          <w:szCs w:val="22"/>
          <w:lang w:val="en"/>
        </w:rPr>
        <w:t xml:space="preserve">NOTICE </w:t>
      </w:r>
      <w:r>
        <w:rPr>
          <w:rFonts w:ascii="Georgia" w:hAnsi="Georgia"/>
          <w:b/>
          <w:sz w:val="22"/>
          <w:szCs w:val="22"/>
          <w:lang w:val="en"/>
        </w:rPr>
        <w:t>O</w:t>
      </w:r>
      <w:r w:rsidRPr="00621B03">
        <w:rPr>
          <w:rFonts w:ascii="Georgia" w:hAnsi="Georgia"/>
          <w:b/>
          <w:sz w:val="22"/>
          <w:szCs w:val="22"/>
          <w:lang w:val="en"/>
        </w:rPr>
        <w:t xml:space="preserve">F SET-ASIDE FOR, OR SOLE SOURCE AWARD </w:t>
      </w:r>
      <w:r>
        <w:rPr>
          <w:rFonts w:ascii="Georgia" w:hAnsi="Georgia"/>
          <w:b/>
          <w:sz w:val="22"/>
          <w:szCs w:val="22"/>
          <w:lang w:val="en"/>
        </w:rPr>
        <w:t>T</w:t>
      </w:r>
      <w:r w:rsidRPr="00621B03">
        <w:rPr>
          <w:rFonts w:ascii="Georgia" w:hAnsi="Georgia"/>
          <w:b/>
          <w:sz w:val="22"/>
          <w:szCs w:val="22"/>
          <w:lang w:val="en"/>
        </w:rPr>
        <w:t>O, ECONOMICALLY DISADVANTAGED WOMEN-OWNED SMALL BUSINESS CONCERNS</w:t>
      </w:r>
      <w:r>
        <w:rPr>
          <w:rFonts w:ascii="Georgia" w:hAnsi="Georgia"/>
          <w:b/>
          <w:sz w:val="22"/>
          <w:szCs w:val="22"/>
          <w:lang w:val="en"/>
        </w:rPr>
        <w:t xml:space="preserve"> </w:t>
      </w:r>
      <w:r w:rsidRPr="00621B03">
        <w:rPr>
          <w:rFonts w:ascii="Georgia" w:hAnsi="Georgia"/>
          <w:b/>
          <w:sz w:val="22"/>
          <w:szCs w:val="22"/>
          <w:lang w:val="en"/>
        </w:rPr>
        <w:t>(DEC 2015)</w:t>
      </w:r>
    </w:p>
    <w:p w:rsidR="002D2D78" w:rsidRPr="001D1B4D" w:rsidRDefault="002D2D78" w:rsidP="002D2D78">
      <w:pPr>
        <w:spacing w:after="40"/>
        <w:rPr>
          <w:rFonts w:cstheme="minorHAnsi"/>
          <w:b/>
          <w:i/>
          <w:lang w:val="en"/>
        </w:rPr>
      </w:pPr>
      <w:r w:rsidRPr="001D1B4D">
        <w:rPr>
          <w:rFonts w:cstheme="minorHAnsi"/>
          <w:b/>
          <w:i/>
          <w:highlight w:val="yellow"/>
          <w:lang w:val="en"/>
        </w:rPr>
        <w:t>Note:  Please consult the applicability note in the Solicitation Document at 52.219-13 Notice of Set-Aside of Orders.</w:t>
      </w:r>
    </w:p>
    <w:p w:rsidR="002B1244" w:rsidRPr="00621B03" w:rsidRDefault="002B1244" w:rsidP="002B1244">
      <w:pPr>
        <w:pStyle w:val="pbody"/>
        <w:tabs>
          <w:tab w:val="left" w:pos="270"/>
        </w:tabs>
        <w:spacing w:before="0" w:beforeAutospacing="0" w:after="60" w:afterAutospacing="0"/>
        <w:ind w:left="270" w:hanging="270"/>
        <w:rPr>
          <w:rFonts w:asciiTheme="minorHAnsi" w:hAnsiTheme="minorHAnsi"/>
          <w:sz w:val="22"/>
          <w:szCs w:val="22"/>
          <w:lang w:val="en"/>
        </w:rPr>
      </w:pPr>
      <w:bookmarkStart w:id="539" w:name="wp1144134"/>
      <w:bookmarkEnd w:id="539"/>
      <w:r w:rsidRPr="00621B03">
        <w:rPr>
          <w:rFonts w:asciiTheme="minorHAnsi" w:hAnsiTheme="minorHAnsi"/>
          <w:sz w:val="22"/>
          <w:szCs w:val="22"/>
          <w:lang w:val="en"/>
        </w:rPr>
        <w:t>(a) Definitions. “Economically disadvantaged women-owned small business (EDWOSB) concern” means—</w:t>
      </w:r>
    </w:p>
    <w:p w:rsidR="002B1244" w:rsidRPr="00621B03" w:rsidRDefault="002B1244" w:rsidP="002B1244">
      <w:pPr>
        <w:pStyle w:val="pbody"/>
        <w:spacing w:before="0" w:beforeAutospacing="0" w:after="60" w:afterAutospacing="0"/>
        <w:ind w:left="270"/>
        <w:rPr>
          <w:rFonts w:asciiTheme="minorHAnsi" w:hAnsiTheme="minorHAnsi"/>
          <w:sz w:val="22"/>
          <w:szCs w:val="22"/>
          <w:lang w:val="en"/>
        </w:rPr>
      </w:pPr>
      <w:bookmarkStart w:id="540" w:name="wp1144138"/>
      <w:bookmarkEnd w:id="540"/>
      <w:r w:rsidRPr="00621B03">
        <w:rPr>
          <w:rFonts w:asciiTheme="minorHAnsi" w:hAnsiTheme="minorHAnsi"/>
          <w:sz w:val="22"/>
          <w:szCs w:val="22"/>
          <w:lang w:val="en"/>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(WOSB) concern eligible under the WOSB Program.</w:t>
      </w:r>
    </w:p>
    <w:p w:rsidR="002B1244" w:rsidRPr="00621B03" w:rsidRDefault="002B1244" w:rsidP="002B1244">
      <w:pPr>
        <w:pStyle w:val="pbody"/>
        <w:spacing w:before="0" w:beforeAutospacing="0" w:after="60" w:afterAutospacing="0"/>
        <w:ind w:left="270" w:hanging="30"/>
        <w:rPr>
          <w:rFonts w:asciiTheme="minorHAnsi" w:hAnsiTheme="minorHAnsi"/>
          <w:sz w:val="22"/>
          <w:szCs w:val="22"/>
          <w:lang w:val="en"/>
        </w:rPr>
      </w:pPr>
      <w:bookmarkStart w:id="541" w:name="wp1145561"/>
      <w:bookmarkEnd w:id="541"/>
      <w:r w:rsidRPr="00621B03">
        <w:rPr>
          <w:rFonts w:asciiTheme="minorHAnsi" w:hAnsiTheme="minorHAnsi"/>
          <w:sz w:val="22"/>
          <w:szCs w:val="22"/>
          <w:lang w:val="en"/>
        </w:rPr>
        <w:t>“WOSB Program Repository” means a secure, Web-based application that collects, stores, and disseminates documents to the contracting community and SBA, which verify the eligibility of a business concern for a contract to be awarded under the WOSB Program.</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542" w:name="wp1145574"/>
      <w:bookmarkEnd w:id="542"/>
      <w:r w:rsidRPr="00621B03">
        <w:rPr>
          <w:rFonts w:asciiTheme="minorHAnsi" w:hAnsiTheme="minorHAnsi"/>
          <w:sz w:val="22"/>
          <w:szCs w:val="22"/>
          <w:lang w:val="en"/>
        </w:rPr>
        <w:t xml:space="preserve">(b) Applicability. This clause applies only to— </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543" w:name="wp1145576"/>
      <w:bookmarkEnd w:id="543"/>
      <w:r w:rsidRPr="00621B03">
        <w:rPr>
          <w:rFonts w:asciiTheme="minorHAnsi" w:hAnsiTheme="minorHAnsi"/>
          <w:sz w:val="22"/>
          <w:szCs w:val="22"/>
          <w:lang w:val="en"/>
        </w:rPr>
        <w:t>(1) Contracts that have been set aside or reserved for, or awarded on a sole source basis to, EDWOSB concerns;</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544" w:name="wp1145599"/>
      <w:bookmarkEnd w:id="544"/>
      <w:r w:rsidRPr="00621B03">
        <w:rPr>
          <w:rFonts w:asciiTheme="minorHAnsi" w:hAnsiTheme="minorHAnsi"/>
          <w:sz w:val="22"/>
          <w:szCs w:val="22"/>
          <w:lang w:val="en"/>
        </w:rPr>
        <w:t>(2) Part or parts of a multiple-award contract that have been set aside for EDWOSB concerns; and</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545" w:name="wp1145605"/>
      <w:bookmarkEnd w:id="545"/>
      <w:r w:rsidRPr="00621B03">
        <w:rPr>
          <w:rFonts w:asciiTheme="minorHAnsi" w:hAnsiTheme="minorHAnsi"/>
          <w:sz w:val="22"/>
          <w:szCs w:val="22"/>
          <w:lang w:val="en"/>
        </w:rPr>
        <w:t xml:space="preserve">(3) Orders set aside for EDWOSB concerns under multiple-award contracts as described in </w:t>
      </w:r>
      <w:hyperlink r:id="rId355" w:anchor="wp1096389" w:history="1">
        <w:r w:rsidRPr="00621B03">
          <w:rPr>
            <w:rStyle w:val="Hyperlink"/>
            <w:rFonts w:asciiTheme="minorHAnsi" w:hAnsiTheme="minorHAnsi"/>
            <w:sz w:val="22"/>
            <w:szCs w:val="22"/>
            <w:lang w:val="en"/>
          </w:rPr>
          <w:t>8.405-5</w:t>
        </w:r>
      </w:hyperlink>
      <w:r w:rsidRPr="00621B03">
        <w:rPr>
          <w:rFonts w:asciiTheme="minorHAnsi" w:hAnsiTheme="minorHAnsi"/>
          <w:sz w:val="22"/>
          <w:szCs w:val="22"/>
          <w:lang w:val="en"/>
        </w:rPr>
        <w:t xml:space="preserve"> and </w:t>
      </w:r>
      <w:hyperlink r:id="rId356" w:anchor="wp1095799" w:history="1">
        <w:r w:rsidRPr="00621B03">
          <w:rPr>
            <w:rStyle w:val="Hyperlink"/>
            <w:rFonts w:asciiTheme="minorHAnsi" w:hAnsiTheme="minorHAnsi"/>
            <w:sz w:val="22"/>
            <w:szCs w:val="22"/>
            <w:lang w:val="en"/>
          </w:rPr>
          <w:t>16.505</w:t>
        </w:r>
      </w:hyperlink>
      <w:r w:rsidRPr="00621B03">
        <w:rPr>
          <w:rFonts w:asciiTheme="minorHAnsi" w:hAnsiTheme="minorHAnsi"/>
          <w:sz w:val="22"/>
          <w:szCs w:val="22"/>
          <w:lang w:val="en"/>
        </w:rPr>
        <w:t xml:space="preserve">(b)(2)(i)(F). </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546" w:name="wp1145562"/>
      <w:bookmarkEnd w:id="546"/>
      <w:r w:rsidRPr="00621B03">
        <w:rPr>
          <w:rFonts w:asciiTheme="minorHAnsi" w:hAnsiTheme="minorHAnsi"/>
          <w:sz w:val="22"/>
          <w:szCs w:val="22"/>
          <w:lang w:val="en"/>
        </w:rPr>
        <w:t xml:space="preserve">(c) General. </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547" w:name="wp1145563"/>
      <w:bookmarkEnd w:id="547"/>
      <w:r w:rsidRPr="00621B03">
        <w:rPr>
          <w:rFonts w:asciiTheme="minorHAnsi" w:hAnsiTheme="minorHAnsi"/>
          <w:sz w:val="22"/>
          <w:szCs w:val="22"/>
          <w:lang w:val="en"/>
        </w:rPr>
        <w:t>(1) Offers are solicited only from EDWOSB concerns. Offers received from concerns that are not EDWOSB concerns will not be considered.</w:t>
      </w:r>
    </w:p>
    <w:p w:rsidR="002B1244" w:rsidRPr="00621B03" w:rsidRDefault="002B1244" w:rsidP="002B1244">
      <w:pPr>
        <w:pStyle w:val="pindented1"/>
        <w:tabs>
          <w:tab w:val="left" w:pos="630"/>
        </w:tabs>
        <w:spacing w:after="60" w:line="240" w:lineRule="auto"/>
        <w:ind w:left="630" w:hanging="360"/>
        <w:rPr>
          <w:rFonts w:asciiTheme="minorHAnsi" w:hAnsiTheme="minorHAnsi"/>
          <w:sz w:val="22"/>
          <w:szCs w:val="22"/>
          <w:lang w:val="en"/>
        </w:rPr>
      </w:pPr>
      <w:bookmarkStart w:id="548" w:name="wp1144212"/>
      <w:bookmarkEnd w:id="548"/>
      <w:r w:rsidRPr="00621B03">
        <w:rPr>
          <w:rFonts w:asciiTheme="minorHAnsi" w:hAnsiTheme="minorHAnsi"/>
          <w:sz w:val="22"/>
          <w:szCs w:val="22"/>
          <w:lang w:val="en"/>
        </w:rPr>
        <w:lastRenderedPageBreak/>
        <w:t>(2) Any award resulting from this solicitation will be made to an EDWOSB concern.</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549" w:name="wp1144217"/>
      <w:bookmarkEnd w:id="549"/>
      <w:r w:rsidRPr="00621B03">
        <w:rPr>
          <w:rFonts w:asciiTheme="minorHAnsi" w:hAnsiTheme="minorHAnsi"/>
          <w:sz w:val="22"/>
          <w:szCs w:val="22"/>
          <w:lang w:val="en"/>
        </w:rPr>
        <w:t>(3) The contracting officer will ensure that the apparent successful offeror has provided all required documents to the WOSB Program Repository. The contract will not be awarded until all required documents are received.</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550" w:name="wp1144228"/>
      <w:bookmarkEnd w:id="550"/>
      <w:r w:rsidRPr="00621B03">
        <w:rPr>
          <w:rFonts w:asciiTheme="minorHAnsi" w:hAnsiTheme="minorHAnsi"/>
          <w:sz w:val="22"/>
          <w:szCs w:val="22"/>
          <w:lang w:val="en"/>
        </w:rPr>
        <w:t>(d) Agreement. An EDWOSB concern agrees that in the performance of the contract for—</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551" w:name="wp1144248"/>
      <w:bookmarkEnd w:id="551"/>
      <w:r w:rsidRPr="00621B03">
        <w:rPr>
          <w:rFonts w:asciiTheme="minorHAnsi" w:hAnsiTheme="minorHAnsi"/>
          <w:sz w:val="22"/>
          <w:szCs w:val="22"/>
          <w:lang w:val="en"/>
        </w:rPr>
        <w:t>(1) Services (except construction), the concern will perform at least 50 percent of the cost of the contract incurred for personnel with its own employees;</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552" w:name="wp1144275"/>
      <w:bookmarkEnd w:id="552"/>
      <w:r w:rsidRPr="00621B03">
        <w:rPr>
          <w:rFonts w:asciiTheme="minorHAnsi" w:hAnsiTheme="minorHAnsi"/>
          <w:sz w:val="22"/>
          <w:szCs w:val="22"/>
          <w:lang w:val="en"/>
        </w:rPr>
        <w:t>(2) Supplies or products (other than procurement from a non-manufacturer in such supplies or products), the concern will perform at least 50 percent of the cost of manufacturing the supplies or products (not including the costs of materials);</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553" w:name="wp1144281"/>
      <w:bookmarkEnd w:id="553"/>
      <w:r w:rsidRPr="00621B03">
        <w:rPr>
          <w:rFonts w:asciiTheme="minorHAnsi" w:hAnsiTheme="minorHAnsi"/>
          <w:sz w:val="22"/>
          <w:szCs w:val="22"/>
          <w:lang w:val="en"/>
        </w:rPr>
        <w:t>(3) General construction, the concern will perform at least 15 percent of the cost of the contract with its own employees (not including the costs of materials); and</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554" w:name="wp1144283"/>
      <w:bookmarkEnd w:id="554"/>
      <w:r w:rsidRPr="00621B03">
        <w:rPr>
          <w:rFonts w:asciiTheme="minorHAnsi" w:hAnsiTheme="minorHAnsi"/>
          <w:sz w:val="22"/>
          <w:szCs w:val="22"/>
          <w:lang w:val="en"/>
        </w:rPr>
        <w:t>(4) Construction by special trade contractors, the concern will perform at least 25 percent of the cost of the contract with its own employees (not including the cost of materials).</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555" w:name="wp1144292"/>
      <w:bookmarkEnd w:id="555"/>
      <w:r w:rsidRPr="00621B03">
        <w:rPr>
          <w:rFonts w:asciiTheme="minorHAnsi" w:hAnsiTheme="minorHAnsi"/>
          <w:sz w:val="22"/>
          <w:szCs w:val="22"/>
          <w:lang w:val="en"/>
        </w:rPr>
        <w:t>(e) Joint Venture. A joint venture may be considered an EDWOSB concern if—</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556" w:name="wp1144311"/>
      <w:bookmarkEnd w:id="556"/>
      <w:r w:rsidRPr="00621B03">
        <w:rPr>
          <w:rFonts w:asciiTheme="minorHAnsi" w:hAnsiTheme="minorHAnsi"/>
          <w:sz w:val="22"/>
          <w:szCs w:val="22"/>
          <w:lang w:val="en"/>
        </w:rPr>
        <w:t>(1) It meets the applicable size standard corresponding to the NAICS code assigned to the contract, unless an exception to affiliation applies pursuant to 13 CFR 121.103(h)(3);</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557" w:name="wp1144313"/>
      <w:bookmarkEnd w:id="557"/>
      <w:r w:rsidRPr="00621B03">
        <w:rPr>
          <w:rFonts w:asciiTheme="minorHAnsi" w:hAnsiTheme="minorHAnsi"/>
          <w:sz w:val="22"/>
          <w:szCs w:val="22"/>
          <w:lang w:val="en"/>
        </w:rPr>
        <w:t>(2) The EDWOSB participant of the joint venture is designated in the System for Award Management as an EDWOSB concern;</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558" w:name="wp1144315"/>
      <w:bookmarkEnd w:id="558"/>
      <w:r w:rsidRPr="00621B03">
        <w:rPr>
          <w:rFonts w:asciiTheme="minorHAnsi" w:hAnsiTheme="minorHAnsi"/>
          <w:sz w:val="22"/>
          <w:szCs w:val="22"/>
          <w:lang w:val="en"/>
        </w:rPr>
        <w:t>(3) The parties to the joint venture have entered into a written joint venture agreement that contains provisions—</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559" w:name="wp1144306"/>
      <w:bookmarkEnd w:id="559"/>
      <w:r w:rsidRPr="00621B03">
        <w:rPr>
          <w:rFonts w:asciiTheme="minorHAnsi" w:hAnsiTheme="minorHAnsi"/>
          <w:sz w:val="22"/>
          <w:szCs w:val="22"/>
          <w:lang w:val="en"/>
        </w:rPr>
        <w:t>(i) Setting forth the purpose of the joint venture;</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560" w:name="wp1144334"/>
      <w:bookmarkEnd w:id="560"/>
      <w:r w:rsidRPr="00621B03">
        <w:rPr>
          <w:rFonts w:asciiTheme="minorHAnsi" w:hAnsiTheme="minorHAnsi"/>
          <w:sz w:val="22"/>
          <w:szCs w:val="22"/>
          <w:lang w:val="en"/>
        </w:rPr>
        <w:t>(ii) Designating an EDWOSB concern as the managing venturer of the joint venture, and an employee of the managing venturer as the project manager responsible for the performance of the contract;</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561" w:name="wp1144336"/>
      <w:bookmarkEnd w:id="561"/>
      <w:r w:rsidRPr="00621B03">
        <w:rPr>
          <w:rFonts w:asciiTheme="minorHAnsi" w:hAnsiTheme="minorHAnsi"/>
          <w:sz w:val="22"/>
          <w:szCs w:val="22"/>
          <w:lang w:val="en"/>
        </w:rPr>
        <w:t xml:space="preserve">(iii) Stating that not less than 51 percent of the net profits earned by the joint venture will be distributed to the EDWOSB; </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562" w:name="wp1144338"/>
      <w:bookmarkEnd w:id="562"/>
      <w:r w:rsidRPr="00621B03">
        <w:rPr>
          <w:rFonts w:asciiTheme="minorHAnsi" w:hAnsiTheme="minorHAnsi"/>
          <w:sz w:val="22"/>
          <w:szCs w:val="22"/>
          <w:lang w:val="en"/>
        </w:rPr>
        <w:t>(iv) Specifying the responsibilities of the parties with regard to contract performance, sources of labor, and negotiation of the EDWOSB contract; and</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563" w:name="wp1144332"/>
      <w:bookmarkEnd w:id="563"/>
      <w:r w:rsidRPr="00621B03">
        <w:rPr>
          <w:rFonts w:asciiTheme="minorHAnsi" w:hAnsiTheme="minorHAnsi"/>
          <w:sz w:val="22"/>
          <w:szCs w:val="22"/>
          <w:lang w:val="en"/>
        </w:rPr>
        <w:t>(v) Requiring the final original records be retained by the managing venturer upon completion of the EDWOSB contract performed by the joint venture.</w:t>
      </w:r>
    </w:p>
    <w:p w:rsidR="002B1244" w:rsidRPr="00621B03" w:rsidRDefault="002B1244" w:rsidP="002B1244">
      <w:pPr>
        <w:pStyle w:val="pindented1"/>
        <w:spacing w:after="60" w:line="240" w:lineRule="auto"/>
        <w:ind w:left="630" w:hanging="360"/>
        <w:rPr>
          <w:rFonts w:asciiTheme="minorHAnsi" w:hAnsiTheme="minorHAnsi"/>
          <w:sz w:val="22"/>
          <w:szCs w:val="22"/>
          <w:lang w:val="en"/>
        </w:rPr>
      </w:pPr>
      <w:bookmarkStart w:id="564" w:name="wp1144352"/>
      <w:bookmarkEnd w:id="564"/>
      <w:r w:rsidRPr="00621B03">
        <w:rPr>
          <w:rFonts w:asciiTheme="minorHAnsi" w:hAnsiTheme="minorHAnsi"/>
          <w:sz w:val="22"/>
          <w:szCs w:val="22"/>
          <w:lang w:val="en"/>
        </w:rPr>
        <w:t>(4) The joint venture performs the applicable percentage of work required in accordance with paragraph (d) above; and</w:t>
      </w:r>
    </w:p>
    <w:p w:rsidR="002B1244" w:rsidRPr="00621B03" w:rsidRDefault="002B1244" w:rsidP="002B1244">
      <w:pPr>
        <w:pStyle w:val="pindented1"/>
        <w:spacing w:after="60" w:line="240" w:lineRule="auto"/>
        <w:ind w:firstLine="270"/>
        <w:rPr>
          <w:rFonts w:asciiTheme="minorHAnsi" w:hAnsiTheme="minorHAnsi"/>
          <w:sz w:val="22"/>
          <w:szCs w:val="22"/>
          <w:lang w:val="en"/>
        </w:rPr>
      </w:pPr>
      <w:bookmarkStart w:id="565" w:name="wp1144360"/>
      <w:bookmarkEnd w:id="565"/>
      <w:r w:rsidRPr="00621B03">
        <w:rPr>
          <w:rFonts w:asciiTheme="minorHAnsi" w:hAnsiTheme="minorHAnsi"/>
          <w:sz w:val="22"/>
          <w:szCs w:val="22"/>
          <w:lang w:val="en"/>
        </w:rPr>
        <w:t>(5) The procuring activity executes the contract in the name of the EDWOSB or joint venture.</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bookmarkStart w:id="566" w:name="wp1144365"/>
      <w:bookmarkEnd w:id="566"/>
      <w:r w:rsidRPr="00621B03">
        <w:rPr>
          <w:rFonts w:asciiTheme="minorHAnsi" w:hAnsiTheme="minorHAnsi"/>
          <w:sz w:val="22"/>
          <w:szCs w:val="22"/>
          <w:lang w:val="en"/>
        </w:rPr>
        <w:t xml:space="preserve">(f) Nonmanufacturer. An EDWOSB concern that is a non-manufacturer, as defined in 13 CFR 121.406(b) or </w:t>
      </w:r>
      <w:hyperlink r:id="rId357" w:anchor="wp1101837" w:history="1">
        <w:r w:rsidRPr="00621B03">
          <w:rPr>
            <w:rStyle w:val="Hyperlink"/>
            <w:rFonts w:asciiTheme="minorHAnsi" w:hAnsiTheme="minorHAnsi"/>
            <w:sz w:val="22"/>
            <w:szCs w:val="22"/>
            <w:lang w:val="en"/>
          </w:rPr>
          <w:t>19.102</w:t>
        </w:r>
      </w:hyperlink>
      <w:r w:rsidRPr="00621B03">
        <w:rPr>
          <w:rFonts w:asciiTheme="minorHAnsi" w:hAnsiTheme="minorHAnsi"/>
          <w:sz w:val="22"/>
          <w:szCs w:val="22"/>
          <w:lang w:val="en"/>
        </w:rPr>
        <w:t xml:space="preserve">(f), may submit an offer on an EDWOSB requirement with a NAICS code for supplies, if it meets the requirements under the non-manufacturer rule set forth in those regulations. </w:t>
      </w:r>
    </w:p>
    <w:p w:rsidR="00420626" w:rsidRDefault="00420626" w:rsidP="002B1244">
      <w:pPr>
        <w:pStyle w:val="pbodyctrsmcaps"/>
        <w:spacing w:before="0" w:beforeAutospacing="0" w:after="60" w:afterAutospacing="0"/>
        <w:ind w:left="1170" w:hanging="1170"/>
        <w:rPr>
          <w:rFonts w:ascii="Georgia" w:hAnsi="Georgia"/>
          <w:b/>
          <w:sz w:val="22"/>
          <w:szCs w:val="22"/>
          <w:lang w:val="en"/>
        </w:rPr>
      </w:pPr>
      <w:bookmarkStart w:id="567" w:name="wp1144386"/>
      <w:bookmarkStart w:id="568" w:name="wp1144420"/>
      <w:bookmarkStart w:id="569" w:name="wp1144438"/>
      <w:bookmarkEnd w:id="567"/>
      <w:bookmarkEnd w:id="568"/>
      <w:bookmarkEnd w:id="569"/>
    </w:p>
    <w:p w:rsidR="00420626" w:rsidRDefault="00420626" w:rsidP="002B1244">
      <w:pPr>
        <w:pStyle w:val="pbodyctrsmcaps"/>
        <w:spacing w:before="0" w:beforeAutospacing="0" w:after="60" w:afterAutospacing="0"/>
        <w:ind w:left="1170" w:hanging="1170"/>
        <w:rPr>
          <w:rFonts w:ascii="Georgia" w:hAnsi="Georgia"/>
          <w:b/>
          <w:sz w:val="22"/>
          <w:szCs w:val="22"/>
          <w:lang w:val="en"/>
        </w:rPr>
      </w:pPr>
    </w:p>
    <w:p w:rsidR="00420626" w:rsidRDefault="00420626" w:rsidP="002B1244">
      <w:pPr>
        <w:pStyle w:val="pbodyctrsmcaps"/>
        <w:spacing w:before="0" w:beforeAutospacing="0" w:after="60" w:afterAutospacing="0"/>
        <w:ind w:left="1170" w:hanging="1170"/>
        <w:rPr>
          <w:rFonts w:ascii="Georgia" w:hAnsi="Georgia"/>
          <w:b/>
          <w:sz w:val="22"/>
          <w:szCs w:val="22"/>
          <w:lang w:val="en"/>
        </w:rPr>
      </w:pPr>
    </w:p>
    <w:p w:rsidR="00420626" w:rsidRDefault="00420626" w:rsidP="002B1244">
      <w:pPr>
        <w:pStyle w:val="pbodyctrsmcaps"/>
        <w:spacing w:before="0" w:beforeAutospacing="0" w:after="60" w:afterAutospacing="0"/>
        <w:ind w:left="1170" w:hanging="1170"/>
        <w:rPr>
          <w:rFonts w:ascii="Georgia" w:hAnsi="Georgia"/>
          <w:b/>
          <w:sz w:val="22"/>
          <w:szCs w:val="22"/>
          <w:lang w:val="en"/>
        </w:rPr>
      </w:pPr>
    </w:p>
    <w:p w:rsidR="002B1244" w:rsidRDefault="002B1244" w:rsidP="002B1244">
      <w:pPr>
        <w:pStyle w:val="pbodyctrsmcaps"/>
        <w:spacing w:before="0" w:beforeAutospacing="0" w:after="60" w:afterAutospacing="0"/>
        <w:ind w:left="1170" w:hanging="1170"/>
        <w:rPr>
          <w:rFonts w:ascii="Georgia" w:hAnsi="Georgia"/>
          <w:b/>
          <w:sz w:val="22"/>
          <w:szCs w:val="22"/>
          <w:lang w:val="en"/>
        </w:rPr>
      </w:pPr>
      <w:r>
        <w:rPr>
          <w:rFonts w:ascii="Georgia" w:hAnsi="Georgia"/>
          <w:b/>
          <w:sz w:val="22"/>
          <w:szCs w:val="22"/>
          <w:lang w:val="en"/>
        </w:rPr>
        <w:lastRenderedPageBreak/>
        <w:t xml:space="preserve">52.219-30 </w:t>
      </w:r>
      <w:r w:rsidRPr="00621B03">
        <w:rPr>
          <w:rFonts w:ascii="Georgia" w:hAnsi="Georgia"/>
          <w:b/>
          <w:sz w:val="22"/>
          <w:szCs w:val="22"/>
          <w:lang w:val="en"/>
        </w:rPr>
        <w:t xml:space="preserve">NOTICE OF SET-ASIDE FOR, OR SOLE SOURCE AWARD TO, WOMEN-OWNED SMALL BUSINESS CONCERNS ELIGIBLE </w:t>
      </w:r>
      <w:r>
        <w:rPr>
          <w:rFonts w:ascii="Georgia" w:hAnsi="Georgia"/>
          <w:b/>
          <w:sz w:val="22"/>
          <w:szCs w:val="22"/>
          <w:lang w:val="en"/>
        </w:rPr>
        <w:t>U</w:t>
      </w:r>
      <w:r w:rsidRPr="00621B03">
        <w:rPr>
          <w:rFonts w:ascii="Georgia" w:hAnsi="Georgia"/>
          <w:b/>
          <w:sz w:val="22"/>
          <w:szCs w:val="22"/>
          <w:lang w:val="en"/>
        </w:rPr>
        <w:t>NDER THE WOMEN-OWNED SMALL BUSINESS PROGRAM</w:t>
      </w:r>
      <w:r>
        <w:rPr>
          <w:rFonts w:ascii="Georgia" w:hAnsi="Georgia"/>
          <w:b/>
          <w:sz w:val="22"/>
          <w:szCs w:val="22"/>
          <w:lang w:val="en"/>
        </w:rPr>
        <w:t xml:space="preserve"> </w:t>
      </w:r>
      <w:r w:rsidRPr="00621B03">
        <w:rPr>
          <w:rFonts w:ascii="Georgia" w:hAnsi="Georgia"/>
          <w:b/>
          <w:sz w:val="22"/>
          <w:szCs w:val="22"/>
          <w:lang w:val="en"/>
        </w:rPr>
        <w:t>(DEC 2015)</w:t>
      </w:r>
    </w:p>
    <w:p w:rsidR="002D2D78" w:rsidRPr="001D1B4D" w:rsidRDefault="002D2D78" w:rsidP="002D2D78">
      <w:pPr>
        <w:spacing w:after="40"/>
        <w:rPr>
          <w:rFonts w:cstheme="minorHAnsi"/>
          <w:b/>
          <w:i/>
          <w:lang w:val="en"/>
        </w:rPr>
      </w:pPr>
      <w:r w:rsidRPr="001D1B4D">
        <w:rPr>
          <w:rFonts w:cstheme="minorHAnsi"/>
          <w:b/>
          <w:i/>
          <w:highlight w:val="yellow"/>
          <w:lang w:val="en"/>
        </w:rPr>
        <w:t>Note:  Please consult the applicability note in the Solicitation Document at 52.219-13 Notice of Set-Aside of Orders.</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bookmarkStart w:id="570" w:name="wp1144456"/>
      <w:bookmarkEnd w:id="570"/>
      <w:r w:rsidRPr="00621B03">
        <w:rPr>
          <w:rFonts w:asciiTheme="minorHAnsi" w:hAnsiTheme="minorHAnsi"/>
          <w:sz w:val="22"/>
          <w:szCs w:val="22"/>
          <w:lang w:val="en"/>
        </w:rPr>
        <w:t>(a) Definitions. “Women-owned small business (WOSB) concern eligible under the WOSB Program” (in accordance with 13 CFR 127), means a small business concern that is at least 51 percent directly and unconditionally owned by, and the management and daily business operations of which are controlled by, one or more women who are citizens of the United States.</w:t>
      </w:r>
    </w:p>
    <w:p w:rsidR="002B1244" w:rsidRPr="00621B03" w:rsidRDefault="002B1244" w:rsidP="004117F7">
      <w:pPr>
        <w:pStyle w:val="pbody"/>
        <w:spacing w:before="0" w:beforeAutospacing="0" w:after="60" w:afterAutospacing="0"/>
        <w:ind w:left="270"/>
        <w:rPr>
          <w:rFonts w:asciiTheme="minorHAnsi" w:hAnsiTheme="minorHAnsi"/>
          <w:sz w:val="22"/>
          <w:szCs w:val="22"/>
          <w:lang w:val="en"/>
        </w:rPr>
      </w:pPr>
      <w:bookmarkStart w:id="571" w:name="wp1144869"/>
      <w:bookmarkEnd w:id="571"/>
      <w:r w:rsidRPr="00621B03">
        <w:rPr>
          <w:rFonts w:asciiTheme="minorHAnsi" w:hAnsiTheme="minorHAnsi"/>
          <w:sz w:val="22"/>
          <w:szCs w:val="22"/>
          <w:lang w:val="en"/>
        </w:rPr>
        <w:t>“WOSB Program Repository” means a secure, Web-based application that collects, stores, and disseminates documents to the contracting community and SBA, which verify the eligibility of a business concern for a contract to be awarded under the WOSB Program.</w:t>
      </w:r>
    </w:p>
    <w:p w:rsidR="002B1244" w:rsidRPr="00621B03" w:rsidRDefault="002B1244" w:rsidP="004117F7">
      <w:pPr>
        <w:pStyle w:val="pbody"/>
        <w:spacing w:before="0" w:beforeAutospacing="0" w:after="60" w:afterAutospacing="0"/>
        <w:ind w:left="270" w:hanging="270"/>
        <w:rPr>
          <w:rFonts w:asciiTheme="minorHAnsi" w:hAnsiTheme="minorHAnsi"/>
          <w:sz w:val="22"/>
          <w:szCs w:val="22"/>
          <w:lang w:val="en"/>
        </w:rPr>
      </w:pPr>
      <w:bookmarkStart w:id="572" w:name="wp1145656"/>
      <w:bookmarkEnd w:id="572"/>
      <w:r w:rsidRPr="00621B03">
        <w:rPr>
          <w:rFonts w:asciiTheme="minorHAnsi" w:hAnsiTheme="minorHAnsi"/>
          <w:sz w:val="22"/>
          <w:szCs w:val="22"/>
          <w:lang w:val="en"/>
        </w:rPr>
        <w:t xml:space="preserve">(b) Applicability. This clause applies only to— </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573" w:name="wp1145658"/>
      <w:bookmarkEnd w:id="573"/>
      <w:r w:rsidRPr="00621B03">
        <w:rPr>
          <w:rFonts w:asciiTheme="minorHAnsi" w:hAnsiTheme="minorHAnsi"/>
          <w:sz w:val="22"/>
          <w:szCs w:val="22"/>
          <w:lang w:val="en"/>
        </w:rPr>
        <w:t>(1) Contracts that have been set aside or reserved for, or awarded on a sole source basis to, WOSB concerns eligible under the WOSB Program;</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574" w:name="wp1145660"/>
      <w:bookmarkEnd w:id="574"/>
      <w:r w:rsidRPr="00621B03">
        <w:rPr>
          <w:rFonts w:asciiTheme="minorHAnsi" w:hAnsiTheme="minorHAnsi"/>
          <w:sz w:val="22"/>
          <w:szCs w:val="22"/>
          <w:lang w:val="en"/>
        </w:rPr>
        <w:t>(2) Part or parts of a multiple-award contract that have been set aside for WOSB concerns eligible under the WOSB Program; and</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575" w:name="wp1145662"/>
      <w:bookmarkEnd w:id="575"/>
      <w:r w:rsidRPr="00621B03">
        <w:rPr>
          <w:rFonts w:asciiTheme="minorHAnsi" w:hAnsiTheme="minorHAnsi"/>
          <w:sz w:val="22"/>
          <w:szCs w:val="22"/>
          <w:lang w:val="en"/>
        </w:rPr>
        <w:t>(3) Orders set aside for WOSB concerns eligible under the WOSB Program, under multiple-award contracts as described in</w:t>
      </w:r>
      <w:hyperlink r:id="rId358" w:anchor="wp1096389" w:history="1">
        <w:r w:rsidRPr="00621B03">
          <w:rPr>
            <w:rStyle w:val="Hyperlink"/>
            <w:rFonts w:asciiTheme="minorHAnsi" w:hAnsiTheme="minorHAnsi"/>
            <w:sz w:val="22"/>
            <w:szCs w:val="22"/>
            <w:lang w:val="en"/>
          </w:rPr>
          <w:t>8.405-5</w:t>
        </w:r>
      </w:hyperlink>
      <w:r w:rsidRPr="00621B03">
        <w:rPr>
          <w:rFonts w:asciiTheme="minorHAnsi" w:hAnsiTheme="minorHAnsi"/>
          <w:sz w:val="22"/>
          <w:szCs w:val="22"/>
          <w:lang w:val="en"/>
        </w:rPr>
        <w:t xml:space="preserve"> and </w:t>
      </w:r>
      <w:hyperlink r:id="rId359" w:anchor="wp1095799" w:history="1">
        <w:r w:rsidRPr="00621B03">
          <w:rPr>
            <w:rStyle w:val="Hyperlink"/>
            <w:rFonts w:asciiTheme="minorHAnsi" w:hAnsiTheme="minorHAnsi"/>
            <w:sz w:val="22"/>
            <w:szCs w:val="22"/>
            <w:lang w:val="en"/>
          </w:rPr>
          <w:t>16.505</w:t>
        </w:r>
      </w:hyperlink>
      <w:r w:rsidRPr="00621B03">
        <w:rPr>
          <w:rFonts w:asciiTheme="minorHAnsi" w:hAnsiTheme="minorHAnsi"/>
          <w:sz w:val="22"/>
          <w:szCs w:val="22"/>
          <w:lang w:val="en"/>
        </w:rPr>
        <w:t xml:space="preserve">(b)(2)(i)(F). </w:t>
      </w:r>
    </w:p>
    <w:p w:rsidR="002B1244" w:rsidRPr="00621B03" w:rsidRDefault="002B1244" w:rsidP="004117F7">
      <w:pPr>
        <w:pStyle w:val="pbody"/>
        <w:spacing w:before="0" w:beforeAutospacing="0" w:after="60" w:afterAutospacing="0"/>
        <w:ind w:left="360" w:hanging="360"/>
        <w:rPr>
          <w:rFonts w:asciiTheme="minorHAnsi" w:hAnsiTheme="minorHAnsi"/>
          <w:sz w:val="22"/>
          <w:szCs w:val="22"/>
          <w:lang w:val="en"/>
        </w:rPr>
      </w:pPr>
      <w:bookmarkStart w:id="576" w:name="wp1146141"/>
      <w:bookmarkEnd w:id="576"/>
      <w:r w:rsidRPr="00621B03">
        <w:rPr>
          <w:rFonts w:asciiTheme="minorHAnsi" w:hAnsiTheme="minorHAnsi"/>
          <w:sz w:val="22"/>
          <w:szCs w:val="22"/>
          <w:lang w:val="en"/>
        </w:rPr>
        <w:t>(c) General.</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577" w:name="wp1146142"/>
      <w:bookmarkEnd w:id="577"/>
      <w:r w:rsidRPr="00621B03">
        <w:rPr>
          <w:rFonts w:asciiTheme="minorHAnsi" w:hAnsiTheme="minorHAnsi"/>
          <w:sz w:val="22"/>
          <w:szCs w:val="22"/>
          <w:lang w:val="en"/>
        </w:rPr>
        <w:t>(1) Offers are solicited only from WOSB concerns eligible under the WOSB Program. Offers received from concerns that are not WOSB concerns eligible under the WOSB program shall not be considered.</w:t>
      </w:r>
    </w:p>
    <w:p w:rsidR="002B1244" w:rsidRDefault="002B1244" w:rsidP="004117F7">
      <w:pPr>
        <w:pStyle w:val="pindented1"/>
        <w:spacing w:after="60" w:line="240" w:lineRule="auto"/>
        <w:ind w:left="720" w:hanging="360"/>
        <w:rPr>
          <w:rFonts w:asciiTheme="minorHAnsi" w:hAnsiTheme="minorHAnsi"/>
          <w:sz w:val="22"/>
          <w:szCs w:val="22"/>
          <w:lang w:val="en"/>
        </w:rPr>
      </w:pPr>
      <w:bookmarkStart w:id="578" w:name="wp1146143"/>
      <w:bookmarkEnd w:id="578"/>
      <w:r w:rsidRPr="00621B03">
        <w:rPr>
          <w:rFonts w:asciiTheme="minorHAnsi" w:hAnsiTheme="minorHAnsi"/>
          <w:sz w:val="22"/>
          <w:szCs w:val="22"/>
          <w:lang w:val="en"/>
        </w:rPr>
        <w:t>(2) Any award resulting from this solicitation will be made to a WOSB concern eligible under the WOSB Program.</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r w:rsidRPr="00621B03">
        <w:rPr>
          <w:rFonts w:asciiTheme="minorHAnsi" w:hAnsiTheme="minorHAnsi"/>
          <w:sz w:val="22"/>
          <w:szCs w:val="22"/>
          <w:lang w:val="en"/>
        </w:rPr>
        <w:t>(3) The Contracting Officer will ensure that the apparent successful offeror has provided the required documents to the WOSB Program Repository. The contract shall not be awarded until all required documents are received.</w:t>
      </w:r>
    </w:p>
    <w:p w:rsidR="004117F7" w:rsidRPr="00621B03" w:rsidRDefault="004117F7" w:rsidP="004117F7">
      <w:pPr>
        <w:pStyle w:val="pbody"/>
        <w:spacing w:before="0" w:beforeAutospacing="0" w:after="60" w:afterAutospacing="0"/>
        <w:ind w:left="270" w:hanging="270"/>
        <w:rPr>
          <w:rFonts w:asciiTheme="minorHAnsi" w:hAnsiTheme="minorHAnsi"/>
          <w:sz w:val="22"/>
          <w:szCs w:val="22"/>
          <w:lang w:val="en"/>
        </w:rPr>
      </w:pPr>
      <w:bookmarkStart w:id="579" w:name="wp1146178"/>
      <w:bookmarkEnd w:id="579"/>
      <w:r w:rsidRPr="00621B03">
        <w:rPr>
          <w:rFonts w:asciiTheme="minorHAnsi" w:hAnsiTheme="minorHAnsi"/>
          <w:sz w:val="22"/>
          <w:szCs w:val="22"/>
          <w:lang w:val="en"/>
        </w:rPr>
        <w:t>(d) Agreement. A WOSB concern eligible under the WOSB Program agrees that in the performance of the contract for—</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580" w:name="wp1146174"/>
      <w:bookmarkEnd w:id="580"/>
      <w:r w:rsidRPr="00621B03">
        <w:rPr>
          <w:rFonts w:asciiTheme="minorHAnsi" w:hAnsiTheme="minorHAnsi"/>
          <w:sz w:val="22"/>
          <w:szCs w:val="22"/>
          <w:lang w:val="en"/>
        </w:rPr>
        <w:t>(1) Services (except construction), the concern will perform at least 50 percent of the cost of the contract incurred for personnel with its own employees;</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581" w:name="wp1144518"/>
      <w:bookmarkEnd w:id="581"/>
      <w:r w:rsidRPr="00621B03">
        <w:rPr>
          <w:rFonts w:asciiTheme="minorHAnsi" w:hAnsiTheme="minorHAnsi"/>
          <w:sz w:val="22"/>
          <w:szCs w:val="22"/>
          <w:lang w:val="en"/>
        </w:rPr>
        <w:t>(2) Supplies or products (other than procurement from a non-manufacturer in such supplies or products), the concern will perform at least 50 percent of the cost of manufacturing the supplies or products (not including the costs of materials);</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582" w:name="wp1144520"/>
      <w:bookmarkEnd w:id="582"/>
      <w:r w:rsidRPr="00621B03">
        <w:rPr>
          <w:rFonts w:asciiTheme="minorHAnsi" w:hAnsiTheme="minorHAnsi"/>
          <w:sz w:val="22"/>
          <w:szCs w:val="22"/>
          <w:lang w:val="en"/>
        </w:rPr>
        <w:t>(3) General construction, the concern will perform at least 15 percent of the cost of the contract with its own employees (not including the costs of materials); and</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r w:rsidRPr="00621B03">
        <w:rPr>
          <w:rFonts w:asciiTheme="minorHAnsi" w:hAnsiTheme="minorHAnsi"/>
          <w:sz w:val="22"/>
          <w:szCs w:val="22"/>
          <w:lang w:val="en"/>
        </w:rPr>
        <w:t>(4) Construction by special trade contractors, the concern will perform at least 25 percent of the cost of the contract with its own employees (not including cost of materials).</w:t>
      </w:r>
    </w:p>
    <w:p w:rsidR="004117F7" w:rsidRPr="00621B03" w:rsidRDefault="004117F7" w:rsidP="004117F7">
      <w:pPr>
        <w:pStyle w:val="pbody"/>
        <w:spacing w:before="0" w:beforeAutospacing="0" w:after="60" w:afterAutospacing="0"/>
        <w:ind w:left="270" w:hanging="270"/>
        <w:rPr>
          <w:rFonts w:asciiTheme="minorHAnsi" w:hAnsiTheme="minorHAnsi"/>
          <w:sz w:val="22"/>
          <w:szCs w:val="22"/>
          <w:lang w:val="en"/>
        </w:rPr>
      </w:pPr>
      <w:bookmarkStart w:id="583" w:name="wp1144597"/>
      <w:bookmarkEnd w:id="583"/>
      <w:r w:rsidRPr="00621B03">
        <w:rPr>
          <w:rFonts w:asciiTheme="minorHAnsi" w:hAnsiTheme="minorHAnsi"/>
          <w:sz w:val="22"/>
          <w:szCs w:val="22"/>
          <w:lang w:val="en"/>
        </w:rPr>
        <w:t xml:space="preserve">(e) Joint Venture. A joint venture may be considered a WOSB concern eligible under the WOSB Program if— </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584" w:name="wp1144603"/>
      <w:bookmarkEnd w:id="584"/>
      <w:r w:rsidRPr="00621B03">
        <w:rPr>
          <w:rFonts w:asciiTheme="minorHAnsi" w:hAnsiTheme="minorHAnsi"/>
          <w:sz w:val="22"/>
          <w:szCs w:val="22"/>
          <w:lang w:val="en"/>
        </w:rPr>
        <w:t>(1) It meets the applicable size standard corresponding to the NAICS code assigned to the contract, unless an exception to affiliation applies pursuant to 13 CFR 121.103(h)(3);</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585" w:name="wp1144605"/>
      <w:bookmarkEnd w:id="585"/>
      <w:r w:rsidRPr="00621B03">
        <w:rPr>
          <w:rFonts w:asciiTheme="minorHAnsi" w:hAnsiTheme="minorHAnsi"/>
          <w:sz w:val="22"/>
          <w:szCs w:val="22"/>
          <w:lang w:val="en"/>
        </w:rPr>
        <w:lastRenderedPageBreak/>
        <w:t>(2) The WOSB participant of the joint venture is designated in the System for Award Management as a WOSB concern;</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586" w:name="wp1144607"/>
      <w:bookmarkEnd w:id="586"/>
      <w:r w:rsidRPr="00621B03">
        <w:rPr>
          <w:rFonts w:asciiTheme="minorHAnsi" w:hAnsiTheme="minorHAnsi"/>
          <w:sz w:val="22"/>
          <w:szCs w:val="22"/>
          <w:lang w:val="en"/>
        </w:rPr>
        <w:t xml:space="preserve">(3) The parties to the joint venture have entered into a written joint venture agreement that contains provisions − </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 Setting forth the purpose of the joint venture;</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(ii) Designating a WOSB concern eligible under the WOSB Program as the managing venturer of the joint venture, and an employee of the managing venturer as the project manager responsible for the performance of the contract;</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 xml:space="preserve">(iii) Stating that not less than 51 percent of the net profits earned by the joint venture will be distributed to the WOSB; </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(iv) Specifying the responsibilities of the parties with regard to contract performance, sources of labor, and negotiation of the WOSB contract; and</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(v) Requiring the final original records be retained by the managing venturer upon completion of the WOSB contract performed by the joint venture.</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587" w:name="wp1144652"/>
      <w:bookmarkEnd w:id="587"/>
      <w:r w:rsidRPr="00621B03">
        <w:rPr>
          <w:rFonts w:asciiTheme="minorHAnsi" w:hAnsiTheme="minorHAnsi"/>
          <w:sz w:val="22"/>
          <w:szCs w:val="22"/>
          <w:lang w:val="en"/>
        </w:rPr>
        <w:t>(4) The joint venture must perform the applicable percentage of work required in accordance with paragraph (d) above; and</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588" w:name="wp1146214"/>
      <w:bookmarkEnd w:id="588"/>
      <w:r w:rsidRPr="00621B03">
        <w:rPr>
          <w:rFonts w:asciiTheme="minorHAnsi" w:hAnsiTheme="minorHAnsi"/>
          <w:sz w:val="22"/>
          <w:szCs w:val="22"/>
          <w:lang w:val="en"/>
        </w:rPr>
        <w:t>(5) The procuring activity executes the contract in the name of the WOSB concern eligible under the WOSB Program or joint venture.</w:t>
      </w:r>
    </w:p>
    <w:p w:rsidR="004117F7" w:rsidRPr="00621B03" w:rsidRDefault="004117F7" w:rsidP="004117F7">
      <w:pPr>
        <w:pStyle w:val="pbody"/>
        <w:spacing w:before="0" w:beforeAutospacing="0" w:after="60" w:afterAutospacing="0"/>
        <w:ind w:left="274" w:hanging="274"/>
        <w:rPr>
          <w:rFonts w:asciiTheme="minorHAnsi" w:hAnsiTheme="minorHAnsi"/>
          <w:sz w:val="22"/>
          <w:szCs w:val="22"/>
          <w:lang w:val="en"/>
        </w:rPr>
      </w:pPr>
      <w:bookmarkStart w:id="589" w:name="wp1146215"/>
      <w:bookmarkEnd w:id="589"/>
      <w:r w:rsidRPr="00621B03">
        <w:rPr>
          <w:rFonts w:asciiTheme="minorHAnsi" w:hAnsiTheme="minorHAnsi"/>
          <w:sz w:val="22"/>
          <w:szCs w:val="22"/>
          <w:lang w:val="en"/>
        </w:rPr>
        <w:t xml:space="preserve">(f) Nonmanufacturer. A WOSB concern eligible under the WOSB Program that is a non-manufacturer, as defined in 13 CFR 121.406(b) or </w:t>
      </w:r>
      <w:hyperlink r:id="rId360" w:anchor="wp1101837" w:history="1">
        <w:r w:rsidRPr="00621B03">
          <w:rPr>
            <w:rStyle w:val="Hyperlink"/>
            <w:rFonts w:asciiTheme="minorHAnsi" w:hAnsiTheme="minorHAnsi"/>
            <w:sz w:val="22"/>
            <w:szCs w:val="22"/>
            <w:lang w:val="en"/>
          </w:rPr>
          <w:t>19.102</w:t>
        </w:r>
      </w:hyperlink>
      <w:r w:rsidRPr="00621B03">
        <w:rPr>
          <w:rFonts w:asciiTheme="minorHAnsi" w:hAnsiTheme="minorHAnsi"/>
          <w:sz w:val="22"/>
          <w:szCs w:val="22"/>
          <w:lang w:val="en"/>
        </w:rPr>
        <w:t xml:space="preserve">(f), may submit an offer on a WOSB requirement with a NAICS code for supplies, if it meets the requirements under the non-manufacturer rule set forth in those regulations. </w:t>
      </w:r>
    </w:p>
    <w:p w:rsidR="004117F7" w:rsidRPr="00621B03" w:rsidRDefault="004117F7" w:rsidP="002B1244">
      <w:pPr>
        <w:pStyle w:val="pindented1"/>
        <w:spacing w:after="60" w:line="240" w:lineRule="auto"/>
        <w:ind w:left="720" w:hanging="360"/>
        <w:rPr>
          <w:rFonts w:asciiTheme="minorHAnsi" w:hAnsiTheme="minorHAnsi"/>
          <w:sz w:val="22"/>
          <w:szCs w:val="22"/>
          <w:lang w:val="en"/>
        </w:rPr>
      </w:pPr>
    </w:p>
    <w:p w:rsidR="002B1244" w:rsidRPr="007103CD" w:rsidRDefault="002B1244" w:rsidP="002B1244">
      <w:pPr>
        <w:pStyle w:val="pbodyctrsmcaps"/>
        <w:spacing w:before="0" w:beforeAutospacing="0" w:after="60" w:afterAutospacing="0"/>
        <w:ind w:left="1170" w:hanging="1170"/>
        <w:rPr>
          <w:rFonts w:ascii="Georgia" w:hAnsi="Georgia"/>
          <w:b/>
          <w:smallCaps/>
          <w:sz w:val="22"/>
          <w:szCs w:val="22"/>
          <w:lang w:val="en"/>
        </w:rPr>
      </w:pPr>
      <w:r>
        <w:rPr>
          <w:rFonts w:ascii="Georgia" w:hAnsi="Georgia"/>
          <w:b/>
          <w:smallCaps/>
          <w:sz w:val="22"/>
          <w:szCs w:val="22"/>
          <w:lang w:val="en"/>
        </w:rPr>
        <w:t xml:space="preserve">52.222-19 </w:t>
      </w:r>
      <w:r w:rsidRPr="007103CD">
        <w:rPr>
          <w:rFonts w:ascii="Georgia" w:hAnsi="Georgia"/>
          <w:b/>
          <w:smallCaps/>
          <w:sz w:val="22"/>
          <w:szCs w:val="22"/>
          <w:lang w:val="en"/>
        </w:rPr>
        <w:t>CHILD LABOR—COOPERATION WITH AUTHORITIES AND REMEDIES (JAN 2016)</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r w:rsidRPr="00621B03">
        <w:rPr>
          <w:rFonts w:asciiTheme="minorHAnsi" w:hAnsiTheme="minorHAnsi"/>
          <w:sz w:val="22"/>
          <w:szCs w:val="22"/>
          <w:lang w:val="en"/>
        </w:rPr>
        <w:t xml:space="preserve">(a) Applicability. This clause does not apply to the extent that the Contractor is supplying end products mined, produced, or manufactured in— </w:t>
      </w:r>
    </w:p>
    <w:p w:rsidR="002B1244" w:rsidRPr="00621B03" w:rsidRDefault="002B1244" w:rsidP="002B1244">
      <w:pPr>
        <w:pStyle w:val="pindented1"/>
        <w:spacing w:after="60" w:line="240" w:lineRule="auto"/>
        <w:ind w:left="720" w:hanging="270"/>
        <w:rPr>
          <w:rFonts w:asciiTheme="minorHAnsi" w:hAnsiTheme="minorHAnsi"/>
          <w:sz w:val="22"/>
          <w:szCs w:val="22"/>
          <w:lang w:val="en"/>
        </w:rPr>
      </w:pPr>
      <w:r w:rsidRPr="00621B03">
        <w:rPr>
          <w:rFonts w:asciiTheme="minorHAnsi" w:hAnsiTheme="minorHAnsi"/>
          <w:sz w:val="22"/>
          <w:szCs w:val="22"/>
          <w:lang w:val="en"/>
        </w:rPr>
        <w:t>(1) Canada, and the anticipated value of the acquisition is $25,000 or more;</w:t>
      </w:r>
    </w:p>
    <w:p w:rsidR="002B1244" w:rsidRPr="00621B03" w:rsidRDefault="002B1244" w:rsidP="002B1244">
      <w:pPr>
        <w:pStyle w:val="pindented1"/>
        <w:spacing w:after="60" w:line="240" w:lineRule="auto"/>
        <w:ind w:left="720" w:hanging="270"/>
        <w:rPr>
          <w:rFonts w:asciiTheme="minorHAnsi" w:hAnsiTheme="minorHAnsi"/>
          <w:sz w:val="22"/>
          <w:szCs w:val="22"/>
          <w:lang w:val="en"/>
        </w:rPr>
      </w:pPr>
      <w:r w:rsidRPr="00621B03">
        <w:rPr>
          <w:rFonts w:asciiTheme="minorHAnsi" w:hAnsiTheme="minorHAnsi"/>
          <w:sz w:val="22"/>
          <w:szCs w:val="22"/>
          <w:lang w:val="en"/>
        </w:rPr>
        <w:t>(2) Israel, and the anticipated value of the acquisition is $50,000 or more;</w:t>
      </w:r>
    </w:p>
    <w:p w:rsidR="002B1244" w:rsidRPr="00621B03" w:rsidRDefault="002B1244" w:rsidP="002B1244">
      <w:pPr>
        <w:pStyle w:val="pindented1"/>
        <w:spacing w:after="60" w:line="240" w:lineRule="auto"/>
        <w:ind w:left="720" w:hanging="270"/>
        <w:rPr>
          <w:rFonts w:asciiTheme="minorHAnsi" w:hAnsiTheme="minorHAnsi"/>
          <w:sz w:val="22"/>
          <w:szCs w:val="22"/>
          <w:lang w:val="en"/>
        </w:rPr>
      </w:pPr>
      <w:r w:rsidRPr="00621B03">
        <w:rPr>
          <w:rFonts w:asciiTheme="minorHAnsi" w:hAnsiTheme="minorHAnsi"/>
          <w:sz w:val="22"/>
          <w:szCs w:val="22"/>
          <w:lang w:val="en"/>
        </w:rPr>
        <w:t>(3) Mexico, and the anticipated value of the acquisition is $77,533 or more; or</w:t>
      </w:r>
    </w:p>
    <w:p w:rsidR="002B1244" w:rsidRPr="00621B03" w:rsidRDefault="002B1244" w:rsidP="002B1244">
      <w:pPr>
        <w:pStyle w:val="pindented1"/>
        <w:spacing w:after="60" w:line="240" w:lineRule="auto"/>
        <w:ind w:left="720" w:hanging="270"/>
        <w:rPr>
          <w:rFonts w:asciiTheme="minorHAnsi" w:hAnsiTheme="minorHAnsi"/>
          <w:sz w:val="22"/>
          <w:szCs w:val="22"/>
          <w:lang w:val="en"/>
        </w:rPr>
      </w:pPr>
      <w:r w:rsidRPr="00621B03">
        <w:rPr>
          <w:rFonts w:asciiTheme="minorHAnsi" w:hAnsiTheme="minorHAnsi"/>
          <w:sz w:val="22"/>
          <w:szCs w:val="22"/>
          <w:lang w:val="en"/>
        </w:rPr>
        <w:t>(4) Armenia, Aruba, Austria, Belgium, Bulgaria, Croatia, Cyprus, Czech Republic, Denmark, Estonia, Finland, France, Germany, Greece, Hong Kong, Hungary, Iceland, Ireland, Italy, Japan, Korea, Latvia, Liechtenstein, Lithuania, Luxembourg, Malta, Netherlands, Norway, Poland, Portugal, Romania, Singapore, Slovak Republic, Slovenia, Spain, Sweden, Switzerland, Taiwan, or the United Kingdom and the anticipated value of the acquisition is $191,000 or more.</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r w:rsidRPr="00621B03">
        <w:rPr>
          <w:rFonts w:asciiTheme="minorHAnsi" w:hAnsiTheme="minorHAnsi"/>
          <w:sz w:val="22"/>
          <w:szCs w:val="22"/>
          <w:lang w:val="en"/>
        </w:rPr>
        <w:t xml:space="preserve">(b) Cooperation with Authorities. To enforce the laws prohibiting the manufacture or importation of products mined, produced, or manufactured by forced or indentured child labor, authorized officials may need to conduct investigations to determine whether forced or indentured child labor was used to mine, produce, or manufacture any product furnished under this contract. If the solicitation includes the provision </w:t>
      </w:r>
      <w:hyperlink r:id="rId361" w:anchor="wp1160855" w:history="1">
        <w:r w:rsidRPr="00621B03">
          <w:rPr>
            <w:rStyle w:val="Hyperlink"/>
            <w:rFonts w:asciiTheme="minorHAnsi" w:hAnsiTheme="minorHAnsi"/>
            <w:sz w:val="22"/>
            <w:szCs w:val="22"/>
            <w:lang w:val="en"/>
          </w:rPr>
          <w:t>52.222-18</w:t>
        </w:r>
      </w:hyperlink>
      <w:r w:rsidRPr="00621B03">
        <w:rPr>
          <w:rFonts w:asciiTheme="minorHAnsi" w:hAnsiTheme="minorHAnsi"/>
          <w:sz w:val="22"/>
          <w:szCs w:val="22"/>
          <w:lang w:val="en"/>
        </w:rPr>
        <w:t xml:space="preserve">, Certification Regarding Knowledge of Child Labor for Listed End Products, or the equivalent at </w:t>
      </w:r>
      <w:hyperlink r:id="rId362" w:anchor="wp1179194" w:history="1">
        <w:r w:rsidRPr="00621B03">
          <w:rPr>
            <w:rStyle w:val="Hyperlink"/>
            <w:rFonts w:asciiTheme="minorHAnsi" w:hAnsiTheme="minorHAnsi"/>
            <w:sz w:val="22"/>
            <w:szCs w:val="22"/>
            <w:lang w:val="en"/>
          </w:rPr>
          <w:t>52.212-3</w:t>
        </w:r>
      </w:hyperlink>
      <w:r w:rsidRPr="00621B03">
        <w:rPr>
          <w:rFonts w:asciiTheme="minorHAnsi" w:hAnsiTheme="minorHAnsi"/>
          <w:sz w:val="22"/>
          <w:szCs w:val="22"/>
          <w:lang w:val="en"/>
        </w:rPr>
        <w:t xml:space="preserve">(i), the Contractor agrees to cooperate fully with authorized officials of the contracting agency, the Department of the Treasury, or the Department of Justice by providing reasonable access to records, documents, persons, or premises upon reasonable request by the authorized officials. </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r w:rsidRPr="00621B03">
        <w:rPr>
          <w:rFonts w:asciiTheme="minorHAnsi" w:hAnsiTheme="minorHAnsi"/>
          <w:sz w:val="22"/>
          <w:szCs w:val="22"/>
          <w:lang w:val="en"/>
        </w:rPr>
        <w:lastRenderedPageBreak/>
        <w:t xml:space="preserve">(c) Violations. The Government may impose remedies set forth in paragraph (d) for the following violations: </w:t>
      </w:r>
    </w:p>
    <w:p w:rsidR="002B1244" w:rsidRPr="00621B03" w:rsidRDefault="002B1244" w:rsidP="002B1244">
      <w:pPr>
        <w:pStyle w:val="pindented1"/>
        <w:spacing w:after="60" w:line="240" w:lineRule="auto"/>
        <w:ind w:left="720" w:hanging="240"/>
        <w:rPr>
          <w:rFonts w:asciiTheme="minorHAnsi" w:hAnsiTheme="minorHAnsi"/>
          <w:sz w:val="22"/>
          <w:szCs w:val="22"/>
          <w:lang w:val="en"/>
        </w:rPr>
      </w:pPr>
      <w:r w:rsidRPr="00621B03">
        <w:rPr>
          <w:rFonts w:asciiTheme="minorHAnsi" w:hAnsiTheme="minorHAnsi"/>
          <w:sz w:val="22"/>
          <w:szCs w:val="22"/>
          <w:lang w:val="en"/>
        </w:rPr>
        <w:t>(1) The Contractor has submitted a false certification regarding knowledge of the use of forced or indentured child labor for listed end products.</w:t>
      </w:r>
    </w:p>
    <w:p w:rsidR="002B1244" w:rsidRPr="00621B03" w:rsidRDefault="002B1244" w:rsidP="002B1244">
      <w:pPr>
        <w:pStyle w:val="pindented1"/>
        <w:spacing w:after="60" w:line="240" w:lineRule="auto"/>
        <w:ind w:left="720" w:hanging="240"/>
        <w:rPr>
          <w:rFonts w:asciiTheme="minorHAnsi" w:hAnsiTheme="minorHAnsi"/>
          <w:sz w:val="22"/>
          <w:szCs w:val="22"/>
          <w:lang w:val="en"/>
        </w:rPr>
      </w:pPr>
      <w:r w:rsidRPr="00621B03">
        <w:rPr>
          <w:rFonts w:asciiTheme="minorHAnsi" w:hAnsiTheme="minorHAnsi"/>
          <w:sz w:val="22"/>
          <w:szCs w:val="22"/>
          <w:lang w:val="en"/>
        </w:rPr>
        <w:t>(2) The Contractor has failed to cooperate, if required, in accordance with paragraph (b) of this clause, with an investigation of the use of forced or indentured child labor by an Inspector General, Attorney General, or the Secretary of the Treasury.</w:t>
      </w:r>
    </w:p>
    <w:p w:rsidR="002B1244" w:rsidRPr="00621B03" w:rsidRDefault="002B1244" w:rsidP="002B1244">
      <w:pPr>
        <w:pStyle w:val="pindented1"/>
        <w:spacing w:after="60" w:line="240" w:lineRule="auto"/>
        <w:ind w:left="720" w:hanging="240"/>
        <w:rPr>
          <w:rFonts w:asciiTheme="minorHAnsi" w:hAnsiTheme="minorHAnsi"/>
          <w:sz w:val="22"/>
          <w:szCs w:val="22"/>
          <w:lang w:val="en"/>
        </w:rPr>
      </w:pPr>
      <w:r w:rsidRPr="00621B03">
        <w:rPr>
          <w:rFonts w:asciiTheme="minorHAnsi" w:hAnsiTheme="minorHAnsi"/>
          <w:sz w:val="22"/>
          <w:szCs w:val="22"/>
          <w:lang w:val="en"/>
        </w:rPr>
        <w:t>(3) The Contractor uses forced or indentured child labor in its mining, production, or manufacturing processes.</w:t>
      </w:r>
    </w:p>
    <w:p w:rsidR="002B1244" w:rsidRPr="00621B03" w:rsidRDefault="002B1244" w:rsidP="002B1244">
      <w:pPr>
        <w:pStyle w:val="pindented1"/>
        <w:spacing w:after="60" w:line="240" w:lineRule="auto"/>
        <w:ind w:left="720" w:hanging="240"/>
        <w:rPr>
          <w:rFonts w:asciiTheme="minorHAnsi" w:hAnsiTheme="minorHAnsi"/>
          <w:sz w:val="22"/>
          <w:szCs w:val="22"/>
          <w:lang w:val="en"/>
        </w:rPr>
      </w:pPr>
      <w:r w:rsidRPr="00621B03">
        <w:rPr>
          <w:rFonts w:asciiTheme="minorHAnsi" w:hAnsiTheme="minorHAnsi"/>
          <w:sz w:val="22"/>
          <w:szCs w:val="22"/>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rsidR="002B1244" w:rsidRPr="00621B03" w:rsidRDefault="002B1244" w:rsidP="002B1244">
      <w:pPr>
        <w:pStyle w:val="pbody"/>
        <w:spacing w:before="0" w:beforeAutospacing="0" w:after="60" w:afterAutospacing="0"/>
        <w:ind w:firstLine="30"/>
        <w:rPr>
          <w:rFonts w:asciiTheme="minorHAnsi" w:hAnsiTheme="minorHAnsi"/>
          <w:sz w:val="22"/>
          <w:szCs w:val="22"/>
          <w:lang w:val="en"/>
        </w:rPr>
      </w:pPr>
      <w:r w:rsidRPr="00621B03">
        <w:rPr>
          <w:rFonts w:asciiTheme="minorHAnsi" w:hAnsiTheme="minorHAnsi"/>
          <w:sz w:val="22"/>
          <w:szCs w:val="22"/>
          <w:lang w:val="en"/>
        </w:rPr>
        <w:t>(d) Remedies.</w:t>
      </w:r>
    </w:p>
    <w:p w:rsidR="002B1244" w:rsidRPr="00621B03" w:rsidRDefault="002B1244" w:rsidP="002B1244">
      <w:pPr>
        <w:pStyle w:val="pindented1"/>
        <w:spacing w:after="60" w:line="240" w:lineRule="auto"/>
        <w:ind w:left="720" w:hanging="240"/>
        <w:rPr>
          <w:rFonts w:asciiTheme="minorHAnsi" w:hAnsiTheme="minorHAnsi"/>
          <w:sz w:val="22"/>
          <w:szCs w:val="22"/>
          <w:lang w:val="en"/>
        </w:rPr>
      </w:pPr>
      <w:r w:rsidRPr="00621B03">
        <w:rPr>
          <w:rFonts w:asciiTheme="minorHAnsi" w:hAnsiTheme="minorHAnsi"/>
          <w:sz w:val="22"/>
          <w:szCs w:val="22"/>
          <w:lang w:val="en"/>
        </w:rPr>
        <w:t>(1) The Contracting Officer may terminate the contract.</w:t>
      </w:r>
    </w:p>
    <w:p w:rsidR="002B1244" w:rsidRPr="00621B03" w:rsidRDefault="002B1244" w:rsidP="002B1244">
      <w:pPr>
        <w:pStyle w:val="pindented1"/>
        <w:spacing w:after="60" w:line="240" w:lineRule="auto"/>
        <w:ind w:left="720" w:hanging="240"/>
        <w:rPr>
          <w:rFonts w:asciiTheme="minorHAnsi" w:hAnsiTheme="minorHAnsi"/>
          <w:sz w:val="22"/>
          <w:szCs w:val="22"/>
          <w:lang w:val="en"/>
        </w:rPr>
      </w:pPr>
      <w:r w:rsidRPr="00621B03">
        <w:rPr>
          <w:rFonts w:asciiTheme="minorHAnsi" w:hAnsiTheme="minorHAnsi"/>
          <w:sz w:val="22"/>
          <w:szCs w:val="22"/>
          <w:lang w:val="en"/>
        </w:rPr>
        <w:t xml:space="preserve">(2) The suspending official may suspend the Contractor in accordance with procedures in FAR </w:t>
      </w:r>
      <w:hyperlink r:id="rId363" w:anchor="wp1083280" w:history="1">
        <w:r w:rsidRPr="00621B03">
          <w:rPr>
            <w:rStyle w:val="Hyperlink"/>
            <w:rFonts w:asciiTheme="minorHAnsi" w:hAnsiTheme="minorHAnsi"/>
            <w:sz w:val="22"/>
            <w:szCs w:val="22"/>
            <w:lang w:val="en"/>
          </w:rPr>
          <w:t>Subpart 9.4</w:t>
        </w:r>
      </w:hyperlink>
      <w:r w:rsidRPr="00621B03">
        <w:rPr>
          <w:rFonts w:asciiTheme="minorHAnsi" w:hAnsiTheme="minorHAnsi"/>
          <w:sz w:val="22"/>
          <w:szCs w:val="22"/>
          <w:lang w:val="en"/>
        </w:rPr>
        <w:t xml:space="preserve">. </w:t>
      </w:r>
    </w:p>
    <w:p w:rsidR="002B1244" w:rsidRPr="00621B03" w:rsidRDefault="002B1244" w:rsidP="002B1244">
      <w:pPr>
        <w:pStyle w:val="pindented1"/>
        <w:spacing w:after="60" w:line="240" w:lineRule="auto"/>
        <w:ind w:left="720" w:hanging="240"/>
        <w:rPr>
          <w:rFonts w:asciiTheme="minorHAnsi" w:hAnsiTheme="minorHAnsi"/>
          <w:sz w:val="22"/>
          <w:szCs w:val="22"/>
          <w:lang w:val="en"/>
        </w:rPr>
      </w:pPr>
      <w:r w:rsidRPr="00621B03">
        <w:rPr>
          <w:rFonts w:asciiTheme="minorHAnsi" w:hAnsiTheme="minorHAnsi"/>
          <w:sz w:val="22"/>
          <w:szCs w:val="22"/>
          <w:lang w:val="en"/>
        </w:rPr>
        <w:t xml:space="preserve">(3) The debarring official may debar the Contractor for a period not to exceed 3 years in accordance with the procedures in FAR </w:t>
      </w:r>
      <w:hyperlink r:id="rId364" w:anchor="wp1083280" w:history="1">
        <w:r w:rsidRPr="00621B03">
          <w:rPr>
            <w:rStyle w:val="Hyperlink"/>
            <w:rFonts w:asciiTheme="minorHAnsi" w:hAnsiTheme="minorHAnsi"/>
            <w:sz w:val="22"/>
            <w:szCs w:val="22"/>
            <w:lang w:val="en"/>
          </w:rPr>
          <w:t>Subpart 9.4</w:t>
        </w:r>
      </w:hyperlink>
      <w:r w:rsidRPr="00621B03">
        <w:rPr>
          <w:rFonts w:asciiTheme="minorHAnsi" w:hAnsiTheme="minorHAnsi"/>
          <w:sz w:val="22"/>
          <w:szCs w:val="22"/>
          <w:lang w:val="en"/>
        </w:rPr>
        <w:t xml:space="preserve">. </w:t>
      </w:r>
    </w:p>
    <w:p w:rsidR="002B1244" w:rsidRDefault="002B1244" w:rsidP="00D86D50">
      <w:pPr>
        <w:spacing w:after="60" w:line="240" w:lineRule="auto"/>
        <w:ind w:left="1260" w:hanging="1260"/>
        <w:rPr>
          <w:rFonts w:ascii="Georgia" w:hAnsi="Georgia"/>
          <w:b/>
          <w:bCs/>
          <w:caps/>
          <w:lang w:val="en"/>
        </w:rPr>
      </w:pPr>
    </w:p>
    <w:p w:rsidR="00FF41BE" w:rsidRPr="001D2836" w:rsidRDefault="00FF41BE" w:rsidP="00D86D50">
      <w:pPr>
        <w:spacing w:after="60" w:line="240" w:lineRule="auto"/>
        <w:ind w:left="1440" w:hanging="1440"/>
        <w:outlineLvl w:val="2"/>
        <w:rPr>
          <w:rFonts w:ascii="Georgia" w:eastAsia="Times New Roman" w:hAnsi="Georgia" w:cs="Times New Roman"/>
          <w:b/>
          <w:bCs/>
          <w:caps/>
          <w:lang w:val="en"/>
        </w:rPr>
      </w:pPr>
      <w:r w:rsidRPr="001D2836">
        <w:rPr>
          <w:rFonts w:ascii="Georgia" w:eastAsia="Times New Roman" w:hAnsi="Georgia" w:cs="Times New Roman"/>
          <w:b/>
          <w:bCs/>
          <w:caps/>
          <w:lang w:val="en"/>
        </w:rPr>
        <w:t>52.222-21</w:t>
      </w:r>
      <w:r w:rsidR="00614DD8">
        <w:rPr>
          <w:rFonts w:ascii="Georgia" w:eastAsia="Times New Roman" w:hAnsi="Georgia" w:cs="Times New Roman"/>
          <w:b/>
          <w:bCs/>
          <w:caps/>
          <w:lang w:val="en"/>
        </w:rPr>
        <w:t xml:space="preserve"> </w:t>
      </w:r>
      <w:r w:rsidRPr="001D2836">
        <w:rPr>
          <w:rFonts w:ascii="Georgia" w:eastAsia="Times New Roman" w:hAnsi="Georgia" w:cs="Times New Roman"/>
          <w:b/>
          <w:bCs/>
          <w:caps/>
          <w:lang w:val="en"/>
        </w:rPr>
        <w:t>Prohibition of Segregated Facilities</w:t>
      </w:r>
      <w:bookmarkStart w:id="590" w:name="wp1147657"/>
      <w:bookmarkEnd w:id="590"/>
      <w:r w:rsidRPr="001D2836">
        <w:rPr>
          <w:rFonts w:ascii="Georgia" w:eastAsia="Times New Roman" w:hAnsi="Georgia" w:cs="Times New Roman"/>
          <w:b/>
          <w:caps/>
          <w:lang w:val="en"/>
        </w:rPr>
        <w:t xml:space="preserve"> (Apr 2015)</w:t>
      </w:r>
    </w:p>
    <w:p w:rsidR="00FF41BE" w:rsidRPr="001D2836" w:rsidRDefault="00FF41BE" w:rsidP="00D86D50">
      <w:pPr>
        <w:numPr>
          <w:ilvl w:val="0"/>
          <w:numId w:val="172"/>
        </w:numPr>
        <w:spacing w:after="60" w:line="240" w:lineRule="auto"/>
        <w:ind w:left="360"/>
        <w:rPr>
          <w:rFonts w:eastAsia="Times New Roman" w:cs="Times New Roman"/>
          <w:lang w:val="en"/>
        </w:rPr>
      </w:pPr>
      <w:bookmarkStart w:id="591" w:name="wp1165786"/>
      <w:bookmarkEnd w:id="591"/>
      <w:r w:rsidRPr="001D2836">
        <w:rPr>
          <w:rFonts w:eastAsia="Times New Roman" w:cs="Times New Roman"/>
          <w:lang w:val="en"/>
        </w:rPr>
        <w:t>Definitions. As used in this clause</w:t>
      </w:r>
    </w:p>
    <w:p w:rsidR="00FF41BE" w:rsidRPr="001D2836" w:rsidRDefault="00FF41BE" w:rsidP="00D86D50">
      <w:pPr>
        <w:spacing w:after="60" w:line="240" w:lineRule="auto"/>
        <w:ind w:left="360"/>
        <w:rPr>
          <w:rFonts w:eastAsia="Times New Roman" w:cs="Times New Roman"/>
          <w:lang w:val="en"/>
        </w:rPr>
      </w:pPr>
      <w:r w:rsidRPr="001D2836">
        <w:rPr>
          <w:rFonts w:eastAsia="Times New Roman" w:cs="Times New Roman"/>
          <w:lang w:val="en"/>
        </w:rPr>
        <w:t xml:space="preserve"> “Gender identity” has the meaning given by the Department of Labor’s Office of Federal Contract Compliance Programs, and is found at </w:t>
      </w:r>
      <w:hyperlink r:id="rId365" w:history="1">
        <w:r w:rsidRPr="001D2836">
          <w:rPr>
            <w:rFonts w:eastAsia="Times New Roman" w:cs="Times New Roman"/>
            <w:color w:val="0000FF"/>
            <w:u w:val="single"/>
            <w:lang w:val="en"/>
          </w:rPr>
          <w:t>www.dol.gov/ofccp/LGBT/LGBT_FAQs.html</w:t>
        </w:r>
      </w:hyperlink>
      <w:r w:rsidRPr="001D2836">
        <w:rPr>
          <w:rFonts w:eastAsia="Times New Roman" w:cs="Times New Roman"/>
          <w:lang w:val="en"/>
        </w:rPr>
        <w:t xml:space="preserve">. </w:t>
      </w:r>
    </w:p>
    <w:p w:rsidR="00FF41BE" w:rsidRPr="001D2836" w:rsidRDefault="00FF41BE" w:rsidP="00D86D50">
      <w:pPr>
        <w:spacing w:after="60" w:line="240" w:lineRule="auto"/>
        <w:ind w:left="360"/>
        <w:rPr>
          <w:rFonts w:eastAsia="Times New Roman" w:cs="Times New Roman"/>
          <w:lang w:val="en"/>
        </w:rPr>
      </w:pPr>
      <w:bookmarkStart w:id="592" w:name="wp1147659"/>
      <w:bookmarkEnd w:id="592"/>
      <w:r w:rsidRPr="001D2836">
        <w:rPr>
          <w:rFonts w:eastAsia="Times New Roman" w:cs="Times New Roman"/>
          <w:lang w:val="en"/>
        </w:rPr>
        <w:t>“Segregated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rsidR="00FF41BE" w:rsidRPr="001D2836" w:rsidRDefault="00FF41BE" w:rsidP="00D86D50">
      <w:pPr>
        <w:spacing w:after="60" w:line="240" w:lineRule="auto"/>
        <w:ind w:left="360"/>
        <w:rPr>
          <w:rFonts w:eastAsia="Times New Roman" w:cs="Times New Roman"/>
          <w:lang w:val="en"/>
        </w:rPr>
      </w:pPr>
      <w:bookmarkStart w:id="593" w:name="wp1165853"/>
      <w:bookmarkEnd w:id="593"/>
      <w:r w:rsidRPr="001D2836">
        <w:rPr>
          <w:rFonts w:eastAsia="Times New Roman" w:cs="Times New Roman"/>
          <w:lang w:val="en"/>
        </w:rPr>
        <w:t xml:space="preserve">“Sexual orientation” has the meaning given by the Department of Labor’s Office of Federal Contract Compliance Programs, and is found at </w:t>
      </w:r>
      <w:hyperlink r:id="rId366" w:history="1">
        <w:r w:rsidRPr="001D2836">
          <w:rPr>
            <w:rFonts w:eastAsia="Times New Roman" w:cs="Times New Roman"/>
            <w:color w:val="0000FF"/>
            <w:u w:val="single"/>
            <w:lang w:val="en"/>
          </w:rPr>
          <w:t>www.dol.gov/ofccp/LGBT/LGBT_FAQs.html</w:t>
        </w:r>
      </w:hyperlink>
      <w:r w:rsidRPr="001D2836">
        <w:rPr>
          <w:rFonts w:eastAsia="Times New Roman" w:cs="Times New Roman"/>
          <w:lang w:val="en"/>
        </w:rPr>
        <w:t xml:space="preserve">. </w:t>
      </w:r>
    </w:p>
    <w:p w:rsidR="00FF41BE" w:rsidRPr="001D2836" w:rsidRDefault="00FF41BE" w:rsidP="00D86D50">
      <w:pPr>
        <w:numPr>
          <w:ilvl w:val="0"/>
          <w:numId w:val="172"/>
        </w:numPr>
        <w:spacing w:after="60" w:line="240" w:lineRule="auto"/>
        <w:ind w:left="360"/>
        <w:rPr>
          <w:rFonts w:eastAsia="Times New Roman" w:cs="Times New Roman"/>
          <w:lang w:val="en"/>
        </w:rPr>
      </w:pPr>
      <w:bookmarkStart w:id="594" w:name="wp1165816"/>
      <w:bookmarkStart w:id="595" w:name="wp1147660"/>
      <w:bookmarkEnd w:id="594"/>
      <w:bookmarkEnd w:id="595"/>
      <w:r w:rsidRPr="001D2836">
        <w:rPr>
          <w:rFonts w:eastAsia="Times New Roman" w:cs="Times New Roman"/>
          <w:lang w:val="en"/>
        </w:rPr>
        <w:t>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rsidR="00FF41BE" w:rsidRPr="001D2836" w:rsidRDefault="00FF41BE" w:rsidP="00CB6206">
      <w:pPr>
        <w:numPr>
          <w:ilvl w:val="0"/>
          <w:numId w:val="172"/>
        </w:numPr>
        <w:spacing w:after="360" w:line="240" w:lineRule="auto"/>
        <w:ind w:left="360"/>
        <w:rPr>
          <w:rFonts w:eastAsia="Times New Roman" w:cs="Times New Roman"/>
          <w:lang w:val="en"/>
        </w:rPr>
      </w:pPr>
      <w:bookmarkStart w:id="596" w:name="wp1147661"/>
      <w:bookmarkEnd w:id="596"/>
      <w:r w:rsidRPr="001D2836">
        <w:rPr>
          <w:rFonts w:eastAsia="Times New Roman" w:cs="Times New Roman"/>
          <w:lang w:val="en"/>
        </w:rPr>
        <w:t>The Contractor shall include this clause in every subcontract and purchase order that is subject to the Equal Opportunity clause of this contract.</w:t>
      </w:r>
    </w:p>
    <w:p w:rsidR="00420626" w:rsidRDefault="00420626" w:rsidP="00D86D50">
      <w:pPr>
        <w:spacing w:after="60" w:line="240" w:lineRule="auto"/>
        <w:ind w:left="1440" w:hanging="1440"/>
        <w:outlineLvl w:val="2"/>
        <w:rPr>
          <w:rFonts w:ascii="Georgia" w:eastAsia="Times New Roman" w:hAnsi="Georgia" w:cs="Times New Roman"/>
          <w:b/>
          <w:bCs/>
          <w:caps/>
          <w:lang w:val="en"/>
        </w:rPr>
      </w:pPr>
    </w:p>
    <w:p w:rsidR="00420626" w:rsidRDefault="00420626" w:rsidP="00D86D50">
      <w:pPr>
        <w:spacing w:after="60" w:line="240" w:lineRule="auto"/>
        <w:ind w:left="1440" w:hanging="1440"/>
        <w:outlineLvl w:val="2"/>
        <w:rPr>
          <w:rFonts w:ascii="Georgia" w:eastAsia="Times New Roman" w:hAnsi="Georgia" w:cs="Times New Roman"/>
          <w:b/>
          <w:bCs/>
          <w:caps/>
          <w:lang w:val="en"/>
        </w:rPr>
      </w:pPr>
    </w:p>
    <w:p w:rsidR="00FF41BE" w:rsidRPr="00426E9B" w:rsidRDefault="00FF41BE" w:rsidP="00D86D50">
      <w:pPr>
        <w:spacing w:after="60" w:line="240" w:lineRule="auto"/>
        <w:ind w:left="1440" w:hanging="1440"/>
        <w:outlineLvl w:val="2"/>
        <w:rPr>
          <w:rFonts w:ascii="Georgia" w:eastAsia="Times New Roman" w:hAnsi="Georgia" w:cs="Times New Roman"/>
          <w:b/>
          <w:bCs/>
          <w:caps/>
          <w:lang w:val="en"/>
        </w:rPr>
      </w:pPr>
      <w:r w:rsidRPr="00426E9B">
        <w:rPr>
          <w:rFonts w:ascii="Georgia" w:eastAsia="Times New Roman" w:hAnsi="Georgia" w:cs="Times New Roman"/>
          <w:b/>
          <w:bCs/>
          <w:caps/>
          <w:lang w:val="en"/>
        </w:rPr>
        <w:lastRenderedPageBreak/>
        <w:t>52.222-26</w:t>
      </w:r>
      <w:r w:rsidR="002B1BB9">
        <w:rPr>
          <w:rFonts w:ascii="Georgia" w:eastAsia="Times New Roman" w:hAnsi="Georgia" w:cs="Times New Roman"/>
          <w:b/>
          <w:bCs/>
          <w:caps/>
          <w:lang w:val="en"/>
        </w:rPr>
        <w:t xml:space="preserve"> </w:t>
      </w:r>
      <w:r w:rsidRPr="00426E9B">
        <w:rPr>
          <w:rFonts w:ascii="Georgia" w:eastAsia="Times New Roman" w:hAnsi="Georgia" w:cs="Times New Roman"/>
          <w:b/>
          <w:bCs/>
          <w:caps/>
          <w:lang w:val="en"/>
        </w:rPr>
        <w:t>Equal Opportunity</w:t>
      </w:r>
      <w:bookmarkStart w:id="597" w:name="wp1147712"/>
      <w:bookmarkEnd w:id="597"/>
      <w:r w:rsidRPr="00426E9B">
        <w:rPr>
          <w:rFonts w:ascii="Georgia" w:eastAsia="Times New Roman" w:hAnsi="Georgia" w:cs="Times New Roman"/>
          <w:b/>
          <w:caps/>
          <w:lang w:val="en"/>
        </w:rPr>
        <w:t xml:space="preserve"> (Apr 2015)</w:t>
      </w:r>
    </w:p>
    <w:p w:rsidR="00FF41BE" w:rsidRPr="00426E9B" w:rsidRDefault="00FF41BE" w:rsidP="00D86D50">
      <w:pPr>
        <w:numPr>
          <w:ilvl w:val="0"/>
          <w:numId w:val="170"/>
        </w:numPr>
        <w:spacing w:after="60" w:line="240" w:lineRule="auto"/>
        <w:ind w:left="360"/>
        <w:rPr>
          <w:rFonts w:eastAsia="Times New Roman" w:cs="Times New Roman"/>
          <w:lang w:val="en"/>
        </w:rPr>
      </w:pPr>
      <w:bookmarkStart w:id="598" w:name="wp1147714"/>
      <w:bookmarkEnd w:id="598"/>
      <w:r w:rsidRPr="00426E9B">
        <w:rPr>
          <w:rFonts w:eastAsia="Times New Roman" w:cs="Times New Roman"/>
          <w:lang w:val="en"/>
        </w:rPr>
        <w:t xml:space="preserve">Definition. As used in this clause. </w:t>
      </w:r>
    </w:p>
    <w:p w:rsidR="00FF41BE" w:rsidRPr="00426E9B" w:rsidRDefault="00FF41BE" w:rsidP="00D86D50">
      <w:pPr>
        <w:spacing w:after="60" w:line="240" w:lineRule="auto"/>
        <w:ind w:left="360"/>
        <w:rPr>
          <w:rFonts w:eastAsia="Times New Roman" w:cs="Times New Roman"/>
          <w:lang w:val="en"/>
        </w:rPr>
      </w:pPr>
      <w:r w:rsidRPr="00426E9B">
        <w:rPr>
          <w:rFonts w:eastAsia="Times New Roman" w:cs="Times New Roman"/>
          <w:lang w:val="en"/>
        </w:rPr>
        <w:t xml:space="preserve">“Gender identity” has the meaning given by the Department of Labor’s Office of Federal Contract Compliance Programs, and is found at </w:t>
      </w:r>
      <w:hyperlink r:id="rId367" w:history="1">
        <w:r w:rsidRPr="00426E9B">
          <w:rPr>
            <w:rFonts w:eastAsia="Times New Roman" w:cs="Times New Roman"/>
            <w:color w:val="0000FF"/>
            <w:u w:val="single"/>
            <w:lang w:val="en"/>
          </w:rPr>
          <w:t>www.dol.gov/ofccp/LGBT/LGBT_FAQs.html</w:t>
        </w:r>
      </w:hyperlink>
      <w:r w:rsidRPr="00426E9B">
        <w:rPr>
          <w:rFonts w:eastAsia="Times New Roman" w:cs="Times New Roman"/>
          <w:lang w:val="en"/>
        </w:rPr>
        <w:t xml:space="preserve">. </w:t>
      </w:r>
    </w:p>
    <w:p w:rsidR="00FF41BE" w:rsidRPr="00426E9B" w:rsidRDefault="00FF41BE" w:rsidP="00D86D50">
      <w:pPr>
        <w:spacing w:after="60" w:line="240" w:lineRule="auto"/>
        <w:ind w:left="360"/>
        <w:rPr>
          <w:rFonts w:eastAsia="Times New Roman" w:cs="Times New Roman"/>
          <w:lang w:val="en"/>
        </w:rPr>
      </w:pPr>
      <w:bookmarkStart w:id="599" w:name="wp1166387"/>
      <w:bookmarkEnd w:id="599"/>
      <w:r w:rsidRPr="00426E9B">
        <w:rPr>
          <w:rFonts w:eastAsia="Times New Roman" w:cs="Times New Roman"/>
          <w:lang w:val="en"/>
        </w:rPr>
        <w:t xml:space="preserve">“Sexual orientation” has the meaning given by the Department of Labor’s Office of Federal Contract Compliance Programs, and is found at </w:t>
      </w:r>
      <w:hyperlink r:id="rId368" w:history="1">
        <w:r w:rsidRPr="00426E9B">
          <w:rPr>
            <w:rFonts w:eastAsia="Times New Roman" w:cs="Times New Roman"/>
            <w:color w:val="0000FF"/>
            <w:u w:val="single"/>
            <w:lang w:val="en"/>
          </w:rPr>
          <w:t>www.dol.gov/ofccp/LGBT/LGBT_FAQs.html</w:t>
        </w:r>
      </w:hyperlink>
      <w:r w:rsidRPr="00426E9B">
        <w:rPr>
          <w:rFonts w:eastAsia="Times New Roman" w:cs="Times New Roman"/>
          <w:lang w:val="en"/>
        </w:rPr>
        <w:t xml:space="preserve">. </w:t>
      </w:r>
    </w:p>
    <w:p w:rsidR="00FF41BE" w:rsidRPr="00426E9B" w:rsidRDefault="00FF41BE" w:rsidP="00D86D50">
      <w:pPr>
        <w:spacing w:after="60" w:line="240" w:lineRule="auto"/>
        <w:ind w:left="360"/>
        <w:rPr>
          <w:rFonts w:eastAsia="Times New Roman" w:cs="Times New Roman"/>
          <w:lang w:val="en"/>
        </w:rPr>
      </w:pPr>
      <w:bookmarkStart w:id="600" w:name="wp1166353"/>
      <w:bookmarkEnd w:id="600"/>
      <w:r w:rsidRPr="00426E9B">
        <w:rPr>
          <w:rFonts w:eastAsia="Times New Roman" w:cs="Times New Roman"/>
          <w:lang w:val="en"/>
        </w:rPr>
        <w:t>“United States,” means the 50 States, the District of Columbia, Puerto Rico, the Northern Mariana Islands, American Samoa, Guam, the U.S. Virgin Islands, and Wake Island.</w:t>
      </w:r>
    </w:p>
    <w:p w:rsidR="002B1BB9" w:rsidRDefault="00614DD8" w:rsidP="00D86D50">
      <w:pPr>
        <w:numPr>
          <w:ilvl w:val="0"/>
          <w:numId w:val="170"/>
        </w:numPr>
        <w:spacing w:after="60" w:line="240" w:lineRule="auto"/>
        <w:ind w:left="360"/>
        <w:rPr>
          <w:rFonts w:eastAsia="Times New Roman" w:cs="Times New Roman"/>
          <w:lang w:val="en"/>
        </w:rPr>
      </w:pPr>
      <w:r>
        <w:rPr>
          <w:rFonts w:eastAsia="Times New Roman" w:cs="Times New Roman"/>
          <w:lang w:val="en"/>
        </w:rPr>
        <w:t xml:space="preserve">(1)   If, during </w:t>
      </w:r>
      <w:r w:rsidRPr="00426E9B">
        <w:rPr>
          <w:rFonts w:eastAsia="Times New Roman" w:cs="Times New Roman"/>
          <w:lang w:val="en"/>
        </w:rPr>
        <w:t xml:space="preserve">any 12-month period (including the 12 months preceding the award of this contract), the </w:t>
      </w:r>
    </w:p>
    <w:p w:rsidR="00FF41BE" w:rsidRPr="00426E9B" w:rsidRDefault="00614DD8" w:rsidP="00D86D50">
      <w:pPr>
        <w:spacing w:after="60" w:line="240" w:lineRule="auto"/>
        <w:ind w:left="720"/>
        <w:rPr>
          <w:rFonts w:eastAsia="Times New Roman" w:cs="Times New Roman"/>
          <w:lang w:val="en"/>
        </w:rPr>
      </w:pPr>
      <w:r w:rsidRPr="00426E9B">
        <w:rPr>
          <w:rFonts w:eastAsia="Times New Roman" w:cs="Times New Roman"/>
          <w:lang w:val="en"/>
        </w:rPr>
        <w:t>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rsidR="00FF41BE" w:rsidRPr="00426E9B" w:rsidRDefault="00FF41BE" w:rsidP="00D86D50">
      <w:pPr>
        <w:numPr>
          <w:ilvl w:val="0"/>
          <w:numId w:val="229"/>
        </w:numPr>
        <w:spacing w:after="60" w:line="240" w:lineRule="auto"/>
        <w:rPr>
          <w:rFonts w:eastAsia="Times New Roman" w:cs="Times New Roman"/>
          <w:lang w:val="en"/>
        </w:rPr>
      </w:pPr>
      <w:bookmarkStart w:id="601" w:name="wp1152977"/>
      <w:bookmarkEnd w:id="601"/>
      <w:r w:rsidRPr="00426E9B">
        <w:rPr>
          <w:rFonts w:eastAsia="Times New Roman" w:cs="Times New Roman"/>
          <w:lang w:val="en"/>
        </w:rPr>
        <w:t>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rsidR="002B1BB9" w:rsidRDefault="002B1BB9" w:rsidP="00D86D50">
      <w:pPr>
        <w:numPr>
          <w:ilvl w:val="0"/>
          <w:numId w:val="170"/>
        </w:numPr>
        <w:spacing w:after="60" w:line="240" w:lineRule="auto"/>
        <w:ind w:left="360"/>
        <w:rPr>
          <w:rFonts w:eastAsia="Times New Roman" w:cs="Times New Roman"/>
          <w:lang w:val="en"/>
        </w:rPr>
      </w:pPr>
      <w:r>
        <w:rPr>
          <w:rFonts w:eastAsia="Times New Roman" w:cs="Times New Roman"/>
          <w:lang w:val="en"/>
        </w:rPr>
        <w:t xml:space="preserve">(1)   The Contractor </w:t>
      </w:r>
      <w:r w:rsidRPr="00426E9B">
        <w:rPr>
          <w:rFonts w:eastAsia="Times New Roman" w:cs="Times New Roman"/>
          <w:lang w:val="en"/>
        </w:rPr>
        <w:t xml:space="preserve">shall not discriminate against any employee or applicant for employment because of </w:t>
      </w:r>
    </w:p>
    <w:p w:rsidR="00FF41BE" w:rsidRPr="00426E9B" w:rsidRDefault="002B1BB9" w:rsidP="00D86D50">
      <w:pPr>
        <w:spacing w:after="60" w:line="240" w:lineRule="auto"/>
        <w:ind w:left="720"/>
        <w:rPr>
          <w:rFonts w:eastAsia="Times New Roman" w:cs="Times New Roman"/>
          <w:lang w:val="en"/>
        </w:rPr>
      </w:pPr>
      <w:r w:rsidRPr="00426E9B">
        <w:rPr>
          <w:rFonts w:eastAsia="Times New Roman" w:cs="Times New Roman"/>
          <w:lang w:val="en"/>
        </w:rPr>
        <w:t>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rsidR="00FF41BE" w:rsidRPr="00426E9B" w:rsidRDefault="00FF41BE" w:rsidP="00D86D50">
      <w:pPr>
        <w:numPr>
          <w:ilvl w:val="0"/>
          <w:numId w:val="230"/>
        </w:numPr>
        <w:spacing w:after="60" w:line="240" w:lineRule="auto"/>
        <w:rPr>
          <w:rFonts w:eastAsia="Times New Roman" w:cs="Times New Roman"/>
          <w:lang w:val="en"/>
        </w:rPr>
      </w:pPr>
      <w:bookmarkStart w:id="602" w:name="wp1147717"/>
      <w:bookmarkEnd w:id="602"/>
      <w:r w:rsidRPr="00426E9B">
        <w:rPr>
          <w:rFonts w:eastAsia="Times New Roman" w:cs="Times New Roman"/>
          <w:lang w:val="en"/>
        </w:rPr>
        <w:t>The Contractor shall take affirmative action to ensure that applicants are employed, and that employees are treated during employment, without regard to their race, color, religion, sex, sexual orientation, gender identity, or national origin. This shall include, but not be limited to-</w:t>
      </w:r>
    </w:p>
    <w:p w:rsidR="00FF41BE" w:rsidRPr="00426E9B" w:rsidRDefault="00FF41BE" w:rsidP="00D86D50">
      <w:pPr>
        <w:numPr>
          <w:ilvl w:val="0"/>
          <w:numId w:val="171"/>
        </w:numPr>
        <w:spacing w:after="60" w:line="240" w:lineRule="auto"/>
        <w:ind w:left="1080"/>
        <w:rPr>
          <w:rFonts w:eastAsia="Times New Roman" w:cs="Times New Roman"/>
          <w:lang w:val="en"/>
        </w:rPr>
      </w:pPr>
      <w:r w:rsidRPr="00426E9B">
        <w:rPr>
          <w:rFonts w:eastAsia="Times New Roman" w:cs="Times New Roman"/>
          <w:lang w:val="en"/>
        </w:rPr>
        <w:t>Employment;</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603" w:name="wp1147719"/>
      <w:bookmarkEnd w:id="603"/>
      <w:r w:rsidRPr="00426E9B">
        <w:rPr>
          <w:rFonts w:eastAsia="Times New Roman" w:cs="Times New Roman"/>
          <w:lang w:val="en"/>
        </w:rPr>
        <w:t>Upgrading;</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604" w:name="wp1147720"/>
      <w:bookmarkEnd w:id="604"/>
      <w:r w:rsidRPr="00426E9B">
        <w:rPr>
          <w:rFonts w:eastAsia="Times New Roman" w:cs="Times New Roman"/>
          <w:lang w:val="en"/>
        </w:rPr>
        <w:t>Demotion;</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605" w:name="wp1147721"/>
      <w:bookmarkEnd w:id="605"/>
      <w:r w:rsidRPr="00426E9B">
        <w:rPr>
          <w:rFonts w:eastAsia="Times New Roman" w:cs="Times New Roman"/>
          <w:lang w:val="en"/>
        </w:rPr>
        <w:t>Transfer;</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606" w:name="wp1147722"/>
      <w:bookmarkEnd w:id="606"/>
      <w:r w:rsidRPr="00426E9B">
        <w:rPr>
          <w:rFonts w:eastAsia="Times New Roman" w:cs="Times New Roman"/>
          <w:lang w:val="en"/>
        </w:rPr>
        <w:t>Recruitment or recruitment advertising;</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607" w:name="wp1147723"/>
      <w:bookmarkEnd w:id="607"/>
      <w:r w:rsidRPr="00426E9B">
        <w:rPr>
          <w:rFonts w:eastAsia="Times New Roman" w:cs="Times New Roman"/>
          <w:lang w:val="en"/>
        </w:rPr>
        <w:t>Layoff or termination;</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608" w:name="wp1147724"/>
      <w:bookmarkEnd w:id="608"/>
      <w:r w:rsidRPr="00426E9B">
        <w:rPr>
          <w:rFonts w:eastAsia="Times New Roman" w:cs="Times New Roman"/>
          <w:lang w:val="en"/>
        </w:rPr>
        <w:t>Rates of pay or other forms of compensation; and</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609" w:name="wp1147725"/>
      <w:bookmarkEnd w:id="609"/>
      <w:r w:rsidRPr="00426E9B">
        <w:rPr>
          <w:rFonts w:eastAsia="Times New Roman" w:cs="Times New Roman"/>
          <w:lang w:val="en"/>
        </w:rPr>
        <w:t>Selection for training, including apprenticeship.</w:t>
      </w:r>
    </w:p>
    <w:p w:rsidR="00FF41BE" w:rsidRPr="00426E9B" w:rsidRDefault="00FF41BE" w:rsidP="00D86D50">
      <w:pPr>
        <w:numPr>
          <w:ilvl w:val="0"/>
          <w:numId w:val="230"/>
        </w:numPr>
        <w:spacing w:after="60" w:line="240" w:lineRule="auto"/>
        <w:rPr>
          <w:rFonts w:eastAsia="Times New Roman" w:cs="Times New Roman"/>
          <w:lang w:val="en"/>
        </w:rPr>
      </w:pPr>
      <w:bookmarkStart w:id="610" w:name="wp1147718"/>
      <w:bookmarkStart w:id="611" w:name="wp1147726"/>
      <w:bookmarkEnd w:id="610"/>
      <w:bookmarkEnd w:id="611"/>
      <w:r w:rsidRPr="00426E9B">
        <w:rPr>
          <w:rFonts w:eastAsia="Times New Roman" w:cs="Times New Roman"/>
          <w:lang w:val="en"/>
        </w:rPr>
        <w:t>The Contractor shall post in conspicuous places available to employees and applicants for employment the notices to be provided by the Contracting Officer that explain this clause.</w:t>
      </w:r>
    </w:p>
    <w:p w:rsidR="00FF41BE" w:rsidRPr="00426E9B" w:rsidRDefault="00FF41BE" w:rsidP="00D86D50">
      <w:pPr>
        <w:numPr>
          <w:ilvl w:val="0"/>
          <w:numId w:val="230"/>
        </w:numPr>
        <w:spacing w:after="60" w:line="240" w:lineRule="auto"/>
        <w:rPr>
          <w:rFonts w:eastAsia="Times New Roman" w:cs="Times New Roman"/>
          <w:lang w:val="en"/>
        </w:rPr>
      </w:pPr>
      <w:bookmarkStart w:id="612" w:name="wp1147727"/>
      <w:bookmarkEnd w:id="612"/>
      <w:r w:rsidRPr="00426E9B">
        <w:rPr>
          <w:rFonts w:eastAsia="Times New Roman" w:cs="Times New Roman"/>
          <w:lang w:val="en"/>
        </w:rPr>
        <w:t>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rsidR="00FF41BE" w:rsidRPr="00426E9B" w:rsidRDefault="00FF41BE" w:rsidP="00D86D50">
      <w:pPr>
        <w:numPr>
          <w:ilvl w:val="0"/>
          <w:numId w:val="230"/>
        </w:numPr>
        <w:spacing w:after="60" w:line="240" w:lineRule="auto"/>
        <w:rPr>
          <w:rFonts w:eastAsia="Times New Roman" w:cs="Times New Roman"/>
          <w:lang w:val="en"/>
        </w:rPr>
      </w:pPr>
      <w:bookmarkStart w:id="613" w:name="wp1147728"/>
      <w:bookmarkEnd w:id="613"/>
      <w:r w:rsidRPr="00426E9B">
        <w:rPr>
          <w:rFonts w:eastAsia="Times New Roman" w:cs="Times New Roman"/>
          <w:lang w:val="en"/>
        </w:rPr>
        <w:t xml:space="preserve">The Contractor shall send, to each labor union or representative of workers with which it has a collective bargaining agreement or other contract or understanding, the notice to be provided </w:t>
      </w:r>
      <w:r w:rsidRPr="00426E9B">
        <w:rPr>
          <w:rFonts w:eastAsia="Times New Roman" w:cs="Times New Roman"/>
          <w:lang w:val="en"/>
        </w:rPr>
        <w:lastRenderedPageBreak/>
        <w:t>by the Contracting Officer advising the labor union or workers’ representative of the Contractor’s commitments under this clause, and post copies of the notice in conspicuous places available to employees and applicants for employment.</w:t>
      </w:r>
    </w:p>
    <w:p w:rsidR="00FF41BE" w:rsidRPr="00426E9B" w:rsidRDefault="00FF41BE" w:rsidP="00D86D50">
      <w:pPr>
        <w:numPr>
          <w:ilvl w:val="0"/>
          <w:numId w:val="230"/>
        </w:numPr>
        <w:spacing w:after="60" w:line="240" w:lineRule="auto"/>
        <w:rPr>
          <w:rFonts w:eastAsia="Times New Roman" w:cs="Times New Roman"/>
          <w:lang w:val="en"/>
        </w:rPr>
      </w:pPr>
      <w:bookmarkStart w:id="614" w:name="wp1147729"/>
      <w:bookmarkEnd w:id="614"/>
      <w:r w:rsidRPr="00426E9B">
        <w:rPr>
          <w:rFonts w:eastAsia="Times New Roman" w:cs="Times New Roman"/>
          <w:lang w:val="en"/>
        </w:rPr>
        <w:t>The Contractor shall comply with Executive Order 11246, as amended, and the rules, regulations, and orders of the Secretary of Labor.</w:t>
      </w:r>
    </w:p>
    <w:p w:rsidR="00FF41BE" w:rsidRPr="00426E9B" w:rsidRDefault="00FF41BE" w:rsidP="00D86D50">
      <w:pPr>
        <w:numPr>
          <w:ilvl w:val="0"/>
          <w:numId w:val="230"/>
        </w:numPr>
        <w:spacing w:after="60" w:line="240" w:lineRule="auto"/>
        <w:rPr>
          <w:rFonts w:eastAsia="Times New Roman" w:cs="Times New Roman"/>
          <w:lang w:val="en"/>
        </w:rPr>
      </w:pPr>
      <w:bookmarkStart w:id="615" w:name="wp1153289"/>
      <w:bookmarkEnd w:id="615"/>
      <w:r w:rsidRPr="00426E9B">
        <w:rPr>
          <w:rFonts w:eastAsia="Times New Roman" w:cs="Times New Roman"/>
          <w:lang w:val="en"/>
        </w:rPr>
        <w:t>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rsidR="00FF41BE" w:rsidRPr="00426E9B" w:rsidRDefault="00FF41BE" w:rsidP="00D86D50">
      <w:pPr>
        <w:numPr>
          <w:ilvl w:val="0"/>
          <w:numId w:val="230"/>
        </w:numPr>
        <w:spacing w:after="60" w:line="240" w:lineRule="auto"/>
        <w:rPr>
          <w:rFonts w:eastAsia="Times New Roman" w:cs="Times New Roman"/>
          <w:lang w:val="en"/>
        </w:rPr>
      </w:pPr>
      <w:bookmarkStart w:id="616" w:name="wp1147731"/>
      <w:bookmarkEnd w:id="616"/>
      <w:r w:rsidRPr="00426E9B">
        <w:rPr>
          <w:rFonts w:eastAsia="Times New Roman" w:cs="Times New Roman"/>
          <w:lang w:val="en"/>
        </w:rPr>
        <w:t>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rsidR="00FF41BE" w:rsidRPr="00426E9B" w:rsidRDefault="00FF41BE" w:rsidP="00D86D50">
      <w:pPr>
        <w:numPr>
          <w:ilvl w:val="0"/>
          <w:numId w:val="230"/>
        </w:numPr>
        <w:spacing w:after="60" w:line="240" w:lineRule="auto"/>
        <w:rPr>
          <w:rFonts w:eastAsia="Times New Roman" w:cs="Times New Roman"/>
          <w:lang w:val="en"/>
        </w:rPr>
      </w:pPr>
      <w:bookmarkStart w:id="617" w:name="wp1147732"/>
      <w:bookmarkEnd w:id="617"/>
      <w:r w:rsidRPr="00426E9B">
        <w:rPr>
          <w:rFonts w:eastAsia="Times New Roman" w:cs="Times New Roman"/>
          <w:lang w:val="en"/>
        </w:rPr>
        <w:t>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rsidR="00FF41BE" w:rsidRPr="00426E9B" w:rsidRDefault="00FF41BE" w:rsidP="00D86D50">
      <w:pPr>
        <w:numPr>
          <w:ilvl w:val="0"/>
          <w:numId w:val="230"/>
        </w:numPr>
        <w:spacing w:after="60" w:line="240" w:lineRule="auto"/>
        <w:rPr>
          <w:rFonts w:eastAsia="Times New Roman" w:cs="Times New Roman"/>
          <w:lang w:val="en"/>
        </w:rPr>
      </w:pPr>
      <w:bookmarkStart w:id="618" w:name="wp1147733"/>
      <w:bookmarkEnd w:id="618"/>
      <w:r w:rsidRPr="00426E9B">
        <w:rPr>
          <w:rFonts w:eastAsia="Times New Roman" w:cs="Times New Roman"/>
          <w:lang w:val="en"/>
        </w:rPr>
        <w:t>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rsidR="00FF41BE" w:rsidRPr="00426E9B" w:rsidRDefault="00FF41BE" w:rsidP="00D86D50">
      <w:pPr>
        <w:numPr>
          <w:ilvl w:val="0"/>
          <w:numId w:val="230"/>
        </w:numPr>
        <w:spacing w:after="60" w:line="240" w:lineRule="auto"/>
        <w:rPr>
          <w:rFonts w:eastAsia="Times New Roman" w:cs="Times New Roman"/>
          <w:lang w:val="en"/>
        </w:rPr>
      </w:pPr>
      <w:bookmarkStart w:id="619" w:name="wp1147734"/>
      <w:bookmarkEnd w:id="619"/>
      <w:r w:rsidRPr="00426E9B">
        <w:rPr>
          <w:rFonts w:eastAsia="Times New Roman" w:cs="Times New Roman"/>
          <w:lang w:val="en"/>
        </w:rPr>
        <w:t>The Contractor shall take such action with respect to any subcontract or purchase order as the Contracting Officer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rsidR="00FF41BE" w:rsidRPr="00426E9B" w:rsidRDefault="00FF41BE" w:rsidP="00CB6206">
      <w:pPr>
        <w:numPr>
          <w:ilvl w:val="0"/>
          <w:numId w:val="170"/>
        </w:numPr>
        <w:spacing w:after="360" w:line="240" w:lineRule="auto"/>
        <w:ind w:left="360"/>
        <w:rPr>
          <w:rFonts w:eastAsia="Times New Roman" w:cs="Times New Roman"/>
          <w:lang w:val="en"/>
        </w:rPr>
      </w:pPr>
      <w:bookmarkStart w:id="620" w:name="wp1166371"/>
      <w:bookmarkStart w:id="621" w:name="wp1147715"/>
      <w:bookmarkStart w:id="622" w:name="wp1147716"/>
      <w:bookmarkStart w:id="623" w:name="wp1147735"/>
      <w:bookmarkEnd w:id="620"/>
      <w:bookmarkEnd w:id="621"/>
      <w:bookmarkEnd w:id="622"/>
      <w:bookmarkEnd w:id="623"/>
      <w:r w:rsidRPr="00426E9B">
        <w:rPr>
          <w:rFonts w:eastAsia="Times New Roman" w:cs="Times New Roman"/>
          <w:lang w:val="en"/>
        </w:rPr>
        <w:t>Notwithstanding any other clause in this contract, disputes relative to this clause will be governed by the procedures in 41 CFR 60-1.1.</w:t>
      </w:r>
    </w:p>
    <w:p w:rsidR="00FF41BE" w:rsidRPr="002B1BB9" w:rsidRDefault="00FF41BE" w:rsidP="00D86D50">
      <w:pPr>
        <w:spacing w:after="60" w:line="240" w:lineRule="auto"/>
        <w:ind w:left="1440" w:hanging="1440"/>
        <w:outlineLvl w:val="2"/>
        <w:rPr>
          <w:rFonts w:ascii="Georgia" w:eastAsia="Times New Roman" w:hAnsi="Georgia" w:cs="Times New Roman"/>
          <w:b/>
          <w:bCs/>
          <w:caps/>
          <w:lang w:val="en"/>
        </w:rPr>
      </w:pPr>
      <w:bookmarkStart w:id="624" w:name="wp1147736"/>
      <w:bookmarkEnd w:id="624"/>
      <w:r w:rsidRPr="002E699A">
        <w:rPr>
          <w:rFonts w:ascii="Georgia" w:eastAsia="Times New Roman" w:hAnsi="Georgia" w:cs="Times New Roman"/>
          <w:b/>
          <w:bCs/>
          <w:caps/>
          <w:lang w:val="en"/>
        </w:rPr>
        <w:t>52.222-35</w:t>
      </w:r>
      <w:r w:rsidR="002B1BB9">
        <w:rPr>
          <w:rFonts w:ascii="Georgia" w:eastAsia="Times New Roman" w:hAnsi="Georgia" w:cs="Times New Roman"/>
          <w:b/>
          <w:bCs/>
          <w:caps/>
          <w:lang w:val="en"/>
        </w:rPr>
        <w:t xml:space="preserve"> </w:t>
      </w:r>
      <w:r w:rsidRPr="002E699A">
        <w:rPr>
          <w:rFonts w:ascii="Georgia" w:eastAsia="Times New Roman" w:hAnsi="Georgia" w:cs="Times New Roman"/>
          <w:b/>
          <w:bCs/>
          <w:caps/>
          <w:lang w:val="en"/>
        </w:rPr>
        <w:t xml:space="preserve">Equal Opportunity for </w:t>
      </w:r>
      <w:r w:rsidRPr="002B1BB9">
        <w:rPr>
          <w:rFonts w:ascii="Georgia" w:eastAsia="Times New Roman" w:hAnsi="Georgia" w:cs="Times New Roman"/>
          <w:b/>
          <w:bCs/>
          <w:caps/>
          <w:lang w:val="en"/>
        </w:rPr>
        <w:t>Veterans</w:t>
      </w:r>
      <w:bookmarkStart w:id="625" w:name="wp1148043"/>
      <w:bookmarkEnd w:id="625"/>
      <w:r w:rsidRPr="002B1BB9">
        <w:rPr>
          <w:rFonts w:ascii="Georgia" w:eastAsia="Times New Roman" w:hAnsi="Georgia" w:cs="Times New Roman"/>
          <w:b/>
          <w:caps/>
          <w:lang w:val="en"/>
        </w:rPr>
        <w:t xml:space="preserve"> (OCT 2015)</w:t>
      </w:r>
    </w:p>
    <w:p w:rsidR="00FF41BE" w:rsidRPr="002B1BB9" w:rsidRDefault="00FF41BE" w:rsidP="00D86D50">
      <w:pPr>
        <w:numPr>
          <w:ilvl w:val="0"/>
          <w:numId w:val="87"/>
        </w:numPr>
        <w:spacing w:after="60" w:line="240" w:lineRule="auto"/>
        <w:rPr>
          <w:rFonts w:eastAsia="Times New Roman" w:cs="Times New Roman"/>
          <w:lang w:val="en"/>
        </w:rPr>
      </w:pPr>
      <w:bookmarkStart w:id="626" w:name="wp1148045"/>
      <w:bookmarkEnd w:id="626"/>
      <w:r w:rsidRPr="002B1BB9">
        <w:rPr>
          <w:rFonts w:eastAsia="Times New Roman" w:cs="Times New Roman"/>
          <w:i/>
          <w:iCs/>
          <w:lang w:val="en"/>
        </w:rPr>
        <w:t>Definitions</w:t>
      </w:r>
      <w:r w:rsidRPr="002B1BB9">
        <w:rPr>
          <w:rFonts w:eastAsia="Times New Roman" w:cs="Times New Roman"/>
          <w:lang w:val="en"/>
        </w:rPr>
        <w:t xml:space="preserve">. As used in this clause- </w:t>
      </w:r>
    </w:p>
    <w:p w:rsidR="00FF41BE" w:rsidRPr="00DF45A1" w:rsidRDefault="00FF41BE" w:rsidP="00D86D50">
      <w:pPr>
        <w:spacing w:after="60" w:line="240" w:lineRule="auto"/>
        <w:ind w:left="360"/>
        <w:rPr>
          <w:rFonts w:eastAsia="Times New Roman" w:cs="Times New Roman"/>
          <w:lang w:val="en"/>
        </w:rPr>
      </w:pPr>
      <w:r w:rsidRPr="00DF45A1">
        <w:rPr>
          <w:rFonts w:eastAsia="Times New Roman" w:cs="Times New Roman"/>
          <w:lang w:val="en"/>
        </w:rPr>
        <w:t xml:space="preserve">“Active duty wartime or campaign badge veteran,” “Armed Forces service medal veteran,” “disabled veteran,” “protected veteran,” “qualified disabled veteran,” and “recently separated veteran” have the meanings given at FAR </w:t>
      </w:r>
      <w:hyperlink r:id="rId369" w:anchor="wp1085590" w:history="1">
        <w:r w:rsidRPr="00DF45A1">
          <w:rPr>
            <w:rFonts w:eastAsia="Times New Roman" w:cs="Times New Roman"/>
            <w:color w:val="0000FF"/>
            <w:u w:val="single"/>
            <w:lang w:val="en"/>
          </w:rPr>
          <w:t>22.1301</w:t>
        </w:r>
      </w:hyperlink>
      <w:r w:rsidRPr="00DF45A1">
        <w:rPr>
          <w:rFonts w:eastAsia="Times New Roman" w:cs="Times New Roman"/>
          <w:lang w:val="en"/>
        </w:rPr>
        <w:t xml:space="preserve">. </w:t>
      </w:r>
    </w:p>
    <w:p w:rsidR="00FF41BE" w:rsidRPr="002B1BB9" w:rsidRDefault="00FF41BE" w:rsidP="00D86D50">
      <w:pPr>
        <w:numPr>
          <w:ilvl w:val="0"/>
          <w:numId w:val="87"/>
        </w:numPr>
        <w:spacing w:after="60" w:line="240" w:lineRule="auto"/>
        <w:rPr>
          <w:rFonts w:eastAsia="Times New Roman" w:cs="Times New Roman"/>
          <w:lang w:val="en"/>
        </w:rPr>
      </w:pPr>
      <w:bookmarkStart w:id="627" w:name="wp1162648"/>
      <w:bookmarkStart w:id="628" w:name="wp1159303"/>
      <w:bookmarkEnd w:id="627"/>
      <w:bookmarkEnd w:id="628"/>
      <w:r w:rsidRPr="00DF45A1">
        <w:rPr>
          <w:rFonts w:eastAsia="Times New Roman" w:cs="Times New Roman"/>
          <w:lang w:val="en"/>
        </w:rPr>
        <w:t xml:space="preserve">Equal opportunity clause. The Contractor shall abide by the requirements of the equal opportunity clause at 41 CFR 60-300.5(a), as of March 24, 2014. This clause prohibits </w:t>
      </w:r>
      <w:r w:rsidRPr="002B1BB9">
        <w:rPr>
          <w:rFonts w:eastAsia="Times New Roman" w:cs="Times New Roman"/>
          <w:lang w:val="en"/>
        </w:rPr>
        <w:t xml:space="preserve">discrimination against </w:t>
      </w:r>
      <w:r w:rsidRPr="002B1BB9">
        <w:rPr>
          <w:rFonts w:eastAsia="Times New Roman" w:cs="Times New Roman"/>
          <w:lang w:val="en"/>
        </w:rPr>
        <w:lastRenderedPageBreak/>
        <w:t>qualified protected veterans, and requires affirmative action by the Contractor to employ and advance in employment qualified protected veterans.</w:t>
      </w:r>
    </w:p>
    <w:p w:rsidR="00FF41BE" w:rsidRPr="00DF45A1" w:rsidRDefault="00FF41BE" w:rsidP="00CB6206">
      <w:pPr>
        <w:numPr>
          <w:ilvl w:val="0"/>
          <w:numId w:val="87"/>
        </w:numPr>
        <w:spacing w:after="360" w:line="240" w:lineRule="auto"/>
        <w:rPr>
          <w:rFonts w:eastAsia="Times New Roman" w:cs="Times New Roman"/>
          <w:lang w:val="en"/>
        </w:rPr>
      </w:pPr>
      <w:bookmarkStart w:id="629" w:name="wp1162792"/>
      <w:bookmarkEnd w:id="629"/>
      <w:r w:rsidRPr="002B1BB9">
        <w:rPr>
          <w:rFonts w:eastAsia="Times New Roman" w:cs="Times New Roman"/>
          <w:lang w:val="en"/>
        </w:rPr>
        <w:t>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w:t>
      </w:r>
      <w:r w:rsidRPr="00DF45A1">
        <w:rPr>
          <w:rFonts w:eastAsia="Times New Roman" w:cs="Times New Roman"/>
          <w:lang w:val="en"/>
        </w:rPr>
        <w:t xml:space="preserve"> the terms, including action for noncompliance. Such necessary changes in language may be made as shall be appropriate to identify properly the parties and their undertakings.</w:t>
      </w:r>
    </w:p>
    <w:p w:rsidR="00FF41BE" w:rsidRPr="0080399A" w:rsidRDefault="00FF41BE" w:rsidP="00D86D50">
      <w:pPr>
        <w:spacing w:after="60" w:line="240" w:lineRule="auto"/>
        <w:ind w:left="1440" w:hanging="1440"/>
        <w:rPr>
          <w:rFonts w:ascii="Georgia" w:hAnsi="Georgia"/>
          <w:b/>
          <w:caps/>
          <w:lang w:val="en"/>
        </w:rPr>
      </w:pPr>
      <w:r w:rsidRPr="0080399A">
        <w:rPr>
          <w:rFonts w:ascii="Georgia" w:hAnsi="Georgia"/>
          <w:b/>
          <w:bCs/>
          <w:caps/>
          <w:lang w:val="en"/>
        </w:rPr>
        <w:t>52.222-36</w:t>
      </w:r>
      <w:r w:rsidR="002B1BB9">
        <w:rPr>
          <w:rFonts w:ascii="Georgia" w:hAnsi="Georgia"/>
          <w:b/>
          <w:bCs/>
          <w:caps/>
          <w:lang w:val="en"/>
        </w:rPr>
        <w:t xml:space="preserve"> </w:t>
      </w:r>
      <w:r w:rsidRPr="0080399A">
        <w:rPr>
          <w:rFonts w:ascii="Georgia" w:hAnsi="Georgia"/>
          <w:b/>
          <w:bCs/>
          <w:caps/>
          <w:lang w:val="en"/>
        </w:rPr>
        <w:t>Equal Opportunity for Workers with Disabilities</w:t>
      </w:r>
      <w:r w:rsidRPr="0080399A">
        <w:rPr>
          <w:rFonts w:ascii="Georgia" w:hAnsi="Georgia"/>
          <w:b/>
          <w:caps/>
          <w:lang w:val="en"/>
        </w:rPr>
        <w:t xml:space="preserve"> (Jul 2014)</w:t>
      </w:r>
    </w:p>
    <w:p w:rsidR="00FF41BE" w:rsidRDefault="00FF41BE" w:rsidP="00D86D50">
      <w:pPr>
        <w:numPr>
          <w:ilvl w:val="0"/>
          <w:numId w:val="222"/>
        </w:numPr>
        <w:spacing w:after="60" w:line="240" w:lineRule="auto"/>
        <w:ind w:left="360"/>
        <w:rPr>
          <w:lang w:val="en"/>
        </w:rPr>
      </w:pPr>
      <w:bookmarkStart w:id="630" w:name="wp1148100"/>
      <w:bookmarkEnd w:id="630"/>
      <w:r w:rsidRPr="0080399A">
        <w:rPr>
          <w:lang w:val="en"/>
        </w:rPr>
        <w:t>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rsidR="002B1BB9" w:rsidRPr="0080399A" w:rsidRDefault="002B1BB9" w:rsidP="00D86D50">
      <w:pPr>
        <w:numPr>
          <w:ilvl w:val="0"/>
          <w:numId w:val="222"/>
        </w:numPr>
        <w:spacing w:after="60" w:line="240" w:lineRule="auto"/>
        <w:ind w:left="360"/>
        <w:rPr>
          <w:lang w:val="en"/>
        </w:rPr>
      </w:pPr>
      <w:r>
        <w:rPr>
          <w:lang w:val="en"/>
        </w:rPr>
        <w:t xml:space="preserve">Subcontracts.  </w:t>
      </w:r>
      <w:r w:rsidRPr="002B1BB9">
        <w:rPr>
          <w:lang w:val="en"/>
        </w:rPr>
        <w:t>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rsidR="00FF41BE" w:rsidRDefault="00FF41BE" w:rsidP="00D86D50">
      <w:pPr>
        <w:spacing w:after="60" w:line="240" w:lineRule="auto"/>
        <w:outlineLvl w:val="2"/>
        <w:rPr>
          <w:rFonts w:ascii="Georgia" w:eastAsia="Times New Roman" w:hAnsi="Georgia" w:cs="Times New Roman"/>
          <w:b/>
          <w:bCs/>
          <w:caps/>
          <w:lang w:val="en"/>
        </w:rPr>
      </w:pPr>
      <w:bookmarkStart w:id="631" w:name="wp1148112"/>
      <w:bookmarkEnd w:id="631"/>
    </w:p>
    <w:p w:rsidR="00FF41BE" w:rsidRDefault="00FF41BE" w:rsidP="00D86D50">
      <w:pPr>
        <w:spacing w:after="60" w:line="240" w:lineRule="auto"/>
        <w:outlineLvl w:val="2"/>
        <w:rPr>
          <w:rFonts w:ascii="Georgia" w:eastAsia="Times New Roman" w:hAnsi="Georgia" w:cs="Times New Roman"/>
          <w:b/>
          <w:caps/>
          <w:lang w:val="en"/>
        </w:rPr>
      </w:pPr>
      <w:r w:rsidRPr="002B1BB9">
        <w:rPr>
          <w:rFonts w:ascii="Georgia" w:eastAsia="Times New Roman" w:hAnsi="Georgia" w:cs="Times New Roman"/>
          <w:b/>
          <w:bCs/>
          <w:caps/>
          <w:lang w:val="en"/>
        </w:rPr>
        <w:t>52.222-37</w:t>
      </w:r>
      <w:r w:rsidR="002B1BB9">
        <w:rPr>
          <w:rFonts w:ascii="Georgia" w:eastAsia="Times New Roman" w:hAnsi="Georgia" w:cs="Times New Roman"/>
          <w:b/>
          <w:bCs/>
          <w:caps/>
          <w:lang w:val="en"/>
        </w:rPr>
        <w:t xml:space="preserve"> </w:t>
      </w:r>
      <w:r w:rsidRPr="002B1BB9">
        <w:rPr>
          <w:rFonts w:ascii="Georgia" w:eastAsia="Times New Roman" w:hAnsi="Georgia" w:cs="Times New Roman"/>
          <w:b/>
          <w:bCs/>
          <w:caps/>
          <w:lang w:val="en"/>
        </w:rPr>
        <w:t>Employment Reports on Veterans</w:t>
      </w:r>
      <w:bookmarkStart w:id="632" w:name="wp1148124"/>
      <w:bookmarkEnd w:id="632"/>
      <w:r w:rsidRPr="002B1BB9">
        <w:rPr>
          <w:rFonts w:ascii="Georgia" w:eastAsia="Times New Roman" w:hAnsi="Georgia" w:cs="Times New Roman"/>
          <w:b/>
          <w:caps/>
          <w:lang w:val="en"/>
        </w:rPr>
        <w:t xml:space="preserve"> (Oct 2015)</w:t>
      </w:r>
    </w:p>
    <w:p w:rsidR="00AA6F48" w:rsidRPr="00AA6F48" w:rsidRDefault="00AA6F48" w:rsidP="00D86D50">
      <w:pPr>
        <w:spacing w:after="60" w:line="240" w:lineRule="auto"/>
        <w:outlineLvl w:val="2"/>
        <w:rPr>
          <w:rFonts w:eastAsia="Times New Roman" w:cs="Times New Roman"/>
          <w:lang w:val="en"/>
        </w:rPr>
      </w:pPr>
      <w:r w:rsidRPr="00AA6F48">
        <w:rPr>
          <w:rFonts w:eastAsia="Times New Roman" w:cs="Times New Roman"/>
          <w:b/>
          <w:i/>
          <w:highlight w:val="yellow"/>
          <w:lang w:val="en"/>
        </w:rPr>
        <w:t>NOTE:  A final rule publishe</w:t>
      </w:r>
      <w:r>
        <w:rPr>
          <w:rFonts w:eastAsia="Times New Roman" w:cs="Times New Roman"/>
          <w:b/>
          <w:i/>
          <w:highlight w:val="yellow"/>
          <w:lang w:val="en"/>
        </w:rPr>
        <w:t>d in the Federal Register on 9/</w:t>
      </w:r>
      <w:r w:rsidRPr="00AA6F48">
        <w:rPr>
          <w:rFonts w:eastAsia="Times New Roman" w:cs="Times New Roman"/>
          <w:b/>
          <w:i/>
          <w:highlight w:val="yellow"/>
          <w:lang w:val="en"/>
        </w:rPr>
        <w:t>25/2014, renamed the VETS-100 report to VETS-4212.  This change became effective for reports filed in 2015.</w:t>
      </w:r>
    </w:p>
    <w:p w:rsidR="00FF41BE" w:rsidRPr="00A96E4C" w:rsidRDefault="00FF41BE" w:rsidP="00D86D50">
      <w:pPr>
        <w:numPr>
          <w:ilvl w:val="0"/>
          <w:numId w:val="88"/>
        </w:numPr>
        <w:spacing w:after="60" w:line="240" w:lineRule="auto"/>
        <w:rPr>
          <w:rFonts w:eastAsia="Times New Roman" w:cs="Times New Roman"/>
          <w:lang w:val="en"/>
        </w:rPr>
      </w:pPr>
      <w:bookmarkStart w:id="633" w:name="wp1159792"/>
      <w:bookmarkEnd w:id="633"/>
      <w:r w:rsidRPr="00A96E4C">
        <w:rPr>
          <w:rFonts w:eastAsia="Times New Roman" w:cs="Times New Roman"/>
          <w:lang w:val="en"/>
        </w:rPr>
        <w:t xml:space="preserve">Definitions. As used in this clause, “Armed Forces service medal veteran,” “disabled veteran,” “active duty wartime or campaign badge veteran,” and “recently separated veteran,” have the meanings given in FAR </w:t>
      </w:r>
      <w:hyperlink r:id="rId370" w:anchor="wp1085590" w:history="1">
        <w:r w:rsidRPr="00A96E4C">
          <w:rPr>
            <w:rFonts w:eastAsia="Times New Roman" w:cs="Times New Roman"/>
            <w:color w:val="0000FF"/>
            <w:u w:val="single"/>
            <w:lang w:val="en"/>
          </w:rPr>
          <w:t>22.1301</w:t>
        </w:r>
      </w:hyperlink>
      <w:r w:rsidRPr="00A96E4C">
        <w:rPr>
          <w:rFonts w:eastAsia="Times New Roman" w:cs="Times New Roman"/>
          <w:lang w:val="en"/>
        </w:rPr>
        <w:t>.</w:t>
      </w:r>
    </w:p>
    <w:p w:rsidR="00FF41BE" w:rsidRPr="00A96E4C" w:rsidRDefault="00FF41BE" w:rsidP="00D86D50">
      <w:pPr>
        <w:numPr>
          <w:ilvl w:val="0"/>
          <w:numId w:val="88"/>
        </w:numPr>
        <w:spacing w:after="60" w:line="240" w:lineRule="auto"/>
        <w:rPr>
          <w:rFonts w:eastAsia="Times New Roman" w:cs="Times New Roman"/>
          <w:lang w:val="en"/>
        </w:rPr>
      </w:pPr>
      <w:r w:rsidRPr="00A96E4C">
        <w:rPr>
          <w:rFonts w:eastAsia="Times New Roman" w:cs="Times New Roman"/>
          <w:lang w:val="en"/>
        </w:rPr>
        <w:t xml:space="preserve"> </w:t>
      </w:r>
      <w:bookmarkStart w:id="634" w:name="wp1159793"/>
      <w:bookmarkEnd w:id="634"/>
      <w:r w:rsidRPr="00A96E4C">
        <w:rPr>
          <w:rFonts w:eastAsia="Times New Roman" w:cs="Times New Roman"/>
          <w:lang w:val="en"/>
        </w:rPr>
        <w:t>Unless the Contractor is a State or local government agency, the Contractor shall report at least annually, as required by the Secretary of Labor, on-</w:t>
      </w:r>
    </w:p>
    <w:p w:rsidR="00FF41BE" w:rsidRPr="00A96E4C" w:rsidRDefault="00FF41BE" w:rsidP="00D86D50">
      <w:pPr>
        <w:numPr>
          <w:ilvl w:val="0"/>
          <w:numId w:val="89"/>
        </w:numPr>
        <w:spacing w:after="60" w:line="240" w:lineRule="auto"/>
        <w:rPr>
          <w:rFonts w:eastAsia="Times New Roman" w:cs="Times New Roman"/>
          <w:lang w:val="en"/>
        </w:rPr>
      </w:pPr>
      <w:r w:rsidRPr="00A96E4C">
        <w:rPr>
          <w:rFonts w:eastAsia="Times New Roman" w:cs="Times New Roman"/>
          <w:lang w:val="en"/>
        </w:rPr>
        <w:t>The total number of employees in the contractor’s workforce, by job category and hiring location, who are disabled veterans, other protected veterans (i.e., active duty wartime or campaign badge veterans), Armed Forces service medal veterans, and recently separated veterans;</w:t>
      </w:r>
    </w:p>
    <w:p w:rsidR="00FF41BE" w:rsidRPr="00A96E4C" w:rsidRDefault="00FF41BE" w:rsidP="00D86D50">
      <w:pPr>
        <w:numPr>
          <w:ilvl w:val="0"/>
          <w:numId w:val="89"/>
        </w:numPr>
        <w:spacing w:after="60" w:line="240" w:lineRule="auto"/>
        <w:rPr>
          <w:rFonts w:eastAsia="Times New Roman" w:cs="Times New Roman"/>
          <w:lang w:val="en"/>
        </w:rPr>
      </w:pPr>
      <w:bookmarkStart w:id="635" w:name="wp1159797"/>
      <w:bookmarkEnd w:id="635"/>
      <w:r w:rsidRPr="00A96E4C">
        <w:rPr>
          <w:rFonts w:eastAsia="Times New Roman" w:cs="Times New Roman"/>
          <w:lang w:val="en"/>
        </w:rPr>
        <w:t>The total number of new employees hired during the period covered by the report, and of the total, the number of disabled veterans, other protected veterans (i.e., active duty wartime or campaign badge veterans), Armed Forces service medal veterans, and recently separated veterans; and</w:t>
      </w:r>
    </w:p>
    <w:p w:rsidR="00FF41BE" w:rsidRPr="00A96E4C" w:rsidRDefault="00FF41BE" w:rsidP="00D86D50">
      <w:pPr>
        <w:numPr>
          <w:ilvl w:val="0"/>
          <w:numId w:val="89"/>
        </w:numPr>
        <w:spacing w:after="60" w:line="240" w:lineRule="auto"/>
        <w:rPr>
          <w:rFonts w:eastAsia="Times New Roman" w:cs="Times New Roman"/>
          <w:lang w:val="en"/>
        </w:rPr>
      </w:pPr>
      <w:bookmarkStart w:id="636" w:name="wp1159799"/>
      <w:bookmarkEnd w:id="636"/>
      <w:r w:rsidRPr="00A96E4C">
        <w:rPr>
          <w:rFonts w:eastAsia="Times New Roman" w:cs="Times New Roman"/>
          <w:lang w:val="en"/>
        </w:rPr>
        <w:t>The maximum number and minimum number of employees of the Contractor or subcontractor at each hiring location during the period covered by the report.</w:t>
      </w:r>
    </w:p>
    <w:p w:rsidR="00FF41BE" w:rsidRPr="00A96E4C" w:rsidRDefault="00FF41BE" w:rsidP="00D86D50">
      <w:pPr>
        <w:numPr>
          <w:ilvl w:val="0"/>
          <w:numId w:val="88"/>
        </w:numPr>
        <w:spacing w:after="60" w:line="240" w:lineRule="auto"/>
        <w:rPr>
          <w:rFonts w:eastAsia="Times New Roman" w:cs="Times New Roman"/>
          <w:lang w:val="en"/>
        </w:rPr>
      </w:pPr>
      <w:bookmarkStart w:id="637" w:name="wp1159795"/>
      <w:bookmarkStart w:id="638" w:name="wp1159801"/>
      <w:bookmarkEnd w:id="637"/>
      <w:bookmarkEnd w:id="638"/>
      <w:r w:rsidRPr="00A96E4C">
        <w:rPr>
          <w:rFonts w:eastAsia="Times New Roman" w:cs="Times New Roman"/>
          <w:lang w:val="en"/>
        </w:rPr>
        <w:t>The Contractor shall report the above items by completing the Form VETS-100A, entitled “Federal Contractor Veterans’ Employment Report (VETS-100A Report).”</w:t>
      </w:r>
    </w:p>
    <w:p w:rsidR="00FF41BE" w:rsidRPr="00A96E4C" w:rsidRDefault="00FF41BE" w:rsidP="00D86D50">
      <w:pPr>
        <w:numPr>
          <w:ilvl w:val="0"/>
          <w:numId w:val="88"/>
        </w:numPr>
        <w:spacing w:after="60" w:line="240" w:lineRule="auto"/>
        <w:rPr>
          <w:rFonts w:eastAsia="Times New Roman" w:cs="Times New Roman"/>
          <w:lang w:val="en"/>
        </w:rPr>
      </w:pPr>
      <w:bookmarkStart w:id="639" w:name="wp1159803"/>
      <w:bookmarkEnd w:id="639"/>
      <w:r w:rsidRPr="00A96E4C">
        <w:rPr>
          <w:rFonts w:eastAsia="Times New Roman" w:cs="Times New Roman"/>
          <w:lang w:val="en"/>
        </w:rPr>
        <w:t>The Contractor shall submit VETS-100A Reports no later than September 30 of each year.</w:t>
      </w:r>
    </w:p>
    <w:p w:rsidR="00FF41BE" w:rsidRPr="00A96E4C" w:rsidRDefault="00FF41BE" w:rsidP="00D86D50">
      <w:pPr>
        <w:numPr>
          <w:ilvl w:val="0"/>
          <w:numId w:val="88"/>
        </w:numPr>
        <w:spacing w:after="60" w:line="240" w:lineRule="auto"/>
        <w:rPr>
          <w:rFonts w:eastAsia="Times New Roman" w:cs="Times New Roman"/>
          <w:lang w:val="en"/>
        </w:rPr>
      </w:pPr>
      <w:bookmarkStart w:id="640" w:name="wp1159805"/>
      <w:bookmarkEnd w:id="640"/>
      <w:r w:rsidRPr="00A96E4C">
        <w:rPr>
          <w:rFonts w:eastAsia="Times New Roman" w:cs="Times New Roman"/>
          <w:lang w:val="en"/>
        </w:rPr>
        <w:t>The employment activity report required by paragraphs (b)(2) and (b)(3) of this clause shall reflect total new hires, and maximum and minimum number of employees, during the most recent 12–</w:t>
      </w:r>
      <w:r w:rsidRPr="00A96E4C">
        <w:rPr>
          <w:rFonts w:eastAsia="Times New Roman" w:cs="Times New Roman"/>
          <w:lang w:val="en"/>
        </w:rPr>
        <w:lastRenderedPageBreak/>
        <w:t>month period preceding the ending date selected for the report. Contractors may select an ending date-</w:t>
      </w:r>
    </w:p>
    <w:p w:rsidR="00FF41BE" w:rsidRPr="00A96E4C" w:rsidRDefault="00FF41BE" w:rsidP="00D86D50">
      <w:pPr>
        <w:numPr>
          <w:ilvl w:val="0"/>
          <w:numId w:val="90"/>
        </w:numPr>
        <w:spacing w:after="60" w:line="240" w:lineRule="auto"/>
        <w:rPr>
          <w:rFonts w:eastAsia="Times New Roman" w:cs="Times New Roman"/>
          <w:lang w:val="en"/>
        </w:rPr>
      </w:pPr>
      <w:r w:rsidRPr="00A96E4C">
        <w:rPr>
          <w:rFonts w:eastAsia="Times New Roman" w:cs="Times New Roman"/>
          <w:lang w:val="en"/>
        </w:rPr>
        <w:t>As of the end of any pay period between July 1 and August 31 of the year the report is due; or</w:t>
      </w:r>
    </w:p>
    <w:p w:rsidR="00FF41BE" w:rsidRPr="00A96E4C" w:rsidRDefault="00FF41BE" w:rsidP="00D86D50">
      <w:pPr>
        <w:numPr>
          <w:ilvl w:val="0"/>
          <w:numId w:val="90"/>
        </w:numPr>
        <w:spacing w:after="60" w:line="240" w:lineRule="auto"/>
        <w:rPr>
          <w:rFonts w:eastAsia="Times New Roman" w:cs="Times New Roman"/>
          <w:lang w:val="en"/>
        </w:rPr>
      </w:pPr>
      <w:bookmarkStart w:id="641" w:name="wp1159809"/>
      <w:bookmarkEnd w:id="641"/>
      <w:r w:rsidRPr="00A96E4C">
        <w:rPr>
          <w:rFonts w:eastAsia="Times New Roman" w:cs="Times New Roman"/>
          <w:lang w:val="en"/>
        </w:rPr>
        <w:t>As of December 31, if the Contractor has prior written approval from the Equal Employment Opportunity Commission to do so for purposes of submitting the Employer Information Report EEO-1 (Standard Form 100).</w:t>
      </w:r>
    </w:p>
    <w:p w:rsidR="00FF41BE" w:rsidRPr="00A96E4C" w:rsidRDefault="00FF41BE" w:rsidP="00D86D50">
      <w:pPr>
        <w:numPr>
          <w:ilvl w:val="0"/>
          <w:numId w:val="88"/>
        </w:numPr>
        <w:spacing w:after="60" w:line="240" w:lineRule="auto"/>
        <w:rPr>
          <w:rFonts w:eastAsia="Times New Roman" w:cs="Times New Roman"/>
          <w:lang w:val="en"/>
        </w:rPr>
      </w:pPr>
      <w:bookmarkStart w:id="642" w:name="wp1159807"/>
      <w:bookmarkStart w:id="643" w:name="wp1159811"/>
      <w:bookmarkEnd w:id="642"/>
      <w:bookmarkEnd w:id="643"/>
      <w:r w:rsidRPr="00A96E4C">
        <w:rPr>
          <w:rFonts w:eastAsia="Times New Roman" w:cs="Times New Roman"/>
          <w:lang w:val="en"/>
        </w:rPr>
        <w:t xml:space="preserve">The number of veterans reported must be based on data known to the contractor when completing the VETS-100A. 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w:t>
      </w:r>
      <w:hyperlink r:id="rId371" w:tgtFrame="_blank" w:history="1">
        <w:r w:rsidRPr="00A96E4C">
          <w:rPr>
            <w:rFonts w:eastAsia="Times New Roman" w:cs="Times New Roman"/>
            <w:color w:val="0000FF"/>
            <w:u w:val="single"/>
            <w:lang w:val="en"/>
          </w:rPr>
          <w:t>38 U.S.C. 4212</w:t>
        </w:r>
      </w:hyperlink>
      <w:r w:rsidRPr="00A96E4C">
        <w:rPr>
          <w:rFonts w:eastAsia="Times New Roman" w:cs="Times New Roman"/>
          <w:lang w:val="en"/>
        </w:rPr>
        <w:t>.</w:t>
      </w:r>
    </w:p>
    <w:p w:rsidR="00FF41BE" w:rsidRPr="00B60773" w:rsidRDefault="00FF41BE" w:rsidP="00CB6206">
      <w:pPr>
        <w:numPr>
          <w:ilvl w:val="0"/>
          <w:numId w:val="88"/>
        </w:numPr>
        <w:spacing w:after="360" w:line="240" w:lineRule="auto"/>
        <w:rPr>
          <w:rFonts w:eastAsia="Times New Roman" w:cs="Times New Roman"/>
          <w:lang w:val="en"/>
        </w:rPr>
      </w:pPr>
      <w:r w:rsidRPr="00A96E4C">
        <w:rPr>
          <w:rFonts w:eastAsia="Times New Roman" w:cs="Times New Roman"/>
          <w:lang w:val="en"/>
        </w:rPr>
        <w:t xml:space="preserve"> </w:t>
      </w:r>
      <w:bookmarkStart w:id="644" w:name="wp1159813"/>
      <w:bookmarkEnd w:id="644"/>
      <w:r w:rsidRPr="00B60773">
        <w:rPr>
          <w:rFonts w:eastAsia="Times New Roman" w:cs="Times New Roman"/>
          <w:lang w:val="en"/>
        </w:rPr>
        <w:t>The Contractor shall insert the terms of this clause in subcontracts of $150,000 or more unless exempted by rules, regulations, or orders of the Secretary of Labor.</w:t>
      </w:r>
    </w:p>
    <w:p w:rsidR="00FF41BE" w:rsidRPr="0033065E" w:rsidRDefault="00FF41BE" w:rsidP="00D86D50">
      <w:pPr>
        <w:spacing w:after="60" w:line="240" w:lineRule="auto"/>
        <w:ind w:left="1440" w:hanging="1440"/>
        <w:outlineLvl w:val="2"/>
        <w:rPr>
          <w:rFonts w:ascii="Georgia" w:eastAsia="Times New Roman" w:hAnsi="Georgia" w:cs="Times New Roman"/>
          <w:b/>
          <w:bCs/>
          <w:caps/>
          <w:lang w:val="en"/>
        </w:rPr>
      </w:pPr>
      <w:r w:rsidRPr="0033065E">
        <w:rPr>
          <w:rFonts w:ascii="Georgia" w:eastAsia="Times New Roman" w:hAnsi="Georgia" w:cs="Times New Roman"/>
          <w:b/>
          <w:bCs/>
          <w:caps/>
          <w:lang w:val="en"/>
        </w:rPr>
        <w:t>52.222-50</w:t>
      </w:r>
      <w:r w:rsidR="002B1BB9">
        <w:rPr>
          <w:rFonts w:ascii="Georgia" w:eastAsia="Times New Roman" w:hAnsi="Georgia" w:cs="Times New Roman"/>
          <w:b/>
          <w:bCs/>
          <w:caps/>
          <w:lang w:val="en"/>
        </w:rPr>
        <w:t xml:space="preserve"> </w:t>
      </w:r>
      <w:r w:rsidRPr="0033065E">
        <w:rPr>
          <w:rFonts w:ascii="Georgia" w:eastAsia="Times New Roman" w:hAnsi="Georgia" w:cs="Times New Roman"/>
          <w:b/>
          <w:bCs/>
          <w:caps/>
          <w:lang w:val="en"/>
        </w:rPr>
        <w:t>Combating Trafficking in Persons</w:t>
      </w:r>
      <w:bookmarkStart w:id="645" w:name="wp1151849"/>
      <w:bookmarkEnd w:id="645"/>
      <w:r w:rsidRPr="0033065E">
        <w:rPr>
          <w:rFonts w:ascii="Georgia" w:eastAsia="Times New Roman" w:hAnsi="Georgia" w:cs="Times New Roman"/>
          <w:b/>
          <w:caps/>
          <w:lang w:val="en"/>
        </w:rPr>
        <w:t xml:space="preserve"> (Mar 2015)</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646" w:name="wp1151853"/>
      <w:bookmarkEnd w:id="646"/>
      <w:r w:rsidRPr="0033065E">
        <w:rPr>
          <w:rFonts w:eastAsia="Times New Roman" w:cs="Times New Roman"/>
          <w:lang w:val="en"/>
        </w:rPr>
        <w:t>Definitions. As used in this clause-</w:t>
      </w:r>
    </w:p>
    <w:p w:rsidR="00FF41BE" w:rsidRPr="0033065E" w:rsidRDefault="00FF41BE" w:rsidP="00D86D50">
      <w:pPr>
        <w:spacing w:after="60" w:line="240" w:lineRule="auto"/>
        <w:ind w:left="360"/>
        <w:rPr>
          <w:rFonts w:eastAsia="Times New Roman" w:cs="Times New Roman"/>
          <w:lang w:val="en"/>
        </w:rPr>
      </w:pPr>
      <w:r w:rsidRPr="0033065E">
        <w:rPr>
          <w:rFonts w:eastAsia="Times New Roman" w:cs="Times New Roman"/>
          <w:lang w:val="en"/>
        </w:rPr>
        <w:t xml:space="preserve"> “Agent” means any individual, including a director, an officer, an employee, or an independent contractor, authorized to act on behalf of the organization.</w:t>
      </w:r>
    </w:p>
    <w:p w:rsidR="00FF41BE" w:rsidRPr="0033065E" w:rsidRDefault="00FF41BE" w:rsidP="00D86D50">
      <w:pPr>
        <w:spacing w:after="60" w:line="240" w:lineRule="auto"/>
        <w:ind w:left="360"/>
        <w:rPr>
          <w:rFonts w:eastAsia="Times New Roman" w:cs="Times New Roman"/>
          <w:lang w:val="en"/>
        </w:rPr>
      </w:pPr>
      <w:bookmarkStart w:id="647" w:name="wp1151855"/>
      <w:bookmarkEnd w:id="647"/>
      <w:r w:rsidRPr="0033065E">
        <w:rPr>
          <w:rFonts w:eastAsia="Times New Roman" w:cs="Times New Roman"/>
          <w:lang w:val="en"/>
        </w:rPr>
        <w:t>“Coercion” means-</w:t>
      </w:r>
    </w:p>
    <w:p w:rsidR="00FF41BE" w:rsidRPr="0033065E" w:rsidRDefault="00FF41BE" w:rsidP="00D86D50">
      <w:pPr>
        <w:numPr>
          <w:ilvl w:val="0"/>
          <w:numId w:val="124"/>
        </w:numPr>
        <w:spacing w:after="60" w:line="240" w:lineRule="auto"/>
        <w:ind w:left="990"/>
        <w:rPr>
          <w:rFonts w:eastAsia="Times New Roman" w:cs="Times New Roman"/>
          <w:lang w:val="en"/>
        </w:rPr>
      </w:pPr>
      <w:bookmarkStart w:id="648" w:name="wp1152029"/>
      <w:bookmarkEnd w:id="648"/>
      <w:r w:rsidRPr="0033065E">
        <w:rPr>
          <w:rFonts w:eastAsia="Times New Roman" w:cs="Times New Roman"/>
          <w:lang w:val="en"/>
        </w:rPr>
        <w:t>Threats of serious harm to or physical restraint against any person;</w:t>
      </w:r>
    </w:p>
    <w:p w:rsidR="00FF41BE" w:rsidRPr="0033065E" w:rsidRDefault="00FF41BE" w:rsidP="00D86D50">
      <w:pPr>
        <w:numPr>
          <w:ilvl w:val="0"/>
          <w:numId w:val="124"/>
        </w:numPr>
        <w:spacing w:after="60" w:line="240" w:lineRule="auto"/>
        <w:ind w:left="990"/>
        <w:rPr>
          <w:rFonts w:eastAsia="Times New Roman" w:cs="Times New Roman"/>
          <w:lang w:val="en"/>
        </w:rPr>
      </w:pPr>
      <w:bookmarkStart w:id="649" w:name="wp1152039"/>
      <w:bookmarkEnd w:id="649"/>
      <w:r w:rsidRPr="0033065E">
        <w:rPr>
          <w:rFonts w:eastAsia="Times New Roman" w:cs="Times New Roman"/>
          <w:lang w:val="en"/>
        </w:rPr>
        <w:t>Any scheme, plan, or pattern intended to cause a person to believe that failure to perform an act would result in serious harm to or physical restraint against any person; or</w:t>
      </w:r>
    </w:p>
    <w:p w:rsidR="00FF41BE" w:rsidRPr="0033065E" w:rsidRDefault="00FF41BE" w:rsidP="00D86D50">
      <w:pPr>
        <w:numPr>
          <w:ilvl w:val="0"/>
          <w:numId w:val="124"/>
        </w:numPr>
        <w:spacing w:after="60" w:line="240" w:lineRule="auto"/>
        <w:ind w:left="990"/>
        <w:rPr>
          <w:rFonts w:eastAsia="Times New Roman" w:cs="Times New Roman"/>
          <w:lang w:val="en"/>
        </w:rPr>
      </w:pPr>
      <w:bookmarkStart w:id="650" w:name="wp1151859"/>
      <w:bookmarkEnd w:id="650"/>
      <w:r w:rsidRPr="0033065E">
        <w:rPr>
          <w:rFonts w:eastAsia="Times New Roman" w:cs="Times New Roman"/>
          <w:lang w:val="en"/>
        </w:rPr>
        <w:t>The abuse or threatened abuse of the legal process.</w:t>
      </w:r>
    </w:p>
    <w:p w:rsidR="00FF41BE" w:rsidRPr="0033065E" w:rsidRDefault="00FF41BE" w:rsidP="00D86D50">
      <w:pPr>
        <w:spacing w:after="60" w:line="240" w:lineRule="auto"/>
        <w:ind w:left="360"/>
        <w:rPr>
          <w:rFonts w:eastAsia="Times New Roman" w:cs="Times New Roman"/>
          <w:lang w:val="en"/>
        </w:rPr>
      </w:pPr>
      <w:bookmarkStart w:id="651" w:name="wp1164004"/>
      <w:bookmarkEnd w:id="651"/>
      <w:r w:rsidRPr="0033065E">
        <w:rPr>
          <w:rFonts w:eastAsia="Times New Roman" w:cs="Times New Roman"/>
          <w:lang w:val="en"/>
        </w:rPr>
        <w:t>“Commercially available off-the-shelf (COTS) item” means-</w:t>
      </w:r>
    </w:p>
    <w:p w:rsidR="00FF41BE" w:rsidRPr="0033065E" w:rsidRDefault="00FF41BE" w:rsidP="00D86D50">
      <w:pPr>
        <w:numPr>
          <w:ilvl w:val="0"/>
          <w:numId w:val="125"/>
        </w:numPr>
        <w:spacing w:after="60" w:line="240" w:lineRule="auto"/>
        <w:ind w:left="990"/>
        <w:rPr>
          <w:rFonts w:eastAsia="Times New Roman" w:cs="Times New Roman"/>
          <w:lang w:val="en"/>
        </w:rPr>
      </w:pPr>
      <w:bookmarkStart w:id="652" w:name="wp1164019"/>
      <w:bookmarkEnd w:id="652"/>
      <w:r w:rsidRPr="0033065E">
        <w:rPr>
          <w:rFonts w:eastAsia="Times New Roman" w:cs="Times New Roman"/>
          <w:lang w:val="en"/>
        </w:rPr>
        <w:t>Any item of supply (including construction material) that is-</w:t>
      </w:r>
    </w:p>
    <w:p w:rsidR="00FF41BE" w:rsidRPr="0033065E" w:rsidRDefault="00FF41BE" w:rsidP="00D86D50">
      <w:pPr>
        <w:numPr>
          <w:ilvl w:val="0"/>
          <w:numId w:val="126"/>
        </w:numPr>
        <w:spacing w:after="60" w:line="240" w:lineRule="auto"/>
        <w:ind w:left="1350"/>
        <w:rPr>
          <w:rFonts w:eastAsia="Times New Roman" w:cs="Times New Roman"/>
          <w:lang w:val="en"/>
        </w:rPr>
      </w:pPr>
      <w:r w:rsidRPr="0033065E">
        <w:rPr>
          <w:rFonts w:eastAsia="Times New Roman" w:cs="Times New Roman"/>
          <w:lang w:val="en"/>
        </w:rPr>
        <w:t xml:space="preserve">A commercial item (as defined in paragraph (1) of the definition at FAR </w:t>
      </w:r>
      <w:hyperlink r:id="rId372" w:anchor="wp1145508" w:history="1">
        <w:r w:rsidRPr="0033065E">
          <w:rPr>
            <w:rFonts w:eastAsia="Times New Roman" w:cs="Times New Roman"/>
            <w:color w:val="0000FF"/>
            <w:u w:val="single"/>
            <w:lang w:val="en"/>
          </w:rPr>
          <w:t>2.101</w:t>
        </w:r>
      </w:hyperlink>
      <w:r w:rsidRPr="0033065E">
        <w:rPr>
          <w:rFonts w:eastAsia="Times New Roman" w:cs="Times New Roman"/>
          <w:lang w:val="en"/>
        </w:rPr>
        <w:t xml:space="preserve">); </w:t>
      </w:r>
    </w:p>
    <w:p w:rsidR="00FF41BE" w:rsidRPr="0033065E" w:rsidRDefault="00FF41BE" w:rsidP="00D86D50">
      <w:pPr>
        <w:numPr>
          <w:ilvl w:val="0"/>
          <w:numId w:val="126"/>
        </w:numPr>
        <w:spacing w:after="60" w:line="240" w:lineRule="auto"/>
        <w:ind w:left="1350"/>
        <w:rPr>
          <w:rFonts w:eastAsia="Times New Roman" w:cs="Times New Roman"/>
          <w:lang w:val="en"/>
        </w:rPr>
      </w:pPr>
      <w:bookmarkStart w:id="653" w:name="wp1164049"/>
      <w:bookmarkEnd w:id="653"/>
      <w:r w:rsidRPr="0033065E">
        <w:rPr>
          <w:rFonts w:eastAsia="Times New Roman" w:cs="Times New Roman"/>
          <w:lang w:val="en"/>
        </w:rPr>
        <w:t>Sold in substantial quantities in the commercial marketplace; and</w:t>
      </w:r>
    </w:p>
    <w:p w:rsidR="00FF41BE" w:rsidRPr="0033065E" w:rsidRDefault="00FF41BE" w:rsidP="00D86D50">
      <w:pPr>
        <w:numPr>
          <w:ilvl w:val="0"/>
          <w:numId w:val="126"/>
        </w:numPr>
        <w:spacing w:after="60" w:line="240" w:lineRule="auto"/>
        <w:ind w:left="1350"/>
        <w:rPr>
          <w:rFonts w:eastAsia="Times New Roman" w:cs="Times New Roman"/>
          <w:lang w:val="en"/>
        </w:rPr>
      </w:pPr>
      <w:bookmarkStart w:id="654" w:name="wp1164051"/>
      <w:bookmarkEnd w:id="654"/>
      <w:r w:rsidRPr="0033065E">
        <w:rPr>
          <w:rFonts w:eastAsia="Times New Roman" w:cs="Times New Roman"/>
          <w:lang w:val="en"/>
        </w:rPr>
        <w:t>Offered to the Government, under a contract or subcontract at any tier, without modification, in the same form in which it is sold in the commercial marketplace; and</w:t>
      </w:r>
    </w:p>
    <w:p w:rsidR="00FF41BE" w:rsidRPr="0033065E" w:rsidRDefault="00FF41BE" w:rsidP="00D86D50">
      <w:pPr>
        <w:numPr>
          <w:ilvl w:val="0"/>
          <w:numId w:val="125"/>
        </w:numPr>
        <w:spacing w:after="60" w:line="240" w:lineRule="auto"/>
        <w:ind w:left="990"/>
        <w:rPr>
          <w:rFonts w:eastAsia="Times New Roman" w:cs="Times New Roman"/>
          <w:lang w:val="en"/>
        </w:rPr>
      </w:pPr>
      <w:bookmarkStart w:id="655" w:name="wp1164047"/>
      <w:bookmarkStart w:id="656" w:name="wp1164073"/>
      <w:bookmarkEnd w:id="655"/>
      <w:bookmarkEnd w:id="656"/>
      <w:r w:rsidRPr="0033065E">
        <w:rPr>
          <w:rFonts w:eastAsia="Times New Roman" w:cs="Times New Roman"/>
          <w:lang w:val="en"/>
        </w:rPr>
        <w:t xml:space="preserve">Does not include bulk cargo, as defined in 46 U.S.C. 40102(4), such as agricultural products and petroleum products. </w:t>
      </w:r>
    </w:p>
    <w:p w:rsidR="00FF41BE" w:rsidRPr="0033065E" w:rsidRDefault="00FF41BE" w:rsidP="00D86D50">
      <w:pPr>
        <w:spacing w:after="60" w:line="240" w:lineRule="auto"/>
        <w:ind w:left="360"/>
        <w:rPr>
          <w:rFonts w:eastAsia="Times New Roman" w:cs="Times New Roman"/>
          <w:lang w:val="en"/>
        </w:rPr>
      </w:pPr>
      <w:bookmarkStart w:id="657" w:name="wp1151861"/>
      <w:bookmarkEnd w:id="657"/>
      <w:r w:rsidRPr="0033065E">
        <w:rPr>
          <w:rFonts w:eastAsia="Times New Roman" w:cs="Times New Roman"/>
          <w:lang w:val="en"/>
        </w:rPr>
        <w:t>“Commercial sex act” means any sex act on account of which anything of value is given to or received by any person.</w:t>
      </w:r>
    </w:p>
    <w:p w:rsidR="00FF41BE" w:rsidRPr="0033065E" w:rsidRDefault="00FF41BE" w:rsidP="00D86D50">
      <w:pPr>
        <w:spacing w:after="60" w:line="240" w:lineRule="auto"/>
        <w:ind w:left="360"/>
        <w:rPr>
          <w:rFonts w:eastAsia="Times New Roman" w:cs="Times New Roman"/>
          <w:lang w:val="en"/>
        </w:rPr>
      </w:pPr>
      <w:bookmarkStart w:id="658" w:name="wp1151863"/>
      <w:bookmarkEnd w:id="658"/>
      <w:r w:rsidRPr="0033065E">
        <w:rPr>
          <w:rFonts w:eastAsia="Times New Roman" w:cs="Times New Roman"/>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FF41BE" w:rsidRPr="0033065E" w:rsidRDefault="00FF41BE" w:rsidP="00D86D50">
      <w:pPr>
        <w:spacing w:after="60" w:line="240" w:lineRule="auto"/>
        <w:ind w:left="360"/>
        <w:rPr>
          <w:rFonts w:eastAsia="Times New Roman" w:cs="Times New Roman"/>
          <w:lang w:val="en"/>
        </w:rPr>
      </w:pPr>
      <w:bookmarkStart w:id="659" w:name="wp1151865"/>
      <w:bookmarkEnd w:id="659"/>
      <w:r w:rsidRPr="0033065E">
        <w:rPr>
          <w:rFonts w:eastAsia="Times New Roman" w:cs="Times New Roman"/>
          <w:lang w:val="en"/>
        </w:rPr>
        <w:t>“Employee” means an employee of the Contractor directly engaged in the performance of work under the contract who has other than a minimal impact or involvement in contract performance.</w:t>
      </w:r>
    </w:p>
    <w:p w:rsidR="00FF41BE" w:rsidRPr="0033065E" w:rsidRDefault="00FF41BE" w:rsidP="00D86D50">
      <w:pPr>
        <w:spacing w:after="60" w:line="240" w:lineRule="auto"/>
        <w:ind w:left="360"/>
        <w:rPr>
          <w:rFonts w:eastAsia="Times New Roman" w:cs="Times New Roman"/>
          <w:lang w:val="en"/>
        </w:rPr>
      </w:pPr>
      <w:bookmarkStart w:id="660" w:name="wp1157350"/>
      <w:bookmarkEnd w:id="660"/>
      <w:r w:rsidRPr="0033065E">
        <w:rPr>
          <w:rFonts w:eastAsia="Times New Roman" w:cs="Times New Roman"/>
          <w:lang w:val="en"/>
        </w:rPr>
        <w:t>“Forced Labor” means knowingly providing or obtaining the labor or services of a person-</w:t>
      </w:r>
    </w:p>
    <w:p w:rsidR="00FF41BE" w:rsidRPr="0033065E" w:rsidRDefault="00FF41BE" w:rsidP="00D86D50">
      <w:pPr>
        <w:numPr>
          <w:ilvl w:val="0"/>
          <w:numId w:val="127"/>
        </w:numPr>
        <w:spacing w:after="60" w:line="240" w:lineRule="auto"/>
        <w:ind w:left="990"/>
        <w:rPr>
          <w:rFonts w:eastAsia="Times New Roman" w:cs="Times New Roman"/>
          <w:lang w:val="en"/>
        </w:rPr>
      </w:pPr>
      <w:bookmarkStart w:id="661" w:name="wp1157352"/>
      <w:bookmarkEnd w:id="661"/>
      <w:r w:rsidRPr="0033065E">
        <w:rPr>
          <w:rFonts w:eastAsia="Times New Roman" w:cs="Times New Roman"/>
          <w:lang w:val="en"/>
        </w:rPr>
        <w:t>By threats of serious harm to, or physical restraint against, that person or another person;</w:t>
      </w:r>
    </w:p>
    <w:p w:rsidR="00FF41BE" w:rsidRPr="0033065E" w:rsidRDefault="00FF41BE" w:rsidP="00D86D50">
      <w:pPr>
        <w:numPr>
          <w:ilvl w:val="0"/>
          <w:numId w:val="127"/>
        </w:numPr>
        <w:spacing w:after="60" w:line="240" w:lineRule="auto"/>
        <w:ind w:left="990"/>
        <w:rPr>
          <w:rFonts w:eastAsia="Times New Roman" w:cs="Times New Roman"/>
          <w:lang w:val="en"/>
        </w:rPr>
      </w:pPr>
      <w:bookmarkStart w:id="662" w:name="wp1157382"/>
      <w:bookmarkEnd w:id="662"/>
      <w:r w:rsidRPr="0033065E">
        <w:rPr>
          <w:rFonts w:eastAsia="Times New Roman" w:cs="Times New Roman"/>
          <w:lang w:val="en"/>
        </w:rPr>
        <w:lastRenderedPageBreak/>
        <w:t>By means of any scheme, plan, or pattern intended to cause the person to believe that, if the person did not perform such labor or services, that person or another person would suffer serious harm or physical restraint; or</w:t>
      </w:r>
    </w:p>
    <w:p w:rsidR="00FF41BE" w:rsidRPr="0033065E" w:rsidRDefault="00FF41BE" w:rsidP="00D86D50">
      <w:pPr>
        <w:numPr>
          <w:ilvl w:val="0"/>
          <w:numId w:val="127"/>
        </w:numPr>
        <w:spacing w:after="60" w:line="240" w:lineRule="auto"/>
        <w:ind w:left="990"/>
        <w:rPr>
          <w:rFonts w:eastAsia="Times New Roman" w:cs="Times New Roman"/>
          <w:lang w:val="en"/>
        </w:rPr>
      </w:pPr>
      <w:bookmarkStart w:id="663" w:name="wp1157391"/>
      <w:bookmarkEnd w:id="663"/>
      <w:r w:rsidRPr="0033065E">
        <w:rPr>
          <w:rFonts w:eastAsia="Times New Roman" w:cs="Times New Roman"/>
          <w:lang w:val="en"/>
        </w:rPr>
        <w:t>By means of the abuse or threatened abuse of law or the legal process.</w:t>
      </w:r>
    </w:p>
    <w:p w:rsidR="00FF41BE" w:rsidRPr="0033065E" w:rsidRDefault="00FF41BE" w:rsidP="00D86D50">
      <w:pPr>
        <w:spacing w:after="60" w:line="240" w:lineRule="auto"/>
        <w:ind w:left="360"/>
        <w:rPr>
          <w:rFonts w:eastAsia="Times New Roman" w:cs="Times New Roman"/>
          <w:lang w:val="en"/>
        </w:rPr>
      </w:pPr>
      <w:bookmarkStart w:id="664" w:name="wp1154102"/>
      <w:bookmarkEnd w:id="664"/>
      <w:r w:rsidRPr="0033065E">
        <w:rPr>
          <w:rFonts w:eastAsia="Times New Roman" w:cs="Times New Roman"/>
          <w:lang w:val="en"/>
        </w:rPr>
        <w:t>“Involuntary servitude” includes a condition of servitude induced by means of-</w:t>
      </w:r>
    </w:p>
    <w:p w:rsidR="00FF41BE" w:rsidRPr="0033065E" w:rsidRDefault="00FF41BE" w:rsidP="00D86D50">
      <w:pPr>
        <w:numPr>
          <w:ilvl w:val="0"/>
          <w:numId w:val="128"/>
        </w:numPr>
        <w:spacing w:after="60" w:line="240" w:lineRule="auto"/>
        <w:ind w:left="990"/>
        <w:rPr>
          <w:rFonts w:eastAsia="Times New Roman" w:cs="Times New Roman"/>
          <w:lang w:val="en"/>
        </w:rPr>
      </w:pPr>
      <w:bookmarkStart w:id="665" w:name="wp1152123"/>
      <w:bookmarkEnd w:id="665"/>
      <w:r w:rsidRPr="0033065E">
        <w:rPr>
          <w:rFonts w:eastAsia="Times New Roman" w:cs="Times New Roman"/>
          <w:lang w:val="en"/>
        </w:rPr>
        <w:t>Any scheme, plan, or pattern intended to cause a person to believe that, if the person did not enter into or continue in such conditions, that person or another person would suffer serious harm or physical restraint; or</w:t>
      </w:r>
    </w:p>
    <w:p w:rsidR="00FF41BE" w:rsidRPr="0033065E" w:rsidRDefault="00FF41BE" w:rsidP="00D86D50">
      <w:pPr>
        <w:numPr>
          <w:ilvl w:val="0"/>
          <w:numId w:val="128"/>
        </w:numPr>
        <w:spacing w:after="60" w:line="240" w:lineRule="auto"/>
        <w:ind w:left="990"/>
        <w:rPr>
          <w:rFonts w:eastAsia="Times New Roman" w:cs="Times New Roman"/>
          <w:lang w:val="en"/>
        </w:rPr>
      </w:pPr>
      <w:bookmarkStart w:id="666" w:name="wp1152132"/>
      <w:bookmarkEnd w:id="666"/>
      <w:r w:rsidRPr="0033065E">
        <w:rPr>
          <w:rFonts w:eastAsia="Times New Roman" w:cs="Times New Roman"/>
          <w:lang w:val="en"/>
        </w:rPr>
        <w:t>The abuse or threatened abuse of the legal process.</w:t>
      </w:r>
    </w:p>
    <w:p w:rsidR="00FF41BE" w:rsidRPr="0033065E" w:rsidRDefault="00FF41BE" w:rsidP="00D86D50">
      <w:pPr>
        <w:spacing w:after="60" w:line="240" w:lineRule="auto"/>
        <w:ind w:left="360"/>
        <w:rPr>
          <w:rFonts w:eastAsia="Times New Roman" w:cs="Times New Roman"/>
          <w:lang w:val="en"/>
        </w:rPr>
      </w:pPr>
      <w:bookmarkStart w:id="667" w:name="wp1151875"/>
      <w:bookmarkEnd w:id="667"/>
      <w:r w:rsidRPr="0033065E">
        <w:rPr>
          <w:rFonts w:eastAsia="Times New Roman" w:cs="Times New Roman"/>
          <w:lang w:val="en"/>
        </w:rPr>
        <w:t>“Severe forms of trafficking in persons” means-</w:t>
      </w:r>
    </w:p>
    <w:p w:rsidR="00FF41BE" w:rsidRPr="0033065E" w:rsidRDefault="00FF41BE" w:rsidP="00D86D50">
      <w:pPr>
        <w:numPr>
          <w:ilvl w:val="0"/>
          <w:numId w:val="129"/>
        </w:numPr>
        <w:spacing w:after="60" w:line="240" w:lineRule="auto"/>
        <w:ind w:left="990"/>
        <w:rPr>
          <w:rFonts w:eastAsia="Times New Roman" w:cs="Times New Roman"/>
          <w:lang w:val="en"/>
        </w:rPr>
      </w:pPr>
      <w:bookmarkStart w:id="668" w:name="wp1152149"/>
      <w:bookmarkEnd w:id="668"/>
      <w:r w:rsidRPr="0033065E">
        <w:rPr>
          <w:rFonts w:eastAsia="Times New Roman" w:cs="Times New Roman"/>
          <w:lang w:val="en"/>
        </w:rPr>
        <w:t>Sex trafficking in which a commercial sex act is induced by force, fraud, or coercion, or in which the person induced to perform such act has not attained 18 years of age; or</w:t>
      </w:r>
    </w:p>
    <w:p w:rsidR="00FF41BE" w:rsidRPr="0033065E" w:rsidRDefault="00FF41BE" w:rsidP="00D86D50">
      <w:pPr>
        <w:numPr>
          <w:ilvl w:val="0"/>
          <w:numId w:val="129"/>
        </w:numPr>
        <w:spacing w:after="60" w:line="240" w:lineRule="auto"/>
        <w:ind w:left="990"/>
        <w:rPr>
          <w:rFonts w:eastAsia="Times New Roman" w:cs="Times New Roman"/>
          <w:lang w:val="en"/>
        </w:rPr>
      </w:pPr>
      <w:bookmarkStart w:id="669" w:name="wp1151879"/>
      <w:bookmarkEnd w:id="669"/>
      <w:r w:rsidRPr="0033065E">
        <w:rPr>
          <w:rFonts w:eastAsia="Times New Roman" w:cs="Times New Roman"/>
          <w:lang w:val="en"/>
        </w:rPr>
        <w:t>The recruitment, harboring, transportation, provision, or obtaining of a person for labor or services, through the use of force, fraud, or coercion for the purpose of subjection to involuntary servitude, peonage, debt bondage, or slavery.</w:t>
      </w:r>
    </w:p>
    <w:p w:rsidR="00FF41BE" w:rsidRPr="0033065E" w:rsidRDefault="00FF41BE" w:rsidP="00D86D50">
      <w:pPr>
        <w:spacing w:after="60" w:line="240" w:lineRule="auto"/>
        <w:ind w:left="360"/>
        <w:rPr>
          <w:rFonts w:eastAsia="Times New Roman" w:cs="Times New Roman"/>
          <w:lang w:val="en"/>
        </w:rPr>
      </w:pPr>
      <w:bookmarkStart w:id="670" w:name="wp1154117"/>
      <w:bookmarkEnd w:id="670"/>
      <w:r w:rsidRPr="0033065E">
        <w:rPr>
          <w:rFonts w:eastAsia="Times New Roman" w:cs="Times New Roman"/>
          <w:lang w:val="en"/>
        </w:rPr>
        <w:t>“Sex trafficking” means the recruitment, harboring, transportation, provision, or obtaining of a person for the purpose of a commercial sex act.</w:t>
      </w:r>
    </w:p>
    <w:p w:rsidR="00FF41BE" w:rsidRPr="0033065E" w:rsidRDefault="00FF41BE" w:rsidP="00D86D50">
      <w:pPr>
        <w:spacing w:after="60" w:line="240" w:lineRule="auto"/>
        <w:ind w:left="360"/>
        <w:rPr>
          <w:rFonts w:eastAsia="Times New Roman" w:cs="Times New Roman"/>
          <w:lang w:val="en"/>
        </w:rPr>
      </w:pPr>
      <w:bookmarkStart w:id="671" w:name="wp1164098"/>
      <w:bookmarkEnd w:id="671"/>
      <w:r w:rsidRPr="0033065E">
        <w:rPr>
          <w:rFonts w:eastAsia="Times New Roman" w:cs="Times New Roman"/>
          <w:lang w:val="en"/>
        </w:rPr>
        <w:t>“Subcontract” means any contract entered into by a subcontractor to furnish supplies or services for performance of a prime contract or a subcontract.</w:t>
      </w:r>
    </w:p>
    <w:p w:rsidR="00FF41BE" w:rsidRPr="0033065E" w:rsidRDefault="00FF41BE" w:rsidP="00D86D50">
      <w:pPr>
        <w:spacing w:after="60" w:line="240" w:lineRule="auto"/>
        <w:ind w:left="360"/>
        <w:rPr>
          <w:rFonts w:eastAsia="Times New Roman" w:cs="Times New Roman"/>
          <w:lang w:val="en"/>
        </w:rPr>
      </w:pPr>
      <w:bookmarkStart w:id="672" w:name="wp1164100"/>
      <w:bookmarkEnd w:id="672"/>
      <w:r w:rsidRPr="0033065E">
        <w:rPr>
          <w:rFonts w:eastAsia="Times New Roman" w:cs="Times New Roman"/>
          <w:lang w:val="en"/>
        </w:rPr>
        <w:t>“Subcontractor” means any supplier, distributor, vendor, or firm that furnishes supplies or services to or for a prime contractor or another subcontractor.</w:t>
      </w:r>
    </w:p>
    <w:p w:rsidR="00FF41BE" w:rsidRPr="0033065E" w:rsidRDefault="00FF41BE" w:rsidP="00D86D50">
      <w:pPr>
        <w:spacing w:after="60" w:line="240" w:lineRule="auto"/>
        <w:ind w:left="360"/>
        <w:rPr>
          <w:rFonts w:eastAsia="Times New Roman" w:cs="Times New Roman"/>
          <w:lang w:val="en"/>
        </w:rPr>
      </w:pPr>
      <w:bookmarkStart w:id="673" w:name="wp1164102"/>
      <w:bookmarkEnd w:id="673"/>
      <w:r w:rsidRPr="0033065E">
        <w:rPr>
          <w:rFonts w:eastAsia="Times New Roman" w:cs="Times New Roman"/>
          <w:lang w:val="en"/>
        </w:rPr>
        <w:t>“United States” means the 50 States, the District of Columbia, and outlying areas.</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674" w:name="wp1163981"/>
      <w:bookmarkStart w:id="675" w:name="wp1154123"/>
      <w:bookmarkEnd w:id="674"/>
      <w:bookmarkEnd w:id="675"/>
      <w:r w:rsidRPr="0033065E">
        <w:rPr>
          <w:rFonts w:eastAsia="Times New Roman" w:cs="Times New Roman"/>
          <w:lang w:val="en"/>
        </w:rPr>
        <w:t xml:space="preserve">Policy. The United States Government has adopted a policy prohibiting trafficking in persons including the trafficking-related activities of this clause. Contractors, contractor employees, and their agents shall not- </w:t>
      </w:r>
    </w:p>
    <w:p w:rsidR="00FF41BE" w:rsidRPr="0033065E" w:rsidRDefault="00FF41BE" w:rsidP="00D86D50">
      <w:pPr>
        <w:numPr>
          <w:ilvl w:val="0"/>
          <w:numId w:val="130"/>
        </w:numPr>
        <w:spacing w:after="60" w:line="240" w:lineRule="auto"/>
        <w:rPr>
          <w:rFonts w:eastAsia="Times New Roman" w:cs="Times New Roman"/>
          <w:lang w:val="en"/>
        </w:rPr>
      </w:pPr>
      <w:r w:rsidRPr="0033065E">
        <w:rPr>
          <w:rFonts w:eastAsia="Times New Roman" w:cs="Times New Roman"/>
          <w:lang w:val="en"/>
        </w:rPr>
        <w:t>Engage in severe forms of trafficking in persons during the period of performance of the contract;</w:t>
      </w:r>
    </w:p>
    <w:p w:rsidR="00FF41BE" w:rsidRPr="0033065E" w:rsidRDefault="00FF41BE" w:rsidP="00D86D50">
      <w:pPr>
        <w:numPr>
          <w:ilvl w:val="0"/>
          <w:numId w:val="130"/>
        </w:numPr>
        <w:spacing w:after="60" w:line="240" w:lineRule="auto"/>
        <w:rPr>
          <w:rFonts w:eastAsia="Times New Roman" w:cs="Times New Roman"/>
          <w:lang w:val="en"/>
        </w:rPr>
      </w:pPr>
      <w:bookmarkStart w:id="676" w:name="wp1164179"/>
      <w:bookmarkEnd w:id="676"/>
      <w:r w:rsidRPr="0033065E">
        <w:rPr>
          <w:rFonts w:eastAsia="Times New Roman" w:cs="Times New Roman"/>
          <w:lang w:val="en"/>
        </w:rPr>
        <w:t>Procure commercial sex acts during the period of performance of the contract;</w:t>
      </w:r>
    </w:p>
    <w:p w:rsidR="00FF41BE" w:rsidRPr="0033065E" w:rsidRDefault="00FF41BE" w:rsidP="00D86D50">
      <w:pPr>
        <w:numPr>
          <w:ilvl w:val="0"/>
          <w:numId w:val="130"/>
        </w:numPr>
        <w:spacing w:after="60" w:line="240" w:lineRule="auto"/>
        <w:rPr>
          <w:rFonts w:eastAsia="Times New Roman" w:cs="Times New Roman"/>
          <w:lang w:val="en"/>
        </w:rPr>
      </w:pPr>
      <w:bookmarkStart w:id="677" w:name="wp1164181"/>
      <w:bookmarkEnd w:id="677"/>
      <w:r w:rsidRPr="0033065E">
        <w:rPr>
          <w:rFonts w:eastAsia="Times New Roman" w:cs="Times New Roman"/>
          <w:lang w:val="en"/>
        </w:rPr>
        <w:t>Use forced labor in the performance of the contract;</w:t>
      </w:r>
    </w:p>
    <w:p w:rsidR="00FF41BE" w:rsidRPr="0033065E" w:rsidRDefault="00FF41BE" w:rsidP="00D86D50">
      <w:pPr>
        <w:numPr>
          <w:ilvl w:val="0"/>
          <w:numId w:val="130"/>
        </w:numPr>
        <w:spacing w:after="60" w:line="240" w:lineRule="auto"/>
        <w:rPr>
          <w:rFonts w:eastAsia="Times New Roman" w:cs="Times New Roman"/>
          <w:lang w:val="en"/>
        </w:rPr>
      </w:pPr>
      <w:bookmarkStart w:id="678" w:name="wp1164183"/>
      <w:bookmarkEnd w:id="678"/>
      <w:r w:rsidRPr="0033065E">
        <w:rPr>
          <w:rFonts w:eastAsia="Times New Roman" w:cs="Times New Roman"/>
          <w:lang w:val="en"/>
        </w:rPr>
        <w:t xml:space="preserve">Destroy, conceal, confiscate, or otherwise deny access by an employee to the employee’s identity or immigration documents, such as passports or drivers' licenses, regardless of issuing authority; </w:t>
      </w:r>
    </w:p>
    <w:p w:rsidR="00D16565" w:rsidRDefault="00D16565" w:rsidP="00D86D50">
      <w:pPr>
        <w:numPr>
          <w:ilvl w:val="0"/>
          <w:numId w:val="130"/>
        </w:numPr>
        <w:spacing w:after="60" w:line="240" w:lineRule="auto"/>
        <w:rPr>
          <w:rFonts w:eastAsia="Times New Roman" w:cs="Times New Roman"/>
          <w:lang w:val="en"/>
        </w:rPr>
      </w:pPr>
      <w:r>
        <w:rPr>
          <w:rFonts w:eastAsia="Times New Roman" w:cs="Times New Roman"/>
          <w:lang w:val="en"/>
        </w:rPr>
        <w:t xml:space="preserve">(i)   Use </w:t>
      </w:r>
      <w:r w:rsidRPr="0033065E">
        <w:rPr>
          <w:rFonts w:eastAsia="Times New Roman" w:cs="Times New Roman"/>
          <w:lang w:val="en"/>
        </w:rPr>
        <w:t xml:space="preserve">misleading or fraudulent practices during the recruitment of employees or offering of </w:t>
      </w:r>
    </w:p>
    <w:p w:rsidR="00FF41BE" w:rsidRPr="0033065E" w:rsidRDefault="00D16565" w:rsidP="00D86D50">
      <w:pPr>
        <w:spacing w:after="60" w:line="240" w:lineRule="auto"/>
        <w:ind w:left="1080"/>
        <w:rPr>
          <w:rFonts w:eastAsia="Times New Roman" w:cs="Times New Roman"/>
          <w:lang w:val="en"/>
        </w:rPr>
      </w:pPr>
      <w:r w:rsidRPr="0033065E">
        <w:rPr>
          <w:rFonts w:eastAsia="Times New Roman" w:cs="Times New Roman"/>
          <w:lang w:val="en"/>
        </w:rPr>
        <w:t>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rsidR="00FF41BE" w:rsidRPr="0033065E" w:rsidRDefault="00FF41BE" w:rsidP="00D86D50">
      <w:pPr>
        <w:numPr>
          <w:ilvl w:val="0"/>
          <w:numId w:val="231"/>
        </w:numPr>
        <w:spacing w:after="60" w:line="240" w:lineRule="auto"/>
        <w:ind w:left="1080"/>
        <w:rPr>
          <w:rFonts w:eastAsia="Times New Roman" w:cs="Times New Roman"/>
          <w:lang w:val="en"/>
        </w:rPr>
      </w:pPr>
      <w:bookmarkStart w:id="679" w:name="wp1164223"/>
      <w:bookmarkEnd w:id="679"/>
      <w:r w:rsidRPr="0033065E">
        <w:rPr>
          <w:rFonts w:eastAsia="Times New Roman" w:cs="Times New Roman"/>
          <w:lang w:val="en"/>
        </w:rPr>
        <w:t>Use recruiters that do not comply with local labor laws of the country in which the recruiting takes place;</w:t>
      </w:r>
    </w:p>
    <w:p w:rsidR="00FF41BE" w:rsidRPr="0033065E" w:rsidRDefault="00FF41BE" w:rsidP="00D86D50">
      <w:pPr>
        <w:numPr>
          <w:ilvl w:val="0"/>
          <w:numId w:val="130"/>
        </w:numPr>
        <w:spacing w:after="60" w:line="240" w:lineRule="auto"/>
        <w:rPr>
          <w:rFonts w:eastAsia="Times New Roman" w:cs="Times New Roman"/>
          <w:lang w:val="en"/>
        </w:rPr>
      </w:pPr>
      <w:bookmarkStart w:id="680" w:name="wp1154125"/>
      <w:bookmarkStart w:id="681" w:name="wp1164241"/>
      <w:bookmarkEnd w:id="680"/>
      <w:bookmarkEnd w:id="681"/>
      <w:r w:rsidRPr="0033065E">
        <w:rPr>
          <w:rFonts w:eastAsia="Times New Roman" w:cs="Times New Roman"/>
          <w:lang w:val="en"/>
        </w:rPr>
        <w:t>Charge employees recruitment fees;</w:t>
      </w:r>
    </w:p>
    <w:p w:rsidR="00D16565" w:rsidRDefault="00D16565" w:rsidP="00D86D50">
      <w:pPr>
        <w:numPr>
          <w:ilvl w:val="0"/>
          <w:numId w:val="130"/>
        </w:numPr>
        <w:spacing w:after="60" w:line="240" w:lineRule="auto"/>
        <w:rPr>
          <w:rFonts w:eastAsia="Times New Roman" w:cs="Times New Roman"/>
          <w:lang w:val="en"/>
        </w:rPr>
      </w:pPr>
      <w:r>
        <w:rPr>
          <w:rFonts w:eastAsia="Times New Roman" w:cs="Times New Roman"/>
          <w:lang w:val="en"/>
        </w:rPr>
        <w:lastRenderedPageBreak/>
        <w:t xml:space="preserve">(i)  Fail </w:t>
      </w:r>
      <w:r w:rsidRPr="0033065E">
        <w:rPr>
          <w:rFonts w:eastAsia="Times New Roman" w:cs="Times New Roman"/>
          <w:lang w:val="en"/>
        </w:rPr>
        <w:t xml:space="preserve">provide return transportation or pay for the cost of return transportation upon the end of </w:t>
      </w:r>
      <w:r w:rsidR="00CB6206">
        <w:rPr>
          <w:rFonts w:eastAsia="Times New Roman" w:cs="Times New Roman"/>
          <w:lang w:val="en"/>
        </w:rPr>
        <w:t>employment-</w:t>
      </w:r>
    </w:p>
    <w:p w:rsidR="00FF41BE" w:rsidRPr="0033065E" w:rsidRDefault="00FF41BE" w:rsidP="00D86D50">
      <w:pPr>
        <w:numPr>
          <w:ilvl w:val="0"/>
          <w:numId w:val="131"/>
        </w:numPr>
        <w:spacing w:after="60" w:line="240" w:lineRule="auto"/>
        <w:ind w:left="1440"/>
        <w:rPr>
          <w:rFonts w:eastAsia="Times New Roman" w:cs="Times New Roman"/>
          <w:lang w:val="en"/>
        </w:rPr>
      </w:pPr>
      <w:r w:rsidRPr="0033065E">
        <w:rPr>
          <w:rFonts w:eastAsia="Times New Roman" w:cs="Times New Roman"/>
          <w:lang w:val="en"/>
        </w:rPr>
        <w:t>For an employee who is not a national of the country in which the work is taking place and who was brought into that country for the purpose of working on a U.S. Government contract or subcontract (for portions of contracts performed outside the United States); or</w:t>
      </w:r>
    </w:p>
    <w:p w:rsidR="00FF41BE" w:rsidRPr="0033065E" w:rsidRDefault="00FF41BE" w:rsidP="00D86D50">
      <w:pPr>
        <w:numPr>
          <w:ilvl w:val="0"/>
          <w:numId w:val="131"/>
        </w:numPr>
        <w:spacing w:after="60" w:line="240" w:lineRule="auto"/>
        <w:ind w:left="1440"/>
        <w:rPr>
          <w:rFonts w:eastAsia="Times New Roman" w:cs="Times New Roman"/>
          <w:lang w:val="en"/>
        </w:rPr>
      </w:pPr>
      <w:bookmarkStart w:id="682" w:name="wp1164290"/>
      <w:bookmarkEnd w:id="682"/>
      <w:r w:rsidRPr="0033065E">
        <w:rPr>
          <w:rFonts w:eastAsia="Times New Roman" w:cs="Times New Roman"/>
          <w:lang w:val="en"/>
        </w:rPr>
        <w:t>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FF41BE" w:rsidRPr="0033065E" w:rsidRDefault="00FF41BE" w:rsidP="00D86D50">
      <w:pPr>
        <w:numPr>
          <w:ilvl w:val="0"/>
          <w:numId w:val="232"/>
        </w:numPr>
        <w:spacing w:after="60" w:line="240" w:lineRule="auto"/>
        <w:ind w:left="990"/>
        <w:rPr>
          <w:rFonts w:eastAsia="Times New Roman" w:cs="Times New Roman"/>
          <w:lang w:val="en"/>
        </w:rPr>
      </w:pPr>
      <w:bookmarkStart w:id="683" w:name="wp1164288"/>
      <w:bookmarkStart w:id="684" w:name="wp1164281"/>
      <w:bookmarkEnd w:id="683"/>
      <w:bookmarkEnd w:id="684"/>
      <w:r w:rsidRPr="0033065E">
        <w:rPr>
          <w:rFonts w:eastAsia="Times New Roman" w:cs="Times New Roman"/>
          <w:lang w:val="en"/>
        </w:rPr>
        <w:t>The requirements of paragraphs (b)(7)(i) of this clause shall not apply to an employee who is-</w:t>
      </w:r>
    </w:p>
    <w:p w:rsidR="00FF41BE" w:rsidRPr="0033065E" w:rsidRDefault="00FF41BE" w:rsidP="00D86D50">
      <w:pPr>
        <w:numPr>
          <w:ilvl w:val="0"/>
          <w:numId w:val="132"/>
        </w:numPr>
        <w:spacing w:after="60" w:line="240" w:lineRule="auto"/>
        <w:ind w:left="1440"/>
        <w:rPr>
          <w:rFonts w:eastAsia="Times New Roman" w:cs="Times New Roman"/>
          <w:lang w:val="en"/>
        </w:rPr>
      </w:pPr>
      <w:r w:rsidRPr="0033065E">
        <w:rPr>
          <w:rFonts w:eastAsia="Times New Roman" w:cs="Times New Roman"/>
          <w:lang w:val="en"/>
        </w:rPr>
        <w:t>Legally permitted to remain in the country of employment and who chooses to do so; or</w:t>
      </w:r>
    </w:p>
    <w:p w:rsidR="00FF41BE" w:rsidRPr="0033065E" w:rsidRDefault="00FF41BE" w:rsidP="00D86D50">
      <w:pPr>
        <w:numPr>
          <w:ilvl w:val="0"/>
          <w:numId w:val="132"/>
        </w:numPr>
        <w:spacing w:after="60" w:line="240" w:lineRule="auto"/>
        <w:ind w:left="1440"/>
        <w:rPr>
          <w:rFonts w:eastAsia="Times New Roman" w:cs="Times New Roman"/>
          <w:lang w:val="en"/>
        </w:rPr>
      </w:pPr>
      <w:bookmarkStart w:id="685" w:name="wp1164331"/>
      <w:bookmarkEnd w:id="685"/>
      <w:r w:rsidRPr="0033065E">
        <w:rPr>
          <w:rFonts w:eastAsia="Times New Roman" w:cs="Times New Roman"/>
          <w:lang w:val="en"/>
        </w:rPr>
        <w:t>Exempted by an authorized official of the contracting agency from the requirement to provide return transportation or pay for the cost of return transportation;</w:t>
      </w:r>
    </w:p>
    <w:p w:rsidR="00FF41BE" w:rsidRPr="0033065E" w:rsidRDefault="00FF41BE" w:rsidP="00D86D50">
      <w:pPr>
        <w:numPr>
          <w:ilvl w:val="0"/>
          <w:numId w:val="232"/>
        </w:numPr>
        <w:spacing w:after="60" w:line="240" w:lineRule="auto"/>
        <w:ind w:left="990"/>
        <w:rPr>
          <w:rFonts w:eastAsia="Times New Roman" w:cs="Times New Roman"/>
          <w:lang w:val="en"/>
        </w:rPr>
      </w:pPr>
      <w:bookmarkStart w:id="686" w:name="wp1164329"/>
      <w:bookmarkStart w:id="687" w:name="wp1164322"/>
      <w:bookmarkEnd w:id="686"/>
      <w:bookmarkEnd w:id="687"/>
      <w:r w:rsidRPr="0033065E">
        <w:rPr>
          <w:rFonts w:eastAsia="Times New Roman" w:cs="Times New Roman"/>
          <w:lang w:val="en"/>
        </w:rPr>
        <w:t>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FF41BE" w:rsidRPr="0033065E" w:rsidRDefault="00FF41BE" w:rsidP="00D86D50">
      <w:pPr>
        <w:numPr>
          <w:ilvl w:val="0"/>
          <w:numId w:val="130"/>
        </w:numPr>
        <w:spacing w:after="60" w:line="240" w:lineRule="auto"/>
        <w:rPr>
          <w:rFonts w:eastAsia="Times New Roman" w:cs="Times New Roman"/>
          <w:lang w:val="en"/>
        </w:rPr>
      </w:pPr>
      <w:bookmarkStart w:id="688" w:name="wp1164262"/>
      <w:bookmarkStart w:id="689" w:name="wp1164372"/>
      <w:bookmarkEnd w:id="688"/>
      <w:bookmarkEnd w:id="689"/>
      <w:r w:rsidRPr="0033065E">
        <w:rPr>
          <w:rFonts w:eastAsia="Times New Roman" w:cs="Times New Roman"/>
          <w:lang w:val="en"/>
        </w:rPr>
        <w:t xml:space="preserve">Provide or arrange housing that fails to meet the host country housing and safety standards; or </w:t>
      </w:r>
    </w:p>
    <w:p w:rsidR="00FF41BE" w:rsidRPr="0033065E" w:rsidRDefault="00FF41BE" w:rsidP="00D86D50">
      <w:pPr>
        <w:numPr>
          <w:ilvl w:val="0"/>
          <w:numId w:val="130"/>
        </w:numPr>
        <w:spacing w:after="60" w:line="240" w:lineRule="auto"/>
        <w:rPr>
          <w:rFonts w:eastAsia="Times New Roman" w:cs="Times New Roman"/>
          <w:lang w:val="en"/>
        </w:rPr>
      </w:pPr>
      <w:bookmarkStart w:id="690" w:name="wp1164374"/>
      <w:bookmarkEnd w:id="690"/>
      <w:r w:rsidRPr="0033065E">
        <w:rPr>
          <w:rFonts w:eastAsia="Times New Roman" w:cs="Times New Roman"/>
          <w:lang w:val="en"/>
        </w:rPr>
        <w:t>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691" w:name="wp1164177"/>
      <w:bookmarkStart w:id="692" w:name="wp1154119"/>
      <w:bookmarkEnd w:id="691"/>
      <w:bookmarkEnd w:id="692"/>
      <w:r w:rsidRPr="0033065E">
        <w:rPr>
          <w:rFonts w:eastAsia="Times New Roman" w:cs="Times New Roman"/>
          <w:lang w:val="en"/>
        </w:rPr>
        <w:t xml:space="preserve">Contractor requirements. The Contractor shall- </w:t>
      </w:r>
    </w:p>
    <w:p w:rsidR="00FF41BE" w:rsidRPr="0033065E" w:rsidRDefault="00FF41BE" w:rsidP="00D86D50">
      <w:pPr>
        <w:numPr>
          <w:ilvl w:val="0"/>
          <w:numId w:val="133"/>
        </w:numPr>
        <w:spacing w:after="60" w:line="240" w:lineRule="auto"/>
        <w:rPr>
          <w:rFonts w:eastAsia="Times New Roman" w:cs="Times New Roman"/>
          <w:lang w:val="en"/>
        </w:rPr>
      </w:pPr>
      <w:r w:rsidRPr="0033065E">
        <w:rPr>
          <w:rFonts w:eastAsia="Times New Roman" w:cs="Times New Roman"/>
          <w:lang w:val="en"/>
        </w:rPr>
        <w:t>Notify its employees and agents of-</w:t>
      </w:r>
    </w:p>
    <w:p w:rsidR="00FF41BE" w:rsidRPr="0033065E" w:rsidRDefault="00FF41BE" w:rsidP="00D86D50">
      <w:pPr>
        <w:numPr>
          <w:ilvl w:val="0"/>
          <w:numId w:val="134"/>
        </w:numPr>
        <w:spacing w:after="60" w:line="240" w:lineRule="auto"/>
        <w:ind w:left="1080"/>
        <w:rPr>
          <w:rFonts w:eastAsia="Times New Roman" w:cs="Times New Roman"/>
          <w:lang w:val="en"/>
        </w:rPr>
      </w:pPr>
      <w:r w:rsidRPr="0033065E">
        <w:rPr>
          <w:rFonts w:eastAsia="Times New Roman" w:cs="Times New Roman"/>
          <w:lang w:val="en"/>
        </w:rPr>
        <w:t>The United States Government's policy prohibiting trafficking in persons, described in paragraph (b) of this clause; and</w:t>
      </w:r>
    </w:p>
    <w:p w:rsidR="00FF41BE" w:rsidRPr="0033065E" w:rsidRDefault="00FF41BE" w:rsidP="00D86D50">
      <w:pPr>
        <w:numPr>
          <w:ilvl w:val="0"/>
          <w:numId w:val="134"/>
        </w:numPr>
        <w:spacing w:after="60" w:line="240" w:lineRule="auto"/>
        <w:ind w:left="1080"/>
        <w:rPr>
          <w:rFonts w:eastAsia="Times New Roman" w:cs="Times New Roman"/>
          <w:lang w:val="en"/>
        </w:rPr>
      </w:pPr>
      <w:bookmarkStart w:id="693" w:name="wp1154169"/>
      <w:bookmarkEnd w:id="693"/>
      <w:r w:rsidRPr="0033065E">
        <w:rPr>
          <w:rFonts w:eastAsia="Times New Roman" w:cs="Times New Roman"/>
          <w:lang w:val="en"/>
        </w:rPr>
        <w:t>The actions that will be taken against employees or agents for violations of this policy. Such actions for employees may include, but are not limited to, removal from the contract, reduction in benefits, or termination of employment; and</w:t>
      </w:r>
    </w:p>
    <w:p w:rsidR="00FF41BE" w:rsidRPr="0033065E" w:rsidRDefault="00FF41BE" w:rsidP="00D86D50">
      <w:pPr>
        <w:numPr>
          <w:ilvl w:val="0"/>
          <w:numId w:val="133"/>
        </w:numPr>
        <w:spacing w:after="60" w:line="240" w:lineRule="auto"/>
        <w:rPr>
          <w:rFonts w:eastAsia="Times New Roman" w:cs="Times New Roman"/>
          <w:lang w:val="en"/>
        </w:rPr>
      </w:pPr>
      <w:bookmarkStart w:id="694" w:name="wp1154186"/>
      <w:bookmarkStart w:id="695" w:name="wp1154171"/>
      <w:bookmarkEnd w:id="694"/>
      <w:bookmarkEnd w:id="695"/>
      <w:r w:rsidRPr="0033065E">
        <w:rPr>
          <w:rFonts w:eastAsia="Times New Roman" w:cs="Times New Roman"/>
          <w:lang w:val="en"/>
        </w:rPr>
        <w:t>Take appropriate action, up to and including termination, against employees, agents, or subcontractors that violate the policy in paragraph (b) of this clause.</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696" w:name="wp1154165"/>
      <w:bookmarkStart w:id="697" w:name="wp1151905"/>
      <w:bookmarkEnd w:id="696"/>
      <w:bookmarkEnd w:id="697"/>
      <w:r w:rsidRPr="0033065E">
        <w:rPr>
          <w:rFonts w:eastAsia="Times New Roman" w:cs="Times New Roman"/>
          <w:lang w:val="en"/>
        </w:rPr>
        <w:t>Notification.</w:t>
      </w:r>
    </w:p>
    <w:p w:rsidR="00FF41BE" w:rsidRPr="0033065E" w:rsidRDefault="00FF41BE" w:rsidP="00D86D50">
      <w:pPr>
        <w:numPr>
          <w:ilvl w:val="0"/>
          <w:numId w:val="135"/>
        </w:numPr>
        <w:spacing w:after="60" w:line="240" w:lineRule="auto"/>
        <w:rPr>
          <w:rFonts w:eastAsia="Times New Roman" w:cs="Times New Roman"/>
          <w:lang w:val="en"/>
        </w:rPr>
      </w:pPr>
      <w:r w:rsidRPr="0033065E">
        <w:rPr>
          <w:rFonts w:eastAsia="Times New Roman" w:cs="Times New Roman"/>
          <w:lang w:val="en"/>
        </w:rPr>
        <w:lastRenderedPageBreak/>
        <w:t>The Contractor shall inform the Contracting Officer and the agency Inspector General immediately of-</w:t>
      </w:r>
    </w:p>
    <w:p w:rsidR="00FF41BE" w:rsidRPr="0033065E" w:rsidRDefault="00FF41BE" w:rsidP="00D86D50">
      <w:pPr>
        <w:numPr>
          <w:ilvl w:val="0"/>
          <w:numId w:val="136"/>
        </w:numPr>
        <w:spacing w:after="60" w:line="240" w:lineRule="auto"/>
        <w:ind w:left="1080"/>
        <w:rPr>
          <w:rFonts w:eastAsia="Times New Roman" w:cs="Times New Roman"/>
          <w:lang w:val="en"/>
        </w:rPr>
      </w:pPr>
      <w:r w:rsidRPr="0033065E">
        <w:rPr>
          <w:rFonts w:eastAsia="Times New Roman" w:cs="Times New Roman"/>
          <w:lang w:val="en"/>
        </w:rPr>
        <w:t xml:space="preserve">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73" w:tgtFrame="_blank" w:history="1">
        <w:r w:rsidRPr="0033065E">
          <w:rPr>
            <w:rFonts w:eastAsia="Times New Roman" w:cs="Times New Roman"/>
            <w:color w:val="0000FF"/>
            <w:u w:val="single"/>
            <w:lang w:val="en"/>
          </w:rPr>
          <w:t>18 U.S.C. 1351</w:t>
        </w:r>
      </w:hyperlink>
      <w:r w:rsidRPr="0033065E">
        <w:rPr>
          <w:rFonts w:eastAsia="Times New Roman" w:cs="Times New Roman"/>
          <w:lang w:val="en"/>
        </w:rPr>
        <w:t xml:space="preserve">, Fraud in Foreign Labor Contracting, and </w:t>
      </w:r>
      <w:hyperlink r:id="rId374" w:anchor="wp1141983" w:history="1">
        <w:r w:rsidRPr="0033065E">
          <w:rPr>
            <w:rFonts w:eastAsia="Times New Roman" w:cs="Times New Roman"/>
            <w:color w:val="0000FF"/>
            <w:u w:val="single"/>
            <w:lang w:val="en"/>
          </w:rPr>
          <w:t>52.203-13</w:t>
        </w:r>
      </w:hyperlink>
      <w:r w:rsidRPr="0033065E">
        <w:rPr>
          <w:rFonts w:eastAsia="Times New Roman" w:cs="Times New Roman"/>
          <w:lang w:val="en"/>
        </w:rPr>
        <w:t xml:space="preserve">(b)(3)(i)(A), if that clause is included in the solicitation or contract, which requires disclosure to the agency Office of the Inspector General when the Contractor has credible evidence of fraud); and </w:t>
      </w:r>
    </w:p>
    <w:p w:rsidR="00FF41BE" w:rsidRPr="0033065E" w:rsidRDefault="00FF41BE" w:rsidP="00D86D50">
      <w:pPr>
        <w:numPr>
          <w:ilvl w:val="0"/>
          <w:numId w:val="136"/>
        </w:numPr>
        <w:spacing w:after="60" w:line="240" w:lineRule="auto"/>
        <w:ind w:left="1080"/>
        <w:rPr>
          <w:rFonts w:eastAsia="Times New Roman" w:cs="Times New Roman"/>
          <w:lang w:val="en"/>
        </w:rPr>
      </w:pPr>
      <w:bookmarkStart w:id="698" w:name="wp1164468"/>
      <w:bookmarkEnd w:id="698"/>
      <w:r w:rsidRPr="0033065E">
        <w:rPr>
          <w:rFonts w:eastAsia="Times New Roman" w:cs="Times New Roman"/>
          <w:lang w:val="en"/>
        </w:rPr>
        <w:t>Any actions taken against a Contractor employee, subcontractor, subcontractor employee, or their agent pursuant to this clause.</w:t>
      </w:r>
    </w:p>
    <w:p w:rsidR="00FF41BE" w:rsidRPr="0033065E" w:rsidRDefault="00FF41BE" w:rsidP="00D86D50">
      <w:pPr>
        <w:numPr>
          <w:ilvl w:val="0"/>
          <w:numId w:val="135"/>
        </w:numPr>
        <w:spacing w:after="60" w:line="240" w:lineRule="auto"/>
        <w:rPr>
          <w:rFonts w:eastAsia="Times New Roman" w:cs="Times New Roman"/>
          <w:lang w:val="en"/>
        </w:rPr>
      </w:pPr>
      <w:bookmarkStart w:id="699" w:name="wp1164466"/>
      <w:bookmarkStart w:id="700" w:name="wp1164486"/>
      <w:bookmarkEnd w:id="699"/>
      <w:bookmarkEnd w:id="700"/>
      <w:r w:rsidRPr="0033065E">
        <w:rPr>
          <w:rFonts w:eastAsia="Times New Roman" w:cs="Times New Roman"/>
          <w:lang w:val="en"/>
        </w:rPr>
        <w:t>If the allegation may be associated with more than one contract, the Contractor shall inform the contracting officer for the contract with the highest dollar value.</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701" w:name="wp1151907"/>
      <w:bookmarkStart w:id="702" w:name="wp1151911"/>
      <w:bookmarkEnd w:id="701"/>
      <w:bookmarkEnd w:id="702"/>
      <w:r w:rsidRPr="0033065E">
        <w:rPr>
          <w:rFonts w:eastAsia="Times New Roman" w:cs="Times New Roman"/>
          <w:lang w:val="en"/>
        </w:rPr>
        <w:t>Remedies. In addition to other remedies available to the Government, the Contractor’s failure to comply with the requirements of paragraphs (c), (d), (g), (h), or (i) of this clause may result in-</w:t>
      </w:r>
    </w:p>
    <w:p w:rsidR="00FF41BE" w:rsidRPr="0033065E" w:rsidRDefault="00FF41BE" w:rsidP="00D86D50">
      <w:pPr>
        <w:numPr>
          <w:ilvl w:val="0"/>
          <w:numId w:val="137"/>
        </w:numPr>
        <w:spacing w:after="60" w:line="240" w:lineRule="auto"/>
        <w:rPr>
          <w:rFonts w:eastAsia="Times New Roman" w:cs="Times New Roman"/>
          <w:lang w:val="en"/>
        </w:rPr>
      </w:pPr>
      <w:r w:rsidRPr="0033065E">
        <w:rPr>
          <w:rFonts w:eastAsia="Times New Roman" w:cs="Times New Roman"/>
          <w:lang w:val="en"/>
        </w:rPr>
        <w:t xml:space="preserve"> Requiring the Contractor to remove a Contractor employee or employees from the performance of the contract; </w:t>
      </w:r>
    </w:p>
    <w:p w:rsidR="00FF41BE" w:rsidRPr="0033065E" w:rsidRDefault="00FF41BE" w:rsidP="00D86D50">
      <w:pPr>
        <w:numPr>
          <w:ilvl w:val="0"/>
          <w:numId w:val="137"/>
        </w:numPr>
        <w:spacing w:after="60" w:line="240" w:lineRule="auto"/>
        <w:rPr>
          <w:rFonts w:eastAsia="Times New Roman" w:cs="Times New Roman"/>
          <w:lang w:val="en"/>
        </w:rPr>
      </w:pPr>
      <w:bookmarkStart w:id="703" w:name="wp1164522"/>
      <w:bookmarkEnd w:id="703"/>
      <w:r w:rsidRPr="0033065E">
        <w:rPr>
          <w:rFonts w:eastAsia="Times New Roman" w:cs="Times New Roman"/>
          <w:lang w:val="en"/>
        </w:rPr>
        <w:t xml:space="preserve">Requiring the Contractor to terminate a subcontract; </w:t>
      </w:r>
    </w:p>
    <w:p w:rsidR="00FF41BE" w:rsidRPr="0033065E" w:rsidRDefault="00FF41BE" w:rsidP="00D86D50">
      <w:pPr>
        <w:numPr>
          <w:ilvl w:val="0"/>
          <w:numId w:val="137"/>
        </w:numPr>
        <w:spacing w:after="60" w:line="240" w:lineRule="auto"/>
        <w:rPr>
          <w:rFonts w:eastAsia="Times New Roman" w:cs="Times New Roman"/>
          <w:lang w:val="en"/>
        </w:rPr>
      </w:pPr>
      <w:bookmarkStart w:id="704" w:name="wp1164524"/>
      <w:bookmarkEnd w:id="704"/>
      <w:r w:rsidRPr="0033065E">
        <w:rPr>
          <w:rFonts w:eastAsia="Times New Roman" w:cs="Times New Roman"/>
          <w:lang w:val="en"/>
        </w:rPr>
        <w:t xml:space="preserve">Suspension of contract payments until the Contractor has taken appropriate remedial action; </w:t>
      </w:r>
    </w:p>
    <w:p w:rsidR="00FF41BE" w:rsidRPr="0033065E" w:rsidRDefault="00FF41BE" w:rsidP="00D86D50">
      <w:pPr>
        <w:numPr>
          <w:ilvl w:val="0"/>
          <w:numId w:val="137"/>
        </w:numPr>
        <w:spacing w:after="60" w:line="240" w:lineRule="auto"/>
        <w:rPr>
          <w:rFonts w:eastAsia="Times New Roman" w:cs="Times New Roman"/>
          <w:lang w:val="en"/>
        </w:rPr>
      </w:pPr>
      <w:bookmarkStart w:id="705" w:name="wp1164526"/>
      <w:bookmarkEnd w:id="705"/>
      <w:r w:rsidRPr="0033065E">
        <w:rPr>
          <w:rFonts w:eastAsia="Times New Roman" w:cs="Times New Roman"/>
          <w:lang w:val="en"/>
        </w:rPr>
        <w:t xml:space="preserve">Loss of award fee, consistent with the award fee plan, for the performance period in which the Government determined Contractor non-compliance; </w:t>
      </w:r>
    </w:p>
    <w:p w:rsidR="00FF41BE" w:rsidRPr="0033065E" w:rsidRDefault="00FF41BE" w:rsidP="00D86D50">
      <w:pPr>
        <w:numPr>
          <w:ilvl w:val="0"/>
          <w:numId w:val="137"/>
        </w:numPr>
        <w:spacing w:after="60" w:line="240" w:lineRule="auto"/>
        <w:rPr>
          <w:rFonts w:eastAsia="Times New Roman" w:cs="Times New Roman"/>
          <w:lang w:val="en"/>
        </w:rPr>
      </w:pPr>
      <w:bookmarkStart w:id="706" w:name="wp1164528"/>
      <w:bookmarkEnd w:id="706"/>
      <w:r w:rsidRPr="0033065E">
        <w:rPr>
          <w:rFonts w:eastAsia="Times New Roman" w:cs="Times New Roman"/>
          <w:lang w:val="en"/>
        </w:rPr>
        <w:t xml:space="preserve">Declining to exercise available options under the contract; </w:t>
      </w:r>
    </w:p>
    <w:p w:rsidR="00FF41BE" w:rsidRPr="0033065E" w:rsidRDefault="00FF41BE" w:rsidP="00D86D50">
      <w:pPr>
        <w:numPr>
          <w:ilvl w:val="0"/>
          <w:numId w:val="137"/>
        </w:numPr>
        <w:spacing w:after="60" w:line="240" w:lineRule="auto"/>
        <w:rPr>
          <w:rFonts w:eastAsia="Times New Roman" w:cs="Times New Roman"/>
          <w:lang w:val="en"/>
        </w:rPr>
      </w:pPr>
      <w:bookmarkStart w:id="707" w:name="wp1164530"/>
      <w:bookmarkEnd w:id="707"/>
      <w:r w:rsidRPr="0033065E">
        <w:rPr>
          <w:rFonts w:eastAsia="Times New Roman" w:cs="Times New Roman"/>
          <w:lang w:val="en"/>
        </w:rPr>
        <w:t xml:space="preserve">Termination of the contract for default or cause, in accordance with the termination clause of this contract; or </w:t>
      </w:r>
    </w:p>
    <w:p w:rsidR="00FF41BE" w:rsidRPr="0033065E" w:rsidRDefault="00FF41BE" w:rsidP="00D86D50">
      <w:pPr>
        <w:numPr>
          <w:ilvl w:val="0"/>
          <w:numId w:val="137"/>
        </w:numPr>
        <w:spacing w:after="60" w:line="240" w:lineRule="auto"/>
        <w:rPr>
          <w:rFonts w:eastAsia="Times New Roman" w:cs="Times New Roman"/>
          <w:lang w:val="en"/>
        </w:rPr>
      </w:pPr>
      <w:bookmarkStart w:id="708" w:name="wp1164532"/>
      <w:bookmarkEnd w:id="708"/>
      <w:r w:rsidRPr="0033065E">
        <w:rPr>
          <w:rFonts w:eastAsia="Times New Roman" w:cs="Times New Roman"/>
          <w:lang w:val="en"/>
        </w:rPr>
        <w:t>Suspension or debarment.</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709" w:name="wp1164520"/>
      <w:bookmarkStart w:id="710" w:name="wp1152315"/>
      <w:bookmarkEnd w:id="709"/>
      <w:bookmarkEnd w:id="710"/>
      <w:r w:rsidRPr="0033065E">
        <w:rPr>
          <w:rFonts w:eastAsia="Times New Roman" w:cs="Times New Roman"/>
          <w:lang w:val="en"/>
        </w:rPr>
        <w:t>Mitigating and aggravating factors. When determining remedies, the Contracting Officer may consider the following:</w:t>
      </w:r>
    </w:p>
    <w:p w:rsidR="00FF41BE" w:rsidRPr="0033065E" w:rsidRDefault="00FF41BE" w:rsidP="00D86D50">
      <w:pPr>
        <w:numPr>
          <w:ilvl w:val="0"/>
          <w:numId w:val="138"/>
        </w:numPr>
        <w:spacing w:after="60" w:line="240" w:lineRule="auto"/>
        <w:rPr>
          <w:rFonts w:eastAsia="Times New Roman" w:cs="Times New Roman"/>
          <w:lang w:val="en"/>
        </w:rPr>
      </w:pPr>
      <w:r w:rsidRPr="0033065E">
        <w:rPr>
          <w:rFonts w:eastAsia="Times New Roman" w:cs="Times New Roman"/>
          <w:lang w:val="en"/>
        </w:rPr>
        <w:t xml:space="preserve"> Mitigating factors. The Contractor had a Trafficking in Persons compliance plan or an awareness program at the time of the violation, was in compliance with the plan, and has taken appropriate remedial actions for the violation, that may include reparation to victims for such violations.</w:t>
      </w:r>
    </w:p>
    <w:p w:rsidR="00FF41BE" w:rsidRPr="0033065E" w:rsidRDefault="00FF41BE" w:rsidP="00D86D50">
      <w:pPr>
        <w:numPr>
          <w:ilvl w:val="0"/>
          <w:numId w:val="138"/>
        </w:numPr>
        <w:spacing w:after="60" w:line="240" w:lineRule="auto"/>
        <w:rPr>
          <w:rFonts w:eastAsia="Times New Roman" w:cs="Times New Roman"/>
          <w:lang w:val="en"/>
        </w:rPr>
      </w:pPr>
      <w:r w:rsidRPr="0033065E">
        <w:rPr>
          <w:rFonts w:eastAsia="Times New Roman" w:cs="Times New Roman"/>
          <w:lang w:val="en"/>
        </w:rPr>
        <w:t xml:space="preserve"> </w:t>
      </w:r>
      <w:bookmarkStart w:id="711" w:name="wp1164604"/>
      <w:bookmarkEnd w:id="711"/>
      <w:r w:rsidRPr="0033065E">
        <w:rPr>
          <w:rFonts w:eastAsia="Times New Roman" w:cs="Times New Roman"/>
          <w:lang w:val="en"/>
        </w:rPr>
        <w:t xml:space="preserve">Aggravating factors. The Contractor failed to abate an alleged violation or enforce the requirements of a compliance plan, when directed by the Contracting Officer to do so. </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712" w:name="wp1164602"/>
      <w:bookmarkStart w:id="713" w:name="wp1157413"/>
      <w:bookmarkEnd w:id="712"/>
      <w:bookmarkEnd w:id="713"/>
      <w:r w:rsidRPr="0033065E">
        <w:rPr>
          <w:rFonts w:eastAsia="Times New Roman" w:cs="Times New Roman"/>
          <w:lang w:val="en"/>
        </w:rPr>
        <w:t>Full cooperation.</w:t>
      </w:r>
    </w:p>
    <w:p w:rsidR="00FF41BE" w:rsidRPr="0033065E" w:rsidRDefault="00FF41BE" w:rsidP="00D86D50">
      <w:pPr>
        <w:numPr>
          <w:ilvl w:val="0"/>
          <w:numId w:val="139"/>
        </w:numPr>
        <w:spacing w:after="60" w:line="240" w:lineRule="auto"/>
        <w:rPr>
          <w:rFonts w:eastAsia="Times New Roman" w:cs="Times New Roman"/>
          <w:lang w:val="en"/>
        </w:rPr>
      </w:pPr>
      <w:r w:rsidRPr="0033065E">
        <w:rPr>
          <w:rFonts w:eastAsia="Times New Roman" w:cs="Times New Roman"/>
          <w:lang w:val="en"/>
        </w:rPr>
        <w:t>The Contractor shall, at a minimum-</w:t>
      </w:r>
    </w:p>
    <w:p w:rsidR="00FF41BE" w:rsidRPr="0033065E" w:rsidRDefault="00FF41BE" w:rsidP="00D86D50">
      <w:pPr>
        <w:numPr>
          <w:ilvl w:val="0"/>
          <w:numId w:val="140"/>
        </w:numPr>
        <w:spacing w:after="60" w:line="240" w:lineRule="auto"/>
        <w:ind w:left="1080"/>
        <w:rPr>
          <w:rFonts w:eastAsia="Times New Roman" w:cs="Times New Roman"/>
          <w:lang w:val="en"/>
        </w:rPr>
      </w:pPr>
      <w:r w:rsidRPr="0033065E">
        <w:rPr>
          <w:rFonts w:eastAsia="Times New Roman" w:cs="Times New Roman"/>
          <w:lang w:val="en"/>
        </w:rPr>
        <w:t>Disclose to the agency Inspector General information sufficient to identify the nature and extent of an offense and the individuals responsible for the conduct;</w:t>
      </w:r>
    </w:p>
    <w:p w:rsidR="00FF41BE" w:rsidRPr="0033065E" w:rsidRDefault="00FF41BE" w:rsidP="00D86D50">
      <w:pPr>
        <w:numPr>
          <w:ilvl w:val="0"/>
          <w:numId w:val="140"/>
        </w:numPr>
        <w:spacing w:after="60" w:line="240" w:lineRule="auto"/>
        <w:ind w:left="1080"/>
        <w:rPr>
          <w:rFonts w:eastAsia="Times New Roman" w:cs="Times New Roman"/>
          <w:lang w:val="en"/>
        </w:rPr>
      </w:pPr>
      <w:bookmarkStart w:id="714" w:name="wp1164676"/>
      <w:bookmarkEnd w:id="714"/>
      <w:r w:rsidRPr="0033065E">
        <w:rPr>
          <w:rFonts w:eastAsia="Times New Roman" w:cs="Times New Roman"/>
          <w:lang w:val="en"/>
        </w:rPr>
        <w:t>Provide timely and complete responses to Government auditors' and investigators' requests for documents;</w:t>
      </w:r>
    </w:p>
    <w:p w:rsidR="00FF41BE" w:rsidRPr="0033065E" w:rsidRDefault="00FF41BE" w:rsidP="00D86D50">
      <w:pPr>
        <w:numPr>
          <w:ilvl w:val="0"/>
          <w:numId w:val="140"/>
        </w:numPr>
        <w:spacing w:after="60" w:line="240" w:lineRule="auto"/>
        <w:ind w:left="1080"/>
        <w:rPr>
          <w:rFonts w:eastAsia="Times New Roman" w:cs="Times New Roman"/>
          <w:lang w:val="en"/>
        </w:rPr>
      </w:pPr>
      <w:bookmarkStart w:id="715" w:name="wp1164678"/>
      <w:bookmarkEnd w:id="715"/>
      <w:r w:rsidRPr="0033065E">
        <w:rPr>
          <w:rFonts w:eastAsia="Times New Roman" w:cs="Times New Roman"/>
          <w:lang w:val="en"/>
        </w:rPr>
        <w:t>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75" w:tgtFrame="_blank" w:history="1">
        <w:r w:rsidRPr="0033065E">
          <w:rPr>
            <w:rFonts w:eastAsia="Times New Roman" w:cs="Times New Roman"/>
            <w:color w:val="0000FF"/>
            <w:u w:val="single"/>
            <w:lang w:val="en"/>
          </w:rPr>
          <w:t>22 U.S.C. chapter 78</w:t>
        </w:r>
      </w:hyperlink>
      <w:r w:rsidRPr="0033065E">
        <w:rPr>
          <w:rFonts w:eastAsia="Times New Roman" w:cs="Times New Roman"/>
          <w:lang w:val="en"/>
        </w:rPr>
        <w:t xml:space="preserve">), E.O. 13627, or any other applicable law or regulation establishing restrictions on trafficking in persons, the procurement of commercial sex acts, or the use of forced labor; and </w:t>
      </w:r>
    </w:p>
    <w:p w:rsidR="00FF41BE" w:rsidRPr="0033065E" w:rsidRDefault="00FF41BE" w:rsidP="00D86D50">
      <w:pPr>
        <w:numPr>
          <w:ilvl w:val="0"/>
          <w:numId w:val="140"/>
        </w:numPr>
        <w:spacing w:after="60" w:line="240" w:lineRule="auto"/>
        <w:ind w:left="1080"/>
        <w:rPr>
          <w:rFonts w:eastAsia="Times New Roman" w:cs="Times New Roman"/>
          <w:lang w:val="en"/>
        </w:rPr>
      </w:pPr>
      <w:bookmarkStart w:id="716" w:name="wp1164680"/>
      <w:bookmarkEnd w:id="716"/>
      <w:r w:rsidRPr="0033065E">
        <w:rPr>
          <w:rFonts w:eastAsia="Times New Roman" w:cs="Times New Roman"/>
          <w:lang w:val="en"/>
        </w:rPr>
        <w:lastRenderedPageBreak/>
        <w:t>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FF41BE" w:rsidRPr="0033065E" w:rsidRDefault="00FF41BE" w:rsidP="00D86D50">
      <w:pPr>
        <w:numPr>
          <w:ilvl w:val="0"/>
          <w:numId w:val="139"/>
        </w:numPr>
        <w:spacing w:after="60" w:line="240" w:lineRule="auto"/>
        <w:rPr>
          <w:rFonts w:eastAsia="Times New Roman" w:cs="Times New Roman"/>
          <w:lang w:val="en"/>
        </w:rPr>
      </w:pPr>
      <w:bookmarkStart w:id="717" w:name="wp1164674"/>
      <w:bookmarkStart w:id="718" w:name="wp1164667"/>
      <w:bookmarkEnd w:id="717"/>
      <w:bookmarkEnd w:id="718"/>
      <w:r w:rsidRPr="0033065E">
        <w:rPr>
          <w:rFonts w:eastAsia="Times New Roman" w:cs="Times New Roman"/>
          <w:lang w:val="en"/>
        </w:rPr>
        <w:t>The requirement for full cooperation does not foreclose any Contractor rights arising in law, the FAR, or the terms of the contract. It does not-</w:t>
      </w:r>
    </w:p>
    <w:p w:rsidR="00FF41BE" w:rsidRPr="0033065E" w:rsidRDefault="00FF41BE" w:rsidP="00D86D50">
      <w:pPr>
        <w:numPr>
          <w:ilvl w:val="0"/>
          <w:numId w:val="141"/>
        </w:numPr>
        <w:spacing w:after="60" w:line="240" w:lineRule="auto"/>
        <w:ind w:left="1080"/>
        <w:rPr>
          <w:rFonts w:eastAsia="Times New Roman" w:cs="Times New Roman"/>
          <w:lang w:val="en"/>
        </w:rPr>
      </w:pPr>
      <w:bookmarkStart w:id="719" w:name="wp1164727"/>
      <w:bookmarkEnd w:id="719"/>
      <w:r w:rsidRPr="0033065E">
        <w:rPr>
          <w:rFonts w:eastAsia="Times New Roman" w:cs="Times New Roman"/>
          <w:lang w:val="en"/>
        </w:rPr>
        <w:t>Require the Contractor to waive its attorney-client privilege or the protections afforded by the attorney work product doctrine;</w:t>
      </w:r>
    </w:p>
    <w:p w:rsidR="00FF41BE" w:rsidRPr="0033065E" w:rsidRDefault="00FF41BE" w:rsidP="00D86D50">
      <w:pPr>
        <w:numPr>
          <w:ilvl w:val="0"/>
          <w:numId w:val="141"/>
        </w:numPr>
        <w:spacing w:after="60" w:line="240" w:lineRule="auto"/>
        <w:ind w:left="1080"/>
        <w:rPr>
          <w:rFonts w:eastAsia="Times New Roman" w:cs="Times New Roman"/>
          <w:lang w:val="en"/>
        </w:rPr>
      </w:pPr>
      <w:bookmarkStart w:id="720" w:name="wp1164729"/>
      <w:bookmarkEnd w:id="720"/>
      <w:r w:rsidRPr="0033065E">
        <w:rPr>
          <w:rFonts w:eastAsia="Times New Roman" w:cs="Times New Roman"/>
          <w:lang w:val="en"/>
        </w:rPr>
        <w:t>Require any officer, director, owner, employee, or agent of the Contractor, including a sole proprietor, to waive his or her attorney client privilege or Fifth Amendment rights; or</w:t>
      </w:r>
    </w:p>
    <w:p w:rsidR="00FF41BE" w:rsidRPr="0033065E" w:rsidRDefault="00FF41BE" w:rsidP="00D86D50">
      <w:pPr>
        <w:numPr>
          <w:ilvl w:val="0"/>
          <w:numId w:val="141"/>
        </w:numPr>
        <w:spacing w:after="60" w:line="240" w:lineRule="auto"/>
        <w:ind w:left="1080"/>
        <w:rPr>
          <w:rFonts w:eastAsia="Times New Roman" w:cs="Times New Roman"/>
          <w:lang w:val="en"/>
        </w:rPr>
      </w:pPr>
      <w:bookmarkStart w:id="721" w:name="wp1164731"/>
      <w:bookmarkEnd w:id="721"/>
      <w:r w:rsidRPr="0033065E">
        <w:rPr>
          <w:rFonts w:eastAsia="Times New Roman" w:cs="Times New Roman"/>
          <w:lang w:val="en"/>
        </w:rPr>
        <w:t>Restrict the Contractor from-</w:t>
      </w:r>
    </w:p>
    <w:p w:rsidR="00FF41BE" w:rsidRPr="0033065E" w:rsidRDefault="00FF41BE" w:rsidP="00D86D50">
      <w:pPr>
        <w:numPr>
          <w:ilvl w:val="0"/>
          <w:numId w:val="142"/>
        </w:numPr>
        <w:spacing w:after="60" w:line="240" w:lineRule="auto"/>
        <w:ind w:left="1440"/>
        <w:rPr>
          <w:rFonts w:eastAsia="Times New Roman" w:cs="Times New Roman"/>
          <w:lang w:val="en"/>
        </w:rPr>
      </w:pPr>
      <w:bookmarkStart w:id="722" w:name="wp1164757"/>
      <w:bookmarkEnd w:id="722"/>
      <w:r w:rsidRPr="0033065E">
        <w:rPr>
          <w:rFonts w:eastAsia="Times New Roman" w:cs="Times New Roman"/>
          <w:lang w:val="en"/>
        </w:rPr>
        <w:t>Conducting an internal investigation; or</w:t>
      </w:r>
    </w:p>
    <w:p w:rsidR="00FF41BE" w:rsidRPr="0033065E" w:rsidRDefault="00FF41BE" w:rsidP="00D86D50">
      <w:pPr>
        <w:numPr>
          <w:ilvl w:val="0"/>
          <w:numId w:val="142"/>
        </w:numPr>
        <w:spacing w:after="60" w:line="240" w:lineRule="auto"/>
        <w:ind w:left="1440"/>
        <w:rPr>
          <w:rFonts w:eastAsia="Times New Roman" w:cs="Times New Roman"/>
          <w:lang w:val="en"/>
        </w:rPr>
      </w:pPr>
      <w:bookmarkStart w:id="723" w:name="wp1164759"/>
      <w:bookmarkEnd w:id="723"/>
      <w:r w:rsidRPr="0033065E">
        <w:rPr>
          <w:rFonts w:eastAsia="Times New Roman" w:cs="Times New Roman"/>
          <w:lang w:val="en"/>
        </w:rPr>
        <w:t>Defending a proceeding or dispute arising under the contract or related to a potential or disclosed violation.</w:t>
      </w:r>
    </w:p>
    <w:p w:rsidR="00FF41BE" w:rsidRPr="0033065E" w:rsidRDefault="00FF41BE" w:rsidP="00D86D50">
      <w:pPr>
        <w:numPr>
          <w:ilvl w:val="0"/>
          <w:numId w:val="123"/>
        </w:numPr>
        <w:spacing w:after="60" w:line="240" w:lineRule="auto"/>
        <w:ind w:left="360"/>
        <w:rPr>
          <w:rFonts w:eastAsia="Times New Roman" w:cs="Times New Roman"/>
          <w:lang w:val="en"/>
        </w:rPr>
      </w:pPr>
      <w:r w:rsidRPr="0033065E">
        <w:rPr>
          <w:rFonts w:eastAsia="Times New Roman" w:cs="Times New Roman"/>
          <w:lang w:val="en"/>
        </w:rPr>
        <w:t xml:space="preserve"> </w:t>
      </w:r>
      <w:bookmarkStart w:id="724" w:name="wp1164649"/>
      <w:bookmarkStart w:id="725" w:name="wp1164720"/>
      <w:bookmarkEnd w:id="724"/>
      <w:bookmarkEnd w:id="725"/>
      <w:r w:rsidRPr="0033065E">
        <w:rPr>
          <w:rFonts w:eastAsia="Times New Roman" w:cs="Times New Roman"/>
          <w:lang w:val="en"/>
        </w:rPr>
        <w:t>Compliance plan.</w:t>
      </w:r>
    </w:p>
    <w:p w:rsidR="00FF41BE" w:rsidRPr="0033065E" w:rsidRDefault="00FF41BE" w:rsidP="00D86D50">
      <w:pPr>
        <w:numPr>
          <w:ilvl w:val="0"/>
          <w:numId w:val="143"/>
        </w:numPr>
        <w:spacing w:after="60" w:line="240" w:lineRule="auto"/>
        <w:rPr>
          <w:rFonts w:eastAsia="Times New Roman" w:cs="Times New Roman"/>
          <w:lang w:val="en"/>
        </w:rPr>
      </w:pPr>
      <w:r w:rsidRPr="0033065E">
        <w:rPr>
          <w:rFonts w:eastAsia="Times New Roman" w:cs="Times New Roman"/>
          <w:lang w:val="en"/>
        </w:rPr>
        <w:t>This paragraph (h) applies to any portion of the contract that-</w:t>
      </w:r>
    </w:p>
    <w:p w:rsidR="00FF41BE" w:rsidRPr="0033065E" w:rsidRDefault="00FF41BE" w:rsidP="00D86D50">
      <w:pPr>
        <w:numPr>
          <w:ilvl w:val="0"/>
          <w:numId w:val="144"/>
        </w:numPr>
        <w:spacing w:after="60" w:line="240" w:lineRule="auto"/>
        <w:ind w:left="1080"/>
        <w:rPr>
          <w:rFonts w:eastAsia="Times New Roman" w:cs="Times New Roman"/>
          <w:lang w:val="en"/>
        </w:rPr>
      </w:pPr>
      <w:r w:rsidRPr="0033065E">
        <w:rPr>
          <w:rFonts w:eastAsia="Times New Roman" w:cs="Times New Roman"/>
          <w:lang w:val="en"/>
        </w:rPr>
        <w:t>Is for supplies, other than commercially available off-the-shelf items, acquired outside the United States, or services to be performed outside the United States; and</w:t>
      </w:r>
    </w:p>
    <w:p w:rsidR="00FF41BE" w:rsidRPr="0033065E" w:rsidRDefault="00FF41BE" w:rsidP="00D86D50">
      <w:pPr>
        <w:numPr>
          <w:ilvl w:val="0"/>
          <w:numId w:val="144"/>
        </w:numPr>
        <w:spacing w:after="60" w:line="240" w:lineRule="auto"/>
        <w:ind w:left="1080"/>
        <w:rPr>
          <w:rFonts w:eastAsia="Times New Roman" w:cs="Times New Roman"/>
          <w:lang w:val="en"/>
        </w:rPr>
      </w:pPr>
      <w:bookmarkStart w:id="726" w:name="wp1164827"/>
      <w:bookmarkEnd w:id="726"/>
      <w:r w:rsidRPr="0033065E">
        <w:rPr>
          <w:rFonts w:eastAsia="Times New Roman" w:cs="Times New Roman"/>
          <w:lang w:val="en"/>
        </w:rPr>
        <w:t>Has an estimated value that exceeds $500,000.</w:t>
      </w:r>
    </w:p>
    <w:p w:rsidR="00FF41BE" w:rsidRPr="0033065E" w:rsidRDefault="00FF41BE" w:rsidP="00D86D50">
      <w:pPr>
        <w:numPr>
          <w:ilvl w:val="0"/>
          <w:numId w:val="143"/>
        </w:numPr>
        <w:spacing w:after="60" w:line="240" w:lineRule="auto"/>
        <w:rPr>
          <w:rFonts w:eastAsia="Times New Roman" w:cs="Times New Roman"/>
          <w:lang w:val="en"/>
        </w:rPr>
      </w:pPr>
      <w:bookmarkStart w:id="727" w:name="wp1164825"/>
      <w:bookmarkStart w:id="728" w:name="wp1164818"/>
      <w:bookmarkEnd w:id="727"/>
      <w:bookmarkEnd w:id="728"/>
      <w:r w:rsidRPr="0033065E">
        <w:rPr>
          <w:rFonts w:eastAsia="Times New Roman" w:cs="Times New Roman"/>
          <w:lang w:val="en"/>
        </w:rPr>
        <w:t>The Contractor shall maintain a compliance plan during the performance of the contract that is appropriate-</w:t>
      </w:r>
    </w:p>
    <w:p w:rsidR="00FF41BE" w:rsidRPr="0033065E" w:rsidRDefault="00FF41BE" w:rsidP="00D86D50">
      <w:pPr>
        <w:numPr>
          <w:ilvl w:val="0"/>
          <w:numId w:val="145"/>
        </w:numPr>
        <w:spacing w:after="60" w:line="240" w:lineRule="auto"/>
        <w:ind w:left="1080"/>
        <w:rPr>
          <w:rFonts w:eastAsia="Times New Roman" w:cs="Times New Roman"/>
          <w:lang w:val="en"/>
        </w:rPr>
      </w:pPr>
      <w:r w:rsidRPr="0033065E">
        <w:rPr>
          <w:rFonts w:eastAsia="Times New Roman" w:cs="Times New Roman"/>
          <w:lang w:val="en"/>
        </w:rPr>
        <w:t xml:space="preserve">To the size and complexity of the contract; and </w:t>
      </w:r>
    </w:p>
    <w:p w:rsidR="00FF41BE" w:rsidRPr="0033065E" w:rsidRDefault="00FF41BE" w:rsidP="00D86D50">
      <w:pPr>
        <w:numPr>
          <w:ilvl w:val="0"/>
          <w:numId w:val="145"/>
        </w:numPr>
        <w:spacing w:after="60" w:line="240" w:lineRule="auto"/>
        <w:ind w:left="1080"/>
        <w:rPr>
          <w:rFonts w:eastAsia="Times New Roman" w:cs="Times New Roman"/>
          <w:lang w:val="en"/>
        </w:rPr>
      </w:pPr>
      <w:bookmarkStart w:id="729" w:name="wp1164871"/>
      <w:bookmarkEnd w:id="729"/>
      <w:r w:rsidRPr="0033065E">
        <w:rPr>
          <w:rFonts w:eastAsia="Times New Roman" w:cs="Times New Roman"/>
          <w:lang w:val="en"/>
        </w:rPr>
        <w:t>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FF41BE" w:rsidRPr="0033065E" w:rsidRDefault="00FF41BE" w:rsidP="00D86D50">
      <w:pPr>
        <w:numPr>
          <w:ilvl w:val="0"/>
          <w:numId w:val="143"/>
        </w:numPr>
        <w:spacing w:after="60" w:line="240" w:lineRule="auto"/>
        <w:rPr>
          <w:rFonts w:eastAsia="Times New Roman" w:cs="Times New Roman"/>
          <w:lang w:val="en"/>
        </w:rPr>
      </w:pPr>
      <w:bookmarkStart w:id="730" w:name="wp1164869"/>
      <w:bookmarkStart w:id="731" w:name="wp1164862"/>
      <w:bookmarkEnd w:id="730"/>
      <w:bookmarkEnd w:id="731"/>
      <w:r w:rsidRPr="0033065E">
        <w:rPr>
          <w:rFonts w:eastAsia="Times New Roman" w:cs="Times New Roman"/>
          <w:lang w:val="en"/>
        </w:rPr>
        <w:t xml:space="preserve">Minimum requirements. The compliance plan must include, at a minimum, the following: </w:t>
      </w:r>
    </w:p>
    <w:p w:rsidR="00FF41BE" w:rsidRPr="0033065E" w:rsidRDefault="00FF41BE" w:rsidP="00D86D50">
      <w:pPr>
        <w:numPr>
          <w:ilvl w:val="0"/>
          <w:numId w:val="146"/>
        </w:numPr>
        <w:spacing w:after="60" w:line="240" w:lineRule="auto"/>
        <w:ind w:left="1080"/>
        <w:rPr>
          <w:rFonts w:eastAsia="Times New Roman" w:cs="Times New Roman"/>
          <w:lang w:val="en"/>
        </w:rPr>
      </w:pPr>
      <w:r w:rsidRPr="0033065E">
        <w:rPr>
          <w:rFonts w:eastAsia="Times New Roman" w:cs="Times New Roman"/>
          <w:lang w:val="en"/>
        </w:rPr>
        <w:t xml:space="preserve">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76" w:tgtFrame="_blank" w:history="1">
        <w:r w:rsidRPr="0033065E">
          <w:rPr>
            <w:rFonts w:eastAsia="Times New Roman" w:cs="Times New Roman"/>
            <w:color w:val="0000FF"/>
            <w:u w:val="single"/>
            <w:lang w:val="en"/>
          </w:rPr>
          <w:t>http://www.state.gov/j/tip/</w:t>
        </w:r>
      </w:hyperlink>
      <w:r w:rsidRPr="0033065E">
        <w:rPr>
          <w:rFonts w:eastAsia="Times New Roman" w:cs="Times New Roman"/>
          <w:lang w:val="en"/>
        </w:rPr>
        <w:t xml:space="preserve">. </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732" w:name="wp1164938"/>
      <w:bookmarkEnd w:id="732"/>
      <w:r w:rsidRPr="0033065E">
        <w:rPr>
          <w:rFonts w:eastAsia="Times New Roman" w:cs="Times New Roman"/>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77" w:history="1">
        <w:r w:rsidRPr="0033065E">
          <w:rPr>
            <w:rFonts w:eastAsia="Times New Roman" w:cs="Times New Roman"/>
            <w:color w:val="0000FF" w:themeColor="hyperlink"/>
            <w:u w:val="single"/>
            <w:lang w:val="en"/>
          </w:rPr>
          <w:t>help@befree.org</w:t>
        </w:r>
      </w:hyperlink>
      <w:r w:rsidRPr="0033065E">
        <w:rPr>
          <w:rFonts w:eastAsia="Times New Roman" w:cs="Times New Roman"/>
          <w:lang w:val="en"/>
        </w:rPr>
        <w:t>.</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733" w:name="wp1164957"/>
      <w:bookmarkEnd w:id="733"/>
      <w:r w:rsidRPr="0033065E">
        <w:rPr>
          <w:rFonts w:eastAsia="Times New Roman" w:cs="Times New Roman"/>
          <w:lang w:val="en"/>
        </w:rPr>
        <w:t>A recruitment and wage plan that only permits the use of recruitment companies with trained employees, prohibits charging recruitment fees to the employee, and ensures that wages meet applicable host-country legal requirements or explains any variance.</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734" w:name="wp1164959"/>
      <w:bookmarkEnd w:id="734"/>
      <w:r w:rsidRPr="0033065E">
        <w:rPr>
          <w:rFonts w:eastAsia="Times New Roman" w:cs="Times New Roman"/>
          <w:lang w:val="en"/>
        </w:rPr>
        <w:t>A housing plan, if the Contractor or subcontractor intends to provide or arrange housing, that ensures that the housing meets host-country housing and safety standards.</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735" w:name="wp1164961"/>
      <w:bookmarkEnd w:id="735"/>
      <w:r w:rsidRPr="0033065E">
        <w:rPr>
          <w:rFonts w:eastAsia="Times New Roman" w:cs="Times New Roman"/>
          <w:lang w:val="en"/>
        </w:rPr>
        <w:t xml:space="preserve">Procedures to prevent agents and subcontractors at any tier and at any dollar value from engaging in trafficking in persons (including activities in paragraph (b) of this clause) and to </w:t>
      </w:r>
      <w:r w:rsidRPr="0033065E">
        <w:rPr>
          <w:rFonts w:eastAsia="Times New Roman" w:cs="Times New Roman"/>
          <w:lang w:val="en"/>
        </w:rPr>
        <w:lastRenderedPageBreak/>
        <w:t>monitor, detect, and terminate any agents, subcontracts, or subcontractor employees that have engaged in such activities.</w:t>
      </w:r>
    </w:p>
    <w:p w:rsidR="00FF41BE" w:rsidRPr="0033065E" w:rsidRDefault="00FF41BE" w:rsidP="00D86D50">
      <w:pPr>
        <w:numPr>
          <w:ilvl w:val="0"/>
          <w:numId w:val="143"/>
        </w:numPr>
        <w:spacing w:after="60" w:line="240" w:lineRule="auto"/>
        <w:rPr>
          <w:rFonts w:eastAsia="Times New Roman" w:cs="Times New Roman"/>
          <w:lang w:val="en"/>
        </w:rPr>
      </w:pPr>
      <w:bookmarkStart w:id="736" w:name="wp1164905"/>
      <w:bookmarkStart w:id="737" w:name="wp1164953"/>
      <w:bookmarkEnd w:id="736"/>
      <w:bookmarkEnd w:id="737"/>
      <w:r w:rsidRPr="0033065E">
        <w:rPr>
          <w:rFonts w:eastAsia="Times New Roman" w:cs="Times New Roman"/>
          <w:lang w:val="en"/>
        </w:rPr>
        <w:t>Posting.</w:t>
      </w:r>
    </w:p>
    <w:p w:rsidR="00FF41BE" w:rsidRPr="0033065E" w:rsidRDefault="00FF41BE" w:rsidP="00D86D50">
      <w:pPr>
        <w:numPr>
          <w:ilvl w:val="0"/>
          <w:numId w:val="147"/>
        </w:numPr>
        <w:spacing w:after="60" w:line="240" w:lineRule="auto"/>
        <w:ind w:left="1080"/>
        <w:rPr>
          <w:rFonts w:eastAsia="Times New Roman" w:cs="Times New Roman"/>
          <w:lang w:val="en"/>
        </w:rPr>
      </w:pPr>
      <w:r w:rsidRPr="0033065E">
        <w:rPr>
          <w:rFonts w:eastAsia="Times New Roman" w:cs="Times New Roman"/>
          <w:lang w:val="en"/>
        </w:rPr>
        <w:t>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FF41BE" w:rsidRPr="0033065E" w:rsidRDefault="00FF41BE" w:rsidP="00D86D50">
      <w:pPr>
        <w:numPr>
          <w:ilvl w:val="0"/>
          <w:numId w:val="147"/>
        </w:numPr>
        <w:spacing w:after="60" w:line="240" w:lineRule="auto"/>
        <w:ind w:left="1080"/>
        <w:rPr>
          <w:rFonts w:eastAsia="Times New Roman" w:cs="Times New Roman"/>
          <w:lang w:val="en"/>
        </w:rPr>
      </w:pPr>
      <w:bookmarkStart w:id="738" w:name="wp1165008"/>
      <w:bookmarkEnd w:id="738"/>
      <w:r w:rsidRPr="0033065E">
        <w:rPr>
          <w:rFonts w:eastAsia="Times New Roman" w:cs="Times New Roman"/>
          <w:lang w:val="en"/>
        </w:rPr>
        <w:t>The Contractor shall provide the compliance plan to the Contracting Officer upon request.</w:t>
      </w:r>
    </w:p>
    <w:p w:rsidR="00FF41BE" w:rsidRPr="0033065E" w:rsidRDefault="00FF41BE" w:rsidP="00D86D50">
      <w:pPr>
        <w:numPr>
          <w:ilvl w:val="0"/>
          <w:numId w:val="143"/>
        </w:numPr>
        <w:spacing w:after="60" w:line="240" w:lineRule="auto"/>
        <w:rPr>
          <w:rFonts w:eastAsia="Times New Roman" w:cs="Times New Roman"/>
          <w:lang w:val="en"/>
        </w:rPr>
      </w:pPr>
      <w:r w:rsidRPr="0033065E">
        <w:rPr>
          <w:rFonts w:eastAsia="Times New Roman" w:cs="Times New Roman"/>
          <w:lang w:val="en"/>
        </w:rPr>
        <w:t xml:space="preserve"> </w:t>
      </w:r>
      <w:bookmarkStart w:id="739" w:name="wp1165006"/>
      <w:bookmarkStart w:id="740" w:name="wp1164999"/>
      <w:bookmarkEnd w:id="739"/>
      <w:bookmarkEnd w:id="740"/>
      <w:r w:rsidRPr="0033065E">
        <w:rPr>
          <w:rFonts w:eastAsia="Times New Roman" w:cs="Times New Roman"/>
          <w:lang w:val="en"/>
        </w:rPr>
        <w:t xml:space="preserve">Certification. Annually after receiving an award, the Contractor shall submit a certification to the Contracting Officer that- </w:t>
      </w:r>
    </w:p>
    <w:p w:rsidR="00FF41BE" w:rsidRPr="0033065E" w:rsidRDefault="00FF41BE" w:rsidP="00D86D50">
      <w:pPr>
        <w:numPr>
          <w:ilvl w:val="0"/>
          <w:numId w:val="148"/>
        </w:numPr>
        <w:spacing w:after="60" w:line="240" w:lineRule="auto"/>
        <w:ind w:left="1080"/>
        <w:rPr>
          <w:rFonts w:eastAsia="Times New Roman" w:cs="Times New Roman"/>
          <w:lang w:val="en"/>
        </w:rPr>
      </w:pPr>
      <w:bookmarkStart w:id="741" w:name="wp1165052"/>
      <w:bookmarkEnd w:id="741"/>
      <w:r w:rsidRPr="0033065E">
        <w:rPr>
          <w:rFonts w:eastAsia="Times New Roman" w:cs="Times New Roman"/>
          <w:lang w:val="en"/>
        </w:rPr>
        <w:t>It has implemented a compliance plan to prevent any prohibited activities identified at paragraph (b) of this clause and to monitor, detect, and terminate any agent, subcontract or subcontractor employee engaging in prohibited activities; and</w:t>
      </w:r>
    </w:p>
    <w:p w:rsidR="00FF41BE" w:rsidRPr="0033065E" w:rsidRDefault="00FF41BE" w:rsidP="00D86D50">
      <w:pPr>
        <w:numPr>
          <w:ilvl w:val="0"/>
          <w:numId w:val="148"/>
        </w:numPr>
        <w:spacing w:after="60" w:line="240" w:lineRule="auto"/>
        <w:ind w:left="1080"/>
        <w:rPr>
          <w:rFonts w:eastAsia="Times New Roman" w:cs="Times New Roman"/>
          <w:lang w:val="en"/>
        </w:rPr>
      </w:pPr>
      <w:bookmarkStart w:id="742" w:name="wp1165054"/>
      <w:bookmarkEnd w:id="742"/>
      <w:r w:rsidRPr="0033065E">
        <w:rPr>
          <w:rFonts w:eastAsia="Times New Roman" w:cs="Times New Roman"/>
          <w:lang w:val="en"/>
        </w:rPr>
        <w:t>After having conducted due diligence, either-</w:t>
      </w:r>
    </w:p>
    <w:p w:rsidR="00FF41BE" w:rsidRPr="0033065E" w:rsidRDefault="00FF41BE" w:rsidP="00D86D50">
      <w:pPr>
        <w:numPr>
          <w:ilvl w:val="0"/>
          <w:numId w:val="149"/>
        </w:numPr>
        <w:spacing w:after="60" w:line="240" w:lineRule="auto"/>
        <w:ind w:left="1440"/>
        <w:rPr>
          <w:rFonts w:eastAsia="Times New Roman" w:cs="Times New Roman"/>
          <w:lang w:val="en"/>
        </w:rPr>
      </w:pPr>
      <w:bookmarkStart w:id="743" w:name="wp1165073"/>
      <w:bookmarkEnd w:id="743"/>
      <w:r w:rsidRPr="0033065E">
        <w:rPr>
          <w:rFonts w:eastAsia="Times New Roman" w:cs="Times New Roman"/>
          <w:lang w:val="en"/>
        </w:rPr>
        <w:t>To the best of the Contractor's knowledge and belief, neither it nor any of its agents, subcontractors, or their agents is engaged in any such activities; or</w:t>
      </w:r>
    </w:p>
    <w:p w:rsidR="00FF41BE" w:rsidRPr="0033065E" w:rsidRDefault="00FF41BE" w:rsidP="00D86D50">
      <w:pPr>
        <w:numPr>
          <w:ilvl w:val="0"/>
          <w:numId w:val="149"/>
        </w:numPr>
        <w:spacing w:after="60" w:line="240" w:lineRule="auto"/>
        <w:ind w:left="1440"/>
        <w:rPr>
          <w:rFonts w:eastAsia="Times New Roman" w:cs="Times New Roman"/>
          <w:lang w:val="en"/>
        </w:rPr>
      </w:pPr>
      <w:bookmarkStart w:id="744" w:name="wp1165075"/>
      <w:bookmarkEnd w:id="744"/>
      <w:r w:rsidRPr="0033065E">
        <w:rPr>
          <w:rFonts w:eastAsia="Times New Roman" w:cs="Times New Roman"/>
          <w:lang w:val="en"/>
        </w:rPr>
        <w:t>If abuses relating to any of the prohibited activities identified in paragraph (b) of this clause have been found, the Contractor or subcontractor has taken the appropriate remedial and referral actions.</w:t>
      </w:r>
    </w:p>
    <w:p w:rsidR="00FF41BE" w:rsidRPr="0033065E" w:rsidRDefault="00FF41BE" w:rsidP="00D86D50">
      <w:pPr>
        <w:numPr>
          <w:ilvl w:val="0"/>
          <w:numId w:val="123"/>
        </w:numPr>
        <w:spacing w:after="60" w:line="240" w:lineRule="auto"/>
        <w:ind w:left="360"/>
        <w:rPr>
          <w:rFonts w:eastAsia="Times New Roman" w:cs="Times New Roman"/>
          <w:lang w:val="en"/>
        </w:rPr>
      </w:pPr>
      <w:r w:rsidRPr="0033065E">
        <w:rPr>
          <w:rFonts w:eastAsia="Times New Roman" w:cs="Times New Roman"/>
          <w:lang w:val="en"/>
        </w:rPr>
        <w:t xml:space="preserve"> </w:t>
      </w:r>
      <w:bookmarkStart w:id="745" w:name="wp1164796"/>
      <w:bookmarkStart w:id="746" w:name="wp1165045"/>
      <w:bookmarkEnd w:id="745"/>
      <w:bookmarkEnd w:id="746"/>
      <w:r w:rsidRPr="0033065E">
        <w:rPr>
          <w:rFonts w:eastAsia="Times New Roman" w:cs="Times New Roman"/>
          <w:lang w:val="en"/>
        </w:rPr>
        <w:t xml:space="preserve">Subcontracts. </w:t>
      </w:r>
    </w:p>
    <w:p w:rsidR="00FF41BE" w:rsidRPr="0033065E" w:rsidRDefault="00FF41BE" w:rsidP="00D86D50">
      <w:pPr>
        <w:numPr>
          <w:ilvl w:val="0"/>
          <w:numId w:val="150"/>
        </w:numPr>
        <w:spacing w:after="60" w:line="240" w:lineRule="auto"/>
        <w:rPr>
          <w:rFonts w:eastAsia="Times New Roman" w:cs="Times New Roman"/>
          <w:lang w:val="en"/>
        </w:rPr>
      </w:pPr>
      <w:bookmarkStart w:id="747" w:name="wp1165163"/>
      <w:bookmarkEnd w:id="747"/>
      <w:r w:rsidRPr="0033065E">
        <w:rPr>
          <w:rFonts w:eastAsia="Times New Roman" w:cs="Times New Roman"/>
          <w:lang w:val="en"/>
        </w:rPr>
        <w:t>The Contractor shall include the substance of this clause, including this paragraph (i), in all subcontracts and in all contracts with agents. The requirements in paragraph (h) of this clause apply only to any portion of the subcontract that-</w:t>
      </w:r>
    </w:p>
    <w:p w:rsidR="00FF41BE" w:rsidRPr="0033065E" w:rsidRDefault="00FF41BE" w:rsidP="00D86D50">
      <w:pPr>
        <w:numPr>
          <w:ilvl w:val="0"/>
          <w:numId w:val="151"/>
        </w:numPr>
        <w:spacing w:after="60" w:line="240" w:lineRule="auto"/>
        <w:ind w:left="1440"/>
        <w:rPr>
          <w:rFonts w:eastAsia="Times New Roman" w:cs="Times New Roman"/>
          <w:lang w:val="en"/>
        </w:rPr>
      </w:pPr>
      <w:r w:rsidRPr="0033065E">
        <w:rPr>
          <w:rFonts w:eastAsia="Times New Roman" w:cs="Times New Roman"/>
          <w:lang w:val="en"/>
        </w:rPr>
        <w:t>Is for supplies, other than commercially available off-the-shelf items, acquired outside the United States, or services to be performed outside the United States; and</w:t>
      </w:r>
    </w:p>
    <w:p w:rsidR="00FF41BE" w:rsidRPr="0033065E" w:rsidRDefault="00FF41BE" w:rsidP="00D86D50">
      <w:pPr>
        <w:numPr>
          <w:ilvl w:val="0"/>
          <w:numId w:val="151"/>
        </w:numPr>
        <w:spacing w:after="60" w:line="240" w:lineRule="auto"/>
        <w:ind w:left="1440"/>
        <w:rPr>
          <w:rFonts w:eastAsia="Times New Roman" w:cs="Times New Roman"/>
          <w:lang w:val="en"/>
        </w:rPr>
      </w:pPr>
      <w:bookmarkStart w:id="748" w:name="wp1165197"/>
      <w:bookmarkEnd w:id="748"/>
      <w:r w:rsidRPr="0033065E">
        <w:rPr>
          <w:rFonts w:eastAsia="Times New Roman" w:cs="Times New Roman"/>
          <w:lang w:val="en"/>
        </w:rPr>
        <w:t>Has an estimated value that exceeds $500,000.</w:t>
      </w:r>
    </w:p>
    <w:p w:rsidR="00FF41BE" w:rsidRPr="0033065E" w:rsidRDefault="00FF41BE" w:rsidP="00CB6206">
      <w:pPr>
        <w:numPr>
          <w:ilvl w:val="0"/>
          <w:numId w:val="150"/>
        </w:numPr>
        <w:spacing w:after="360" w:line="240" w:lineRule="auto"/>
        <w:rPr>
          <w:rFonts w:eastAsia="Times New Roman" w:cs="Times New Roman"/>
          <w:lang w:val="en"/>
        </w:rPr>
      </w:pPr>
      <w:bookmarkStart w:id="749" w:name="wp1165195"/>
      <w:bookmarkStart w:id="750" w:name="wp1165188"/>
      <w:bookmarkEnd w:id="749"/>
      <w:bookmarkEnd w:id="750"/>
      <w:r w:rsidRPr="0033065E">
        <w:rPr>
          <w:rFonts w:eastAsia="Times New Roman" w:cs="Times New Roman"/>
          <w:lang w:val="en"/>
        </w:rPr>
        <w:t>If any subcontractor is required by this clause to submit a certification, the Contractor shall require submission prior to the award of the subcontract and annually thereafter. The certification shall cover the items in paragraph (h)(5) of this clause.</w:t>
      </w:r>
    </w:p>
    <w:p w:rsidR="00FF41BE" w:rsidRPr="00BE6C8A" w:rsidRDefault="00FF41BE" w:rsidP="00D86D50">
      <w:pPr>
        <w:spacing w:after="60" w:line="240" w:lineRule="auto"/>
        <w:ind w:left="1170" w:hanging="1170"/>
        <w:outlineLvl w:val="2"/>
        <w:rPr>
          <w:rFonts w:ascii="Georgia" w:eastAsia="Times New Roman" w:hAnsi="Georgia" w:cs="Times New Roman"/>
          <w:b/>
          <w:caps/>
          <w:lang w:val="en"/>
        </w:rPr>
      </w:pPr>
      <w:bookmarkStart w:id="751" w:name="wp1154279"/>
      <w:bookmarkEnd w:id="751"/>
      <w:r w:rsidRPr="00BE6C8A">
        <w:rPr>
          <w:rFonts w:ascii="Georgia" w:eastAsia="Times New Roman" w:hAnsi="Georgia" w:cs="Times New Roman"/>
          <w:b/>
          <w:bCs/>
          <w:caps/>
          <w:lang w:val="en"/>
        </w:rPr>
        <w:t>52.222-51</w:t>
      </w:r>
      <w:r w:rsidR="007B7239">
        <w:rPr>
          <w:rFonts w:ascii="Georgia" w:eastAsia="Times New Roman" w:hAnsi="Georgia" w:cs="Times New Roman"/>
          <w:b/>
          <w:bCs/>
          <w:caps/>
          <w:lang w:val="en"/>
        </w:rPr>
        <w:t xml:space="preserve"> </w:t>
      </w:r>
      <w:r w:rsidRPr="00BE6C8A">
        <w:rPr>
          <w:rFonts w:ascii="Georgia" w:eastAsia="Times New Roman" w:hAnsi="Georgia" w:cs="Times New Roman"/>
          <w:b/>
          <w:bCs/>
          <w:caps/>
          <w:lang w:val="en"/>
        </w:rPr>
        <w:t>Exemption from Application of the Service Contract Labor Standards to Contracts for Maintenance, Calibration, or Repair of Certain Equipment-Requirements</w:t>
      </w:r>
      <w:r w:rsidRPr="00BE6C8A">
        <w:rPr>
          <w:rFonts w:ascii="Georgia" w:eastAsia="Times New Roman" w:hAnsi="Georgia" w:cs="Times New Roman"/>
          <w:b/>
          <w:caps/>
          <w:lang w:val="en"/>
        </w:rPr>
        <w:t xml:space="preserve"> (May 2014)</w:t>
      </w:r>
    </w:p>
    <w:p w:rsidR="00FF41BE" w:rsidRPr="00BE6C8A" w:rsidRDefault="00FF41BE" w:rsidP="00CB6206">
      <w:pPr>
        <w:spacing w:after="60" w:line="240" w:lineRule="auto"/>
        <w:outlineLvl w:val="2"/>
        <w:rPr>
          <w:rFonts w:eastAsia="Times New Roman" w:cstheme="minorHAnsi"/>
          <w:bCs/>
          <w:i/>
          <w:color w:val="000000"/>
          <w:lang w:val="en"/>
        </w:rPr>
      </w:pPr>
      <w:r w:rsidRPr="00BE6C8A">
        <w:rPr>
          <w:rFonts w:eastAsia="Times New Roman" w:cstheme="minorHAnsi"/>
          <w:b/>
          <w:bCs/>
          <w:i/>
          <w:color w:val="000000"/>
          <w:highlight w:val="yellow"/>
          <w:lang w:val="en"/>
        </w:rPr>
        <w:t>NOTE:  This clause only applies to those offering SIN A-200.</w:t>
      </w:r>
    </w:p>
    <w:p w:rsidR="00FF41BE" w:rsidRPr="00BE6C8A" w:rsidRDefault="00FF41BE" w:rsidP="00D86D50">
      <w:pPr>
        <w:numPr>
          <w:ilvl w:val="0"/>
          <w:numId w:val="173"/>
        </w:numPr>
        <w:spacing w:after="60" w:line="240" w:lineRule="auto"/>
        <w:ind w:left="360"/>
        <w:rPr>
          <w:rFonts w:eastAsia="Times New Roman" w:cs="Times New Roman"/>
          <w:lang w:val="en"/>
        </w:rPr>
      </w:pPr>
      <w:bookmarkStart w:id="752" w:name="wp1155681"/>
      <w:bookmarkEnd w:id="752"/>
      <w:r w:rsidRPr="00BE6C8A">
        <w:rPr>
          <w:rFonts w:eastAsia="Times New Roman" w:cs="Times New Roman"/>
          <w:lang w:val="en"/>
        </w:rPr>
        <w:t>The items of equipment to be serviced under this contract are used regularly for other than Government purposes, and are sold or traded by the Contractor in substantial quantities to the general public in the course of normal business operations.</w:t>
      </w:r>
    </w:p>
    <w:p w:rsidR="00FF41BE" w:rsidRPr="00BE6C8A" w:rsidRDefault="00FF41BE" w:rsidP="00D86D50">
      <w:pPr>
        <w:numPr>
          <w:ilvl w:val="0"/>
          <w:numId w:val="173"/>
        </w:numPr>
        <w:spacing w:after="60" w:line="240" w:lineRule="auto"/>
        <w:ind w:left="360"/>
        <w:rPr>
          <w:rFonts w:eastAsia="Times New Roman" w:cs="Times New Roman"/>
          <w:lang w:val="en"/>
        </w:rPr>
      </w:pPr>
      <w:bookmarkStart w:id="753" w:name="wp1155388"/>
      <w:bookmarkEnd w:id="753"/>
      <w:r w:rsidRPr="00BE6C8A">
        <w:rPr>
          <w:rFonts w:eastAsia="Times New Roman" w:cs="Times New Roman"/>
          <w:lang w:val="en"/>
        </w:rPr>
        <w:t xml:space="preserve">The services shall be furnished at prices which are, or are based on, established catalog or market prices for the maintenance, calibration, or repair of equipment. </w:t>
      </w:r>
    </w:p>
    <w:p w:rsidR="00FF41BE" w:rsidRPr="00BE6C8A" w:rsidRDefault="00FF41BE" w:rsidP="00D86D50">
      <w:pPr>
        <w:numPr>
          <w:ilvl w:val="0"/>
          <w:numId w:val="174"/>
        </w:numPr>
        <w:spacing w:after="60" w:line="240" w:lineRule="auto"/>
        <w:rPr>
          <w:rFonts w:eastAsia="Times New Roman" w:cs="Times New Roman"/>
          <w:lang w:val="en"/>
        </w:rPr>
      </w:pPr>
      <w:r w:rsidRPr="00BE6C8A">
        <w:rPr>
          <w:rFonts w:eastAsia="Times New Roman" w:cs="Times New Roman"/>
          <w:lang w:val="en"/>
        </w:rPr>
        <w:t xml:space="preserve">An “established catalog price” is a price included in a catalog, price list, schedule, or other form that is regularly maintained by the manufacturer or the Contractor, is either published or </w:t>
      </w:r>
      <w:r w:rsidRPr="00BE6C8A">
        <w:rPr>
          <w:rFonts w:eastAsia="Times New Roman" w:cs="Times New Roman"/>
          <w:lang w:val="en"/>
        </w:rPr>
        <w:lastRenderedPageBreak/>
        <w:t>otherwise available for inspection by customers, and states prices at which sales currently, or were last, made to a significant number of buyers constituting the general public.</w:t>
      </w:r>
    </w:p>
    <w:p w:rsidR="00FF41BE" w:rsidRPr="00BE6C8A" w:rsidRDefault="00FF41BE" w:rsidP="00D86D50">
      <w:pPr>
        <w:numPr>
          <w:ilvl w:val="0"/>
          <w:numId w:val="174"/>
        </w:numPr>
        <w:spacing w:after="60" w:line="240" w:lineRule="auto"/>
        <w:rPr>
          <w:rFonts w:eastAsia="Times New Roman" w:cs="Times New Roman"/>
          <w:lang w:val="en"/>
        </w:rPr>
      </w:pPr>
      <w:bookmarkStart w:id="754" w:name="wp1162554"/>
      <w:bookmarkEnd w:id="754"/>
      <w:r w:rsidRPr="00BE6C8A">
        <w:rPr>
          <w:rFonts w:eastAsia="Times New Roman" w:cs="Times New Roman"/>
          <w:lang w:val="en"/>
        </w:rPr>
        <w:t>An “established market price” is a current price, established in the usual course of trade between buyers and sellers free to bargain, which can be substantiated from sources independent of the manufacturer or Contractor.</w:t>
      </w:r>
    </w:p>
    <w:p w:rsidR="00FF41BE" w:rsidRPr="00BE6C8A" w:rsidRDefault="00FF41BE" w:rsidP="00D86D50">
      <w:pPr>
        <w:numPr>
          <w:ilvl w:val="0"/>
          <w:numId w:val="173"/>
        </w:numPr>
        <w:spacing w:after="60" w:line="240" w:lineRule="auto"/>
        <w:ind w:left="360"/>
        <w:rPr>
          <w:rFonts w:eastAsia="Times New Roman" w:cs="Times New Roman"/>
          <w:lang w:val="en"/>
        </w:rPr>
      </w:pPr>
      <w:bookmarkStart w:id="755" w:name="wp1155390"/>
      <w:bookmarkStart w:id="756" w:name="wp1162555"/>
      <w:bookmarkEnd w:id="755"/>
      <w:bookmarkEnd w:id="756"/>
      <w:r w:rsidRPr="00BE6C8A">
        <w:rPr>
          <w:rFonts w:eastAsia="Times New Roman" w:cs="Times New Roman"/>
          <w:lang w:val="en"/>
        </w:rPr>
        <w:t xml:space="preserve">The compensation (wage and fringe benefits) plan for all service employees performing work under the contract shall be the same as that used for these employees and for equivalent employees servicing the same equipment of commercial customers. </w:t>
      </w:r>
    </w:p>
    <w:p w:rsidR="00FF41BE" w:rsidRPr="00BE6C8A" w:rsidRDefault="00FF41BE" w:rsidP="00D86D50">
      <w:pPr>
        <w:numPr>
          <w:ilvl w:val="0"/>
          <w:numId w:val="173"/>
        </w:numPr>
        <w:spacing w:after="60" w:line="240" w:lineRule="auto"/>
        <w:ind w:left="360"/>
        <w:rPr>
          <w:rFonts w:eastAsia="Times New Roman" w:cs="Times New Roman"/>
          <w:lang w:val="en"/>
        </w:rPr>
      </w:pPr>
      <w:bookmarkStart w:id="757" w:name="wp1162556"/>
      <w:bookmarkEnd w:id="757"/>
      <w:r w:rsidRPr="00BE6C8A">
        <w:rPr>
          <w:rFonts w:eastAsia="Times New Roman" w:cs="Times New Roman"/>
          <w:lang w:val="en"/>
        </w:rPr>
        <w:t xml:space="preserve">The Contractor is responsible for compliance with all the conditions of this exemption by its subcontractors. The Contractor shall determine the applicability of this exemption to any subcontract on or before subcontract award. In making a judgment that the exemption applies, the Contractor shall consider all factors and make an affirmative determination that all of the conditions in paragraphs (a) through (c) of this clause will be met. </w:t>
      </w:r>
    </w:p>
    <w:p w:rsidR="00FF41BE" w:rsidRPr="00BE6C8A" w:rsidRDefault="00FF41BE" w:rsidP="00D86D50">
      <w:pPr>
        <w:numPr>
          <w:ilvl w:val="0"/>
          <w:numId w:val="173"/>
        </w:numPr>
        <w:spacing w:after="60" w:line="240" w:lineRule="auto"/>
        <w:ind w:left="360"/>
        <w:rPr>
          <w:rFonts w:eastAsia="Times New Roman" w:cs="Times New Roman"/>
          <w:lang w:val="en"/>
        </w:rPr>
      </w:pPr>
      <w:bookmarkStart w:id="758" w:name="wp1162557"/>
      <w:bookmarkEnd w:id="758"/>
      <w:r w:rsidRPr="00BE6C8A">
        <w:rPr>
          <w:rFonts w:eastAsia="Times New Roman" w:cs="Times New Roman"/>
          <w:lang w:val="en"/>
        </w:rPr>
        <w:t>If the Department of Labor determines that any conditions for exemption in paragraphs (a) through (c) of this clause have not been met, the exemption shall be deemed inapplicable, and the contract shall become subject to the Service Contract Labor Standards statute. In such case, the procedures at 29 CFR 4.123(e)(1)(iv) and 29 CFR 4.5(c) will be followed.</w:t>
      </w:r>
    </w:p>
    <w:p w:rsidR="00FF41BE" w:rsidRPr="00BE6C8A" w:rsidRDefault="00FF41BE" w:rsidP="00D86D50">
      <w:pPr>
        <w:numPr>
          <w:ilvl w:val="0"/>
          <w:numId w:val="173"/>
        </w:numPr>
        <w:spacing w:after="60" w:line="240" w:lineRule="auto"/>
        <w:ind w:left="360"/>
        <w:rPr>
          <w:rFonts w:eastAsia="Times New Roman" w:cs="Times New Roman"/>
          <w:lang w:val="en"/>
        </w:rPr>
      </w:pPr>
      <w:bookmarkStart w:id="759" w:name="wp1162558"/>
      <w:bookmarkEnd w:id="759"/>
      <w:r w:rsidRPr="00BE6C8A">
        <w:rPr>
          <w:rFonts w:eastAsia="Times New Roman" w:cs="Times New Roman"/>
          <w:lang w:val="en"/>
        </w:rPr>
        <w:t>The Contractor shall include the substance of this clause, including this paragraph (f), in subcontracts for exempt services under this contract.</w:t>
      </w:r>
    </w:p>
    <w:p w:rsidR="00B60773" w:rsidRDefault="00B60773" w:rsidP="00D86D50">
      <w:pPr>
        <w:spacing w:after="60" w:line="240" w:lineRule="auto"/>
        <w:ind w:left="1440" w:hanging="1440"/>
        <w:outlineLvl w:val="2"/>
        <w:rPr>
          <w:rFonts w:ascii="Georgia" w:eastAsia="Times New Roman" w:hAnsi="Georgia" w:cs="Times New Roman"/>
          <w:b/>
          <w:bCs/>
          <w:caps/>
          <w:lang w:val="en"/>
        </w:rPr>
      </w:pPr>
    </w:p>
    <w:p w:rsidR="00FF41BE" w:rsidRPr="00C607C2" w:rsidRDefault="00FF41BE" w:rsidP="00D86D50">
      <w:pPr>
        <w:spacing w:after="60" w:line="240" w:lineRule="auto"/>
        <w:ind w:left="1440" w:hanging="1440"/>
        <w:outlineLvl w:val="2"/>
        <w:rPr>
          <w:rFonts w:ascii="Georgia" w:eastAsia="Times New Roman" w:hAnsi="Georgia" w:cs="Times New Roman"/>
          <w:b/>
          <w:caps/>
          <w:lang w:val="en"/>
        </w:rPr>
      </w:pPr>
      <w:r w:rsidRPr="00C607C2">
        <w:rPr>
          <w:rFonts w:ascii="Georgia" w:eastAsia="Times New Roman" w:hAnsi="Georgia" w:cs="Times New Roman"/>
          <w:b/>
          <w:bCs/>
          <w:caps/>
          <w:lang w:val="en"/>
        </w:rPr>
        <w:t>52.222-54</w:t>
      </w:r>
      <w:r w:rsidR="007B7239">
        <w:rPr>
          <w:rFonts w:ascii="Georgia" w:eastAsia="Times New Roman" w:hAnsi="Georgia" w:cs="Times New Roman"/>
          <w:b/>
          <w:bCs/>
          <w:caps/>
          <w:lang w:val="en"/>
        </w:rPr>
        <w:t xml:space="preserve"> </w:t>
      </w:r>
      <w:r w:rsidRPr="00C607C2">
        <w:rPr>
          <w:rFonts w:ascii="Georgia" w:eastAsia="Times New Roman" w:hAnsi="Georgia" w:cs="Times New Roman"/>
          <w:b/>
          <w:bCs/>
          <w:caps/>
          <w:lang w:val="en"/>
        </w:rPr>
        <w:t xml:space="preserve">Employment Eligibility </w:t>
      </w:r>
      <w:r w:rsidRPr="007B7239">
        <w:rPr>
          <w:rFonts w:ascii="Georgia" w:eastAsia="Times New Roman" w:hAnsi="Georgia" w:cs="Times New Roman"/>
          <w:b/>
          <w:bCs/>
          <w:caps/>
          <w:lang w:val="en"/>
        </w:rPr>
        <w:t>Verification</w:t>
      </w:r>
      <w:r w:rsidRPr="007B7239">
        <w:rPr>
          <w:rFonts w:ascii="Georgia" w:eastAsia="Times New Roman" w:hAnsi="Georgia" w:cs="Times New Roman"/>
          <w:b/>
          <w:caps/>
          <w:lang w:val="en"/>
        </w:rPr>
        <w:t xml:space="preserve"> (Oct 2015)</w:t>
      </w:r>
    </w:p>
    <w:p w:rsidR="00FF41BE" w:rsidRPr="00C607C2" w:rsidRDefault="00FF41BE" w:rsidP="00D86D50">
      <w:pPr>
        <w:spacing w:after="60" w:line="240" w:lineRule="auto"/>
        <w:rPr>
          <w:rFonts w:eastAsia="Times New Roman" w:cstheme="minorHAnsi"/>
          <w:b/>
          <w:bCs/>
          <w:i/>
          <w:iCs/>
        </w:rPr>
      </w:pPr>
      <w:r w:rsidRPr="00C607C2">
        <w:rPr>
          <w:rFonts w:eastAsia="Times New Roman" w:cstheme="minorHAnsi"/>
          <w:b/>
          <w:bCs/>
          <w:i/>
          <w:iCs/>
          <w:highlight w:val="yellow"/>
        </w:rPr>
        <w:t>NOTE:  This clause applies to SIN A-200, Equipment Maintenance and Repair.  This clause does not apply to commercially available off-the shelf items (COTS) or commercial services that are 1) Part of the purchase of a COTS item (or an item that would be a COTS item, but for minor modifications); 2) Performed by the COTS provider; and 3) Are normally provided for that COTS item.</w:t>
      </w:r>
    </w:p>
    <w:p w:rsidR="00FF41BE" w:rsidRPr="00400ECB" w:rsidRDefault="00FF41BE" w:rsidP="00D86D50">
      <w:pPr>
        <w:numPr>
          <w:ilvl w:val="0"/>
          <w:numId w:val="110"/>
        </w:numPr>
        <w:spacing w:after="60" w:line="240" w:lineRule="auto"/>
        <w:rPr>
          <w:rFonts w:eastAsia="Times New Roman" w:cs="Times New Roman"/>
          <w:lang w:val="en"/>
        </w:rPr>
      </w:pPr>
      <w:bookmarkStart w:id="760" w:name="wp1156537"/>
      <w:bookmarkEnd w:id="760"/>
      <w:r w:rsidRPr="00400ECB">
        <w:rPr>
          <w:rFonts w:eastAsia="Times New Roman" w:cs="Times New Roman"/>
          <w:i/>
          <w:iCs/>
          <w:lang w:val="en"/>
        </w:rPr>
        <w:t>Definitions</w:t>
      </w:r>
      <w:r w:rsidRPr="00400ECB">
        <w:rPr>
          <w:rFonts w:eastAsia="Times New Roman" w:cs="Times New Roman"/>
          <w:lang w:val="en"/>
        </w:rPr>
        <w:t xml:space="preserve">. As used in this clause- </w:t>
      </w:r>
    </w:p>
    <w:p w:rsidR="00FF41BE" w:rsidRPr="00400ECB" w:rsidRDefault="00FF41BE" w:rsidP="00D86D50">
      <w:pPr>
        <w:spacing w:after="60" w:line="240" w:lineRule="auto"/>
        <w:ind w:firstLine="360"/>
        <w:rPr>
          <w:rFonts w:eastAsia="Times New Roman" w:cs="Times New Roman"/>
          <w:lang w:val="en"/>
        </w:rPr>
      </w:pPr>
      <w:r w:rsidRPr="00400ECB">
        <w:rPr>
          <w:rFonts w:eastAsia="Times New Roman" w:cs="Times New Roman"/>
          <w:lang w:val="en"/>
        </w:rPr>
        <w:t>“Commercially available off-the-shelf (COTS) item”-</w:t>
      </w:r>
    </w:p>
    <w:p w:rsidR="00FF41BE" w:rsidRPr="00400ECB" w:rsidRDefault="00FF41BE" w:rsidP="00D86D50">
      <w:pPr>
        <w:numPr>
          <w:ilvl w:val="0"/>
          <w:numId w:val="111"/>
        </w:numPr>
        <w:spacing w:after="60" w:line="240" w:lineRule="auto"/>
        <w:ind w:left="990"/>
        <w:rPr>
          <w:rFonts w:eastAsia="Times New Roman" w:cs="Times New Roman"/>
          <w:lang w:val="en"/>
        </w:rPr>
      </w:pPr>
      <w:bookmarkStart w:id="761" w:name="wp1156541"/>
      <w:bookmarkEnd w:id="761"/>
      <w:r w:rsidRPr="00400ECB">
        <w:rPr>
          <w:rFonts w:eastAsia="Times New Roman" w:cs="Times New Roman"/>
          <w:lang w:val="en"/>
        </w:rPr>
        <w:t>Means any item of supply that is-</w:t>
      </w:r>
    </w:p>
    <w:p w:rsidR="00FF41BE" w:rsidRPr="00400ECB" w:rsidRDefault="00FF41BE" w:rsidP="00D86D50">
      <w:pPr>
        <w:numPr>
          <w:ilvl w:val="0"/>
          <w:numId w:val="112"/>
        </w:numPr>
        <w:tabs>
          <w:tab w:val="left" w:pos="1440"/>
        </w:tabs>
        <w:spacing w:after="60" w:line="240" w:lineRule="auto"/>
        <w:ind w:left="1350"/>
        <w:rPr>
          <w:rFonts w:eastAsia="Times New Roman" w:cs="Times New Roman"/>
          <w:lang w:val="en"/>
        </w:rPr>
      </w:pPr>
      <w:r w:rsidRPr="00400ECB">
        <w:rPr>
          <w:rFonts w:eastAsia="Times New Roman" w:cs="Times New Roman"/>
          <w:lang w:val="en"/>
        </w:rPr>
        <w:t xml:space="preserve">A commercial item (as defined in paragraph (1) of the definition at </w:t>
      </w:r>
      <w:hyperlink r:id="rId378" w:anchor="wp1145508" w:history="1">
        <w:r w:rsidRPr="00400ECB">
          <w:rPr>
            <w:rFonts w:eastAsia="Times New Roman" w:cs="Times New Roman"/>
            <w:color w:val="0000FF"/>
            <w:u w:val="single"/>
            <w:lang w:val="en"/>
          </w:rPr>
          <w:t>2.101</w:t>
        </w:r>
      </w:hyperlink>
      <w:r w:rsidRPr="00400ECB">
        <w:rPr>
          <w:rFonts w:eastAsia="Times New Roman" w:cs="Times New Roman"/>
          <w:lang w:val="en"/>
        </w:rPr>
        <w:t xml:space="preserve">); </w:t>
      </w:r>
    </w:p>
    <w:p w:rsidR="00FF41BE" w:rsidRPr="00400ECB" w:rsidRDefault="00FF41BE" w:rsidP="00D86D50">
      <w:pPr>
        <w:numPr>
          <w:ilvl w:val="0"/>
          <w:numId w:val="112"/>
        </w:numPr>
        <w:tabs>
          <w:tab w:val="left" w:pos="1440"/>
        </w:tabs>
        <w:spacing w:after="60" w:line="240" w:lineRule="auto"/>
        <w:ind w:left="1350"/>
        <w:rPr>
          <w:rFonts w:eastAsia="Times New Roman" w:cs="Times New Roman"/>
          <w:lang w:val="en"/>
        </w:rPr>
      </w:pPr>
      <w:bookmarkStart w:id="762" w:name="wp1156545"/>
      <w:bookmarkEnd w:id="762"/>
      <w:r w:rsidRPr="00400ECB">
        <w:rPr>
          <w:rFonts w:eastAsia="Times New Roman" w:cs="Times New Roman"/>
          <w:lang w:val="en"/>
        </w:rPr>
        <w:t>Sold in substantial quantities in the commercial marketplace; and</w:t>
      </w:r>
    </w:p>
    <w:p w:rsidR="00FF41BE" w:rsidRPr="00400ECB" w:rsidRDefault="00FF41BE" w:rsidP="00D86D50">
      <w:pPr>
        <w:numPr>
          <w:ilvl w:val="0"/>
          <w:numId w:val="112"/>
        </w:numPr>
        <w:tabs>
          <w:tab w:val="left" w:pos="1440"/>
        </w:tabs>
        <w:spacing w:after="60" w:line="240" w:lineRule="auto"/>
        <w:ind w:left="1350"/>
        <w:rPr>
          <w:rFonts w:eastAsia="Times New Roman" w:cs="Times New Roman"/>
          <w:lang w:val="en"/>
        </w:rPr>
      </w:pPr>
      <w:bookmarkStart w:id="763" w:name="wp1161416"/>
      <w:bookmarkEnd w:id="763"/>
      <w:r w:rsidRPr="00400ECB">
        <w:rPr>
          <w:rFonts w:eastAsia="Times New Roman" w:cs="Times New Roman"/>
          <w:lang w:val="en"/>
        </w:rPr>
        <w:t xml:space="preserve">Offered to the Government, without modification, in the same form in which it is sold in the commercial marketplace; and </w:t>
      </w:r>
    </w:p>
    <w:p w:rsidR="00FF41BE" w:rsidRPr="00400ECB" w:rsidRDefault="00FF41BE" w:rsidP="00D86D50">
      <w:pPr>
        <w:numPr>
          <w:ilvl w:val="0"/>
          <w:numId w:val="111"/>
        </w:numPr>
        <w:spacing w:after="60" w:line="240" w:lineRule="auto"/>
        <w:ind w:left="990"/>
        <w:rPr>
          <w:rFonts w:eastAsia="Times New Roman" w:cs="Times New Roman"/>
          <w:lang w:val="en"/>
        </w:rPr>
      </w:pPr>
      <w:bookmarkStart w:id="764" w:name="wp1156543"/>
      <w:bookmarkStart w:id="765" w:name="wp1161417"/>
      <w:bookmarkEnd w:id="764"/>
      <w:bookmarkEnd w:id="765"/>
      <w:r w:rsidRPr="00400ECB">
        <w:rPr>
          <w:rFonts w:eastAsia="Times New Roman" w:cs="Times New Roman"/>
          <w:lang w:val="en"/>
        </w:rPr>
        <w:t xml:space="preserve">Does not include bulk cargo, as defined in </w:t>
      </w:r>
      <w:hyperlink r:id="rId379" w:tgtFrame="_blank" w:history="1">
        <w:r w:rsidRPr="00400ECB">
          <w:rPr>
            <w:rFonts w:eastAsia="Times New Roman" w:cs="Times New Roman"/>
            <w:color w:val="0000FF"/>
            <w:u w:val="single"/>
            <w:lang w:val="en"/>
          </w:rPr>
          <w:t>46 U.S.C. 40102(4)</w:t>
        </w:r>
      </w:hyperlink>
      <w:r w:rsidRPr="00400ECB">
        <w:rPr>
          <w:rFonts w:eastAsia="Times New Roman" w:cs="Times New Roman"/>
          <w:lang w:val="en"/>
        </w:rPr>
        <w:t xml:space="preserve">, such as agricultural products and petroleum products. Per 46 CFR 525.1 (c)(2),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 </w:t>
      </w:r>
    </w:p>
    <w:p w:rsidR="00FF41BE" w:rsidRPr="00400ECB" w:rsidRDefault="00FF41BE" w:rsidP="00D86D50">
      <w:pPr>
        <w:spacing w:after="60" w:line="240" w:lineRule="auto"/>
        <w:ind w:left="360"/>
        <w:rPr>
          <w:rFonts w:eastAsia="Times New Roman" w:cs="Times New Roman"/>
          <w:lang w:val="en"/>
        </w:rPr>
      </w:pPr>
      <w:bookmarkStart w:id="766" w:name="wp1156551"/>
      <w:bookmarkEnd w:id="766"/>
      <w:r w:rsidRPr="00400ECB">
        <w:rPr>
          <w:rFonts w:eastAsia="Times New Roman" w:cs="Times New Roman"/>
          <w:lang w:val="en"/>
        </w:rPr>
        <w:t xml:space="preserve">“Employee assigned to the contract” means an employee who was hired after November 6, 1986 (after November 27, 2009 in the Commonwealth of the Northern Mariana Islands), who is directly performing work, in the United States, under a contract that is required to include the clause prescribed at </w:t>
      </w:r>
      <w:hyperlink r:id="rId380" w:anchor="wp1089948" w:history="1">
        <w:r w:rsidRPr="00400ECB">
          <w:rPr>
            <w:rFonts w:eastAsia="Times New Roman" w:cs="Times New Roman"/>
            <w:color w:val="0000FF"/>
            <w:u w:val="single"/>
            <w:lang w:val="en"/>
          </w:rPr>
          <w:t>22.1803</w:t>
        </w:r>
      </w:hyperlink>
      <w:r w:rsidRPr="00400ECB">
        <w:rPr>
          <w:rFonts w:eastAsia="Times New Roman" w:cs="Times New Roman"/>
          <w:lang w:val="en"/>
        </w:rPr>
        <w:t xml:space="preserve">. An employee is not considered to be directly performing work under a contract if the employee- </w:t>
      </w:r>
    </w:p>
    <w:p w:rsidR="00FF41BE" w:rsidRPr="00400ECB" w:rsidRDefault="00FF41BE" w:rsidP="00D86D50">
      <w:pPr>
        <w:numPr>
          <w:ilvl w:val="0"/>
          <w:numId w:val="113"/>
        </w:numPr>
        <w:spacing w:after="60" w:line="240" w:lineRule="auto"/>
        <w:ind w:left="990"/>
        <w:rPr>
          <w:rFonts w:eastAsia="Times New Roman" w:cs="Times New Roman"/>
          <w:lang w:val="en"/>
        </w:rPr>
      </w:pPr>
      <w:bookmarkStart w:id="767" w:name="wp1156553"/>
      <w:bookmarkEnd w:id="767"/>
      <w:r w:rsidRPr="00400ECB">
        <w:rPr>
          <w:rFonts w:eastAsia="Times New Roman" w:cs="Times New Roman"/>
          <w:lang w:val="en"/>
        </w:rPr>
        <w:t>Normally performs support work, such as indirect or overhead functions; and</w:t>
      </w:r>
    </w:p>
    <w:p w:rsidR="00FF41BE" w:rsidRPr="00400ECB" w:rsidRDefault="00FF41BE" w:rsidP="00D86D50">
      <w:pPr>
        <w:numPr>
          <w:ilvl w:val="0"/>
          <w:numId w:val="113"/>
        </w:numPr>
        <w:spacing w:after="60" w:line="240" w:lineRule="auto"/>
        <w:ind w:left="990"/>
        <w:rPr>
          <w:rFonts w:eastAsia="Times New Roman" w:cs="Times New Roman"/>
          <w:lang w:val="en"/>
        </w:rPr>
      </w:pPr>
      <w:bookmarkStart w:id="768" w:name="wp1156555"/>
      <w:bookmarkEnd w:id="768"/>
      <w:r w:rsidRPr="00400ECB">
        <w:rPr>
          <w:rFonts w:eastAsia="Times New Roman" w:cs="Times New Roman"/>
          <w:lang w:val="en"/>
        </w:rPr>
        <w:t>Does not perform any substantial duties applicable to the contract.</w:t>
      </w:r>
    </w:p>
    <w:p w:rsidR="00FF41BE" w:rsidRPr="00400ECB" w:rsidRDefault="00FF41BE" w:rsidP="00D86D50">
      <w:pPr>
        <w:spacing w:after="60" w:line="240" w:lineRule="auto"/>
        <w:ind w:left="360"/>
        <w:rPr>
          <w:rFonts w:eastAsia="Times New Roman" w:cs="Times New Roman"/>
          <w:lang w:val="en"/>
        </w:rPr>
      </w:pPr>
      <w:bookmarkStart w:id="769" w:name="wp1156557"/>
      <w:bookmarkEnd w:id="769"/>
      <w:r w:rsidRPr="00400ECB">
        <w:rPr>
          <w:rFonts w:eastAsia="Times New Roman" w:cs="Times New Roman"/>
          <w:lang w:val="en"/>
        </w:rPr>
        <w:lastRenderedPageBreak/>
        <w:t xml:space="preserve">“Subcontract” means any contract, as defined in </w:t>
      </w:r>
      <w:hyperlink r:id="rId381" w:anchor="wp1145508" w:history="1">
        <w:r w:rsidRPr="00400ECB">
          <w:rPr>
            <w:rFonts w:eastAsia="Times New Roman" w:cs="Times New Roman"/>
            <w:color w:val="0000FF"/>
            <w:u w:val="single"/>
            <w:lang w:val="en"/>
          </w:rPr>
          <w:t>2.101</w:t>
        </w:r>
      </w:hyperlink>
      <w:r w:rsidRPr="00400ECB">
        <w:rPr>
          <w:rFonts w:eastAsia="Times New Roman" w:cs="Times New Roman"/>
          <w:lang w:val="en"/>
        </w:rPr>
        <w:t xml:space="preserve">, entered into by a subcontractor to furnish supplies or services for performance of a prime contract or a subcontract. It includes but is not limited to purchase orders, and changes and modifications to purchase orders. </w:t>
      </w:r>
    </w:p>
    <w:p w:rsidR="00FF41BE" w:rsidRPr="00400ECB" w:rsidRDefault="00FF41BE" w:rsidP="00D86D50">
      <w:pPr>
        <w:spacing w:after="60" w:line="240" w:lineRule="auto"/>
        <w:ind w:left="360"/>
        <w:rPr>
          <w:rFonts w:eastAsia="Times New Roman" w:cs="Times New Roman"/>
          <w:lang w:val="en"/>
        </w:rPr>
      </w:pPr>
      <w:bookmarkStart w:id="770" w:name="wp1156559"/>
      <w:bookmarkEnd w:id="770"/>
      <w:r w:rsidRPr="00400ECB">
        <w:rPr>
          <w:rFonts w:eastAsia="Times New Roman" w:cs="Times New Roman"/>
          <w:lang w:val="en"/>
        </w:rPr>
        <w:t>“Subcontractor” means any supplier, distributor, vendor, or firm that furnishes supplies or services to or for a prime Contractor or another subcontractor.</w:t>
      </w:r>
    </w:p>
    <w:p w:rsidR="00FF41BE" w:rsidRPr="00400ECB" w:rsidRDefault="00FF41BE" w:rsidP="00D86D50">
      <w:pPr>
        <w:spacing w:after="60" w:line="240" w:lineRule="auto"/>
        <w:ind w:left="360"/>
        <w:rPr>
          <w:rFonts w:eastAsia="Times New Roman" w:cs="Times New Roman"/>
          <w:lang w:val="en"/>
        </w:rPr>
      </w:pPr>
      <w:bookmarkStart w:id="771" w:name="wp1156561"/>
      <w:bookmarkEnd w:id="771"/>
      <w:r w:rsidRPr="00400ECB">
        <w:rPr>
          <w:rFonts w:eastAsia="Times New Roman" w:cs="Times New Roman"/>
          <w:lang w:val="en"/>
        </w:rPr>
        <w:t xml:space="preserve">“United States”, as defined in </w:t>
      </w:r>
      <w:hyperlink r:id="rId382" w:tgtFrame="_blank" w:history="1">
        <w:r w:rsidRPr="00400ECB">
          <w:rPr>
            <w:rFonts w:eastAsia="Times New Roman" w:cs="Times New Roman"/>
            <w:color w:val="0000FF"/>
            <w:u w:val="single"/>
            <w:lang w:val="en"/>
          </w:rPr>
          <w:t>8 U.S.C. 1101(a)(38)</w:t>
        </w:r>
      </w:hyperlink>
      <w:r w:rsidRPr="00400ECB">
        <w:rPr>
          <w:rFonts w:eastAsia="Times New Roman" w:cs="Times New Roman"/>
          <w:lang w:val="en"/>
        </w:rPr>
        <w:t xml:space="preserve">, means the 50 States, the District of Columbia, Puerto Rico, Guam, the Commonwealth of the Northern Mariana Islands, and the U.S. Virgin Islands. </w:t>
      </w:r>
    </w:p>
    <w:p w:rsidR="00FF41BE" w:rsidRPr="00400ECB" w:rsidRDefault="00FF41BE" w:rsidP="00D86D50">
      <w:pPr>
        <w:numPr>
          <w:ilvl w:val="0"/>
          <w:numId w:val="110"/>
        </w:numPr>
        <w:spacing w:after="60" w:line="240" w:lineRule="auto"/>
        <w:rPr>
          <w:rFonts w:eastAsia="Times New Roman" w:cs="Times New Roman"/>
          <w:lang w:val="en"/>
        </w:rPr>
      </w:pPr>
      <w:bookmarkStart w:id="772" w:name="wp1156539"/>
      <w:bookmarkStart w:id="773" w:name="wp1156563"/>
      <w:bookmarkEnd w:id="772"/>
      <w:bookmarkEnd w:id="773"/>
      <w:r w:rsidRPr="00400ECB">
        <w:rPr>
          <w:rFonts w:eastAsia="Times New Roman" w:cs="Times New Roman"/>
          <w:i/>
          <w:iCs/>
          <w:lang w:val="en"/>
        </w:rPr>
        <w:t>Enrollment and verification requirements</w:t>
      </w:r>
      <w:r w:rsidRPr="00400ECB">
        <w:rPr>
          <w:rFonts w:eastAsia="Times New Roman" w:cs="Times New Roman"/>
          <w:lang w:val="en"/>
        </w:rPr>
        <w:t>.</w:t>
      </w:r>
    </w:p>
    <w:p w:rsidR="00FF41BE" w:rsidRPr="00400ECB" w:rsidRDefault="00FF41BE" w:rsidP="00D86D50">
      <w:pPr>
        <w:numPr>
          <w:ilvl w:val="0"/>
          <w:numId w:val="114"/>
        </w:numPr>
        <w:spacing w:after="60" w:line="240" w:lineRule="auto"/>
        <w:rPr>
          <w:rFonts w:eastAsia="Times New Roman" w:cs="Times New Roman"/>
          <w:lang w:val="en"/>
        </w:rPr>
      </w:pPr>
      <w:r w:rsidRPr="00400ECB">
        <w:rPr>
          <w:rFonts w:eastAsia="Times New Roman" w:cs="Times New Roman"/>
          <w:lang w:val="en"/>
        </w:rPr>
        <w:t xml:space="preserve"> </w:t>
      </w:r>
      <w:bookmarkStart w:id="774" w:name="wp1156807"/>
      <w:bookmarkEnd w:id="774"/>
      <w:r w:rsidRPr="00400ECB">
        <w:rPr>
          <w:rFonts w:eastAsia="Times New Roman" w:cs="Times New Roman"/>
          <w:lang w:val="en"/>
        </w:rPr>
        <w:t>If the Contractor is not enrolled as a Federal Contractor in E-Verify at time of contract award, the Contractor shall-</w:t>
      </w:r>
    </w:p>
    <w:p w:rsidR="00FF41BE" w:rsidRPr="00400ECB" w:rsidRDefault="00FF41BE" w:rsidP="00D86D50">
      <w:pPr>
        <w:numPr>
          <w:ilvl w:val="0"/>
          <w:numId w:val="115"/>
        </w:numPr>
        <w:spacing w:after="60" w:line="240" w:lineRule="auto"/>
        <w:rPr>
          <w:rFonts w:eastAsia="Times New Roman" w:cs="Times New Roman"/>
          <w:lang w:val="en"/>
        </w:rPr>
      </w:pPr>
      <w:r w:rsidRPr="00400ECB">
        <w:rPr>
          <w:rFonts w:eastAsia="Times New Roman" w:cs="Times New Roman"/>
          <w:i/>
          <w:iCs/>
          <w:lang w:val="en"/>
        </w:rPr>
        <w:t>Enroll</w:t>
      </w:r>
      <w:r w:rsidRPr="00400ECB">
        <w:rPr>
          <w:rFonts w:eastAsia="Times New Roman" w:cs="Times New Roman"/>
          <w:lang w:val="en"/>
        </w:rPr>
        <w:t xml:space="preserve">. Enroll as a Federal Contractor in the E-Verify program within 30 calendar days of contract award; </w:t>
      </w:r>
    </w:p>
    <w:p w:rsidR="00FF41BE" w:rsidRPr="00400ECB" w:rsidRDefault="00FF41BE" w:rsidP="00D86D50">
      <w:pPr>
        <w:numPr>
          <w:ilvl w:val="0"/>
          <w:numId w:val="115"/>
        </w:numPr>
        <w:spacing w:after="60" w:line="240" w:lineRule="auto"/>
        <w:rPr>
          <w:rFonts w:eastAsia="Times New Roman" w:cs="Times New Roman"/>
          <w:lang w:val="en"/>
        </w:rPr>
      </w:pPr>
      <w:bookmarkStart w:id="775" w:name="wp1156567"/>
      <w:bookmarkEnd w:id="775"/>
      <w:r w:rsidRPr="00400ECB">
        <w:rPr>
          <w:rFonts w:eastAsia="Times New Roman" w:cs="Times New Roman"/>
          <w:i/>
          <w:iCs/>
          <w:lang w:val="en"/>
        </w:rPr>
        <w:t>Verify all new employees</w:t>
      </w:r>
      <w:r w:rsidRPr="00400ECB">
        <w:rPr>
          <w:rFonts w:eastAsia="Times New Roman" w:cs="Times New Roman"/>
          <w:lang w:val="en"/>
        </w:rPr>
        <w:t xml:space="preserve">. Within 90 calendar days of enrollment in the E-Verify program, begin to use E-Verify to initiate verification of employment eligibility of all new hires of the Contractor, who are working in the United States, whether or not assigned to the contract, within 3 business days after the date of hire (but see paragraph (b)(3) of this section); and </w:t>
      </w:r>
    </w:p>
    <w:p w:rsidR="00FF41BE" w:rsidRPr="00400ECB" w:rsidRDefault="00FF41BE" w:rsidP="00D86D50">
      <w:pPr>
        <w:numPr>
          <w:ilvl w:val="0"/>
          <w:numId w:val="115"/>
        </w:numPr>
        <w:spacing w:after="60" w:line="240" w:lineRule="auto"/>
        <w:rPr>
          <w:rFonts w:eastAsia="Times New Roman" w:cs="Times New Roman"/>
          <w:lang w:val="en"/>
        </w:rPr>
      </w:pPr>
      <w:bookmarkStart w:id="776" w:name="wp1156569"/>
      <w:bookmarkEnd w:id="776"/>
      <w:r w:rsidRPr="00400ECB">
        <w:rPr>
          <w:rFonts w:eastAsia="Times New Roman" w:cs="Times New Roman"/>
          <w:i/>
          <w:iCs/>
          <w:lang w:val="en"/>
        </w:rPr>
        <w:t>Verify employees assigned to the contract</w:t>
      </w:r>
      <w:r w:rsidRPr="00400ECB">
        <w:rPr>
          <w:rFonts w:eastAsia="Times New Roman" w:cs="Times New Roman"/>
          <w:lang w:val="en"/>
        </w:rPr>
        <w:t xml:space="preserve">. For each employee assigned to the contract, initiate verification within 90 calendar days after date of enrollment or within 30 calendar days of the employee’s assignment to the contract, whichever date is later (but see paragraph (b)(4) of this section). </w:t>
      </w:r>
    </w:p>
    <w:p w:rsidR="00FF41BE" w:rsidRPr="00400ECB" w:rsidRDefault="00FF41BE" w:rsidP="00D86D50">
      <w:pPr>
        <w:numPr>
          <w:ilvl w:val="0"/>
          <w:numId w:val="114"/>
        </w:numPr>
        <w:spacing w:after="60" w:line="240" w:lineRule="auto"/>
        <w:rPr>
          <w:rFonts w:eastAsia="Times New Roman" w:cs="Times New Roman"/>
          <w:lang w:val="en"/>
        </w:rPr>
      </w:pPr>
      <w:bookmarkStart w:id="777" w:name="wp1156565"/>
      <w:bookmarkStart w:id="778" w:name="wp1156571"/>
      <w:bookmarkEnd w:id="777"/>
      <w:bookmarkEnd w:id="778"/>
      <w:r w:rsidRPr="00400ECB">
        <w:rPr>
          <w:rFonts w:eastAsia="Times New Roman" w:cs="Times New Roman"/>
          <w:lang w:val="en"/>
        </w:rPr>
        <w:t>If the Contractor is enrolled as a Federal Contractor in E-Verify at time of contract award, the Contractor shall use E-Verify to initiate verification of employment eligibility of-</w:t>
      </w:r>
    </w:p>
    <w:p w:rsidR="00FF41BE" w:rsidRPr="00400ECB" w:rsidRDefault="00FF41BE" w:rsidP="00D86D50">
      <w:pPr>
        <w:numPr>
          <w:ilvl w:val="0"/>
          <w:numId w:val="116"/>
        </w:numPr>
        <w:spacing w:after="60" w:line="240" w:lineRule="auto"/>
        <w:rPr>
          <w:rFonts w:eastAsia="Times New Roman" w:cs="Times New Roman"/>
          <w:lang w:val="en"/>
        </w:rPr>
      </w:pPr>
      <w:r w:rsidRPr="00400ECB">
        <w:rPr>
          <w:rFonts w:eastAsia="Times New Roman" w:cs="Times New Roman"/>
          <w:i/>
          <w:iCs/>
          <w:lang w:val="en"/>
        </w:rPr>
        <w:t>All new employees</w:t>
      </w:r>
      <w:r w:rsidRPr="00400ECB">
        <w:rPr>
          <w:rFonts w:eastAsia="Times New Roman" w:cs="Times New Roman"/>
          <w:lang w:val="en"/>
        </w:rPr>
        <w:t>.</w:t>
      </w:r>
    </w:p>
    <w:p w:rsidR="00FF41BE" w:rsidRPr="00400ECB" w:rsidRDefault="00FF41BE" w:rsidP="00D86D50">
      <w:pPr>
        <w:numPr>
          <w:ilvl w:val="0"/>
          <w:numId w:val="117"/>
        </w:numPr>
        <w:spacing w:after="60" w:line="240" w:lineRule="auto"/>
        <w:rPr>
          <w:rFonts w:eastAsia="Times New Roman" w:cs="Times New Roman"/>
          <w:lang w:val="en"/>
        </w:rPr>
      </w:pPr>
      <w:r w:rsidRPr="00400ECB">
        <w:rPr>
          <w:rFonts w:eastAsia="Times New Roman" w:cs="Times New Roman"/>
          <w:i/>
          <w:iCs/>
          <w:lang w:val="en"/>
        </w:rPr>
        <w:t>Enrolled 90 calendar days or more</w:t>
      </w:r>
      <w:r w:rsidRPr="00400ECB">
        <w:rPr>
          <w:rFonts w:eastAsia="Times New Roman" w:cs="Times New Roman"/>
          <w:lang w:val="en"/>
        </w:rPr>
        <w:t xml:space="preserve">. The Contractor shall initiate verification of all new hires of the Contractor, who are working in the United States, whether or not assigned to the contract, within 3 business days after the date of hire (but see paragraph (b)(3) of this section); or </w:t>
      </w:r>
    </w:p>
    <w:p w:rsidR="00FF41BE" w:rsidRPr="00400ECB" w:rsidRDefault="00FF41BE" w:rsidP="00D86D50">
      <w:pPr>
        <w:numPr>
          <w:ilvl w:val="0"/>
          <w:numId w:val="117"/>
        </w:numPr>
        <w:spacing w:after="60" w:line="240" w:lineRule="auto"/>
        <w:rPr>
          <w:rFonts w:eastAsia="Times New Roman" w:cs="Times New Roman"/>
          <w:lang w:val="en"/>
        </w:rPr>
      </w:pPr>
      <w:bookmarkStart w:id="779" w:name="wp1156575"/>
      <w:bookmarkEnd w:id="779"/>
      <w:r w:rsidRPr="00400ECB">
        <w:rPr>
          <w:rFonts w:eastAsia="Times New Roman" w:cs="Times New Roman"/>
          <w:i/>
          <w:iCs/>
          <w:lang w:val="en"/>
        </w:rPr>
        <w:t>Enrolled less than 90 calendar days</w:t>
      </w:r>
      <w:r w:rsidRPr="00400ECB">
        <w:rPr>
          <w:rFonts w:eastAsia="Times New Roman" w:cs="Times New Roman"/>
          <w:lang w:val="en"/>
        </w:rPr>
        <w:t xml:space="preserve">.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or </w:t>
      </w:r>
    </w:p>
    <w:p w:rsidR="00FF41BE" w:rsidRPr="00400ECB" w:rsidRDefault="00FF41BE" w:rsidP="00D86D50">
      <w:pPr>
        <w:numPr>
          <w:ilvl w:val="0"/>
          <w:numId w:val="116"/>
        </w:numPr>
        <w:spacing w:after="60" w:line="240" w:lineRule="auto"/>
        <w:rPr>
          <w:rFonts w:eastAsia="Times New Roman" w:cs="Times New Roman"/>
          <w:lang w:val="en"/>
        </w:rPr>
      </w:pPr>
      <w:r w:rsidRPr="00400ECB">
        <w:rPr>
          <w:rFonts w:eastAsia="Times New Roman" w:cs="Times New Roman"/>
          <w:lang w:val="en"/>
        </w:rPr>
        <w:t xml:space="preserve"> </w:t>
      </w:r>
      <w:bookmarkStart w:id="780" w:name="wp1156863"/>
      <w:bookmarkStart w:id="781" w:name="wp1156577"/>
      <w:bookmarkEnd w:id="780"/>
      <w:bookmarkEnd w:id="781"/>
      <w:r w:rsidRPr="00400ECB">
        <w:rPr>
          <w:rFonts w:eastAsia="Times New Roman" w:cs="Times New Roman"/>
          <w:i/>
          <w:iCs/>
          <w:lang w:val="en"/>
        </w:rPr>
        <w:t>Employees assigned to the contract</w:t>
      </w:r>
      <w:r w:rsidRPr="00400ECB">
        <w:rPr>
          <w:rFonts w:eastAsia="Times New Roman" w:cs="Times New Roman"/>
          <w:lang w:val="en"/>
        </w:rPr>
        <w:t xml:space="preserve">. For each employee assigned to the contract, the Contractor shall initiate verification within 90 calendar days after date of contract award or within 30 days after assignment to the contract, whichever date is later (but see paragraph (b)(4) of this section). </w:t>
      </w:r>
    </w:p>
    <w:p w:rsidR="00FF41BE" w:rsidRPr="00400ECB" w:rsidRDefault="00FF41BE" w:rsidP="00D86D50">
      <w:pPr>
        <w:numPr>
          <w:ilvl w:val="0"/>
          <w:numId w:val="114"/>
        </w:numPr>
        <w:spacing w:after="60" w:line="240" w:lineRule="auto"/>
        <w:rPr>
          <w:rFonts w:eastAsia="Times New Roman" w:cs="Times New Roman"/>
          <w:lang w:val="en"/>
        </w:rPr>
      </w:pPr>
      <w:r w:rsidRPr="00400ECB">
        <w:rPr>
          <w:rFonts w:eastAsia="Times New Roman" w:cs="Times New Roman"/>
          <w:lang w:val="en"/>
        </w:rPr>
        <w:t xml:space="preserve"> </w:t>
      </w:r>
      <w:bookmarkStart w:id="782" w:name="wp1156573"/>
      <w:bookmarkStart w:id="783" w:name="wp1156579"/>
      <w:bookmarkEnd w:id="782"/>
      <w:bookmarkEnd w:id="783"/>
      <w:r w:rsidRPr="00400ECB">
        <w:rPr>
          <w:rFonts w:eastAsia="Times New Roman" w:cs="Times New Roman"/>
          <w:lang w:val="en"/>
        </w:rPr>
        <w:t xml:space="preserve">If the Contractor is an institution of higher education (as defined at </w:t>
      </w:r>
      <w:hyperlink r:id="rId383" w:tgtFrame="_blank" w:history="1">
        <w:r w:rsidRPr="00400ECB">
          <w:rPr>
            <w:rFonts w:eastAsia="Times New Roman" w:cs="Times New Roman"/>
            <w:color w:val="0000FF"/>
            <w:u w:val="single"/>
            <w:lang w:val="en"/>
          </w:rPr>
          <w:t>20 U.S.C. 1001(a)</w:t>
        </w:r>
      </w:hyperlink>
      <w:r w:rsidRPr="00400ECB">
        <w:rPr>
          <w:rFonts w:eastAsia="Times New Roman" w:cs="Times New Roman"/>
          <w:lang w:val="en"/>
        </w:rPr>
        <w:t xml:space="preserve">);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(b)(1) or (b)(2) respectively, except that any requirement for verification of new employees applies only to new employees assigned to the contract. </w:t>
      </w:r>
    </w:p>
    <w:p w:rsidR="00FF41BE" w:rsidRPr="00400ECB" w:rsidRDefault="00FF41BE" w:rsidP="00D86D50">
      <w:pPr>
        <w:numPr>
          <w:ilvl w:val="0"/>
          <w:numId w:val="114"/>
        </w:numPr>
        <w:spacing w:after="60" w:line="240" w:lineRule="auto"/>
        <w:rPr>
          <w:rFonts w:eastAsia="Times New Roman" w:cs="Times New Roman"/>
          <w:lang w:val="en"/>
        </w:rPr>
      </w:pPr>
      <w:bookmarkStart w:id="784" w:name="wp1156581"/>
      <w:bookmarkEnd w:id="784"/>
      <w:r w:rsidRPr="00400ECB">
        <w:rPr>
          <w:rFonts w:eastAsia="Times New Roman" w:cs="Times New Roman"/>
          <w:i/>
          <w:iCs/>
          <w:lang w:val="en"/>
        </w:rPr>
        <w:t>Option to verify employment eligibility of all employees</w:t>
      </w:r>
      <w:r w:rsidRPr="00400ECB">
        <w:rPr>
          <w:rFonts w:eastAsia="Times New Roman" w:cs="Times New Roman"/>
          <w:lang w:val="en"/>
        </w:rPr>
        <w:t xml:space="preserve">. The Contractor may elect to verify all existing employees hired after November 6, 1986 (after November 27, 2009, in the </w:t>
      </w:r>
      <w:r w:rsidRPr="00400ECB">
        <w:rPr>
          <w:rFonts w:eastAsia="Times New Roman" w:cs="Times New Roman"/>
          <w:lang w:val="en"/>
        </w:rPr>
        <w:lastRenderedPageBreak/>
        <w:t>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rsidR="00FF41BE" w:rsidRPr="00400ECB" w:rsidRDefault="00FF41BE" w:rsidP="00D86D50">
      <w:pPr>
        <w:numPr>
          <w:ilvl w:val="0"/>
          <w:numId w:val="118"/>
        </w:numPr>
        <w:spacing w:after="60" w:line="240" w:lineRule="auto"/>
        <w:rPr>
          <w:rFonts w:eastAsia="Times New Roman" w:cs="Times New Roman"/>
          <w:lang w:val="en"/>
        </w:rPr>
      </w:pPr>
      <w:r w:rsidRPr="00400ECB">
        <w:rPr>
          <w:rFonts w:eastAsia="Times New Roman" w:cs="Times New Roman"/>
          <w:lang w:val="en"/>
        </w:rPr>
        <w:t xml:space="preserve"> Enrollment in the E-Verify program; or</w:t>
      </w:r>
    </w:p>
    <w:p w:rsidR="00FF41BE" w:rsidRPr="00400ECB" w:rsidRDefault="00FF41BE" w:rsidP="00D86D50">
      <w:pPr>
        <w:numPr>
          <w:ilvl w:val="0"/>
          <w:numId w:val="118"/>
        </w:numPr>
        <w:spacing w:after="60" w:line="240" w:lineRule="auto"/>
        <w:rPr>
          <w:rFonts w:eastAsia="Times New Roman" w:cs="Times New Roman"/>
          <w:lang w:val="en"/>
        </w:rPr>
      </w:pPr>
      <w:bookmarkStart w:id="785" w:name="wp1156585"/>
      <w:bookmarkEnd w:id="785"/>
      <w:r w:rsidRPr="00400ECB">
        <w:rPr>
          <w:rFonts w:eastAsia="Times New Roman" w:cs="Times New Roman"/>
          <w:lang w:val="en"/>
        </w:rPr>
        <w:t>Notification to E-Verify Operations of the Contractor’s decision to exercise this option, using the contact information provided in the E-Verify program Memorandum of Understanding (MOU).</w:t>
      </w:r>
    </w:p>
    <w:p w:rsidR="00FF41BE" w:rsidRPr="00400ECB" w:rsidRDefault="00FF41BE" w:rsidP="00D86D50">
      <w:pPr>
        <w:numPr>
          <w:ilvl w:val="0"/>
          <w:numId w:val="114"/>
        </w:numPr>
        <w:spacing w:after="60" w:line="240" w:lineRule="auto"/>
        <w:rPr>
          <w:rFonts w:eastAsia="Times New Roman" w:cs="Times New Roman"/>
          <w:lang w:val="en"/>
        </w:rPr>
      </w:pPr>
      <w:bookmarkStart w:id="786" w:name="wp1156583"/>
      <w:bookmarkStart w:id="787" w:name="wp1156587"/>
      <w:bookmarkEnd w:id="786"/>
      <w:bookmarkEnd w:id="787"/>
      <w:r w:rsidRPr="00400ECB">
        <w:rPr>
          <w:rFonts w:eastAsia="Times New Roman" w:cs="Times New Roman"/>
          <w:lang w:val="en"/>
        </w:rPr>
        <w:t xml:space="preserve">The Contractor shall comply, for the period of performance of this contract, with the requirements of the E-Verify program MOU. </w:t>
      </w:r>
    </w:p>
    <w:p w:rsidR="00FF41BE" w:rsidRPr="00400ECB" w:rsidRDefault="00FF41BE" w:rsidP="00D86D50">
      <w:pPr>
        <w:numPr>
          <w:ilvl w:val="0"/>
          <w:numId w:val="119"/>
        </w:numPr>
        <w:spacing w:after="60" w:line="240" w:lineRule="auto"/>
        <w:rPr>
          <w:rFonts w:eastAsia="Times New Roman" w:cs="Times New Roman"/>
          <w:lang w:val="en"/>
        </w:rPr>
      </w:pPr>
      <w:bookmarkStart w:id="788" w:name="wp1156589"/>
      <w:bookmarkEnd w:id="788"/>
      <w:r w:rsidRPr="00400ECB">
        <w:rPr>
          <w:rFonts w:eastAsia="Times New Roman" w:cs="Times New Roman"/>
          <w:lang w:val="en"/>
        </w:rPr>
        <w:t xml:space="preserve">The Department of Homeland Security (DHS) or the Social Security Administration (SSA) may terminate the Contractor’s MOU and deny access to the E-Verify system in accordance with the terms of the MOU. In such case, the Contractor will be referred to a suspension or debarment official. </w:t>
      </w:r>
    </w:p>
    <w:p w:rsidR="00FF41BE" w:rsidRPr="00400ECB" w:rsidRDefault="00FF41BE" w:rsidP="00D86D50">
      <w:pPr>
        <w:numPr>
          <w:ilvl w:val="0"/>
          <w:numId w:val="119"/>
        </w:numPr>
        <w:spacing w:after="60" w:line="240" w:lineRule="auto"/>
        <w:rPr>
          <w:rFonts w:eastAsia="Times New Roman" w:cs="Times New Roman"/>
          <w:lang w:val="en"/>
        </w:rPr>
      </w:pPr>
      <w:bookmarkStart w:id="789" w:name="wp1156591"/>
      <w:bookmarkEnd w:id="789"/>
      <w:r w:rsidRPr="00400ECB">
        <w:rPr>
          <w:rFonts w:eastAsia="Times New Roman" w:cs="Times New Roman"/>
          <w:lang w:val="en"/>
        </w:rPr>
        <w:t>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rsidR="00FF41BE" w:rsidRPr="00400ECB" w:rsidRDefault="00FF41BE" w:rsidP="00D86D50">
      <w:pPr>
        <w:numPr>
          <w:ilvl w:val="0"/>
          <w:numId w:val="110"/>
        </w:numPr>
        <w:spacing w:after="60" w:line="240" w:lineRule="auto"/>
        <w:rPr>
          <w:rFonts w:eastAsia="Times New Roman" w:cs="Times New Roman"/>
          <w:lang w:val="en"/>
        </w:rPr>
      </w:pPr>
      <w:bookmarkStart w:id="790" w:name="wp1157503"/>
      <w:bookmarkEnd w:id="790"/>
      <w:r w:rsidRPr="00400ECB">
        <w:rPr>
          <w:rFonts w:eastAsia="Times New Roman" w:cs="Times New Roman"/>
          <w:i/>
          <w:iCs/>
          <w:lang w:val="en"/>
        </w:rPr>
        <w:t>Web site</w:t>
      </w:r>
      <w:r w:rsidRPr="00400ECB">
        <w:rPr>
          <w:rFonts w:eastAsia="Times New Roman" w:cs="Times New Roman"/>
          <w:lang w:val="en"/>
        </w:rPr>
        <w:t xml:space="preserve">. Information on registration for and use of the E-Verify program can be obtained via the Internet at the Department of Homeland Security Web site: </w:t>
      </w:r>
      <w:hyperlink r:id="rId384" w:tgtFrame="_blank" w:history="1">
        <w:r w:rsidRPr="00400ECB">
          <w:rPr>
            <w:rFonts w:eastAsia="Times New Roman" w:cs="Times New Roman"/>
            <w:color w:val="0000FF"/>
            <w:u w:val="single"/>
            <w:lang w:val="en"/>
          </w:rPr>
          <w:t>http://www.dhs.</w:t>
        </w:r>
      </w:hyperlink>
      <w:r w:rsidRPr="00400ECB">
        <w:rPr>
          <w:rFonts w:eastAsia="Times New Roman" w:cs="Times New Roman"/>
          <w:lang w:val="en"/>
        </w:rPr>
        <w:t xml:space="preserve">gov/E-Verify. </w:t>
      </w:r>
    </w:p>
    <w:p w:rsidR="00FF41BE" w:rsidRPr="00400ECB" w:rsidRDefault="00FF41BE" w:rsidP="00D86D50">
      <w:pPr>
        <w:numPr>
          <w:ilvl w:val="0"/>
          <w:numId w:val="110"/>
        </w:numPr>
        <w:spacing w:after="60" w:line="240" w:lineRule="auto"/>
        <w:rPr>
          <w:rFonts w:eastAsia="Times New Roman" w:cs="Times New Roman"/>
          <w:lang w:val="en"/>
        </w:rPr>
      </w:pPr>
      <w:bookmarkStart w:id="791" w:name="wp1156595"/>
      <w:bookmarkEnd w:id="791"/>
      <w:r w:rsidRPr="00400ECB">
        <w:rPr>
          <w:rFonts w:eastAsia="Times New Roman" w:cs="Times New Roman"/>
          <w:i/>
          <w:iCs/>
          <w:lang w:val="en"/>
        </w:rPr>
        <w:t>Individuals previously verified</w:t>
      </w:r>
      <w:r w:rsidRPr="00400ECB">
        <w:rPr>
          <w:rFonts w:eastAsia="Times New Roman" w:cs="Times New Roman"/>
          <w:lang w:val="en"/>
        </w:rPr>
        <w:t>. The Contractor is not required by this clause to perform additional employment verification using E-Verify for any employee-</w:t>
      </w:r>
    </w:p>
    <w:p w:rsidR="00FF41BE" w:rsidRPr="00400ECB" w:rsidRDefault="00FF41BE" w:rsidP="00D86D50">
      <w:pPr>
        <w:numPr>
          <w:ilvl w:val="0"/>
          <w:numId w:val="120"/>
        </w:numPr>
        <w:spacing w:after="60" w:line="240" w:lineRule="auto"/>
        <w:rPr>
          <w:rFonts w:eastAsia="Times New Roman" w:cs="Times New Roman"/>
          <w:lang w:val="en"/>
        </w:rPr>
      </w:pPr>
      <w:r w:rsidRPr="00400ECB">
        <w:rPr>
          <w:rFonts w:eastAsia="Times New Roman" w:cs="Times New Roman"/>
          <w:lang w:val="en"/>
        </w:rPr>
        <w:t xml:space="preserve"> Whose employment eligibility was previously verified by the Contractor through the E-Verify program;</w:t>
      </w:r>
    </w:p>
    <w:p w:rsidR="00FF41BE" w:rsidRPr="00400ECB" w:rsidRDefault="00FF41BE" w:rsidP="00D86D50">
      <w:pPr>
        <w:numPr>
          <w:ilvl w:val="0"/>
          <w:numId w:val="120"/>
        </w:numPr>
        <w:spacing w:after="40" w:line="240" w:lineRule="auto"/>
        <w:rPr>
          <w:rFonts w:eastAsia="Times New Roman" w:cs="Times New Roman"/>
          <w:lang w:val="en"/>
        </w:rPr>
      </w:pPr>
      <w:bookmarkStart w:id="792" w:name="wp1156599"/>
      <w:bookmarkEnd w:id="792"/>
      <w:r w:rsidRPr="00400ECB">
        <w:rPr>
          <w:rFonts w:eastAsia="Times New Roman" w:cs="Times New Roman"/>
          <w:lang w:val="en"/>
        </w:rPr>
        <w:t>Who has been granted and holds an active U.S. Government security clearance for access to confidential, secret, or top secret information in accordance with the National Industrial Security Program Operating Manual; or</w:t>
      </w:r>
    </w:p>
    <w:p w:rsidR="00FF41BE" w:rsidRPr="00400ECB" w:rsidRDefault="00FF41BE" w:rsidP="00D86D50">
      <w:pPr>
        <w:numPr>
          <w:ilvl w:val="0"/>
          <w:numId w:val="120"/>
        </w:numPr>
        <w:spacing w:after="40" w:line="240" w:lineRule="auto"/>
        <w:rPr>
          <w:rFonts w:eastAsia="Times New Roman" w:cs="Times New Roman"/>
          <w:lang w:val="en"/>
        </w:rPr>
      </w:pPr>
      <w:bookmarkStart w:id="793" w:name="wp1156601"/>
      <w:bookmarkEnd w:id="793"/>
      <w:r w:rsidRPr="00400ECB">
        <w:rPr>
          <w:rFonts w:eastAsia="Times New Roman" w:cs="Times New Roman"/>
          <w:lang w:val="en"/>
        </w:rPr>
        <w:t xml:space="preserve">Who has undergone a completed background investigation and been issued credentials pursuant to Homeland Security Presidential Directive (HSPD)-12, Policy for a Common Identification Standard for Federal Employees and Contractors. </w:t>
      </w:r>
    </w:p>
    <w:p w:rsidR="00FF41BE" w:rsidRPr="00400ECB" w:rsidRDefault="00FF41BE" w:rsidP="00D86D50">
      <w:pPr>
        <w:numPr>
          <w:ilvl w:val="0"/>
          <w:numId w:val="110"/>
        </w:numPr>
        <w:spacing w:after="40" w:line="240" w:lineRule="auto"/>
        <w:rPr>
          <w:rFonts w:eastAsia="Times New Roman" w:cs="Times New Roman"/>
          <w:lang w:val="en"/>
        </w:rPr>
      </w:pPr>
      <w:bookmarkStart w:id="794" w:name="wp1156597"/>
      <w:bookmarkStart w:id="795" w:name="wp1156603"/>
      <w:bookmarkEnd w:id="794"/>
      <w:bookmarkEnd w:id="795"/>
      <w:r w:rsidRPr="00400ECB">
        <w:rPr>
          <w:rFonts w:eastAsia="Times New Roman" w:cs="Times New Roman"/>
          <w:i/>
          <w:iCs/>
          <w:lang w:val="en"/>
        </w:rPr>
        <w:t>Subcontracts</w:t>
      </w:r>
      <w:r w:rsidRPr="00400ECB">
        <w:rPr>
          <w:rFonts w:eastAsia="Times New Roman" w:cs="Times New Roman"/>
          <w:lang w:val="en"/>
        </w:rPr>
        <w:t xml:space="preserve">. The Contractor shall include the requirements of this clause, including this paragraph (e) (appropriately modified for identification of the parties), in each subcontract that- </w:t>
      </w:r>
    </w:p>
    <w:p w:rsidR="00FF41BE" w:rsidRPr="00400ECB" w:rsidRDefault="00FF41BE" w:rsidP="00D86D50">
      <w:pPr>
        <w:numPr>
          <w:ilvl w:val="0"/>
          <w:numId w:val="121"/>
        </w:numPr>
        <w:spacing w:after="40" w:line="240" w:lineRule="auto"/>
        <w:rPr>
          <w:rFonts w:eastAsia="Times New Roman" w:cs="Times New Roman"/>
          <w:lang w:val="en"/>
        </w:rPr>
      </w:pPr>
      <w:bookmarkStart w:id="796" w:name="wp1156605"/>
      <w:bookmarkEnd w:id="796"/>
      <w:r w:rsidRPr="00400ECB">
        <w:rPr>
          <w:rFonts w:eastAsia="Times New Roman" w:cs="Times New Roman"/>
          <w:lang w:val="en"/>
        </w:rPr>
        <w:t xml:space="preserve">Is for- </w:t>
      </w:r>
    </w:p>
    <w:p w:rsidR="00FF41BE" w:rsidRPr="007B7239" w:rsidRDefault="00FF41BE" w:rsidP="00D86D50">
      <w:pPr>
        <w:numPr>
          <w:ilvl w:val="0"/>
          <w:numId w:val="122"/>
        </w:numPr>
        <w:spacing w:after="40" w:line="240" w:lineRule="auto"/>
        <w:rPr>
          <w:rFonts w:eastAsia="Times New Roman" w:cs="Times New Roman"/>
          <w:lang w:val="en"/>
        </w:rPr>
      </w:pPr>
      <w:r w:rsidRPr="00400ECB">
        <w:rPr>
          <w:rFonts w:eastAsia="Times New Roman" w:cs="Times New Roman"/>
          <w:lang w:val="en"/>
        </w:rPr>
        <w:t xml:space="preserve">Commercial or noncommercial services (except for commercial services that are part of the purchase of a COTS item (or an item that would be a COTS item, but for minor modifications), performed by the </w:t>
      </w:r>
      <w:r w:rsidRPr="007B7239">
        <w:rPr>
          <w:rFonts w:eastAsia="Times New Roman" w:cs="Times New Roman"/>
          <w:lang w:val="en"/>
        </w:rPr>
        <w:t xml:space="preserve">COTS provider, and are normally provided for that COTS item); or </w:t>
      </w:r>
    </w:p>
    <w:p w:rsidR="00FF41BE" w:rsidRPr="007B7239" w:rsidRDefault="00FF41BE" w:rsidP="00D86D50">
      <w:pPr>
        <w:numPr>
          <w:ilvl w:val="0"/>
          <w:numId w:val="122"/>
        </w:numPr>
        <w:spacing w:after="40" w:line="240" w:lineRule="auto"/>
        <w:rPr>
          <w:rFonts w:eastAsia="Times New Roman" w:cs="Times New Roman"/>
          <w:lang w:val="en"/>
        </w:rPr>
      </w:pPr>
      <w:bookmarkStart w:id="797" w:name="wp1156607"/>
      <w:bookmarkEnd w:id="797"/>
      <w:r w:rsidRPr="007B7239">
        <w:rPr>
          <w:rFonts w:eastAsia="Times New Roman" w:cs="Times New Roman"/>
          <w:lang w:val="en"/>
        </w:rPr>
        <w:t>Construction;</w:t>
      </w:r>
    </w:p>
    <w:p w:rsidR="00FF41BE" w:rsidRPr="00685E91" w:rsidRDefault="00FF41BE" w:rsidP="00D86D50">
      <w:pPr>
        <w:numPr>
          <w:ilvl w:val="0"/>
          <w:numId w:val="121"/>
        </w:numPr>
        <w:spacing w:after="40" w:line="240" w:lineRule="auto"/>
        <w:rPr>
          <w:rFonts w:eastAsia="Times New Roman" w:cs="Times New Roman"/>
          <w:lang w:val="en"/>
        </w:rPr>
      </w:pPr>
      <w:bookmarkStart w:id="798" w:name="wp1157026"/>
      <w:bookmarkStart w:id="799" w:name="wp1156609"/>
      <w:bookmarkEnd w:id="798"/>
      <w:bookmarkEnd w:id="799"/>
      <w:r w:rsidRPr="007B7239">
        <w:rPr>
          <w:rFonts w:eastAsia="Times New Roman" w:cs="Times New Roman"/>
          <w:lang w:val="en"/>
        </w:rPr>
        <w:t xml:space="preserve">Has a </w:t>
      </w:r>
      <w:r w:rsidRPr="00685E91">
        <w:rPr>
          <w:rFonts w:eastAsia="Times New Roman" w:cs="Times New Roman"/>
          <w:lang w:val="en"/>
        </w:rPr>
        <w:t>value of more than $3,500; and</w:t>
      </w:r>
    </w:p>
    <w:p w:rsidR="00FF41BE" w:rsidRPr="00685E91" w:rsidRDefault="00FF41BE" w:rsidP="00CB6206">
      <w:pPr>
        <w:numPr>
          <w:ilvl w:val="0"/>
          <w:numId w:val="121"/>
        </w:numPr>
        <w:spacing w:after="360" w:line="240" w:lineRule="auto"/>
        <w:rPr>
          <w:rFonts w:eastAsia="Times New Roman" w:cs="Times New Roman"/>
          <w:lang w:val="en"/>
        </w:rPr>
      </w:pPr>
      <w:bookmarkStart w:id="800" w:name="wp1156611"/>
      <w:bookmarkEnd w:id="800"/>
      <w:r w:rsidRPr="00685E91">
        <w:rPr>
          <w:rFonts w:eastAsia="Times New Roman" w:cs="Times New Roman"/>
          <w:lang w:val="en"/>
        </w:rPr>
        <w:t>Includes work performed in the United States.</w:t>
      </w:r>
    </w:p>
    <w:p w:rsidR="00420626" w:rsidRDefault="00420626" w:rsidP="00D86D50">
      <w:pPr>
        <w:spacing w:after="60" w:line="240" w:lineRule="auto"/>
        <w:rPr>
          <w:rFonts w:ascii="Georgia" w:eastAsia="Times New Roman" w:hAnsi="Georgia" w:cs="Times New Roman"/>
          <w:b/>
          <w:lang w:val="en"/>
        </w:rPr>
      </w:pPr>
    </w:p>
    <w:p w:rsidR="00420626" w:rsidRDefault="00420626" w:rsidP="00D86D50">
      <w:pPr>
        <w:spacing w:after="60" w:line="240" w:lineRule="auto"/>
        <w:rPr>
          <w:rFonts w:ascii="Georgia" w:eastAsia="Times New Roman" w:hAnsi="Georgia" w:cs="Times New Roman"/>
          <w:b/>
          <w:lang w:val="en"/>
        </w:rPr>
      </w:pPr>
    </w:p>
    <w:p w:rsidR="006D6CE4" w:rsidRPr="00685E91" w:rsidRDefault="006D6CE4" w:rsidP="00D86D50">
      <w:pPr>
        <w:spacing w:after="60" w:line="240" w:lineRule="auto"/>
        <w:rPr>
          <w:rFonts w:ascii="Georgia" w:eastAsia="Times New Roman" w:hAnsi="Georgia" w:cs="Times New Roman"/>
          <w:b/>
          <w:lang w:val="en"/>
        </w:rPr>
      </w:pPr>
      <w:r w:rsidRPr="00685E91">
        <w:rPr>
          <w:rFonts w:ascii="Georgia" w:eastAsia="Times New Roman" w:hAnsi="Georgia" w:cs="Times New Roman"/>
          <w:b/>
          <w:lang w:val="en"/>
        </w:rPr>
        <w:lastRenderedPageBreak/>
        <w:t>52.225-5  TRADE AGREEMENTS (NOV 2013)</w:t>
      </w:r>
    </w:p>
    <w:p w:rsidR="00685E91" w:rsidRPr="00685E91" w:rsidRDefault="00685E91" w:rsidP="00D86D50">
      <w:pPr>
        <w:pStyle w:val="pbody"/>
        <w:spacing w:before="0" w:beforeAutospacing="0" w:after="60" w:afterAutospacing="0"/>
        <w:rPr>
          <w:rFonts w:asciiTheme="minorHAnsi" w:hAnsiTheme="minorHAnsi"/>
          <w:sz w:val="22"/>
          <w:szCs w:val="22"/>
          <w:lang w:val="en"/>
        </w:rPr>
      </w:pPr>
      <w:bookmarkStart w:id="801" w:name="wp1169154"/>
      <w:bookmarkEnd w:id="801"/>
      <w:r w:rsidRPr="00685E91">
        <w:rPr>
          <w:rFonts w:asciiTheme="minorHAnsi" w:hAnsiTheme="minorHAnsi"/>
          <w:sz w:val="22"/>
          <w:szCs w:val="22"/>
          <w:lang w:val="en"/>
        </w:rPr>
        <w:t xml:space="preserve"> (a) Definitions. As used in this clause- </w:t>
      </w:r>
    </w:p>
    <w:p w:rsidR="00685E91" w:rsidRPr="00685E91" w:rsidRDefault="00685E91" w:rsidP="00D86D50">
      <w:pPr>
        <w:pStyle w:val="pbody"/>
        <w:spacing w:before="0" w:beforeAutospacing="0" w:after="60" w:afterAutospacing="0"/>
        <w:ind w:left="360"/>
        <w:rPr>
          <w:rFonts w:asciiTheme="minorHAnsi" w:hAnsiTheme="minorHAnsi"/>
          <w:sz w:val="22"/>
          <w:szCs w:val="22"/>
          <w:lang w:val="en"/>
        </w:rPr>
      </w:pPr>
      <w:bookmarkStart w:id="802" w:name="wp1169156"/>
      <w:bookmarkEnd w:id="802"/>
      <w:r w:rsidRPr="00685E91">
        <w:rPr>
          <w:rFonts w:asciiTheme="minorHAnsi" w:hAnsiTheme="minorHAnsi"/>
          <w:sz w:val="22"/>
          <w:szCs w:val="22"/>
          <w:lang w:val="en"/>
        </w:rPr>
        <w:t>“Caribbean Basin country end product”-</w:t>
      </w:r>
    </w:p>
    <w:p w:rsidR="00685E91" w:rsidRPr="00685E91" w:rsidRDefault="00685E91" w:rsidP="00D86D50">
      <w:pPr>
        <w:pStyle w:val="pindented1"/>
        <w:spacing w:after="60" w:line="240" w:lineRule="auto"/>
        <w:ind w:left="450" w:firstLine="270"/>
        <w:rPr>
          <w:rFonts w:asciiTheme="minorHAnsi" w:hAnsiTheme="minorHAnsi"/>
          <w:sz w:val="22"/>
          <w:szCs w:val="22"/>
          <w:lang w:val="en"/>
        </w:rPr>
      </w:pPr>
      <w:bookmarkStart w:id="803" w:name="wp1169157"/>
      <w:bookmarkEnd w:id="803"/>
      <w:r w:rsidRPr="00685E91">
        <w:rPr>
          <w:rFonts w:asciiTheme="minorHAnsi" w:hAnsiTheme="minorHAnsi"/>
          <w:sz w:val="22"/>
          <w:szCs w:val="22"/>
          <w:lang w:val="en"/>
        </w:rPr>
        <w:t>(1) Means an article that-</w:t>
      </w:r>
    </w:p>
    <w:p w:rsidR="00685E91" w:rsidRPr="00685E91" w:rsidRDefault="00685E91" w:rsidP="00D86D50">
      <w:pPr>
        <w:pStyle w:val="pindented2"/>
        <w:spacing w:after="60" w:line="240" w:lineRule="auto"/>
        <w:ind w:left="1080" w:hanging="90"/>
        <w:rPr>
          <w:rFonts w:asciiTheme="minorHAnsi" w:hAnsiTheme="minorHAnsi"/>
          <w:sz w:val="22"/>
          <w:szCs w:val="22"/>
          <w:lang w:val="en"/>
        </w:rPr>
      </w:pPr>
      <w:bookmarkStart w:id="804" w:name="wp1169158"/>
      <w:bookmarkEnd w:id="804"/>
      <w:r w:rsidRPr="00685E91">
        <w:rPr>
          <w:rFonts w:asciiTheme="minorHAnsi" w:hAnsiTheme="minorHAnsi"/>
          <w:sz w:val="22"/>
          <w:szCs w:val="22"/>
          <w:lang w:val="en"/>
        </w:rPr>
        <w:t>(i)</w:t>
      </w:r>
      <w:r>
        <w:rPr>
          <w:rFonts w:asciiTheme="minorHAnsi" w:hAnsiTheme="minorHAnsi"/>
          <w:sz w:val="22"/>
          <w:szCs w:val="22"/>
          <w:lang w:val="en"/>
        </w:rPr>
        <w:t xml:space="preserve"> </w:t>
      </w:r>
      <w:r w:rsidRPr="00685E91">
        <w:rPr>
          <w:rFonts w:asciiTheme="minorHAnsi" w:hAnsiTheme="minorHAnsi"/>
          <w:sz w:val="22"/>
          <w:szCs w:val="22"/>
          <w:lang w:val="en"/>
        </w:rPr>
        <w:t>(A) Is wholly the growth, product, or manufacture of a Caribbean Basin country; or</w:t>
      </w:r>
    </w:p>
    <w:p w:rsidR="00685E91" w:rsidRPr="00685E91" w:rsidRDefault="00685E91" w:rsidP="00D86D50">
      <w:pPr>
        <w:pStyle w:val="pindented3"/>
        <w:spacing w:after="60" w:line="240" w:lineRule="auto"/>
        <w:ind w:left="1530" w:hanging="270"/>
        <w:rPr>
          <w:rFonts w:asciiTheme="minorHAnsi" w:hAnsiTheme="minorHAnsi"/>
          <w:sz w:val="22"/>
          <w:szCs w:val="22"/>
          <w:lang w:val="en"/>
        </w:rPr>
      </w:pPr>
      <w:bookmarkStart w:id="805" w:name="wp1169159"/>
      <w:bookmarkEnd w:id="805"/>
      <w:r w:rsidRPr="00685E91">
        <w:rPr>
          <w:rFonts w:asciiTheme="minorHAnsi" w:hAnsiTheme="minorHAnsi"/>
          <w:sz w:val="22"/>
          <w:szCs w:val="22"/>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rsidR="00685E91" w:rsidRPr="00685E91" w:rsidRDefault="00685E91" w:rsidP="00D86D50">
      <w:pPr>
        <w:pStyle w:val="pindented2"/>
        <w:spacing w:after="60" w:line="240" w:lineRule="auto"/>
        <w:ind w:firstLine="990"/>
        <w:rPr>
          <w:rFonts w:asciiTheme="minorHAnsi" w:hAnsiTheme="minorHAnsi"/>
          <w:sz w:val="22"/>
          <w:szCs w:val="22"/>
          <w:lang w:val="en"/>
        </w:rPr>
      </w:pPr>
      <w:bookmarkStart w:id="806" w:name="wp1169160"/>
      <w:bookmarkEnd w:id="806"/>
      <w:r w:rsidRPr="00685E91">
        <w:rPr>
          <w:rFonts w:asciiTheme="minorHAnsi" w:hAnsiTheme="minorHAnsi"/>
          <w:sz w:val="22"/>
          <w:szCs w:val="22"/>
          <w:lang w:val="en"/>
        </w:rPr>
        <w:t xml:space="preserve">(ii) Is not excluded from duty-free treatment for Caribbean countries under </w:t>
      </w:r>
      <w:hyperlink r:id="rId385" w:tgtFrame="_blank" w:history="1">
        <w:r w:rsidRPr="00685E91">
          <w:rPr>
            <w:rStyle w:val="Hyperlink"/>
            <w:rFonts w:asciiTheme="minorHAnsi" w:hAnsiTheme="minorHAnsi"/>
            <w:sz w:val="22"/>
            <w:szCs w:val="22"/>
            <w:lang w:val="en"/>
          </w:rPr>
          <w:t>19 U.S.C. 2703(b)</w:t>
        </w:r>
      </w:hyperlink>
      <w:r w:rsidRPr="00685E91">
        <w:rPr>
          <w:rFonts w:asciiTheme="minorHAnsi" w:hAnsiTheme="minorHAnsi"/>
          <w:sz w:val="22"/>
          <w:szCs w:val="22"/>
          <w:lang w:val="en"/>
        </w:rPr>
        <w:t xml:space="preserve">. </w:t>
      </w:r>
    </w:p>
    <w:p w:rsidR="00685E91" w:rsidRPr="00685E91" w:rsidRDefault="00685E91" w:rsidP="00D86D50">
      <w:pPr>
        <w:pStyle w:val="pindented3"/>
        <w:spacing w:after="60" w:line="240" w:lineRule="auto"/>
        <w:ind w:left="1530" w:hanging="270"/>
        <w:rPr>
          <w:rFonts w:asciiTheme="minorHAnsi" w:hAnsiTheme="minorHAnsi"/>
          <w:sz w:val="22"/>
          <w:szCs w:val="22"/>
          <w:lang w:val="en"/>
        </w:rPr>
      </w:pPr>
      <w:bookmarkStart w:id="807" w:name="wp1169161"/>
      <w:bookmarkEnd w:id="807"/>
      <w:r w:rsidRPr="00685E91">
        <w:rPr>
          <w:rFonts w:asciiTheme="minorHAnsi" w:hAnsiTheme="minorHAnsi"/>
          <w:sz w:val="22"/>
          <w:szCs w:val="22"/>
          <w:lang w:val="en"/>
        </w:rPr>
        <w:t>(A) For this reason, the following articles are not Caribbean Basin country end products:</w:t>
      </w:r>
    </w:p>
    <w:p w:rsidR="00685E91" w:rsidRPr="00685E91" w:rsidRDefault="00685E91" w:rsidP="00D86D50">
      <w:pPr>
        <w:pStyle w:val="pindented4"/>
        <w:spacing w:before="0" w:beforeAutospacing="0" w:after="60" w:afterAutospacing="0"/>
        <w:ind w:left="1890" w:hanging="270"/>
        <w:rPr>
          <w:rFonts w:asciiTheme="minorHAnsi" w:hAnsiTheme="minorHAnsi"/>
          <w:sz w:val="22"/>
          <w:szCs w:val="22"/>
          <w:lang w:val="en"/>
        </w:rPr>
      </w:pPr>
      <w:bookmarkStart w:id="808" w:name="wp1169162"/>
      <w:bookmarkEnd w:id="808"/>
      <w:r w:rsidRPr="00685E91">
        <w:rPr>
          <w:rFonts w:asciiTheme="minorHAnsi" w:hAnsiTheme="minorHAnsi"/>
          <w:sz w:val="22"/>
          <w:szCs w:val="22"/>
          <w:lang w:val="en"/>
        </w:rPr>
        <w:t>(1) Tuna, prepared or preserved in any manner in airtight containers;</w:t>
      </w:r>
    </w:p>
    <w:p w:rsidR="00685E91" w:rsidRPr="00685E91" w:rsidRDefault="00685E91" w:rsidP="00D86D50">
      <w:pPr>
        <w:pStyle w:val="pindented4"/>
        <w:spacing w:before="0" w:beforeAutospacing="0" w:after="60" w:afterAutospacing="0"/>
        <w:ind w:left="1890" w:hanging="270"/>
        <w:rPr>
          <w:rFonts w:asciiTheme="minorHAnsi" w:hAnsiTheme="minorHAnsi"/>
          <w:sz w:val="22"/>
          <w:szCs w:val="22"/>
          <w:lang w:val="en"/>
        </w:rPr>
      </w:pPr>
      <w:bookmarkStart w:id="809" w:name="wp1169163"/>
      <w:bookmarkEnd w:id="809"/>
      <w:r w:rsidRPr="00685E91">
        <w:rPr>
          <w:rFonts w:asciiTheme="minorHAnsi" w:hAnsiTheme="minorHAnsi"/>
          <w:sz w:val="22"/>
          <w:szCs w:val="22"/>
          <w:lang w:val="en"/>
        </w:rPr>
        <w:t>(2) Petroleum, or any product derived from petroleum;</w:t>
      </w:r>
    </w:p>
    <w:p w:rsidR="00685E91" w:rsidRPr="00685E91" w:rsidRDefault="00685E91" w:rsidP="00D86D50">
      <w:pPr>
        <w:pStyle w:val="pindented4"/>
        <w:spacing w:before="0" w:beforeAutospacing="0" w:after="60" w:afterAutospacing="0"/>
        <w:ind w:left="1890" w:hanging="270"/>
        <w:rPr>
          <w:rFonts w:asciiTheme="minorHAnsi" w:hAnsiTheme="minorHAnsi"/>
          <w:sz w:val="22"/>
          <w:szCs w:val="22"/>
          <w:lang w:val="en"/>
        </w:rPr>
      </w:pPr>
      <w:bookmarkStart w:id="810" w:name="wp1169164"/>
      <w:bookmarkEnd w:id="810"/>
      <w:r w:rsidRPr="00685E91">
        <w:rPr>
          <w:rFonts w:asciiTheme="minorHAnsi" w:hAnsiTheme="minorHAnsi"/>
          <w:sz w:val="22"/>
          <w:szCs w:val="22"/>
          <w:lang w:val="en"/>
        </w:rPr>
        <w:t xml:space="preserve">(3)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 2 rates of duty apply (i.e., Afghanistan, Cuba, Laos, North Korea, and Vietnam); and </w:t>
      </w:r>
    </w:p>
    <w:p w:rsidR="00685E91" w:rsidRPr="00685E91" w:rsidRDefault="00685E91" w:rsidP="00D86D50">
      <w:pPr>
        <w:pStyle w:val="pindented4"/>
        <w:spacing w:before="0" w:beforeAutospacing="0" w:after="60" w:afterAutospacing="0"/>
        <w:ind w:left="1890" w:hanging="270"/>
        <w:rPr>
          <w:rFonts w:asciiTheme="minorHAnsi" w:hAnsiTheme="minorHAnsi"/>
          <w:sz w:val="22"/>
          <w:szCs w:val="22"/>
          <w:lang w:val="en"/>
        </w:rPr>
      </w:pPr>
      <w:bookmarkStart w:id="811" w:name="wp1169165"/>
      <w:bookmarkEnd w:id="811"/>
      <w:r w:rsidRPr="00685E91">
        <w:rPr>
          <w:rFonts w:asciiTheme="minorHAnsi" w:hAnsiTheme="minorHAnsi"/>
          <w:sz w:val="22"/>
          <w:szCs w:val="22"/>
          <w:lang w:val="en"/>
        </w:rPr>
        <w:t>(4) Certain of the following: textiles and apparel articles; footwear, handbags, luggage, flat goods, work gloves, and leather wearing apparel; or handloomed, handmade, and folklore articles;</w:t>
      </w:r>
    </w:p>
    <w:p w:rsidR="00685E91" w:rsidRPr="00685E91" w:rsidRDefault="00685E91" w:rsidP="00D86D50">
      <w:pPr>
        <w:pStyle w:val="pindented3"/>
        <w:spacing w:after="60" w:line="240" w:lineRule="auto"/>
        <w:ind w:left="1620" w:hanging="360"/>
        <w:rPr>
          <w:rFonts w:asciiTheme="minorHAnsi" w:hAnsiTheme="minorHAnsi"/>
          <w:sz w:val="22"/>
          <w:szCs w:val="22"/>
          <w:lang w:val="en"/>
        </w:rPr>
      </w:pPr>
      <w:bookmarkStart w:id="812" w:name="wp1169166"/>
      <w:bookmarkEnd w:id="812"/>
      <w:r w:rsidRPr="00685E91">
        <w:rPr>
          <w:rFonts w:asciiTheme="minorHAnsi" w:hAnsiTheme="minorHAnsi"/>
          <w:sz w:val="22"/>
          <w:szCs w:val="22"/>
          <w:lang w:val="en"/>
        </w:rPr>
        <w:t xml:space="preserve">(B) Access to the HTSUS to determine duty-free status of articles of these types is available at </w:t>
      </w:r>
      <w:hyperlink r:id="rId386" w:tgtFrame="_blank" w:history="1">
        <w:r w:rsidRPr="00685E91">
          <w:rPr>
            <w:rStyle w:val="Hyperlink"/>
            <w:rFonts w:asciiTheme="minorHAnsi" w:hAnsiTheme="minorHAnsi"/>
            <w:sz w:val="22"/>
            <w:szCs w:val="22"/>
            <w:lang w:val="en"/>
          </w:rPr>
          <w:t>http://www.usitc.gov/tata/hts/</w:t>
        </w:r>
      </w:hyperlink>
      <w:r w:rsidRPr="00685E91">
        <w:rPr>
          <w:rFonts w:asciiTheme="minorHAnsi" w:hAnsiTheme="minorHAnsi"/>
          <w:sz w:val="22"/>
          <w:szCs w:val="22"/>
          <w:lang w:val="en"/>
        </w:rPr>
        <w:t xml:space="preserve">. In particular, see the following: </w:t>
      </w:r>
    </w:p>
    <w:p w:rsidR="00685E91" w:rsidRPr="00685E91" w:rsidRDefault="00685E91" w:rsidP="00D86D50">
      <w:pPr>
        <w:pStyle w:val="pindented4"/>
        <w:spacing w:before="0" w:beforeAutospacing="0" w:after="60" w:afterAutospacing="0"/>
        <w:ind w:left="1890" w:hanging="270"/>
        <w:rPr>
          <w:rFonts w:asciiTheme="minorHAnsi" w:hAnsiTheme="minorHAnsi"/>
          <w:sz w:val="22"/>
          <w:szCs w:val="22"/>
          <w:lang w:val="en"/>
        </w:rPr>
      </w:pPr>
      <w:bookmarkStart w:id="813" w:name="wp1169167"/>
      <w:bookmarkEnd w:id="813"/>
      <w:r w:rsidRPr="00685E91">
        <w:rPr>
          <w:rFonts w:asciiTheme="minorHAnsi" w:hAnsiTheme="minorHAnsi"/>
          <w:sz w:val="22"/>
          <w:szCs w:val="22"/>
          <w:lang w:val="en"/>
        </w:rPr>
        <w:t>(1) General Note 3(c), Products Eligible for Special Tariff treatment.</w:t>
      </w:r>
    </w:p>
    <w:p w:rsidR="00685E91" w:rsidRPr="00685E91" w:rsidRDefault="00685E91" w:rsidP="00D86D50">
      <w:pPr>
        <w:pStyle w:val="pindented4"/>
        <w:spacing w:before="0" w:beforeAutospacing="0" w:after="60" w:afterAutospacing="0"/>
        <w:ind w:left="1890" w:hanging="270"/>
        <w:rPr>
          <w:rFonts w:asciiTheme="minorHAnsi" w:hAnsiTheme="minorHAnsi"/>
          <w:sz w:val="22"/>
          <w:szCs w:val="22"/>
          <w:lang w:val="en"/>
        </w:rPr>
      </w:pPr>
      <w:bookmarkStart w:id="814" w:name="wp1169168"/>
      <w:bookmarkEnd w:id="814"/>
      <w:r w:rsidRPr="00685E91">
        <w:rPr>
          <w:rFonts w:asciiTheme="minorHAnsi" w:hAnsiTheme="minorHAnsi"/>
          <w:sz w:val="22"/>
          <w:szCs w:val="22"/>
          <w:lang w:val="en"/>
        </w:rPr>
        <w:t>(2) General Note 17, Products of Countries Designated as Beneficiary Countries under the United States-Caribbean Basin Trade Partnership Act of 2000.</w:t>
      </w:r>
    </w:p>
    <w:p w:rsidR="00685E91" w:rsidRPr="00685E91" w:rsidRDefault="00685E91" w:rsidP="00D86D50">
      <w:pPr>
        <w:pStyle w:val="pindented4"/>
        <w:spacing w:before="0" w:beforeAutospacing="0" w:after="60" w:afterAutospacing="0"/>
        <w:ind w:left="1890" w:hanging="270"/>
        <w:rPr>
          <w:rFonts w:asciiTheme="minorHAnsi" w:hAnsiTheme="minorHAnsi"/>
          <w:sz w:val="22"/>
          <w:szCs w:val="22"/>
          <w:lang w:val="en"/>
        </w:rPr>
      </w:pPr>
      <w:bookmarkStart w:id="815" w:name="wp1169169"/>
      <w:bookmarkEnd w:id="815"/>
      <w:r w:rsidRPr="00685E91">
        <w:rPr>
          <w:rFonts w:asciiTheme="minorHAnsi" w:hAnsiTheme="minorHAnsi"/>
          <w:sz w:val="22"/>
          <w:szCs w:val="22"/>
          <w:lang w:val="en"/>
        </w:rPr>
        <w:t>(3) Section XXII, Chapter 98, Subchapter II, Articles Exported and Returned, Advanced or Improved Abroad, U.S. Note 7(b).</w:t>
      </w:r>
    </w:p>
    <w:p w:rsidR="00685E91" w:rsidRPr="00685E91" w:rsidRDefault="00685E91" w:rsidP="00D86D50">
      <w:pPr>
        <w:pStyle w:val="pindented4"/>
        <w:spacing w:before="0" w:beforeAutospacing="0" w:after="60" w:afterAutospacing="0"/>
        <w:ind w:left="1890" w:hanging="270"/>
        <w:rPr>
          <w:rFonts w:asciiTheme="minorHAnsi" w:hAnsiTheme="minorHAnsi"/>
          <w:sz w:val="22"/>
          <w:szCs w:val="22"/>
          <w:lang w:val="en"/>
        </w:rPr>
      </w:pPr>
      <w:bookmarkStart w:id="816" w:name="wp1169170"/>
      <w:bookmarkEnd w:id="816"/>
      <w:r w:rsidRPr="00685E91">
        <w:rPr>
          <w:rFonts w:asciiTheme="minorHAnsi" w:hAnsiTheme="minorHAnsi"/>
          <w:sz w:val="22"/>
          <w:szCs w:val="22"/>
          <w:lang w:val="en"/>
        </w:rPr>
        <w:t>(4) Section XXII, Chapter 98, Subchapter XX, Goods Eligible for Special Tariff Benefits under the United States-Caribbean Basin Trade Partnership Act; and</w:t>
      </w:r>
    </w:p>
    <w:p w:rsidR="00685E91" w:rsidRPr="00685E91" w:rsidRDefault="00685E91" w:rsidP="00D86D50">
      <w:pPr>
        <w:pStyle w:val="pindented1"/>
        <w:spacing w:after="60" w:line="240" w:lineRule="auto"/>
        <w:ind w:left="990" w:hanging="270"/>
        <w:rPr>
          <w:rFonts w:asciiTheme="minorHAnsi" w:hAnsiTheme="minorHAnsi"/>
          <w:sz w:val="22"/>
          <w:szCs w:val="22"/>
          <w:lang w:val="en"/>
        </w:rPr>
      </w:pPr>
      <w:bookmarkStart w:id="817" w:name="wp1169171"/>
      <w:bookmarkEnd w:id="817"/>
      <w:r w:rsidRPr="00685E91">
        <w:rPr>
          <w:rFonts w:asciiTheme="minorHAnsi" w:hAnsiTheme="minorHAnsi"/>
          <w:sz w:val="22"/>
          <w:szCs w:val="22"/>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685E91" w:rsidRPr="00685E91" w:rsidRDefault="00685E91" w:rsidP="00D86D50">
      <w:pPr>
        <w:pStyle w:val="pbody"/>
        <w:spacing w:before="0" w:beforeAutospacing="0" w:after="60" w:afterAutospacing="0"/>
        <w:ind w:left="360"/>
        <w:rPr>
          <w:rFonts w:asciiTheme="minorHAnsi" w:hAnsiTheme="minorHAnsi"/>
          <w:sz w:val="22"/>
          <w:szCs w:val="22"/>
          <w:lang w:val="en"/>
        </w:rPr>
      </w:pPr>
      <w:bookmarkStart w:id="818" w:name="wp1169172"/>
      <w:bookmarkEnd w:id="818"/>
      <w:r w:rsidRPr="00685E91">
        <w:rPr>
          <w:rFonts w:asciiTheme="minorHAnsi" w:hAnsiTheme="minorHAnsi"/>
          <w:sz w:val="22"/>
          <w:szCs w:val="22"/>
          <w:lang w:val="en"/>
        </w:rPr>
        <w:t>“Designated country” means any of the following countries:</w:t>
      </w:r>
    </w:p>
    <w:p w:rsidR="00685E91" w:rsidRPr="00685E91" w:rsidRDefault="00685E91" w:rsidP="00D86D50">
      <w:pPr>
        <w:pStyle w:val="pindented1"/>
        <w:spacing w:after="60" w:line="240" w:lineRule="auto"/>
        <w:ind w:left="990" w:hanging="270"/>
        <w:rPr>
          <w:rFonts w:asciiTheme="minorHAnsi" w:hAnsiTheme="minorHAnsi"/>
          <w:sz w:val="22"/>
          <w:szCs w:val="22"/>
          <w:lang w:val="en"/>
        </w:rPr>
      </w:pPr>
      <w:bookmarkStart w:id="819" w:name="wp1169173"/>
      <w:bookmarkEnd w:id="819"/>
      <w:r w:rsidRPr="00685E91">
        <w:rPr>
          <w:rFonts w:asciiTheme="minorHAnsi" w:hAnsiTheme="minorHAnsi"/>
          <w:sz w:val="22"/>
          <w:szCs w:val="22"/>
          <w:lang w:val="en"/>
        </w:rPr>
        <w:t>(1) A World Trade Organization Government Procurement Agreement country (Armenia, Aruba, Austria, Belgium, Bulgaria, Canada, Croatia,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Taiwan (known in the World Trade Organization as “the Separate Customs Territory of Taiwan, Penghu, Kinmen and Matsu (Chinese Taipei))”, or United Kingdom);</w:t>
      </w:r>
    </w:p>
    <w:p w:rsidR="00685E91" w:rsidRPr="00685E91" w:rsidRDefault="00685E91" w:rsidP="00D86D50">
      <w:pPr>
        <w:pStyle w:val="pindented1"/>
        <w:spacing w:after="60" w:line="240" w:lineRule="auto"/>
        <w:ind w:left="990" w:hanging="270"/>
        <w:rPr>
          <w:rFonts w:asciiTheme="minorHAnsi" w:hAnsiTheme="minorHAnsi"/>
          <w:sz w:val="22"/>
          <w:szCs w:val="22"/>
          <w:lang w:val="en"/>
        </w:rPr>
      </w:pPr>
      <w:bookmarkStart w:id="820" w:name="wp1191262"/>
      <w:bookmarkEnd w:id="820"/>
      <w:r w:rsidRPr="00685E91">
        <w:rPr>
          <w:rFonts w:asciiTheme="minorHAnsi" w:hAnsiTheme="minorHAnsi"/>
          <w:sz w:val="22"/>
          <w:szCs w:val="22"/>
          <w:lang w:val="en"/>
        </w:rPr>
        <w:lastRenderedPageBreak/>
        <w:t>(2) A Free Trade Agreement country (Australia, Bahrain, Canada, Chile, Colombia, Costa Rica, Dominican Republic, El Salvador, Guatemala, Honduras, Korea (Republic of), Mexico, Morocco, Nicaragua, Oman, Panama, Peru, or Singapore);</w:t>
      </w:r>
    </w:p>
    <w:p w:rsidR="00685E91" w:rsidRPr="00685E91" w:rsidRDefault="00685E91" w:rsidP="00D86D50">
      <w:pPr>
        <w:pStyle w:val="pindented1"/>
        <w:spacing w:after="60" w:line="240" w:lineRule="auto"/>
        <w:ind w:left="990" w:hanging="270"/>
        <w:rPr>
          <w:rFonts w:asciiTheme="minorHAnsi" w:hAnsiTheme="minorHAnsi"/>
          <w:sz w:val="22"/>
          <w:szCs w:val="22"/>
          <w:lang w:val="en"/>
        </w:rPr>
      </w:pPr>
      <w:bookmarkStart w:id="821" w:name="wp1169175"/>
      <w:bookmarkEnd w:id="821"/>
      <w:r w:rsidRPr="00685E91">
        <w:rPr>
          <w:rFonts w:asciiTheme="minorHAnsi" w:hAnsiTheme="minorHAnsi"/>
          <w:sz w:val="22"/>
          <w:szCs w:val="22"/>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rsidR="00685E91" w:rsidRPr="00685E91" w:rsidRDefault="00685E91" w:rsidP="00D86D50">
      <w:pPr>
        <w:pStyle w:val="pindented1"/>
        <w:spacing w:after="60" w:line="240" w:lineRule="auto"/>
        <w:ind w:left="990" w:hanging="270"/>
        <w:rPr>
          <w:rFonts w:asciiTheme="minorHAnsi" w:hAnsiTheme="minorHAnsi"/>
          <w:sz w:val="22"/>
          <w:szCs w:val="22"/>
          <w:lang w:val="en"/>
        </w:rPr>
      </w:pPr>
      <w:bookmarkStart w:id="822" w:name="wp1169176"/>
      <w:bookmarkEnd w:id="822"/>
      <w:r w:rsidRPr="00685E91">
        <w:rPr>
          <w:rFonts w:asciiTheme="minorHAnsi" w:hAnsiTheme="minorHAnsi"/>
          <w:sz w:val="22"/>
          <w:szCs w:val="22"/>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685E91" w:rsidRPr="00685E91" w:rsidRDefault="00685E91" w:rsidP="00D86D50">
      <w:pPr>
        <w:pStyle w:val="pbody"/>
        <w:spacing w:before="0" w:beforeAutospacing="0" w:after="60" w:afterAutospacing="0"/>
        <w:ind w:left="360"/>
        <w:rPr>
          <w:rFonts w:asciiTheme="minorHAnsi" w:hAnsiTheme="minorHAnsi"/>
          <w:sz w:val="22"/>
          <w:szCs w:val="22"/>
          <w:lang w:val="en"/>
        </w:rPr>
      </w:pPr>
      <w:bookmarkStart w:id="823" w:name="wp1169177"/>
      <w:bookmarkEnd w:id="823"/>
      <w:r w:rsidRPr="00685E91">
        <w:rPr>
          <w:rFonts w:asciiTheme="minorHAnsi" w:hAnsiTheme="minorHAnsi"/>
          <w:sz w:val="22"/>
          <w:szCs w:val="22"/>
          <w:lang w:val="en"/>
        </w:rPr>
        <w:t>“Designated country end product” means a WTO GPA country end product, an FTA country end product, a least developed country end product, or a Caribbean Basin country end product.</w:t>
      </w:r>
    </w:p>
    <w:p w:rsidR="00685E91" w:rsidRPr="00685E91" w:rsidRDefault="00685E91" w:rsidP="00D86D50">
      <w:pPr>
        <w:pStyle w:val="pbody"/>
        <w:spacing w:before="0" w:beforeAutospacing="0" w:after="60" w:afterAutospacing="0"/>
        <w:ind w:left="360"/>
        <w:rPr>
          <w:rFonts w:asciiTheme="minorHAnsi" w:hAnsiTheme="minorHAnsi"/>
          <w:sz w:val="22"/>
          <w:szCs w:val="22"/>
          <w:lang w:val="en"/>
        </w:rPr>
      </w:pPr>
      <w:bookmarkStart w:id="824" w:name="wp1169178"/>
      <w:bookmarkEnd w:id="824"/>
      <w:r w:rsidRPr="00685E91">
        <w:rPr>
          <w:rFonts w:asciiTheme="minorHAnsi" w:hAnsiTheme="minorHAnsi"/>
          <w:sz w:val="22"/>
          <w:szCs w:val="22"/>
          <w:lang w:val="en"/>
        </w:rPr>
        <w:t>“End product” means those articles, materials, and supplies to be acquired under the contract for public use.</w:t>
      </w:r>
    </w:p>
    <w:p w:rsidR="00685E91" w:rsidRPr="00685E91" w:rsidRDefault="00685E91" w:rsidP="00D86D50">
      <w:pPr>
        <w:pStyle w:val="pbody"/>
        <w:spacing w:before="0" w:beforeAutospacing="0" w:after="60" w:afterAutospacing="0"/>
        <w:ind w:left="360"/>
        <w:rPr>
          <w:rFonts w:asciiTheme="minorHAnsi" w:hAnsiTheme="minorHAnsi"/>
          <w:sz w:val="22"/>
          <w:szCs w:val="22"/>
          <w:lang w:val="en"/>
        </w:rPr>
      </w:pPr>
      <w:bookmarkStart w:id="825" w:name="wp1169180"/>
      <w:bookmarkEnd w:id="825"/>
      <w:r w:rsidRPr="00685E91">
        <w:rPr>
          <w:rFonts w:asciiTheme="minorHAnsi" w:hAnsiTheme="minorHAnsi"/>
          <w:sz w:val="22"/>
          <w:szCs w:val="22"/>
          <w:lang w:val="en"/>
        </w:rPr>
        <w:t>“Free Trade Agreement country end product” means an article that-</w:t>
      </w:r>
    </w:p>
    <w:p w:rsidR="00685E91" w:rsidRPr="00685E91" w:rsidRDefault="00685E91" w:rsidP="00D86D50">
      <w:pPr>
        <w:pStyle w:val="pindented1"/>
        <w:spacing w:after="60" w:line="240" w:lineRule="auto"/>
        <w:ind w:left="990" w:hanging="270"/>
        <w:rPr>
          <w:rFonts w:asciiTheme="minorHAnsi" w:hAnsiTheme="minorHAnsi"/>
          <w:sz w:val="22"/>
          <w:szCs w:val="22"/>
          <w:lang w:val="en"/>
        </w:rPr>
      </w:pPr>
      <w:bookmarkStart w:id="826" w:name="wp1169181"/>
      <w:bookmarkEnd w:id="826"/>
      <w:r w:rsidRPr="00685E91">
        <w:rPr>
          <w:rFonts w:asciiTheme="minorHAnsi" w:hAnsiTheme="minorHAnsi"/>
          <w:sz w:val="22"/>
          <w:szCs w:val="22"/>
          <w:lang w:val="en"/>
        </w:rPr>
        <w:t>(1) Is wholly the growth, product, or manufacture of a Free Trade Agreement (FTA) country; or</w:t>
      </w:r>
    </w:p>
    <w:p w:rsidR="00685E91" w:rsidRPr="00685E91" w:rsidRDefault="00685E91" w:rsidP="00D86D50">
      <w:pPr>
        <w:pStyle w:val="pindented1"/>
        <w:spacing w:after="60" w:line="240" w:lineRule="auto"/>
        <w:ind w:left="990" w:hanging="270"/>
        <w:rPr>
          <w:rFonts w:asciiTheme="minorHAnsi" w:hAnsiTheme="minorHAnsi"/>
          <w:sz w:val="22"/>
          <w:szCs w:val="22"/>
          <w:lang w:val="en"/>
        </w:rPr>
      </w:pPr>
      <w:bookmarkStart w:id="827" w:name="wp1169182"/>
      <w:bookmarkEnd w:id="827"/>
      <w:r w:rsidRPr="00685E91">
        <w:rPr>
          <w:rFonts w:asciiTheme="minorHAnsi" w:hAnsiTheme="minorHAnsi"/>
          <w:sz w:val="22"/>
          <w:szCs w:val="22"/>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685E91" w:rsidRPr="00685E91" w:rsidRDefault="00685E91" w:rsidP="00D86D50">
      <w:pPr>
        <w:pStyle w:val="pbody"/>
        <w:tabs>
          <w:tab w:val="left" w:pos="360"/>
        </w:tabs>
        <w:spacing w:before="0" w:beforeAutospacing="0" w:after="60" w:afterAutospacing="0"/>
        <w:ind w:left="360"/>
        <w:rPr>
          <w:rFonts w:asciiTheme="minorHAnsi" w:hAnsiTheme="minorHAnsi"/>
          <w:sz w:val="22"/>
          <w:szCs w:val="22"/>
          <w:lang w:val="en"/>
        </w:rPr>
      </w:pPr>
      <w:bookmarkStart w:id="828" w:name="wp1169183"/>
      <w:bookmarkEnd w:id="828"/>
      <w:r w:rsidRPr="00685E91">
        <w:rPr>
          <w:rFonts w:asciiTheme="minorHAnsi" w:hAnsiTheme="minorHAnsi"/>
          <w:sz w:val="22"/>
          <w:szCs w:val="22"/>
          <w:lang w:val="en"/>
        </w:rPr>
        <w:t>“Least developed country end product” means an article that-</w:t>
      </w:r>
    </w:p>
    <w:p w:rsidR="00685E91" w:rsidRPr="00685E91" w:rsidRDefault="00685E91" w:rsidP="00D86D50">
      <w:pPr>
        <w:pStyle w:val="pindented1"/>
        <w:spacing w:after="60" w:line="240" w:lineRule="auto"/>
        <w:ind w:firstLine="720"/>
        <w:rPr>
          <w:rFonts w:asciiTheme="minorHAnsi" w:hAnsiTheme="minorHAnsi"/>
          <w:sz w:val="22"/>
          <w:szCs w:val="22"/>
          <w:lang w:val="en"/>
        </w:rPr>
      </w:pPr>
      <w:bookmarkStart w:id="829" w:name="wp1169184"/>
      <w:bookmarkEnd w:id="829"/>
      <w:r w:rsidRPr="00685E91">
        <w:rPr>
          <w:rFonts w:asciiTheme="minorHAnsi" w:hAnsiTheme="minorHAnsi"/>
          <w:sz w:val="22"/>
          <w:szCs w:val="22"/>
          <w:lang w:val="en"/>
        </w:rPr>
        <w:t>(1) Is wholly the growth, product, or manufacture of a least developed country; or</w:t>
      </w:r>
    </w:p>
    <w:p w:rsidR="00685E91" w:rsidRPr="00685E91" w:rsidRDefault="00685E91" w:rsidP="00D86D50">
      <w:pPr>
        <w:pStyle w:val="pindented1"/>
        <w:spacing w:after="60" w:line="240" w:lineRule="auto"/>
        <w:ind w:left="990" w:hanging="270"/>
        <w:rPr>
          <w:rFonts w:asciiTheme="minorHAnsi" w:hAnsiTheme="minorHAnsi"/>
          <w:sz w:val="22"/>
          <w:szCs w:val="22"/>
          <w:lang w:val="en"/>
        </w:rPr>
      </w:pPr>
      <w:bookmarkStart w:id="830" w:name="wp1173124"/>
      <w:bookmarkEnd w:id="830"/>
      <w:r w:rsidRPr="00685E91">
        <w:rPr>
          <w:rFonts w:asciiTheme="minorHAnsi" w:hAnsiTheme="minorHAnsi"/>
          <w:sz w:val="22"/>
          <w:szCs w:val="22"/>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itself.“United States” means the 50 States, the District of Columbia, and outlying areas.</w:t>
      </w:r>
    </w:p>
    <w:p w:rsidR="00685E91" w:rsidRPr="00685E91" w:rsidRDefault="00685E91" w:rsidP="00D86D50">
      <w:pPr>
        <w:pStyle w:val="pbody"/>
        <w:spacing w:before="0" w:beforeAutospacing="0" w:after="60" w:afterAutospacing="0"/>
        <w:ind w:left="450"/>
        <w:rPr>
          <w:rFonts w:asciiTheme="minorHAnsi" w:hAnsiTheme="minorHAnsi"/>
          <w:sz w:val="22"/>
          <w:szCs w:val="22"/>
          <w:lang w:val="en"/>
        </w:rPr>
      </w:pPr>
      <w:bookmarkStart w:id="831" w:name="wp1169187"/>
      <w:bookmarkEnd w:id="831"/>
      <w:r w:rsidRPr="00685E91">
        <w:rPr>
          <w:rFonts w:asciiTheme="minorHAnsi" w:hAnsiTheme="minorHAnsi"/>
          <w:sz w:val="22"/>
          <w:szCs w:val="22"/>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685E91" w:rsidRPr="00685E91" w:rsidRDefault="00685E91" w:rsidP="00D86D50">
      <w:pPr>
        <w:pStyle w:val="pbody"/>
        <w:spacing w:before="0" w:beforeAutospacing="0" w:after="60" w:afterAutospacing="0"/>
        <w:ind w:left="450"/>
        <w:rPr>
          <w:rFonts w:asciiTheme="minorHAnsi" w:hAnsiTheme="minorHAnsi"/>
          <w:sz w:val="22"/>
          <w:szCs w:val="22"/>
          <w:lang w:val="en"/>
        </w:rPr>
      </w:pPr>
      <w:bookmarkStart w:id="832" w:name="wp1169188"/>
      <w:bookmarkEnd w:id="832"/>
      <w:r w:rsidRPr="00685E91">
        <w:rPr>
          <w:rFonts w:asciiTheme="minorHAnsi" w:hAnsiTheme="minorHAnsi"/>
          <w:sz w:val="22"/>
          <w:szCs w:val="22"/>
          <w:lang w:val="en"/>
        </w:rPr>
        <w:t>“WTO GPA country end product” means an article that-</w:t>
      </w:r>
    </w:p>
    <w:p w:rsidR="00685E91" w:rsidRPr="00685E91" w:rsidRDefault="00685E91" w:rsidP="00D86D50">
      <w:pPr>
        <w:pStyle w:val="pindented1"/>
        <w:spacing w:after="60" w:line="240" w:lineRule="auto"/>
        <w:ind w:left="990" w:hanging="270"/>
        <w:rPr>
          <w:rFonts w:asciiTheme="minorHAnsi" w:hAnsiTheme="minorHAnsi"/>
          <w:sz w:val="22"/>
          <w:szCs w:val="22"/>
          <w:lang w:val="en"/>
        </w:rPr>
      </w:pPr>
      <w:bookmarkStart w:id="833" w:name="wp1169189"/>
      <w:bookmarkEnd w:id="833"/>
      <w:r w:rsidRPr="00685E91">
        <w:rPr>
          <w:rFonts w:asciiTheme="minorHAnsi" w:hAnsiTheme="minorHAnsi"/>
          <w:sz w:val="22"/>
          <w:szCs w:val="22"/>
          <w:lang w:val="en"/>
        </w:rPr>
        <w:t>(1) Is wholly the growth, product, or manufacture of a WTO GPA country; or</w:t>
      </w:r>
    </w:p>
    <w:p w:rsidR="00685E91" w:rsidRPr="00685E91" w:rsidRDefault="00685E91" w:rsidP="00D86D50">
      <w:pPr>
        <w:pStyle w:val="pindented1"/>
        <w:spacing w:after="60" w:line="240" w:lineRule="auto"/>
        <w:ind w:left="990" w:hanging="270"/>
        <w:rPr>
          <w:rFonts w:asciiTheme="minorHAnsi" w:hAnsiTheme="minorHAnsi"/>
          <w:sz w:val="22"/>
          <w:szCs w:val="22"/>
          <w:lang w:val="en"/>
        </w:rPr>
      </w:pPr>
      <w:bookmarkStart w:id="834" w:name="wp1169190"/>
      <w:bookmarkEnd w:id="834"/>
      <w:r w:rsidRPr="00685E91">
        <w:rPr>
          <w:rFonts w:asciiTheme="minorHAnsi" w:hAnsiTheme="minorHAnsi"/>
          <w:sz w:val="22"/>
          <w:szCs w:val="22"/>
          <w:lang w:val="en"/>
        </w:rPr>
        <w:t xml:space="preserve">(2) In the case of an article that consists in whole or in part of materials from another country, has been substantially transformed in a WTO GPA country into a new and different article of commerce with a name, character, or use distinct from that of the article or articles from </w:t>
      </w:r>
      <w:r w:rsidRPr="00685E91">
        <w:rPr>
          <w:rFonts w:asciiTheme="minorHAnsi" w:hAnsiTheme="minorHAnsi"/>
          <w:sz w:val="22"/>
          <w:szCs w:val="22"/>
          <w:lang w:val="en"/>
        </w:rPr>
        <w:lastRenderedPageBreak/>
        <w:t>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685E91" w:rsidRPr="00685E91" w:rsidRDefault="00685E91" w:rsidP="00CB6206">
      <w:pPr>
        <w:pStyle w:val="pbody"/>
        <w:spacing w:before="0" w:beforeAutospacing="0" w:after="360" w:afterAutospacing="0"/>
        <w:ind w:left="274" w:hanging="274"/>
        <w:rPr>
          <w:rFonts w:asciiTheme="minorHAnsi" w:hAnsiTheme="minorHAnsi"/>
          <w:sz w:val="22"/>
          <w:szCs w:val="22"/>
          <w:lang w:val="en"/>
        </w:rPr>
      </w:pPr>
      <w:bookmarkStart w:id="835" w:name="wp1169191"/>
      <w:bookmarkEnd w:id="835"/>
      <w:r w:rsidRPr="00685E91">
        <w:rPr>
          <w:rFonts w:asciiTheme="minorHAnsi" w:hAnsiTheme="minorHAnsi"/>
          <w:sz w:val="22"/>
          <w:szCs w:val="22"/>
          <w:lang w:val="en"/>
        </w:rPr>
        <w:t xml:space="preserve">(b) Delivery of end products.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 </w:t>
      </w:r>
    </w:p>
    <w:p w:rsidR="006819FE" w:rsidRDefault="006819FE" w:rsidP="00D86D50">
      <w:pPr>
        <w:spacing w:after="60" w:line="240" w:lineRule="auto"/>
        <w:ind w:left="1440" w:hanging="1440"/>
        <w:outlineLvl w:val="2"/>
        <w:rPr>
          <w:rFonts w:ascii="Georgia" w:eastAsia="Times New Roman" w:hAnsi="Georgia" w:cs="Times New Roman"/>
          <w:b/>
          <w:bCs/>
          <w:caps/>
          <w:lang w:val="en"/>
        </w:rPr>
      </w:pPr>
      <w:bookmarkStart w:id="836" w:name="wp1169192"/>
      <w:bookmarkEnd w:id="836"/>
    </w:p>
    <w:p w:rsidR="00FF41BE" w:rsidRPr="00B60773" w:rsidRDefault="00FF41BE" w:rsidP="00D86D50">
      <w:pPr>
        <w:spacing w:after="60" w:line="240" w:lineRule="auto"/>
        <w:ind w:left="1440" w:hanging="1440"/>
        <w:outlineLvl w:val="2"/>
        <w:rPr>
          <w:rFonts w:ascii="Georgia" w:eastAsia="Times New Roman" w:hAnsi="Georgia" w:cs="Times New Roman"/>
          <w:b/>
          <w:bCs/>
          <w:caps/>
          <w:lang w:val="en"/>
        </w:rPr>
      </w:pPr>
      <w:r w:rsidRPr="00B60773">
        <w:rPr>
          <w:rFonts w:ascii="Georgia" w:eastAsia="Times New Roman" w:hAnsi="Georgia" w:cs="Times New Roman"/>
          <w:b/>
          <w:bCs/>
          <w:caps/>
          <w:lang w:val="en"/>
        </w:rPr>
        <w:t>52.227-14</w:t>
      </w:r>
      <w:r w:rsidR="007B7239" w:rsidRPr="00B60773">
        <w:rPr>
          <w:rFonts w:ascii="Georgia" w:eastAsia="Times New Roman" w:hAnsi="Georgia" w:cs="Times New Roman"/>
          <w:b/>
          <w:bCs/>
          <w:caps/>
          <w:lang w:val="en"/>
        </w:rPr>
        <w:t xml:space="preserve">  </w:t>
      </w:r>
      <w:r w:rsidRPr="00B60773">
        <w:rPr>
          <w:rFonts w:ascii="Georgia" w:eastAsia="Times New Roman" w:hAnsi="Georgia" w:cs="Times New Roman"/>
          <w:b/>
          <w:bCs/>
          <w:caps/>
          <w:lang w:val="en"/>
        </w:rPr>
        <w:t>Rights in Data-General</w:t>
      </w:r>
      <w:bookmarkStart w:id="837" w:name="wp1144526"/>
      <w:bookmarkEnd w:id="837"/>
      <w:r w:rsidRPr="00B60773">
        <w:rPr>
          <w:rFonts w:ascii="Georgia" w:eastAsia="Times New Roman" w:hAnsi="Georgia" w:cs="Times New Roman"/>
          <w:b/>
          <w:caps/>
          <w:lang w:val="en"/>
        </w:rPr>
        <w:t xml:space="preserve"> (May 2014) (ALTERNATE III – DEC 2007)</w:t>
      </w:r>
    </w:p>
    <w:p w:rsidR="00FF41BE" w:rsidRPr="00B60773" w:rsidRDefault="00FF41BE" w:rsidP="00D86D50">
      <w:pPr>
        <w:numPr>
          <w:ilvl w:val="0"/>
          <w:numId w:val="175"/>
        </w:numPr>
        <w:spacing w:after="60" w:line="240" w:lineRule="auto"/>
        <w:ind w:left="360"/>
        <w:rPr>
          <w:rFonts w:eastAsia="Times New Roman" w:cs="Times New Roman"/>
          <w:lang w:val="en"/>
        </w:rPr>
      </w:pPr>
      <w:bookmarkStart w:id="838" w:name="wp1144530"/>
      <w:bookmarkEnd w:id="838"/>
      <w:r w:rsidRPr="00B60773">
        <w:rPr>
          <w:rFonts w:eastAsia="Times New Roman" w:cs="Times New Roman"/>
          <w:lang w:val="en"/>
        </w:rPr>
        <w:t>Definitions. As used in this clause-</w:t>
      </w:r>
    </w:p>
    <w:p w:rsidR="00FF41BE" w:rsidRPr="00B60773" w:rsidRDefault="00FF41BE" w:rsidP="00D86D50">
      <w:pPr>
        <w:spacing w:after="60" w:line="240" w:lineRule="auto"/>
        <w:ind w:left="360"/>
        <w:rPr>
          <w:rFonts w:eastAsia="Times New Roman" w:cs="Times New Roman"/>
          <w:lang w:val="en"/>
        </w:rPr>
      </w:pPr>
      <w:r w:rsidRPr="00B60773">
        <w:rPr>
          <w:rFonts w:eastAsia="Times New Roman" w:cs="Times New Roman"/>
          <w:lang w:val="en"/>
        </w:rPr>
        <w:t>“Computer database” or “database means” a collection of recorded information in a form capable of, and for the purpose of, being stored in, processed, and operated on by a computer. The term does not include computer software.</w:t>
      </w:r>
    </w:p>
    <w:p w:rsidR="00FF41BE" w:rsidRPr="00B60773" w:rsidRDefault="00FF41BE" w:rsidP="00D86D50">
      <w:pPr>
        <w:spacing w:after="60" w:line="240" w:lineRule="auto"/>
        <w:ind w:left="360"/>
        <w:rPr>
          <w:rFonts w:eastAsia="Times New Roman" w:cs="Times New Roman"/>
          <w:lang w:val="en"/>
        </w:rPr>
      </w:pPr>
      <w:bookmarkStart w:id="839" w:name="wp1144534"/>
      <w:bookmarkEnd w:id="839"/>
      <w:r w:rsidRPr="00B60773">
        <w:rPr>
          <w:rFonts w:eastAsia="Times New Roman" w:cs="Times New Roman"/>
          <w:lang w:val="en"/>
        </w:rPr>
        <w:t>“Computer software”-</w:t>
      </w:r>
    </w:p>
    <w:p w:rsidR="00FF41BE" w:rsidRPr="00B60773" w:rsidRDefault="00FF41BE" w:rsidP="00D86D50">
      <w:pPr>
        <w:numPr>
          <w:ilvl w:val="0"/>
          <w:numId w:val="176"/>
        </w:numPr>
        <w:spacing w:after="60" w:line="240" w:lineRule="auto"/>
        <w:ind w:left="990"/>
        <w:rPr>
          <w:rFonts w:eastAsia="Times New Roman" w:cs="Times New Roman"/>
          <w:lang w:val="en"/>
        </w:rPr>
      </w:pPr>
      <w:bookmarkStart w:id="840" w:name="wp1144772"/>
      <w:bookmarkEnd w:id="840"/>
      <w:r w:rsidRPr="00B60773">
        <w:rPr>
          <w:rFonts w:eastAsia="Times New Roman" w:cs="Times New Roman"/>
          <w:lang w:val="en"/>
        </w:rPr>
        <w:t>Means</w:t>
      </w:r>
    </w:p>
    <w:p w:rsidR="00FF41BE" w:rsidRPr="00B60773" w:rsidRDefault="00FF41BE" w:rsidP="00D86D50">
      <w:pPr>
        <w:numPr>
          <w:ilvl w:val="0"/>
          <w:numId w:val="177"/>
        </w:numPr>
        <w:spacing w:after="60" w:line="240" w:lineRule="auto"/>
        <w:ind w:left="1440"/>
        <w:rPr>
          <w:rFonts w:eastAsia="Times New Roman" w:cs="Times New Roman"/>
          <w:lang w:val="en"/>
        </w:rPr>
      </w:pPr>
      <w:r w:rsidRPr="00B60773">
        <w:rPr>
          <w:rFonts w:eastAsia="Times New Roman" w:cs="Times New Roman"/>
          <w:lang w:val="en"/>
        </w:rPr>
        <w:t>Computer programs that comprise a series of instructions, rules, routines, or statements, regardless of the media in which recorded, that allow or cause a computer to perform a specific operation or series of operations; and</w:t>
      </w:r>
    </w:p>
    <w:p w:rsidR="00FF41BE" w:rsidRPr="008D4DE2" w:rsidRDefault="00FF41BE" w:rsidP="00D86D50">
      <w:pPr>
        <w:numPr>
          <w:ilvl w:val="0"/>
          <w:numId w:val="177"/>
        </w:numPr>
        <w:spacing w:after="60" w:line="240" w:lineRule="auto"/>
        <w:ind w:left="1440"/>
        <w:rPr>
          <w:rFonts w:eastAsia="Times New Roman" w:cs="Times New Roman"/>
          <w:lang w:val="en"/>
        </w:rPr>
      </w:pPr>
      <w:bookmarkStart w:id="841" w:name="wp1144536"/>
      <w:bookmarkEnd w:id="841"/>
      <w:r w:rsidRPr="00B60773">
        <w:rPr>
          <w:rFonts w:eastAsia="Times New Roman" w:cs="Times New Roman"/>
          <w:lang w:val="en"/>
        </w:rPr>
        <w:t>Recorded information comprising source code listings, design details, algorithms, processes, flow charts, formulas, and related material that</w:t>
      </w:r>
      <w:r w:rsidRPr="008D4DE2">
        <w:rPr>
          <w:rFonts w:eastAsia="Times New Roman" w:cs="Times New Roman"/>
          <w:lang w:val="en"/>
        </w:rPr>
        <w:t xml:space="preserve"> would enable the computer program to be produced, created, or compiled.</w:t>
      </w:r>
    </w:p>
    <w:p w:rsidR="00FF41BE" w:rsidRPr="008D4DE2" w:rsidRDefault="00FF41BE" w:rsidP="00D86D50">
      <w:pPr>
        <w:numPr>
          <w:ilvl w:val="0"/>
          <w:numId w:val="176"/>
        </w:numPr>
        <w:spacing w:after="60" w:line="240" w:lineRule="auto"/>
        <w:ind w:left="990"/>
        <w:rPr>
          <w:rFonts w:eastAsia="Times New Roman" w:cs="Times New Roman"/>
          <w:lang w:val="en"/>
        </w:rPr>
      </w:pPr>
      <w:r w:rsidRPr="008D4DE2">
        <w:rPr>
          <w:rFonts w:eastAsia="Times New Roman" w:cs="Times New Roman"/>
          <w:lang w:val="en"/>
        </w:rPr>
        <w:t xml:space="preserve"> </w:t>
      </w:r>
      <w:bookmarkStart w:id="842" w:name="wp1144773"/>
      <w:bookmarkStart w:id="843" w:name="wp1144538"/>
      <w:bookmarkEnd w:id="842"/>
      <w:bookmarkEnd w:id="843"/>
      <w:r w:rsidRPr="008D4DE2">
        <w:rPr>
          <w:rFonts w:eastAsia="Times New Roman" w:cs="Times New Roman"/>
          <w:lang w:val="en"/>
        </w:rPr>
        <w:t>Does not include computer databases or computer software documentation.</w:t>
      </w:r>
    </w:p>
    <w:p w:rsidR="00FF41BE" w:rsidRPr="008D4DE2" w:rsidRDefault="00FF41BE" w:rsidP="00D86D50">
      <w:pPr>
        <w:spacing w:after="60" w:line="240" w:lineRule="auto"/>
        <w:ind w:left="360"/>
        <w:rPr>
          <w:rFonts w:eastAsia="Times New Roman" w:cs="Times New Roman"/>
          <w:lang w:val="en"/>
        </w:rPr>
      </w:pPr>
      <w:bookmarkStart w:id="844" w:name="wp1144540"/>
      <w:bookmarkEnd w:id="844"/>
      <w:r w:rsidRPr="008D4DE2">
        <w:rPr>
          <w:rFonts w:eastAsia="Times New Roman" w:cs="Times New Roman"/>
          <w:lang w:val="en"/>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rsidR="00FF41BE" w:rsidRPr="008D4DE2" w:rsidRDefault="00FF41BE" w:rsidP="00D86D50">
      <w:pPr>
        <w:spacing w:after="60" w:line="240" w:lineRule="auto"/>
        <w:ind w:left="360"/>
        <w:rPr>
          <w:rFonts w:eastAsia="Times New Roman" w:cs="Times New Roman"/>
          <w:lang w:val="en"/>
        </w:rPr>
      </w:pPr>
      <w:bookmarkStart w:id="845" w:name="wp1144542"/>
      <w:bookmarkEnd w:id="845"/>
      <w:r w:rsidRPr="008D4DE2">
        <w:rPr>
          <w:rFonts w:eastAsia="Times New Roman" w:cs="Times New Roman"/>
          <w:lang w:val="en"/>
        </w:rPr>
        <w:t>“Data”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FF41BE" w:rsidRPr="008D4DE2" w:rsidRDefault="00FF41BE" w:rsidP="00D86D50">
      <w:pPr>
        <w:spacing w:after="60" w:line="240" w:lineRule="auto"/>
        <w:ind w:left="360"/>
        <w:rPr>
          <w:rFonts w:eastAsia="Times New Roman" w:cs="Times New Roman"/>
          <w:lang w:val="en"/>
        </w:rPr>
      </w:pPr>
      <w:bookmarkStart w:id="846" w:name="wp1144544"/>
      <w:bookmarkEnd w:id="846"/>
      <w:r w:rsidRPr="008D4DE2">
        <w:rPr>
          <w:rFonts w:eastAsia="Times New Roman" w:cs="Times New Roman"/>
          <w:lang w:val="en"/>
        </w:rPr>
        <w:t>“Form, fit, and function data”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FF41BE" w:rsidRPr="008D4DE2" w:rsidRDefault="00FF41BE" w:rsidP="00D86D50">
      <w:pPr>
        <w:spacing w:after="60" w:line="240" w:lineRule="auto"/>
        <w:ind w:left="360"/>
        <w:rPr>
          <w:rFonts w:eastAsia="Times New Roman" w:cs="Times New Roman"/>
          <w:lang w:val="en"/>
        </w:rPr>
      </w:pPr>
      <w:bookmarkStart w:id="847" w:name="wp1144546"/>
      <w:bookmarkEnd w:id="847"/>
      <w:r w:rsidRPr="008D4DE2">
        <w:rPr>
          <w:rFonts w:eastAsia="Times New Roman" w:cs="Times New Roman"/>
          <w:lang w:val="en"/>
        </w:rPr>
        <w:t>“Limited rights” means the rights of the Government in limited rights data as set forth in the Limited Rights Notice of paragraph (g)(3) if included in this clause.</w:t>
      </w:r>
    </w:p>
    <w:p w:rsidR="00FF41BE" w:rsidRPr="008D4DE2" w:rsidRDefault="00FF41BE" w:rsidP="00D86D50">
      <w:pPr>
        <w:spacing w:after="60" w:line="240" w:lineRule="auto"/>
        <w:ind w:left="360"/>
        <w:rPr>
          <w:rFonts w:eastAsia="Times New Roman" w:cs="Times New Roman"/>
          <w:lang w:val="en"/>
        </w:rPr>
      </w:pPr>
      <w:bookmarkStart w:id="848" w:name="wp1144548"/>
      <w:bookmarkEnd w:id="848"/>
      <w:r w:rsidRPr="008D4DE2">
        <w:rPr>
          <w:rFonts w:eastAsia="Times New Roman" w:cs="Times New Roman"/>
          <w:lang w:val="en"/>
        </w:rPr>
        <w:t>“Limited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FF41BE" w:rsidRPr="008D4DE2" w:rsidRDefault="00FF41BE" w:rsidP="00D86D50">
      <w:pPr>
        <w:spacing w:after="60" w:line="240" w:lineRule="auto"/>
        <w:ind w:left="360"/>
        <w:rPr>
          <w:rFonts w:eastAsia="Times New Roman" w:cs="Times New Roman"/>
          <w:lang w:val="en"/>
        </w:rPr>
      </w:pPr>
      <w:bookmarkStart w:id="849" w:name="wp1144550"/>
      <w:bookmarkEnd w:id="849"/>
      <w:r w:rsidRPr="008D4DE2">
        <w:rPr>
          <w:rFonts w:eastAsia="Times New Roman" w:cs="Times New Roman"/>
          <w:lang w:val="en"/>
        </w:rPr>
        <w:lastRenderedPageBreak/>
        <w:t>“Restricted computer software” means computer software developed at private expense and that is a trade secret, is commercial or financial and confidential or privileged, or is copyrighted computer software, including minor modifications of the computer software.</w:t>
      </w:r>
    </w:p>
    <w:p w:rsidR="00FF41BE" w:rsidRPr="008D4DE2" w:rsidRDefault="00FF41BE" w:rsidP="00D86D50">
      <w:pPr>
        <w:spacing w:after="60" w:line="240" w:lineRule="auto"/>
        <w:ind w:left="360"/>
        <w:rPr>
          <w:rFonts w:eastAsia="Times New Roman" w:cs="Times New Roman"/>
          <w:lang w:val="en"/>
        </w:rPr>
      </w:pPr>
      <w:bookmarkStart w:id="850" w:name="wp1144552"/>
      <w:bookmarkEnd w:id="850"/>
      <w:r w:rsidRPr="008D4DE2">
        <w:rPr>
          <w:rFonts w:eastAsia="Times New Roman" w:cs="Times New Roman"/>
          <w:lang w:val="en"/>
        </w:rPr>
        <w:t>“Restricted rights,” as used in this clause, means the rights of the Government in restricted computer software, as set forth in a Restricted Rights Notice of paragraph (g) if included in this clause, or as otherwise may be provided in a collateral agreement incorporated in and made part of this contract, including minor modifications of such computer software.</w:t>
      </w:r>
    </w:p>
    <w:p w:rsidR="00FF41BE" w:rsidRPr="008D4DE2" w:rsidRDefault="00FF41BE" w:rsidP="00D86D50">
      <w:pPr>
        <w:spacing w:after="60" w:line="240" w:lineRule="auto"/>
        <w:ind w:left="360"/>
        <w:rPr>
          <w:rFonts w:eastAsia="Times New Roman" w:cs="Times New Roman"/>
          <w:lang w:val="en"/>
        </w:rPr>
      </w:pPr>
      <w:bookmarkStart w:id="851" w:name="wp1144554"/>
      <w:bookmarkEnd w:id="851"/>
      <w:r w:rsidRPr="008D4DE2">
        <w:rPr>
          <w:rFonts w:eastAsia="Times New Roman" w:cs="Times New Roman"/>
          <w:lang w:val="en"/>
        </w:rPr>
        <w:t xml:space="preserve">“Technical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w:t>
      </w:r>
      <w:hyperlink r:id="rId387" w:tgtFrame="_blank" w:history="1">
        <w:r w:rsidRPr="008D4DE2">
          <w:rPr>
            <w:rFonts w:eastAsia="Times New Roman" w:cs="Times New Roman"/>
            <w:color w:val="0000FF"/>
            <w:u w:val="single"/>
            <w:lang w:val="en"/>
          </w:rPr>
          <w:t>41 U.S.C. 116</w:t>
        </w:r>
      </w:hyperlink>
      <w:r w:rsidRPr="008D4DE2">
        <w:rPr>
          <w:rFonts w:eastAsia="Times New Roman" w:cs="Times New Roman"/>
          <w:lang w:val="en"/>
        </w:rPr>
        <w:t xml:space="preserve">). </w:t>
      </w:r>
    </w:p>
    <w:p w:rsidR="00FF41BE" w:rsidRPr="008D4DE2" w:rsidRDefault="00FF41BE" w:rsidP="00D86D50">
      <w:pPr>
        <w:spacing w:after="60" w:line="240" w:lineRule="auto"/>
        <w:ind w:left="360"/>
        <w:rPr>
          <w:rFonts w:eastAsia="Times New Roman" w:cs="Times New Roman"/>
          <w:lang w:val="en"/>
        </w:rPr>
      </w:pPr>
      <w:bookmarkStart w:id="852" w:name="wp1144556"/>
      <w:bookmarkEnd w:id="852"/>
      <w:r w:rsidRPr="008D4DE2">
        <w:rPr>
          <w:rFonts w:eastAsia="Times New Roman" w:cs="Times New Roman"/>
          <w:lang w:val="en"/>
        </w:rPr>
        <w:t xml:space="preserve">“Unlimited rights” means the rights of the Government to use, disclose, reproduce, prepare derivative works, distribute copies to the public, and perform publicly and display publicly, in any manner and for any purpose, and to have or permit others to do so. </w:t>
      </w:r>
    </w:p>
    <w:p w:rsidR="00FF41BE" w:rsidRPr="008D4DE2" w:rsidRDefault="00FF41BE" w:rsidP="00D86D50">
      <w:pPr>
        <w:numPr>
          <w:ilvl w:val="0"/>
          <w:numId w:val="175"/>
        </w:numPr>
        <w:spacing w:after="40" w:line="240" w:lineRule="auto"/>
        <w:ind w:left="360"/>
        <w:rPr>
          <w:rFonts w:eastAsia="Times New Roman" w:cs="Times New Roman"/>
          <w:lang w:val="en"/>
        </w:rPr>
      </w:pPr>
      <w:bookmarkStart w:id="853" w:name="wp1144532"/>
      <w:bookmarkStart w:id="854" w:name="wp1144558"/>
      <w:bookmarkEnd w:id="853"/>
      <w:bookmarkEnd w:id="854"/>
      <w:r w:rsidRPr="008D4DE2">
        <w:rPr>
          <w:rFonts w:eastAsia="Times New Roman" w:cs="Times New Roman"/>
          <w:lang w:val="en"/>
        </w:rPr>
        <w:t xml:space="preserve">Allocation of rights. </w:t>
      </w:r>
    </w:p>
    <w:p w:rsidR="00FF41BE" w:rsidRPr="008D4DE2" w:rsidRDefault="00FF41BE" w:rsidP="00D86D50">
      <w:pPr>
        <w:numPr>
          <w:ilvl w:val="0"/>
          <w:numId w:val="178"/>
        </w:numPr>
        <w:spacing w:after="40" w:line="240" w:lineRule="auto"/>
        <w:rPr>
          <w:rFonts w:eastAsia="Times New Roman" w:cs="Times New Roman"/>
          <w:lang w:val="en"/>
        </w:rPr>
      </w:pPr>
      <w:r w:rsidRPr="008D4DE2">
        <w:rPr>
          <w:rFonts w:eastAsia="Times New Roman" w:cs="Times New Roman"/>
          <w:lang w:val="en"/>
        </w:rPr>
        <w:t>Except as provided in paragraph (c) of this clause, the Government shall have unlimited rights in-</w:t>
      </w:r>
    </w:p>
    <w:p w:rsidR="00FF41BE" w:rsidRPr="008D4DE2" w:rsidRDefault="00FF41BE" w:rsidP="00D86D50">
      <w:pPr>
        <w:numPr>
          <w:ilvl w:val="0"/>
          <w:numId w:val="179"/>
        </w:numPr>
        <w:spacing w:after="40" w:line="240" w:lineRule="auto"/>
        <w:ind w:left="1080"/>
        <w:rPr>
          <w:rFonts w:eastAsia="Times New Roman" w:cs="Times New Roman"/>
          <w:lang w:val="en"/>
        </w:rPr>
      </w:pPr>
      <w:r w:rsidRPr="008D4DE2">
        <w:rPr>
          <w:rFonts w:eastAsia="Times New Roman" w:cs="Times New Roman"/>
          <w:lang w:val="en"/>
        </w:rPr>
        <w:t>Data first produced in the performance of this contract;</w:t>
      </w:r>
    </w:p>
    <w:p w:rsidR="00FF41BE" w:rsidRPr="008D4DE2" w:rsidRDefault="00FF41BE" w:rsidP="00D86D50">
      <w:pPr>
        <w:numPr>
          <w:ilvl w:val="0"/>
          <w:numId w:val="179"/>
        </w:numPr>
        <w:spacing w:after="40" w:line="240" w:lineRule="auto"/>
        <w:ind w:left="1080"/>
        <w:rPr>
          <w:rFonts w:eastAsia="Times New Roman" w:cs="Times New Roman"/>
          <w:lang w:val="en"/>
        </w:rPr>
      </w:pPr>
      <w:bookmarkStart w:id="855" w:name="wp1144562"/>
      <w:bookmarkEnd w:id="855"/>
      <w:r w:rsidRPr="008D4DE2">
        <w:rPr>
          <w:rFonts w:eastAsia="Times New Roman" w:cs="Times New Roman"/>
          <w:lang w:val="en"/>
        </w:rPr>
        <w:t>Form, fit, and function data delivered under this contract;</w:t>
      </w:r>
    </w:p>
    <w:p w:rsidR="00FF41BE" w:rsidRPr="008D4DE2" w:rsidRDefault="00FF41BE" w:rsidP="00D86D50">
      <w:pPr>
        <w:numPr>
          <w:ilvl w:val="0"/>
          <w:numId w:val="179"/>
        </w:numPr>
        <w:spacing w:after="40" w:line="240" w:lineRule="auto"/>
        <w:ind w:left="1080"/>
        <w:rPr>
          <w:rFonts w:eastAsia="Times New Roman" w:cs="Times New Roman"/>
          <w:lang w:val="en"/>
        </w:rPr>
      </w:pPr>
      <w:bookmarkStart w:id="856" w:name="wp1144564"/>
      <w:bookmarkEnd w:id="856"/>
      <w:r w:rsidRPr="008D4DE2">
        <w:rPr>
          <w:rFonts w:eastAsia="Times New Roman" w:cs="Times New Roman"/>
          <w:lang w:val="en"/>
        </w:rPr>
        <w:t>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FF41BE" w:rsidRPr="008D4DE2" w:rsidRDefault="00FF41BE" w:rsidP="00D86D50">
      <w:pPr>
        <w:numPr>
          <w:ilvl w:val="0"/>
          <w:numId w:val="179"/>
        </w:numPr>
        <w:spacing w:after="40" w:line="240" w:lineRule="auto"/>
        <w:ind w:left="1080"/>
        <w:rPr>
          <w:rFonts w:eastAsia="Times New Roman" w:cs="Times New Roman"/>
          <w:lang w:val="en"/>
        </w:rPr>
      </w:pPr>
      <w:bookmarkStart w:id="857" w:name="wp1144566"/>
      <w:bookmarkEnd w:id="857"/>
      <w:r w:rsidRPr="008D4DE2">
        <w:rPr>
          <w:rFonts w:eastAsia="Times New Roman" w:cs="Times New Roman"/>
          <w:lang w:val="en"/>
        </w:rPr>
        <w:t>All other data delivered under this contract unless provided otherwise for limited rights data or restricted computer software in accordance with paragraph (g) of this clause.</w:t>
      </w:r>
    </w:p>
    <w:p w:rsidR="00FF41BE" w:rsidRPr="008D4DE2" w:rsidRDefault="00FF41BE" w:rsidP="00D86D50">
      <w:pPr>
        <w:numPr>
          <w:ilvl w:val="0"/>
          <w:numId w:val="178"/>
        </w:numPr>
        <w:spacing w:after="40" w:line="240" w:lineRule="auto"/>
        <w:rPr>
          <w:rFonts w:eastAsia="Times New Roman" w:cs="Times New Roman"/>
          <w:lang w:val="en"/>
        </w:rPr>
      </w:pPr>
      <w:bookmarkStart w:id="858" w:name="wp1144560"/>
      <w:bookmarkStart w:id="859" w:name="wp1144568"/>
      <w:bookmarkEnd w:id="858"/>
      <w:bookmarkEnd w:id="859"/>
      <w:r w:rsidRPr="008D4DE2">
        <w:rPr>
          <w:rFonts w:eastAsia="Times New Roman" w:cs="Times New Roman"/>
          <w:lang w:val="en"/>
        </w:rPr>
        <w:t>The Contractor shall have the right to-</w:t>
      </w:r>
    </w:p>
    <w:p w:rsidR="00FF41BE" w:rsidRPr="008D4DE2" w:rsidRDefault="00FF41BE" w:rsidP="00D86D50">
      <w:pPr>
        <w:numPr>
          <w:ilvl w:val="0"/>
          <w:numId w:val="180"/>
        </w:numPr>
        <w:spacing w:after="40" w:line="240" w:lineRule="auto"/>
        <w:ind w:left="1080"/>
        <w:rPr>
          <w:rFonts w:eastAsia="Times New Roman" w:cs="Times New Roman"/>
          <w:lang w:val="en"/>
        </w:rPr>
      </w:pPr>
      <w:bookmarkStart w:id="860" w:name="wp1144570"/>
      <w:bookmarkEnd w:id="860"/>
      <w:r w:rsidRPr="008D4DE2">
        <w:rPr>
          <w:rFonts w:eastAsia="Times New Roman" w:cs="Times New Roman"/>
          <w:lang w:val="en"/>
        </w:rPr>
        <w:t>Assert copyright in data first produced in the performance of this contract to the extent provided in paragraph (c)(1) of this clause;</w:t>
      </w:r>
    </w:p>
    <w:p w:rsidR="00FF41BE" w:rsidRPr="008D4DE2" w:rsidRDefault="00FF41BE" w:rsidP="00D86D50">
      <w:pPr>
        <w:numPr>
          <w:ilvl w:val="0"/>
          <w:numId w:val="180"/>
        </w:numPr>
        <w:spacing w:after="40" w:line="240" w:lineRule="auto"/>
        <w:ind w:left="1080"/>
        <w:rPr>
          <w:rFonts w:eastAsia="Times New Roman" w:cs="Times New Roman"/>
          <w:lang w:val="en"/>
        </w:rPr>
      </w:pPr>
      <w:bookmarkStart w:id="861" w:name="wp1144572"/>
      <w:bookmarkEnd w:id="861"/>
      <w:r w:rsidRPr="008D4DE2">
        <w:rPr>
          <w:rFonts w:eastAsia="Times New Roman" w:cs="Times New Roman"/>
          <w:lang w:val="en"/>
        </w:rPr>
        <w:t>Use, release to others, reproduce, distribute, or publish any data first produced or specifically used by the Contractor in the performance of this contract, unless provided otherwise in paragraph (d) of this clause;</w:t>
      </w:r>
    </w:p>
    <w:p w:rsidR="00FF41BE" w:rsidRPr="008D4DE2" w:rsidRDefault="00FF41BE" w:rsidP="00D86D50">
      <w:pPr>
        <w:numPr>
          <w:ilvl w:val="0"/>
          <w:numId w:val="180"/>
        </w:numPr>
        <w:spacing w:after="40" w:line="240" w:lineRule="auto"/>
        <w:ind w:left="1080"/>
        <w:rPr>
          <w:rFonts w:eastAsia="Times New Roman" w:cs="Times New Roman"/>
          <w:lang w:val="en"/>
        </w:rPr>
      </w:pPr>
      <w:bookmarkStart w:id="862" w:name="wp1144574"/>
      <w:bookmarkEnd w:id="862"/>
      <w:r w:rsidRPr="008D4DE2">
        <w:rPr>
          <w:rFonts w:eastAsia="Times New Roman" w:cs="Times New Roman"/>
          <w:lang w:val="en"/>
        </w:rPr>
        <w:t>Substantiate the use of, add, or correct limited rights, restricted rights, or copyright notices and to take other appropriate action, in accordance with paragraphs (e) and (f) of this clause; and</w:t>
      </w:r>
    </w:p>
    <w:p w:rsidR="00FF41BE" w:rsidRPr="008D4DE2" w:rsidRDefault="00FF41BE" w:rsidP="00D86D50">
      <w:pPr>
        <w:numPr>
          <w:ilvl w:val="0"/>
          <w:numId w:val="180"/>
        </w:numPr>
        <w:spacing w:after="60" w:line="240" w:lineRule="auto"/>
        <w:ind w:left="1080"/>
        <w:rPr>
          <w:rFonts w:eastAsia="Times New Roman" w:cs="Times New Roman"/>
          <w:lang w:val="en"/>
        </w:rPr>
      </w:pPr>
      <w:bookmarkStart w:id="863" w:name="wp1144576"/>
      <w:bookmarkEnd w:id="863"/>
      <w:r w:rsidRPr="008D4DE2">
        <w:rPr>
          <w:rFonts w:eastAsia="Times New Roman" w:cs="Times New Roman"/>
          <w:lang w:val="en"/>
        </w:rPr>
        <w:t>Protect from unauthorized disclosure and use those data that are limited rights data or restricted computer software to the extent provided in paragraph (g) of this clause.</w:t>
      </w:r>
    </w:p>
    <w:p w:rsidR="00FF41BE" w:rsidRPr="008D4DE2" w:rsidRDefault="00FF41BE" w:rsidP="00D86D50">
      <w:pPr>
        <w:numPr>
          <w:ilvl w:val="0"/>
          <w:numId w:val="175"/>
        </w:numPr>
        <w:spacing w:after="60" w:line="240" w:lineRule="auto"/>
        <w:ind w:left="360"/>
        <w:rPr>
          <w:rFonts w:eastAsia="Times New Roman" w:cs="Times New Roman"/>
          <w:lang w:val="en"/>
        </w:rPr>
      </w:pPr>
      <w:bookmarkStart w:id="864" w:name="wp1144848"/>
      <w:bookmarkStart w:id="865" w:name="wp1144578"/>
      <w:bookmarkEnd w:id="864"/>
      <w:bookmarkEnd w:id="865"/>
      <w:r w:rsidRPr="008D4DE2">
        <w:rPr>
          <w:rFonts w:eastAsia="Times New Roman" w:cs="Times New Roman"/>
          <w:lang w:val="en"/>
        </w:rPr>
        <w:t>Copyright-</w:t>
      </w:r>
    </w:p>
    <w:p w:rsidR="00FF41BE" w:rsidRPr="008D4DE2" w:rsidRDefault="00FF41BE" w:rsidP="00D86D50">
      <w:pPr>
        <w:numPr>
          <w:ilvl w:val="0"/>
          <w:numId w:val="181"/>
        </w:numPr>
        <w:spacing w:after="60" w:line="240" w:lineRule="auto"/>
        <w:rPr>
          <w:rFonts w:eastAsia="Times New Roman" w:cs="Times New Roman"/>
          <w:lang w:val="en"/>
        </w:rPr>
      </w:pPr>
      <w:r w:rsidRPr="008D4DE2">
        <w:rPr>
          <w:rFonts w:eastAsia="Times New Roman" w:cs="Times New Roman"/>
          <w:lang w:val="en"/>
        </w:rPr>
        <w:t>Data first produced in the performance of this contract.</w:t>
      </w:r>
    </w:p>
    <w:p w:rsidR="00FF41BE" w:rsidRPr="008D4DE2" w:rsidRDefault="00FF41BE" w:rsidP="00D86D50">
      <w:pPr>
        <w:numPr>
          <w:ilvl w:val="0"/>
          <w:numId w:val="182"/>
        </w:numPr>
        <w:spacing w:after="60" w:line="240" w:lineRule="auto"/>
        <w:ind w:left="1080"/>
        <w:rPr>
          <w:rFonts w:eastAsia="Times New Roman" w:cs="Times New Roman"/>
          <w:lang w:val="en"/>
        </w:rPr>
      </w:pPr>
      <w:r w:rsidRPr="008D4DE2">
        <w:rPr>
          <w:rFonts w:eastAsia="Times New Roman" w:cs="Times New Roman"/>
          <w:lang w:val="en"/>
        </w:rPr>
        <w:t>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FF41BE" w:rsidRPr="008D4DE2" w:rsidRDefault="00FF41BE" w:rsidP="00D86D50">
      <w:pPr>
        <w:numPr>
          <w:ilvl w:val="0"/>
          <w:numId w:val="182"/>
        </w:numPr>
        <w:spacing w:after="60" w:line="240" w:lineRule="auto"/>
        <w:ind w:left="1080"/>
        <w:rPr>
          <w:rFonts w:eastAsia="Times New Roman" w:cs="Times New Roman"/>
          <w:lang w:val="en"/>
        </w:rPr>
      </w:pPr>
      <w:bookmarkStart w:id="866" w:name="wp1144580"/>
      <w:bookmarkEnd w:id="866"/>
      <w:r w:rsidRPr="008D4DE2">
        <w:rPr>
          <w:rFonts w:eastAsia="Times New Roman" w:cs="Times New Roman"/>
          <w:lang w:val="en"/>
        </w:rPr>
        <w:lastRenderedPageBreak/>
        <w:t xml:space="preserve">When authorized to assert copyright to the data, the Contractor shall affix the applicable copyright notices of </w:t>
      </w:r>
      <w:hyperlink r:id="rId388" w:tgtFrame="_blank" w:history="1">
        <w:r w:rsidRPr="008D4DE2">
          <w:rPr>
            <w:rFonts w:eastAsia="Times New Roman" w:cs="Times New Roman"/>
            <w:color w:val="0000FF"/>
            <w:u w:val="single"/>
            <w:lang w:val="en"/>
          </w:rPr>
          <w:t>17 U.S.C. 401 or 402</w:t>
        </w:r>
      </w:hyperlink>
      <w:r w:rsidRPr="008D4DE2">
        <w:rPr>
          <w:rFonts w:eastAsia="Times New Roman" w:cs="Times New Roman"/>
          <w:lang w:val="en"/>
        </w:rPr>
        <w:t xml:space="preserve">, and an acknowledgment of Government sponsorship (including contract number). </w:t>
      </w:r>
    </w:p>
    <w:p w:rsidR="00FF41BE" w:rsidRPr="008D4DE2" w:rsidRDefault="00FF41BE" w:rsidP="00D86D50">
      <w:pPr>
        <w:numPr>
          <w:ilvl w:val="0"/>
          <w:numId w:val="182"/>
        </w:numPr>
        <w:spacing w:after="60" w:line="240" w:lineRule="auto"/>
        <w:ind w:left="1080"/>
        <w:rPr>
          <w:rFonts w:eastAsia="Times New Roman" w:cs="Times New Roman"/>
          <w:lang w:val="en"/>
        </w:rPr>
      </w:pPr>
      <w:bookmarkStart w:id="867" w:name="wp1144582"/>
      <w:bookmarkEnd w:id="867"/>
      <w:r w:rsidRPr="008D4DE2">
        <w:rPr>
          <w:rFonts w:eastAsia="Times New Roman" w:cs="Times New Roman"/>
          <w:lang w:val="en"/>
        </w:rPr>
        <w:t>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FF41BE" w:rsidRPr="008D4DE2" w:rsidRDefault="00FF41BE" w:rsidP="00D86D50">
      <w:pPr>
        <w:numPr>
          <w:ilvl w:val="0"/>
          <w:numId w:val="181"/>
        </w:numPr>
        <w:spacing w:after="60" w:line="240" w:lineRule="auto"/>
        <w:rPr>
          <w:rFonts w:eastAsia="Times New Roman" w:cs="Times New Roman"/>
          <w:lang w:val="en"/>
        </w:rPr>
      </w:pPr>
      <w:bookmarkStart w:id="868" w:name="wp1144957"/>
      <w:bookmarkStart w:id="869" w:name="wp1144584"/>
      <w:bookmarkEnd w:id="868"/>
      <w:bookmarkEnd w:id="869"/>
      <w:r w:rsidRPr="008D4DE2">
        <w:rPr>
          <w:rFonts w:eastAsia="Times New Roman" w:cs="Times New Roman"/>
          <w:lang w:val="en"/>
        </w:rPr>
        <w:t xml:space="preserve">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 </w:t>
      </w:r>
    </w:p>
    <w:p w:rsidR="00FF41BE" w:rsidRPr="008D4DE2" w:rsidRDefault="00FF41BE" w:rsidP="00D86D50">
      <w:pPr>
        <w:numPr>
          <w:ilvl w:val="0"/>
          <w:numId w:val="183"/>
        </w:numPr>
        <w:spacing w:after="60" w:line="240" w:lineRule="auto"/>
        <w:ind w:left="1080"/>
        <w:rPr>
          <w:rFonts w:eastAsia="Times New Roman" w:cs="Times New Roman"/>
          <w:lang w:val="en"/>
        </w:rPr>
      </w:pPr>
      <w:r w:rsidRPr="008D4DE2">
        <w:rPr>
          <w:rFonts w:eastAsia="Times New Roman" w:cs="Times New Roman"/>
          <w:lang w:val="en"/>
        </w:rPr>
        <w:t>Identifies the data; and</w:t>
      </w:r>
    </w:p>
    <w:p w:rsidR="00FF41BE" w:rsidRPr="008D4DE2" w:rsidRDefault="00FF41BE" w:rsidP="00D86D50">
      <w:pPr>
        <w:numPr>
          <w:ilvl w:val="0"/>
          <w:numId w:val="183"/>
        </w:numPr>
        <w:spacing w:after="60" w:line="240" w:lineRule="auto"/>
        <w:ind w:left="1080"/>
        <w:rPr>
          <w:rFonts w:eastAsia="Times New Roman" w:cs="Times New Roman"/>
          <w:lang w:val="en"/>
        </w:rPr>
      </w:pPr>
      <w:bookmarkStart w:id="870" w:name="wp1144588"/>
      <w:bookmarkEnd w:id="870"/>
      <w:r w:rsidRPr="008D4DE2">
        <w:rPr>
          <w:rFonts w:eastAsia="Times New Roman" w:cs="Times New Roman"/>
          <w:lang w:val="en"/>
        </w:rPr>
        <w:t>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FF41BE" w:rsidRPr="008D4DE2" w:rsidRDefault="00FF41BE" w:rsidP="00D86D50">
      <w:pPr>
        <w:numPr>
          <w:ilvl w:val="0"/>
          <w:numId w:val="181"/>
        </w:numPr>
        <w:spacing w:after="60" w:line="240" w:lineRule="auto"/>
        <w:rPr>
          <w:rFonts w:eastAsia="Times New Roman" w:cs="Times New Roman"/>
          <w:lang w:val="en"/>
        </w:rPr>
      </w:pPr>
      <w:bookmarkStart w:id="871" w:name="wp1144586"/>
      <w:bookmarkStart w:id="872" w:name="wp1144590"/>
      <w:bookmarkEnd w:id="871"/>
      <w:bookmarkEnd w:id="872"/>
      <w:r w:rsidRPr="008D4DE2">
        <w:rPr>
          <w:rFonts w:eastAsia="Times New Roman" w:cs="Times New Roman"/>
          <w:lang w:val="en"/>
        </w:rPr>
        <w:t xml:space="preserve">Removal of copyright notices. The Government will not remove any authorized copyright notices placed on data pursuant to this paragraph (c), and will include such notices on all reproductions of the data. </w:t>
      </w:r>
    </w:p>
    <w:p w:rsidR="00FF41BE" w:rsidRPr="008D4DE2" w:rsidRDefault="00FF41BE" w:rsidP="00D86D50">
      <w:pPr>
        <w:numPr>
          <w:ilvl w:val="0"/>
          <w:numId w:val="175"/>
        </w:numPr>
        <w:spacing w:after="60" w:line="240" w:lineRule="auto"/>
        <w:ind w:left="360"/>
        <w:rPr>
          <w:rFonts w:eastAsia="Times New Roman" w:cs="Times New Roman"/>
          <w:lang w:val="en"/>
        </w:rPr>
      </w:pPr>
      <w:bookmarkStart w:id="873" w:name="wp1144942"/>
      <w:bookmarkStart w:id="874" w:name="wp1144592"/>
      <w:bookmarkEnd w:id="873"/>
      <w:bookmarkEnd w:id="874"/>
      <w:r w:rsidRPr="008D4DE2">
        <w:rPr>
          <w:rFonts w:eastAsia="Times New Roman" w:cs="Times New Roman"/>
          <w:lang w:val="en"/>
        </w:rPr>
        <w:t xml:space="preserve">Release, publication, and use of data. The Contractor shall have the right to use, release to others, reproduce, distribute, or publish any data first produced or specifically used by the Contractor in the performance of this contract, except- </w:t>
      </w:r>
    </w:p>
    <w:p w:rsidR="00FF41BE" w:rsidRPr="008D4DE2" w:rsidRDefault="00FF41BE" w:rsidP="00D86D50">
      <w:pPr>
        <w:numPr>
          <w:ilvl w:val="0"/>
          <w:numId w:val="184"/>
        </w:numPr>
        <w:spacing w:after="60" w:line="240" w:lineRule="auto"/>
        <w:rPr>
          <w:rFonts w:eastAsia="Times New Roman" w:cs="Times New Roman"/>
          <w:lang w:val="en"/>
        </w:rPr>
      </w:pPr>
      <w:r w:rsidRPr="008D4DE2">
        <w:rPr>
          <w:rFonts w:eastAsia="Times New Roman" w:cs="Times New Roman"/>
          <w:lang w:val="en"/>
        </w:rPr>
        <w:t>As prohibited by Federal law or regulation (e.g., export control or national security laws or regulations);</w:t>
      </w:r>
    </w:p>
    <w:p w:rsidR="00FF41BE" w:rsidRPr="008D4DE2" w:rsidRDefault="00FF41BE" w:rsidP="00D86D50">
      <w:pPr>
        <w:numPr>
          <w:ilvl w:val="0"/>
          <w:numId w:val="184"/>
        </w:numPr>
        <w:spacing w:after="60" w:line="240" w:lineRule="auto"/>
        <w:rPr>
          <w:rFonts w:eastAsia="Times New Roman" w:cs="Times New Roman"/>
          <w:lang w:val="en"/>
        </w:rPr>
      </w:pPr>
      <w:r w:rsidRPr="008D4DE2">
        <w:rPr>
          <w:rFonts w:eastAsia="Times New Roman" w:cs="Times New Roman"/>
          <w:lang w:val="en"/>
        </w:rPr>
        <w:t xml:space="preserve"> </w:t>
      </w:r>
      <w:bookmarkStart w:id="875" w:name="wp1144596"/>
      <w:bookmarkEnd w:id="875"/>
      <w:r w:rsidRPr="008D4DE2">
        <w:rPr>
          <w:rFonts w:eastAsia="Times New Roman" w:cs="Times New Roman"/>
          <w:lang w:val="en"/>
        </w:rPr>
        <w:t>As expressly set forth in this contract; or</w:t>
      </w:r>
    </w:p>
    <w:p w:rsidR="00FF41BE" w:rsidRPr="008D4DE2" w:rsidRDefault="00FF41BE" w:rsidP="00D86D50">
      <w:pPr>
        <w:numPr>
          <w:ilvl w:val="0"/>
          <w:numId w:val="184"/>
        </w:numPr>
        <w:spacing w:after="60" w:line="240" w:lineRule="auto"/>
        <w:rPr>
          <w:rFonts w:eastAsia="Times New Roman" w:cs="Times New Roman"/>
          <w:lang w:val="en"/>
        </w:rPr>
      </w:pPr>
      <w:bookmarkStart w:id="876" w:name="wp1144598"/>
      <w:bookmarkEnd w:id="876"/>
      <w:r w:rsidRPr="008D4DE2">
        <w:rPr>
          <w:rFonts w:eastAsia="Times New Roman" w:cs="Times New Roman"/>
          <w:lang w:val="en"/>
        </w:rPr>
        <w:t>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w:t>
      </w:r>
    </w:p>
    <w:p w:rsidR="00FF41BE" w:rsidRPr="008D4DE2" w:rsidRDefault="00FF41BE" w:rsidP="00D86D50">
      <w:pPr>
        <w:numPr>
          <w:ilvl w:val="0"/>
          <w:numId w:val="175"/>
        </w:numPr>
        <w:spacing w:after="60" w:line="240" w:lineRule="auto"/>
        <w:ind w:left="360"/>
        <w:rPr>
          <w:rFonts w:eastAsia="Times New Roman" w:cs="Times New Roman"/>
          <w:lang w:val="en"/>
        </w:rPr>
      </w:pPr>
      <w:bookmarkStart w:id="877" w:name="wp1144594"/>
      <w:bookmarkStart w:id="878" w:name="wp1144600"/>
      <w:bookmarkEnd w:id="877"/>
      <w:bookmarkEnd w:id="878"/>
      <w:r w:rsidRPr="008D4DE2">
        <w:rPr>
          <w:rFonts w:eastAsia="Times New Roman" w:cs="Times New Roman"/>
          <w:lang w:val="en"/>
        </w:rPr>
        <w:t>Unauthorized marking of data.</w:t>
      </w:r>
    </w:p>
    <w:p w:rsidR="00FF41BE" w:rsidRPr="008D4DE2" w:rsidRDefault="00FF41BE" w:rsidP="00D86D50">
      <w:pPr>
        <w:numPr>
          <w:ilvl w:val="0"/>
          <w:numId w:val="185"/>
        </w:numPr>
        <w:spacing w:after="60" w:line="240" w:lineRule="auto"/>
        <w:rPr>
          <w:rFonts w:eastAsia="Times New Roman" w:cs="Times New Roman"/>
          <w:lang w:val="en"/>
        </w:rPr>
      </w:pPr>
      <w:r w:rsidRPr="008D4DE2">
        <w:rPr>
          <w:rFonts w:eastAsia="Times New Roman" w:cs="Times New Roman"/>
          <w:lang w:val="en"/>
        </w:rPr>
        <w:t xml:space="preserve">Notwithstanding any other provisions of this contract concerning inspection or acceptance, if any data delivered under this contract are marked with the notices specified in paragraph (g)(3) or (g) (4) if included in this clause, and use of the notices is not authorized by this clause, or if the data bears any other restrictive or limiting markings not authorized by this contract, the Contracting Officer may at any time either return the data to the Contractor, or cancel or ignore the markings. However, pursuant to </w:t>
      </w:r>
      <w:hyperlink r:id="rId389" w:tgtFrame="_blank" w:history="1">
        <w:r w:rsidRPr="008D4DE2">
          <w:rPr>
            <w:rFonts w:eastAsia="Times New Roman" w:cs="Times New Roman"/>
            <w:color w:val="0000FF"/>
            <w:u w:val="single"/>
            <w:lang w:val="en"/>
          </w:rPr>
          <w:t>41 U.S.C. 4703</w:t>
        </w:r>
      </w:hyperlink>
      <w:r w:rsidRPr="008D4DE2">
        <w:rPr>
          <w:rFonts w:eastAsia="Times New Roman" w:cs="Times New Roman"/>
          <w:lang w:val="en"/>
        </w:rPr>
        <w:t>, the following procedures shall apply prior to canceling or ignoring the markings.</w:t>
      </w:r>
    </w:p>
    <w:p w:rsidR="00FF41BE" w:rsidRPr="008D4DE2" w:rsidRDefault="00FF41BE" w:rsidP="00D86D50">
      <w:pPr>
        <w:numPr>
          <w:ilvl w:val="0"/>
          <w:numId w:val="186"/>
        </w:numPr>
        <w:spacing w:after="60" w:line="240" w:lineRule="auto"/>
        <w:ind w:left="1080"/>
        <w:rPr>
          <w:rFonts w:eastAsia="Times New Roman" w:cs="Times New Roman"/>
          <w:lang w:val="en"/>
        </w:rPr>
      </w:pPr>
      <w:r w:rsidRPr="008D4DE2">
        <w:rPr>
          <w:rFonts w:eastAsia="Times New Roman" w:cs="Times New Roman"/>
          <w:lang w:val="en"/>
        </w:rPr>
        <w:t xml:space="preserve"> The Contracting Officer will make written inquiry to the Contractor affording the Contractor 60 days from receipt of the inquiry to provide written justification to substantiate the propriety of the markings;</w:t>
      </w:r>
    </w:p>
    <w:p w:rsidR="00FF41BE" w:rsidRPr="008D4DE2" w:rsidRDefault="00FF41BE" w:rsidP="00D86D50">
      <w:pPr>
        <w:numPr>
          <w:ilvl w:val="0"/>
          <w:numId w:val="186"/>
        </w:numPr>
        <w:spacing w:after="60" w:line="240" w:lineRule="auto"/>
        <w:ind w:left="1080"/>
        <w:rPr>
          <w:rFonts w:eastAsia="Times New Roman" w:cs="Times New Roman"/>
          <w:lang w:val="en"/>
        </w:rPr>
      </w:pPr>
      <w:bookmarkStart w:id="879" w:name="wp1144604"/>
      <w:bookmarkEnd w:id="879"/>
      <w:r w:rsidRPr="008D4DE2">
        <w:rPr>
          <w:rFonts w:eastAsia="Times New Roman" w:cs="Times New Roman"/>
          <w:lang w:val="en"/>
        </w:rPr>
        <w:t xml:space="preserve">If the Contractor fails to respond or fails to provide written justification to substantiate the propriety of the markings within the 60-day period (or a longer time approved in writing by </w:t>
      </w:r>
      <w:r w:rsidRPr="008D4DE2">
        <w:rPr>
          <w:rFonts w:eastAsia="Times New Roman" w:cs="Times New Roman"/>
          <w:lang w:val="en"/>
        </w:rPr>
        <w:lastRenderedPageBreak/>
        <w:t>the Contracting Officer for good cause shown), the Government shall have the right to cancel or ignore the markings at any time after said period and the data will no longer be made subject to any disclosure prohibitions.</w:t>
      </w:r>
    </w:p>
    <w:p w:rsidR="00FF41BE" w:rsidRPr="008D4DE2" w:rsidRDefault="00FF41BE" w:rsidP="00D86D50">
      <w:pPr>
        <w:numPr>
          <w:ilvl w:val="0"/>
          <w:numId w:val="186"/>
        </w:numPr>
        <w:spacing w:after="60" w:line="240" w:lineRule="auto"/>
        <w:ind w:left="1080"/>
        <w:rPr>
          <w:rFonts w:eastAsia="Times New Roman" w:cs="Times New Roman"/>
          <w:lang w:val="en"/>
        </w:rPr>
      </w:pPr>
      <w:bookmarkStart w:id="880" w:name="wp1144606"/>
      <w:bookmarkEnd w:id="880"/>
      <w:r w:rsidRPr="008D4DE2">
        <w:rPr>
          <w:rFonts w:eastAsia="Times New Roman" w:cs="Times New Roman"/>
          <w:lang w:val="en"/>
        </w:rPr>
        <w:t>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 (e)(1)(iii)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FF41BE" w:rsidRPr="008D4DE2" w:rsidRDefault="00FF41BE" w:rsidP="00D86D50">
      <w:pPr>
        <w:numPr>
          <w:ilvl w:val="0"/>
          <w:numId w:val="185"/>
        </w:numPr>
        <w:spacing w:after="60" w:line="240" w:lineRule="auto"/>
        <w:rPr>
          <w:rFonts w:eastAsia="Times New Roman" w:cs="Times New Roman"/>
          <w:lang w:val="en"/>
        </w:rPr>
      </w:pPr>
      <w:bookmarkStart w:id="881" w:name="wp1144602"/>
      <w:bookmarkStart w:id="882" w:name="wp1144608"/>
      <w:bookmarkEnd w:id="881"/>
      <w:bookmarkEnd w:id="882"/>
      <w:r w:rsidRPr="008D4DE2">
        <w:rPr>
          <w:rFonts w:eastAsia="Times New Roman" w:cs="Times New Roman"/>
          <w:lang w:val="en"/>
        </w:rPr>
        <w:t>The time limits in the procedures set forth in paragraph (e)(1) of this clause may be modified in accordance with agency regulations implementing the Freedom of Information Act (</w:t>
      </w:r>
      <w:hyperlink r:id="rId390" w:tgtFrame="_blank" w:history="1">
        <w:r w:rsidRPr="008D4DE2">
          <w:rPr>
            <w:rFonts w:eastAsia="Times New Roman" w:cs="Times New Roman"/>
            <w:color w:val="0000FF"/>
            <w:u w:val="single"/>
            <w:lang w:val="en"/>
          </w:rPr>
          <w:t>5 U.S.C. 552</w:t>
        </w:r>
      </w:hyperlink>
      <w:r w:rsidRPr="008D4DE2">
        <w:rPr>
          <w:rFonts w:eastAsia="Times New Roman" w:cs="Times New Roman"/>
          <w:lang w:val="en"/>
        </w:rPr>
        <w:t xml:space="preserve">) if necessary to respond to a request thereunder. </w:t>
      </w:r>
    </w:p>
    <w:p w:rsidR="00FF41BE" w:rsidRPr="008D4DE2" w:rsidRDefault="00FF41BE" w:rsidP="00D86D50">
      <w:pPr>
        <w:numPr>
          <w:ilvl w:val="0"/>
          <w:numId w:val="185"/>
        </w:numPr>
        <w:spacing w:after="60" w:line="240" w:lineRule="auto"/>
        <w:rPr>
          <w:rFonts w:eastAsia="Times New Roman" w:cs="Times New Roman"/>
          <w:lang w:val="en"/>
        </w:rPr>
      </w:pPr>
      <w:bookmarkStart w:id="883" w:name="wp1144610"/>
      <w:bookmarkEnd w:id="883"/>
      <w:r w:rsidRPr="008D4DE2">
        <w:rPr>
          <w:rFonts w:eastAsia="Times New Roman" w:cs="Times New Roman"/>
          <w:lang w:val="en"/>
        </w:rPr>
        <w:t>Except to the extent the Government’s action occurs as the result of final disposition of the matter by a court of competent jurisdiction, the Contractor is not precluded by paragraph (e) of the clause from bringing a claim, in accordance with the Disputes clause of this contract, that may arise as the result of the Government removing or ignoring authorized markings on data delivered under this contract.</w:t>
      </w:r>
    </w:p>
    <w:p w:rsidR="00FF41BE" w:rsidRPr="008D4DE2" w:rsidRDefault="00FF41BE" w:rsidP="00D86D50">
      <w:pPr>
        <w:numPr>
          <w:ilvl w:val="0"/>
          <w:numId w:val="175"/>
        </w:numPr>
        <w:spacing w:after="60" w:line="240" w:lineRule="auto"/>
        <w:ind w:left="360"/>
        <w:rPr>
          <w:rFonts w:eastAsia="Times New Roman" w:cs="Times New Roman"/>
          <w:lang w:val="en"/>
        </w:rPr>
      </w:pPr>
      <w:bookmarkStart w:id="884" w:name="wp1145070"/>
      <w:bookmarkStart w:id="885" w:name="wp1144612"/>
      <w:bookmarkEnd w:id="884"/>
      <w:bookmarkEnd w:id="885"/>
      <w:r w:rsidRPr="008D4DE2">
        <w:rPr>
          <w:rFonts w:eastAsia="Times New Roman" w:cs="Times New Roman"/>
          <w:lang w:val="en"/>
        </w:rPr>
        <w:t xml:space="preserve">Omitted or incorrect markings. </w:t>
      </w:r>
    </w:p>
    <w:p w:rsidR="00FF41BE" w:rsidRPr="008D4DE2" w:rsidRDefault="00FF41BE" w:rsidP="00D86D50">
      <w:pPr>
        <w:numPr>
          <w:ilvl w:val="0"/>
          <w:numId w:val="187"/>
        </w:numPr>
        <w:spacing w:after="60" w:line="240" w:lineRule="auto"/>
        <w:rPr>
          <w:rFonts w:eastAsia="Times New Roman" w:cs="Times New Roman"/>
          <w:lang w:val="en"/>
        </w:rPr>
      </w:pPr>
      <w:r w:rsidRPr="008D4DE2">
        <w:rPr>
          <w:rFonts w:eastAsia="Times New Roman" w:cs="Times New Roman"/>
          <w:lang w:val="en"/>
        </w:rPr>
        <w:t>Data delivered to the Government without any restrictive markings shall be deemed to have been furnished with unlimited rights. The Government is not liable for the disclosure, use, or reproduction of such data.</w:t>
      </w:r>
    </w:p>
    <w:p w:rsidR="00FF41BE" w:rsidRPr="008D4DE2" w:rsidRDefault="00FF41BE" w:rsidP="00D86D50">
      <w:pPr>
        <w:numPr>
          <w:ilvl w:val="0"/>
          <w:numId w:val="187"/>
        </w:numPr>
        <w:spacing w:after="60" w:line="240" w:lineRule="auto"/>
        <w:rPr>
          <w:rFonts w:eastAsia="Times New Roman" w:cs="Times New Roman"/>
          <w:lang w:val="en"/>
        </w:rPr>
      </w:pPr>
      <w:bookmarkStart w:id="886" w:name="wp1144614"/>
      <w:bookmarkEnd w:id="886"/>
      <w:r w:rsidRPr="008D4DE2">
        <w:rPr>
          <w:rFonts w:eastAsia="Times New Roman" w:cs="Times New Roman"/>
          <w:lang w:val="en"/>
        </w:rPr>
        <w:t>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FF41BE" w:rsidRPr="008D4DE2" w:rsidRDefault="00FF41BE" w:rsidP="00D86D50">
      <w:pPr>
        <w:numPr>
          <w:ilvl w:val="0"/>
          <w:numId w:val="188"/>
        </w:numPr>
        <w:spacing w:after="60" w:line="240" w:lineRule="auto"/>
        <w:ind w:left="1080"/>
        <w:rPr>
          <w:rFonts w:eastAsia="Times New Roman" w:cs="Times New Roman"/>
          <w:lang w:val="en"/>
        </w:rPr>
      </w:pPr>
      <w:r w:rsidRPr="008D4DE2">
        <w:rPr>
          <w:rFonts w:eastAsia="Times New Roman" w:cs="Times New Roman"/>
          <w:lang w:val="en"/>
        </w:rPr>
        <w:t>Identifies the data to which the omitted notice is to be applied;</w:t>
      </w:r>
    </w:p>
    <w:p w:rsidR="00FF41BE" w:rsidRPr="008D4DE2" w:rsidRDefault="00FF41BE" w:rsidP="00D86D50">
      <w:pPr>
        <w:numPr>
          <w:ilvl w:val="0"/>
          <w:numId w:val="188"/>
        </w:numPr>
        <w:spacing w:after="60" w:line="240" w:lineRule="auto"/>
        <w:ind w:left="1080"/>
        <w:rPr>
          <w:rFonts w:eastAsia="Times New Roman" w:cs="Times New Roman"/>
          <w:lang w:val="en"/>
        </w:rPr>
      </w:pPr>
      <w:bookmarkStart w:id="887" w:name="wp1144618"/>
      <w:bookmarkEnd w:id="887"/>
      <w:r w:rsidRPr="008D4DE2">
        <w:rPr>
          <w:rFonts w:eastAsia="Times New Roman" w:cs="Times New Roman"/>
          <w:lang w:val="en"/>
        </w:rPr>
        <w:t>Demonstrates that the omission of the notice was inadvertent;</w:t>
      </w:r>
    </w:p>
    <w:p w:rsidR="00FF41BE" w:rsidRPr="008D4DE2" w:rsidRDefault="00FF41BE" w:rsidP="00D86D50">
      <w:pPr>
        <w:numPr>
          <w:ilvl w:val="0"/>
          <w:numId w:val="188"/>
        </w:numPr>
        <w:spacing w:after="60" w:line="240" w:lineRule="auto"/>
        <w:ind w:left="1080"/>
        <w:rPr>
          <w:rFonts w:eastAsia="Times New Roman" w:cs="Times New Roman"/>
          <w:lang w:val="en"/>
        </w:rPr>
      </w:pPr>
      <w:bookmarkStart w:id="888" w:name="wp1144620"/>
      <w:bookmarkEnd w:id="888"/>
      <w:r w:rsidRPr="008D4DE2">
        <w:rPr>
          <w:rFonts w:eastAsia="Times New Roman" w:cs="Times New Roman"/>
          <w:lang w:val="en"/>
        </w:rPr>
        <w:t>Establishes that the proposed notice is authorized; and</w:t>
      </w:r>
    </w:p>
    <w:p w:rsidR="00FF41BE" w:rsidRPr="008D4DE2" w:rsidRDefault="00FF41BE" w:rsidP="00D86D50">
      <w:pPr>
        <w:numPr>
          <w:ilvl w:val="0"/>
          <w:numId w:val="188"/>
        </w:numPr>
        <w:spacing w:after="60" w:line="240" w:lineRule="auto"/>
        <w:ind w:left="1080"/>
        <w:rPr>
          <w:rFonts w:eastAsia="Times New Roman" w:cs="Times New Roman"/>
          <w:lang w:val="en"/>
        </w:rPr>
      </w:pPr>
      <w:bookmarkStart w:id="889" w:name="wp1144622"/>
      <w:bookmarkEnd w:id="889"/>
      <w:r w:rsidRPr="008D4DE2">
        <w:rPr>
          <w:rFonts w:eastAsia="Times New Roman" w:cs="Times New Roman"/>
          <w:lang w:val="en"/>
        </w:rPr>
        <w:t>Acknowledges that the Government has no liability for the disclosure, use, or reproduction of any data made prior to the addition of the notice or resulting from the omission of the notice.</w:t>
      </w:r>
    </w:p>
    <w:p w:rsidR="00FF41BE" w:rsidRPr="008D4DE2" w:rsidRDefault="00FF41BE" w:rsidP="00D86D50">
      <w:pPr>
        <w:numPr>
          <w:ilvl w:val="0"/>
          <w:numId w:val="187"/>
        </w:numPr>
        <w:spacing w:after="60" w:line="240" w:lineRule="auto"/>
        <w:rPr>
          <w:rFonts w:eastAsia="Times New Roman" w:cs="Times New Roman"/>
          <w:lang w:val="en"/>
        </w:rPr>
      </w:pPr>
      <w:bookmarkStart w:id="890" w:name="wp1144616"/>
      <w:bookmarkStart w:id="891" w:name="wp1144624"/>
      <w:bookmarkEnd w:id="890"/>
      <w:bookmarkEnd w:id="891"/>
      <w:r w:rsidRPr="008D4DE2">
        <w:rPr>
          <w:rFonts w:eastAsia="Times New Roman" w:cs="Times New Roman"/>
          <w:lang w:val="en"/>
        </w:rPr>
        <w:t>If data has been marked with an incorrect notice, the Contracting Officer may-</w:t>
      </w:r>
    </w:p>
    <w:p w:rsidR="00FF41BE" w:rsidRPr="008D4DE2" w:rsidRDefault="00FF41BE" w:rsidP="00D86D50">
      <w:pPr>
        <w:numPr>
          <w:ilvl w:val="0"/>
          <w:numId w:val="189"/>
        </w:numPr>
        <w:spacing w:after="60" w:line="240" w:lineRule="auto"/>
        <w:ind w:left="1080"/>
        <w:rPr>
          <w:rFonts w:eastAsia="Times New Roman" w:cs="Times New Roman"/>
          <w:lang w:val="en"/>
        </w:rPr>
      </w:pPr>
      <w:bookmarkStart w:id="892" w:name="wp1144626"/>
      <w:bookmarkEnd w:id="892"/>
      <w:r w:rsidRPr="008D4DE2">
        <w:rPr>
          <w:rFonts w:eastAsia="Times New Roman" w:cs="Times New Roman"/>
          <w:lang w:val="en"/>
        </w:rPr>
        <w:t>Permit correction of the notice at the Contractor’s expense if the Contractor identifies the data and demonstrates that the correct notice is authorized; or</w:t>
      </w:r>
    </w:p>
    <w:p w:rsidR="00FF41BE" w:rsidRPr="008D4DE2" w:rsidRDefault="00FF41BE" w:rsidP="00D86D50">
      <w:pPr>
        <w:numPr>
          <w:ilvl w:val="0"/>
          <w:numId w:val="189"/>
        </w:numPr>
        <w:spacing w:after="60" w:line="240" w:lineRule="auto"/>
        <w:ind w:left="1080"/>
        <w:rPr>
          <w:rFonts w:eastAsia="Times New Roman" w:cs="Times New Roman"/>
          <w:lang w:val="en"/>
        </w:rPr>
      </w:pPr>
      <w:bookmarkStart w:id="893" w:name="wp1144628"/>
      <w:bookmarkEnd w:id="893"/>
      <w:r w:rsidRPr="008D4DE2">
        <w:rPr>
          <w:rFonts w:eastAsia="Times New Roman" w:cs="Times New Roman"/>
          <w:lang w:val="en"/>
        </w:rPr>
        <w:t>Correct any incorrect notices.</w:t>
      </w:r>
    </w:p>
    <w:p w:rsidR="00FF41BE" w:rsidRPr="008D4DE2" w:rsidRDefault="00FF41BE" w:rsidP="00D86D50">
      <w:pPr>
        <w:numPr>
          <w:ilvl w:val="0"/>
          <w:numId w:val="175"/>
        </w:numPr>
        <w:spacing w:after="60" w:line="240" w:lineRule="auto"/>
        <w:ind w:left="360"/>
        <w:rPr>
          <w:rFonts w:eastAsia="Times New Roman" w:cs="Times New Roman"/>
          <w:lang w:val="en"/>
        </w:rPr>
      </w:pPr>
      <w:bookmarkStart w:id="894" w:name="wp1145137"/>
      <w:bookmarkStart w:id="895" w:name="wp1144630"/>
      <w:bookmarkEnd w:id="894"/>
      <w:bookmarkEnd w:id="895"/>
      <w:r w:rsidRPr="008D4DE2">
        <w:rPr>
          <w:rFonts w:eastAsia="Times New Roman" w:cs="Times New Roman"/>
          <w:lang w:val="en"/>
        </w:rPr>
        <w:lastRenderedPageBreak/>
        <w:t xml:space="preserve">Protection of limited rights data and restricted computer software. </w:t>
      </w:r>
    </w:p>
    <w:p w:rsidR="00FF41BE" w:rsidRPr="008D4DE2" w:rsidRDefault="00FF41BE" w:rsidP="00D86D50">
      <w:pPr>
        <w:numPr>
          <w:ilvl w:val="0"/>
          <w:numId w:val="190"/>
        </w:numPr>
        <w:spacing w:after="60" w:line="240" w:lineRule="auto"/>
        <w:rPr>
          <w:rFonts w:eastAsia="Times New Roman" w:cs="Times New Roman"/>
          <w:lang w:val="en"/>
        </w:rPr>
      </w:pPr>
      <w:r w:rsidRPr="008D4DE2">
        <w:rPr>
          <w:rFonts w:eastAsia="Times New Roman" w:cs="Times New Roman"/>
          <w:lang w:val="en"/>
        </w:rPr>
        <w:t>The Contractor may withhold from delivery qualifying limited rights data or restricted computer software that are not data identified in paragraphs (b)(1)(i), (ii), and (iii) of this clause. As a condition to this withholding, the Contractor shall-</w:t>
      </w:r>
    </w:p>
    <w:p w:rsidR="00FF41BE" w:rsidRPr="008D4DE2" w:rsidRDefault="00FF41BE" w:rsidP="00D86D50">
      <w:pPr>
        <w:numPr>
          <w:ilvl w:val="0"/>
          <w:numId w:val="191"/>
        </w:numPr>
        <w:spacing w:after="60" w:line="240" w:lineRule="auto"/>
        <w:ind w:left="1080"/>
        <w:rPr>
          <w:rFonts w:eastAsia="Times New Roman" w:cs="Times New Roman"/>
          <w:lang w:val="en"/>
        </w:rPr>
      </w:pPr>
      <w:r w:rsidRPr="008D4DE2">
        <w:rPr>
          <w:rFonts w:eastAsia="Times New Roman" w:cs="Times New Roman"/>
          <w:lang w:val="en"/>
        </w:rPr>
        <w:t>Identify the data being withheld; and</w:t>
      </w:r>
    </w:p>
    <w:p w:rsidR="00FF41BE" w:rsidRPr="008D4DE2" w:rsidRDefault="00FF41BE" w:rsidP="00D86D50">
      <w:pPr>
        <w:numPr>
          <w:ilvl w:val="0"/>
          <w:numId w:val="191"/>
        </w:numPr>
        <w:spacing w:after="60" w:line="240" w:lineRule="auto"/>
        <w:ind w:left="1080"/>
        <w:rPr>
          <w:rFonts w:eastAsia="Times New Roman" w:cs="Times New Roman"/>
          <w:lang w:val="en"/>
        </w:rPr>
      </w:pPr>
      <w:bookmarkStart w:id="896" w:name="wp1144634"/>
      <w:bookmarkEnd w:id="896"/>
      <w:r w:rsidRPr="008D4DE2">
        <w:rPr>
          <w:rFonts w:eastAsia="Times New Roman" w:cs="Times New Roman"/>
          <w:lang w:val="en"/>
        </w:rPr>
        <w:t>Furnish form, fit, and function data instead.</w:t>
      </w:r>
    </w:p>
    <w:p w:rsidR="00FF41BE" w:rsidRPr="00143147" w:rsidRDefault="00FF41BE" w:rsidP="00D86D50">
      <w:pPr>
        <w:numPr>
          <w:ilvl w:val="0"/>
          <w:numId w:val="190"/>
        </w:numPr>
        <w:spacing w:after="60" w:line="240" w:lineRule="auto"/>
        <w:rPr>
          <w:rFonts w:eastAsia="Times New Roman" w:cs="Times New Roman"/>
          <w:lang w:val="en"/>
        </w:rPr>
      </w:pPr>
      <w:bookmarkStart w:id="897" w:name="wp1144632"/>
      <w:bookmarkStart w:id="898" w:name="wp1144636"/>
      <w:bookmarkEnd w:id="897"/>
      <w:bookmarkEnd w:id="898"/>
      <w:r w:rsidRPr="008D4DE2">
        <w:rPr>
          <w:rFonts w:eastAsia="Times New Roman" w:cs="Times New Roman"/>
          <w:lang w:val="en"/>
        </w:rPr>
        <w:t xml:space="preserve">Limited rights data that are formatted as a computer database for delivery to the Government shall be </w:t>
      </w:r>
      <w:r w:rsidRPr="00143147">
        <w:rPr>
          <w:rFonts w:eastAsia="Times New Roman" w:cs="Times New Roman"/>
          <w:lang w:val="en"/>
        </w:rPr>
        <w:t>treated as limited rights data and not restricted computer software.</w:t>
      </w:r>
    </w:p>
    <w:p w:rsidR="00FF41BE" w:rsidRPr="00143147" w:rsidRDefault="00FF41BE" w:rsidP="00D86D50">
      <w:pPr>
        <w:numPr>
          <w:ilvl w:val="0"/>
          <w:numId w:val="190"/>
        </w:numPr>
        <w:spacing w:after="60" w:line="240" w:lineRule="auto"/>
        <w:rPr>
          <w:rFonts w:eastAsia="Times New Roman" w:cs="Times New Roman"/>
          <w:lang w:val="en"/>
        </w:rPr>
      </w:pPr>
      <w:r w:rsidRPr="00143147">
        <w:rPr>
          <w:rFonts w:eastAsia="Times New Roman" w:cs="Times New Roman"/>
          <w:lang w:val="en"/>
        </w:rPr>
        <w:t>[Reserved]</w:t>
      </w:r>
    </w:p>
    <w:p w:rsidR="000D228B" w:rsidRPr="00143147" w:rsidRDefault="000D228B" w:rsidP="00D86D50">
      <w:pPr>
        <w:numPr>
          <w:ilvl w:val="0"/>
          <w:numId w:val="190"/>
        </w:numPr>
        <w:spacing w:after="60" w:line="240" w:lineRule="auto"/>
        <w:rPr>
          <w:rFonts w:eastAsia="Times New Roman" w:cs="Times New Roman"/>
          <w:lang w:val="en"/>
        </w:rPr>
      </w:pPr>
      <w:r w:rsidRPr="00143147">
        <w:rPr>
          <w:rFonts w:eastAsia="Times New Roman" w:cs="Times New Roman"/>
          <w:lang w:val="en"/>
        </w:rPr>
        <w:t xml:space="preserve">(i)   Notwithstanding paragraph (g)(1) of this clause, the contract may identify and specify the delivery </w:t>
      </w:r>
    </w:p>
    <w:p w:rsidR="00FF41BE" w:rsidRPr="00143147" w:rsidRDefault="000D228B" w:rsidP="00D86D50">
      <w:pPr>
        <w:spacing w:after="60" w:line="240" w:lineRule="auto"/>
        <w:ind w:left="1080"/>
        <w:rPr>
          <w:rFonts w:eastAsia="Times New Roman" w:cs="Times New Roman"/>
          <w:lang w:val="en"/>
        </w:rPr>
      </w:pPr>
      <w:r w:rsidRPr="00143147">
        <w:rPr>
          <w:rFonts w:eastAsia="Times New Roman" w:cs="Times New Roman"/>
          <w:lang w:val="en"/>
        </w:rPr>
        <w:t>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FF41BE" w:rsidRPr="00143147" w:rsidRDefault="00FF41BE" w:rsidP="00D86D50">
      <w:pPr>
        <w:spacing w:after="60" w:line="240" w:lineRule="auto"/>
        <w:ind w:left="1350" w:right="720"/>
        <w:rPr>
          <w:rFonts w:eastAsia="Times New Roman" w:cs="Times New Roman"/>
          <w:lang w:val="en"/>
        </w:rPr>
      </w:pPr>
      <w:r w:rsidRPr="00143147">
        <w:rPr>
          <w:rFonts w:eastAsia="Times New Roman" w:cs="Times New Roman"/>
          <w:lang w:val="en"/>
        </w:rPr>
        <w:t>Restricted Rights Notice (Dec 2007)</w:t>
      </w:r>
    </w:p>
    <w:p w:rsidR="00FF41BE" w:rsidRPr="00143147" w:rsidRDefault="00FF41BE" w:rsidP="00D86D50">
      <w:pPr>
        <w:numPr>
          <w:ilvl w:val="0"/>
          <w:numId w:val="193"/>
        </w:numPr>
        <w:spacing w:after="60" w:line="240" w:lineRule="auto"/>
        <w:ind w:left="1710" w:right="720"/>
        <w:rPr>
          <w:rFonts w:eastAsia="Times New Roman" w:cs="Times New Roman"/>
          <w:lang w:val="en"/>
        </w:rPr>
      </w:pPr>
      <w:bookmarkStart w:id="899" w:name="wp1146359"/>
      <w:bookmarkEnd w:id="899"/>
      <w:r w:rsidRPr="00143147">
        <w:rPr>
          <w:rFonts w:eastAsia="Times New Roman" w:cs="Times New Roman"/>
          <w:lang w:val="en"/>
        </w:rPr>
        <w:t>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w:t>
      </w:r>
    </w:p>
    <w:p w:rsidR="00FF41BE" w:rsidRPr="00143147" w:rsidRDefault="00FF41BE" w:rsidP="00D86D50">
      <w:pPr>
        <w:numPr>
          <w:ilvl w:val="0"/>
          <w:numId w:val="193"/>
        </w:numPr>
        <w:spacing w:after="20" w:line="240" w:lineRule="auto"/>
        <w:ind w:left="1710" w:right="720"/>
        <w:rPr>
          <w:rFonts w:eastAsia="Times New Roman" w:cs="Times New Roman"/>
          <w:lang w:val="en"/>
        </w:rPr>
      </w:pPr>
      <w:bookmarkStart w:id="900" w:name="wp1146360"/>
      <w:bookmarkEnd w:id="900"/>
      <w:r w:rsidRPr="00143147">
        <w:rPr>
          <w:rFonts w:eastAsia="Times New Roman" w:cs="Times New Roman"/>
          <w:lang w:val="en"/>
        </w:rPr>
        <w:t>This computer software may be-</w:t>
      </w:r>
    </w:p>
    <w:p w:rsidR="00FF41BE" w:rsidRPr="00143147" w:rsidRDefault="00FF41BE" w:rsidP="00D86D50">
      <w:pPr>
        <w:numPr>
          <w:ilvl w:val="0"/>
          <w:numId w:val="194"/>
        </w:numPr>
        <w:tabs>
          <w:tab w:val="left" w:pos="2070"/>
        </w:tabs>
        <w:spacing w:after="20" w:line="240" w:lineRule="auto"/>
        <w:ind w:left="2070" w:right="720"/>
        <w:rPr>
          <w:rFonts w:eastAsia="Times New Roman" w:cs="Times New Roman"/>
          <w:lang w:val="en"/>
        </w:rPr>
      </w:pPr>
      <w:r w:rsidRPr="00143147">
        <w:rPr>
          <w:rFonts w:eastAsia="Times New Roman" w:cs="Times New Roman"/>
          <w:lang w:val="en"/>
        </w:rPr>
        <w:t>Used or copied for use with the computer(s) for which it was acquired, including use at any Government installation to which the computer(s) may be transferred;</w:t>
      </w:r>
    </w:p>
    <w:p w:rsidR="00FF41BE" w:rsidRPr="00143147" w:rsidRDefault="00FF41BE" w:rsidP="00D86D50">
      <w:pPr>
        <w:numPr>
          <w:ilvl w:val="0"/>
          <w:numId w:val="194"/>
        </w:numPr>
        <w:tabs>
          <w:tab w:val="left" w:pos="2070"/>
        </w:tabs>
        <w:spacing w:after="20" w:line="240" w:lineRule="auto"/>
        <w:ind w:left="2070" w:right="720"/>
        <w:rPr>
          <w:rFonts w:eastAsia="Times New Roman" w:cs="Times New Roman"/>
          <w:lang w:val="en"/>
        </w:rPr>
      </w:pPr>
      <w:bookmarkStart w:id="901" w:name="wp1144673"/>
      <w:bookmarkEnd w:id="901"/>
      <w:r w:rsidRPr="00143147">
        <w:rPr>
          <w:rFonts w:eastAsia="Times New Roman" w:cs="Times New Roman"/>
          <w:lang w:val="en"/>
        </w:rPr>
        <w:t>Used or copied for use with a backup computer if any computer for which it was acquired is inoperative;</w:t>
      </w:r>
    </w:p>
    <w:p w:rsidR="00FF41BE" w:rsidRPr="00143147" w:rsidRDefault="00FF41BE" w:rsidP="00D86D50">
      <w:pPr>
        <w:numPr>
          <w:ilvl w:val="0"/>
          <w:numId w:val="194"/>
        </w:numPr>
        <w:tabs>
          <w:tab w:val="left" w:pos="2070"/>
        </w:tabs>
        <w:spacing w:after="20" w:line="240" w:lineRule="auto"/>
        <w:ind w:left="2070" w:right="720"/>
        <w:rPr>
          <w:rFonts w:eastAsia="Times New Roman" w:cs="Times New Roman"/>
          <w:lang w:val="en"/>
        </w:rPr>
      </w:pPr>
      <w:bookmarkStart w:id="902" w:name="wp1144675"/>
      <w:bookmarkEnd w:id="902"/>
      <w:r w:rsidRPr="00143147">
        <w:rPr>
          <w:rFonts w:eastAsia="Times New Roman" w:cs="Times New Roman"/>
          <w:lang w:val="en"/>
        </w:rPr>
        <w:t>Reproduced for safekeeping (archives) or backup purposes;</w:t>
      </w:r>
    </w:p>
    <w:p w:rsidR="00FF41BE" w:rsidRPr="00143147" w:rsidRDefault="00FF41BE" w:rsidP="00D86D50">
      <w:pPr>
        <w:numPr>
          <w:ilvl w:val="0"/>
          <w:numId w:val="194"/>
        </w:numPr>
        <w:tabs>
          <w:tab w:val="left" w:pos="2070"/>
        </w:tabs>
        <w:spacing w:after="20" w:line="240" w:lineRule="auto"/>
        <w:ind w:left="2070" w:right="720"/>
        <w:rPr>
          <w:rFonts w:eastAsia="Times New Roman" w:cs="Times New Roman"/>
          <w:lang w:val="en"/>
        </w:rPr>
      </w:pPr>
      <w:bookmarkStart w:id="903" w:name="wp1144677"/>
      <w:bookmarkEnd w:id="903"/>
      <w:r w:rsidRPr="00143147">
        <w:rPr>
          <w:rFonts w:eastAsia="Times New Roman" w:cs="Times New Roman"/>
          <w:lang w:val="en"/>
        </w:rPr>
        <w:t xml:space="preserve">Modified, adapted, or combined with other computer software, provided that the modified, adapted, or combined portions of the derivative software incorporating any of the delivered, restricted computer software shall be subject to the same restricted rights; </w:t>
      </w:r>
    </w:p>
    <w:p w:rsidR="00FF41BE" w:rsidRPr="00143147" w:rsidRDefault="00FF41BE" w:rsidP="00D86D50">
      <w:pPr>
        <w:numPr>
          <w:ilvl w:val="0"/>
          <w:numId w:val="194"/>
        </w:numPr>
        <w:tabs>
          <w:tab w:val="left" w:pos="2070"/>
        </w:tabs>
        <w:spacing w:after="20" w:line="240" w:lineRule="auto"/>
        <w:ind w:left="2070" w:right="720"/>
        <w:rPr>
          <w:rFonts w:eastAsia="Times New Roman" w:cs="Times New Roman"/>
          <w:lang w:val="en"/>
        </w:rPr>
      </w:pPr>
      <w:bookmarkStart w:id="904" w:name="wp1144679"/>
      <w:bookmarkEnd w:id="904"/>
      <w:r w:rsidRPr="00143147">
        <w:rPr>
          <w:rFonts w:eastAsia="Times New Roman" w:cs="Times New Roman"/>
          <w:lang w:val="en"/>
        </w:rPr>
        <w:t>Disclosed to and reproduced for use by support service Contractors or their subcontractors in accordance with paragraphs (b)(1) through (4) of this notice; and</w:t>
      </w:r>
    </w:p>
    <w:p w:rsidR="00FF41BE" w:rsidRPr="00143147" w:rsidRDefault="00FF41BE" w:rsidP="00D86D50">
      <w:pPr>
        <w:numPr>
          <w:ilvl w:val="0"/>
          <w:numId w:val="194"/>
        </w:numPr>
        <w:tabs>
          <w:tab w:val="left" w:pos="2070"/>
        </w:tabs>
        <w:spacing w:after="60" w:line="240" w:lineRule="auto"/>
        <w:ind w:left="2070" w:right="720"/>
        <w:rPr>
          <w:rFonts w:eastAsia="Times New Roman" w:cs="Times New Roman"/>
          <w:lang w:val="en"/>
        </w:rPr>
      </w:pPr>
      <w:bookmarkStart w:id="905" w:name="wp1144681"/>
      <w:bookmarkEnd w:id="905"/>
      <w:r w:rsidRPr="00143147">
        <w:rPr>
          <w:rFonts w:eastAsia="Times New Roman" w:cs="Times New Roman"/>
          <w:lang w:val="en"/>
        </w:rPr>
        <w:t>Used or copied for use with a replacement computer.</w:t>
      </w:r>
    </w:p>
    <w:p w:rsidR="00FF41BE" w:rsidRPr="00143147" w:rsidRDefault="00FF41BE" w:rsidP="00D86D50">
      <w:pPr>
        <w:numPr>
          <w:ilvl w:val="0"/>
          <w:numId w:val="193"/>
        </w:numPr>
        <w:spacing w:after="60" w:line="240" w:lineRule="auto"/>
        <w:ind w:left="1710" w:right="720"/>
        <w:rPr>
          <w:rFonts w:eastAsia="Times New Roman" w:cs="Times New Roman"/>
          <w:lang w:val="en"/>
        </w:rPr>
      </w:pPr>
      <w:bookmarkStart w:id="906" w:name="wp1146361"/>
      <w:bookmarkStart w:id="907" w:name="wp1144683"/>
      <w:bookmarkEnd w:id="906"/>
      <w:bookmarkEnd w:id="907"/>
      <w:r w:rsidRPr="00143147">
        <w:rPr>
          <w:rFonts w:eastAsia="Times New Roman" w:cs="Times New Roman"/>
          <w:lang w:val="en"/>
        </w:rPr>
        <w:t>Notwithstanding the foregoing, if this computer software is copyrighted computer software, it is licensed to the Government with the minimum rights set forth in paragraph (b) of this notice.</w:t>
      </w:r>
    </w:p>
    <w:p w:rsidR="00FF41BE" w:rsidRPr="00143147" w:rsidRDefault="00FF41BE" w:rsidP="00D86D50">
      <w:pPr>
        <w:numPr>
          <w:ilvl w:val="0"/>
          <w:numId w:val="193"/>
        </w:numPr>
        <w:spacing w:after="60" w:line="240" w:lineRule="auto"/>
        <w:ind w:left="1710" w:right="720"/>
        <w:rPr>
          <w:rFonts w:eastAsia="Times New Roman" w:cs="Times New Roman"/>
          <w:lang w:val="en"/>
        </w:rPr>
      </w:pPr>
      <w:bookmarkStart w:id="908" w:name="wp1144685"/>
      <w:bookmarkEnd w:id="908"/>
      <w:r w:rsidRPr="00143147">
        <w:rPr>
          <w:rFonts w:eastAsia="Times New Roman" w:cs="Times New Roman"/>
          <w:lang w:val="en"/>
        </w:rPr>
        <w:t>Any other rights or limitations regarding the use, duplication, or disclosure of this computer software are to be expressly stated in, or incorporated in, the contract.</w:t>
      </w:r>
    </w:p>
    <w:p w:rsidR="00FF41BE" w:rsidRPr="00143147" w:rsidRDefault="00FF41BE" w:rsidP="00D86D50">
      <w:pPr>
        <w:numPr>
          <w:ilvl w:val="0"/>
          <w:numId w:val="193"/>
        </w:numPr>
        <w:spacing w:after="60" w:line="240" w:lineRule="auto"/>
        <w:ind w:left="1710" w:right="720"/>
        <w:rPr>
          <w:rFonts w:eastAsia="Times New Roman" w:cs="Times New Roman"/>
          <w:lang w:val="en"/>
        </w:rPr>
      </w:pPr>
      <w:r w:rsidRPr="00143147">
        <w:rPr>
          <w:rFonts w:eastAsia="Times New Roman" w:cs="Times New Roman"/>
          <w:lang w:val="en"/>
        </w:rPr>
        <w:lastRenderedPageBreak/>
        <w:t>This notice shall be marked on any reproduction of this computer software, in whole or in part.</w:t>
      </w:r>
    </w:p>
    <w:p w:rsidR="00FF41BE" w:rsidRPr="00143147" w:rsidRDefault="00FF41BE" w:rsidP="00D86D50">
      <w:pPr>
        <w:spacing w:after="60" w:line="240" w:lineRule="auto"/>
        <w:ind w:left="1710" w:right="720"/>
        <w:rPr>
          <w:rFonts w:eastAsia="Times New Roman" w:cs="Times New Roman"/>
          <w:lang w:val="en"/>
        </w:rPr>
      </w:pPr>
      <w:r w:rsidRPr="00143147">
        <w:rPr>
          <w:rFonts w:eastAsia="Times New Roman" w:cs="Times New Roman"/>
          <w:lang w:val="en"/>
        </w:rPr>
        <w:t>(End of notice)</w:t>
      </w:r>
    </w:p>
    <w:p w:rsidR="00FF41BE" w:rsidRPr="00143147" w:rsidRDefault="00FF41BE" w:rsidP="00D86D50">
      <w:pPr>
        <w:numPr>
          <w:ilvl w:val="0"/>
          <w:numId w:val="233"/>
        </w:numPr>
        <w:spacing w:after="60" w:line="240" w:lineRule="auto"/>
        <w:ind w:left="1080"/>
        <w:rPr>
          <w:rFonts w:eastAsia="Times New Roman" w:cs="Times New Roman"/>
          <w:lang w:val="en"/>
        </w:rPr>
      </w:pPr>
      <w:bookmarkStart w:id="909" w:name="wp1144665"/>
      <w:bookmarkStart w:id="910" w:name="wp1144691"/>
      <w:bookmarkEnd w:id="909"/>
      <w:bookmarkEnd w:id="910"/>
      <w:r w:rsidRPr="00143147">
        <w:rPr>
          <w:rFonts w:eastAsia="Times New Roman" w:cs="Times New Roman"/>
          <w:lang w:val="en"/>
        </w:rPr>
        <w:t xml:space="preserve"> Where it is impractical to include the Restricted Rights Notice on restricted computer software, the following short-form notice may be used instead:</w:t>
      </w:r>
    </w:p>
    <w:p w:rsidR="00FF41BE" w:rsidRPr="00143147" w:rsidRDefault="00FF41BE" w:rsidP="00D86D50">
      <w:pPr>
        <w:spacing w:after="60" w:line="240" w:lineRule="auto"/>
        <w:ind w:left="1440" w:right="1440"/>
        <w:rPr>
          <w:rFonts w:eastAsia="Times New Roman" w:cs="Times New Roman"/>
          <w:lang w:val="en"/>
        </w:rPr>
      </w:pPr>
      <w:r w:rsidRPr="00143147">
        <w:rPr>
          <w:rFonts w:eastAsia="Times New Roman" w:cs="Times New Roman"/>
          <w:lang w:val="en"/>
        </w:rPr>
        <w:t xml:space="preserve">Restricted Rights Notice Short Form (Jun 1987) </w:t>
      </w:r>
    </w:p>
    <w:p w:rsidR="00FF41BE" w:rsidRPr="00143147" w:rsidRDefault="00FF41BE" w:rsidP="00D86D50">
      <w:pPr>
        <w:spacing w:after="60" w:line="240" w:lineRule="auto"/>
        <w:ind w:left="1440" w:right="1440"/>
        <w:rPr>
          <w:rFonts w:eastAsia="Times New Roman" w:cs="Times New Roman"/>
          <w:lang w:val="en"/>
        </w:rPr>
      </w:pPr>
      <w:bookmarkStart w:id="911" w:name="wp1144695"/>
      <w:bookmarkEnd w:id="911"/>
      <w:r w:rsidRPr="00143147">
        <w:rPr>
          <w:rFonts w:eastAsia="Times New Roman" w:cs="Times New Roman"/>
          <w:lang w:val="en"/>
        </w:rPr>
        <w:t>Use, reproduction, or disclosure is subject to restrictions set forth in Contract No. _______ (and subcontract, if appropriate) with ________ (name of Contractor and subcontractor).</w:t>
      </w:r>
    </w:p>
    <w:p w:rsidR="00FF41BE" w:rsidRPr="00143147" w:rsidRDefault="00FF41BE" w:rsidP="00D86D50">
      <w:pPr>
        <w:spacing w:after="60" w:line="240" w:lineRule="auto"/>
        <w:ind w:left="1440" w:right="1440"/>
        <w:rPr>
          <w:rFonts w:eastAsia="Times New Roman" w:cs="Times New Roman"/>
          <w:lang w:val="en"/>
        </w:rPr>
      </w:pPr>
      <w:bookmarkStart w:id="912" w:name="wp1144697"/>
      <w:bookmarkEnd w:id="912"/>
      <w:r w:rsidRPr="00143147">
        <w:rPr>
          <w:rFonts w:eastAsia="Times New Roman" w:cs="Times New Roman"/>
          <w:lang w:val="en"/>
        </w:rPr>
        <w:t>(End of notice)</w:t>
      </w:r>
    </w:p>
    <w:p w:rsidR="00FF41BE" w:rsidRPr="00143147" w:rsidRDefault="00FF41BE" w:rsidP="00D86D50">
      <w:pPr>
        <w:numPr>
          <w:ilvl w:val="0"/>
          <w:numId w:val="233"/>
        </w:numPr>
        <w:spacing w:after="60" w:line="240" w:lineRule="auto"/>
        <w:ind w:left="1080"/>
        <w:rPr>
          <w:rFonts w:eastAsia="Times New Roman" w:cs="Times New Roman"/>
          <w:lang w:val="en"/>
        </w:rPr>
      </w:pPr>
      <w:bookmarkStart w:id="913" w:name="wp1145501"/>
      <w:bookmarkStart w:id="914" w:name="wp1144699"/>
      <w:bookmarkEnd w:id="913"/>
      <w:bookmarkEnd w:id="914"/>
      <w:r w:rsidRPr="00143147">
        <w:rPr>
          <w:rFonts w:eastAsia="Times New Roman" w:cs="Times New Roman"/>
          <w:lang w:val="en"/>
        </w:rPr>
        <w:t xml:space="preserve">If restricted computer software is delivered with the copyright notice of </w:t>
      </w:r>
      <w:hyperlink r:id="rId391" w:tgtFrame="_blank" w:history="1">
        <w:r w:rsidRPr="00143147">
          <w:rPr>
            <w:rFonts w:eastAsia="Times New Roman" w:cs="Times New Roman"/>
            <w:color w:val="0000FF" w:themeColor="hyperlink"/>
            <w:u w:val="single"/>
            <w:lang w:val="en"/>
          </w:rPr>
          <w:t>17 U.S.C. 401</w:t>
        </w:r>
      </w:hyperlink>
      <w:r w:rsidRPr="00143147">
        <w:rPr>
          <w:rFonts w:eastAsia="Times New Roman" w:cs="Times New Roman"/>
          <w:lang w:val="en"/>
        </w:rPr>
        <w:t xml:space="preserve">, it will be presumed to be licensed to the Government without disclosure prohibitions, with the minimum rights set forth in paragraph (b) of this clause. </w:t>
      </w:r>
    </w:p>
    <w:p w:rsidR="00FF41BE" w:rsidRPr="00143147" w:rsidRDefault="00FF41BE" w:rsidP="00D86D50">
      <w:pPr>
        <w:numPr>
          <w:ilvl w:val="0"/>
          <w:numId w:val="195"/>
        </w:numPr>
        <w:spacing w:after="60" w:line="240" w:lineRule="auto"/>
        <w:ind w:left="360"/>
        <w:rPr>
          <w:rFonts w:eastAsia="Times New Roman" w:cs="Times New Roman"/>
          <w:lang w:val="en"/>
        </w:rPr>
      </w:pPr>
      <w:bookmarkStart w:id="915" w:name="wp1144638"/>
      <w:bookmarkStart w:id="916" w:name="wp1145214"/>
      <w:bookmarkStart w:id="917" w:name="wp1145273"/>
      <w:bookmarkEnd w:id="915"/>
      <w:bookmarkEnd w:id="916"/>
      <w:bookmarkEnd w:id="917"/>
      <w:r w:rsidRPr="00143147">
        <w:rPr>
          <w:rFonts w:eastAsia="Times New Roman" w:cs="Times New Roman"/>
          <w:lang w:val="en"/>
        </w:rPr>
        <w:t>Subcontracting.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143147" w:rsidRPr="008D4DE2" w:rsidRDefault="00143147" w:rsidP="00CB6206">
      <w:pPr>
        <w:numPr>
          <w:ilvl w:val="0"/>
          <w:numId w:val="195"/>
        </w:numPr>
        <w:spacing w:after="360" w:line="240" w:lineRule="auto"/>
        <w:ind w:left="360"/>
        <w:rPr>
          <w:rFonts w:eastAsia="Times New Roman" w:cs="Times New Roman"/>
          <w:lang w:val="en"/>
        </w:rPr>
      </w:pPr>
      <w:r>
        <w:rPr>
          <w:rFonts w:eastAsia="Times New Roman" w:cs="Times New Roman"/>
          <w:lang w:val="en"/>
        </w:rPr>
        <w:t xml:space="preserve">Relationship </w:t>
      </w:r>
      <w:r w:rsidRPr="008D4DE2">
        <w:rPr>
          <w:rFonts w:eastAsia="Times New Roman" w:cs="Times New Roman"/>
          <w:lang w:val="en"/>
        </w:rPr>
        <w:t>to patents or other rights. Nothing contained in this clause shall imply a license to the Government under any patent or be construed as affecting the scope of any license or other right otherwise granted to the Government.</w:t>
      </w:r>
    </w:p>
    <w:p w:rsidR="004F176E" w:rsidRDefault="004F176E" w:rsidP="00D86D50">
      <w:pPr>
        <w:pStyle w:val="Heading4"/>
        <w:spacing w:after="60"/>
        <w:rPr>
          <w:rFonts w:eastAsiaTheme="minorHAnsi"/>
        </w:rPr>
      </w:pPr>
      <w:bookmarkStart w:id="918" w:name="wp1144644"/>
      <w:bookmarkStart w:id="919" w:name="wp1144649"/>
      <w:bookmarkStart w:id="920" w:name="wp1144653"/>
      <w:bookmarkEnd w:id="918"/>
      <w:bookmarkEnd w:id="919"/>
      <w:bookmarkEnd w:id="920"/>
      <w:r w:rsidRPr="00254F03">
        <w:rPr>
          <w:rFonts w:ascii="Georgia" w:eastAsiaTheme="minorHAnsi" w:hAnsi="Georgia"/>
          <w:sz w:val="22"/>
          <w:szCs w:val="22"/>
        </w:rPr>
        <w:t>52.232-36</w:t>
      </w:r>
      <w:r>
        <w:rPr>
          <w:rFonts w:ascii="Georgia" w:eastAsiaTheme="minorHAnsi" w:hAnsi="Georgia"/>
          <w:sz w:val="22"/>
          <w:szCs w:val="22"/>
        </w:rPr>
        <w:t xml:space="preserve"> </w:t>
      </w:r>
      <w:r w:rsidRPr="00254F03">
        <w:rPr>
          <w:rFonts w:ascii="Georgia" w:eastAsiaTheme="minorHAnsi" w:hAnsi="Georgia"/>
          <w:sz w:val="22"/>
          <w:szCs w:val="22"/>
        </w:rPr>
        <w:t>PAYMENT BY THIRD PARTY  (MAY 2014) (DEVIATION</w:t>
      </w:r>
      <w:r>
        <w:rPr>
          <w:rFonts w:ascii="Georgia" w:eastAsiaTheme="minorHAnsi" w:hAnsi="Georgia"/>
          <w:sz w:val="22"/>
          <w:szCs w:val="22"/>
        </w:rPr>
        <w:t xml:space="preserve"> - </w:t>
      </w:r>
      <w:r w:rsidRPr="00254F03">
        <w:rPr>
          <w:rFonts w:ascii="Georgia" w:eastAsiaTheme="minorHAnsi" w:hAnsi="Georgia"/>
          <w:sz w:val="22"/>
          <w:szCs w:val="22"/>
        </w:rPr>
        <w:t>MAY 2003</w:t>
      </w:r>
      <w:r>
        <w:rPr>
          <w:rFonts w:eastAsiaTheme="minorHAnsi"/>
        </w:rPr>
        <w:t xml:space="preserve">)   </w:t>
      </w:r>
    </w:p>
    <w:p w:rsidR="004F176E" w:rsidRDefault="004F176E" w:rsidP="00D86D50">
      <w:pPr>
        <w:spacing w:after="60" w:line="240" w:lineRule="auto"/>
      </w:pPr>
      <w:r>
        <w:rPr>
          <w:lang w:val="en"/>
        </w:rPr>
        <w:t xml:space="preserve">(a)  </w:t>
      </w:r>
      <w:r>
        <w:rPr>
          <w:i/>
          <w:iCs/>
          <w:lang w:val="en"/>
        </w:rPr>
        <w:t>General</w:t>
      </w:r>
      <w:r>
        <w:rPr>
          <w:lang w:val="en"/>
        </w:rPr>
        <w:t xml:space="preserve">. </w:t>
      </w:r>
    </w:p>
    <w:p w:rsidR="004F176E" w:rsidRDefault="004F176E" w:rsidP="00D86D50">
      <w:pPr>
        <w:spacing w:after="60" w:line="240" w:lineRule="auto"/>
        <w:ind w:left="810" w:hanging="360"/>
      </w:pPr>
      <w:r>
        <w:t xml:space="preserve">(1)  Except as provided in paragraph (a)(2) of this clause, the Contractor agrees to accept payments due under this contract, through payment by a third party in lieu of payment directly from the ordering activity, in accordance with the terms of this clause.  The third party and, if applicable, the particular credit card to be used are identified elsewhere in this contract. </w:t>
      </w:r>
    </w:p>
    <w:p w:rsidR="004F176E" w:rsidRDefault="004F176E" w:rsidP="00D86D50">
      <w:pPr>
        <w:spacing w:after="60" w:line="240" w:lineRule="auto"/>
        <w:ind w:left="810" w:hanging="360"/>
      </w:pPr>
      <w:r>
        <w:rPr>
          <w:lang w:val="en"/>
        </w:rPr>
        <w:t xml:space="preserve">(2)  The credit card is not authorized as a method of payment during any period of the System for Award Management (SAM) indicates that the Contractor has delinquent debt that is subject to collection under the Treasury Offset Program (TOP).  Information on TOP is available at </w:t>
      </w:r>
      <w:hyperlink r:id="rId392" w:history="1">
        <w:r>
          <w:rPr>
            <w:rStyle w:val="Hyperlink"/>
            <w:i/>
            <w:iCs/>
            <w:lang w:val="en"/>
          </w:rPr>
          <w:t>http://fms.treas.gov/debt/index.html</w:t>
        </w:r>
      </w:hyperlink>
      <w:r>
        <w:t>. If the SAM subsequently indicates that the Contractor no longer has delinquent debt, the Contractor may request the Contracting Officer to authorize payment by credit card.</w:t>
      </w:r>
    </w:p>
    <w:p w:rsidR="004F176E" w:rsidRDefault="004F176E" w:rsidP="00D86D50">
      <w:pPr>
        <w:spacing w:after="60" w:line="240" w:lineRule="auto"/>
      </w:pPr>
      <w:bookmarkStart w:id="921" w:name="wp1153449"/>
      <w:bookmarkEnd w:id="921"/>
      <w:r>
        <w:rPr>
          <w:lang w:val="en"/>
        </w:rPr>
        <w:t xml:space="preserve">(b)  </w:t>
      </w:r>
      <w:r>
        <w:rPr>
          <w:i/>
          <w:iCs/>
          <w:lang w:val="en"/>
        </w:rPr>
        <w:t>Contractor payment request</w:t>
      </w:r>
      <w:r>
        <w:rPr>
          <w:lang w:val="en"/>
        </w:rPr>
        <w:t xml:space="preserve">. </w:t>
      </w:r>
    </w:p>
    <w:p w:rsidR="004F176E" w:rsidRDefault="004F176E" w:rsidP="00D86D50">
      <w:pPr>
        <w:spacing w:after="60" w:line="240" w:lineRule="auto"/>
        <w:ind w:left="810" w:hanging="360"/>
      </w:pPr>
      <w:r>
        <w:rPr>
          <w:lang w:val="en"/>
        </w:rPr>
        <w:t xml:space="preserve">(1)  Except as provided in paragraph (b)(2) of this clause, the Contractor shall make payment requests through a charge to the ordering activity account with the third party, at the time and for the amount due in accordance with those clauses of this contract that authorize the Contractor to submit invoices, contract financing requests, other payment requests, or as provided in other clauses providing for payment to the Contractor. </w:t>
      </w:r>
    </w:p>
    <w:p w:rsidR="004F176E" w:rsidRDefault="004F176E" w:rsidP="00D86D50">
      <w:pPr>
        <w:spacing w:after="60" w:line="240" w:lineRule="auto"/>
        <w:ind w:left="806" w:hanging="360"/>
      </w:pPr>
      <w:r>
        <w:rPr>
          <w:lang w:val="en"/>
        </w:rPr>
        <w:t xml:space="preserve">(2)  When the Contracting Officer has notified the Contractor that the credit card is no longer an authorized method of payment, the Contractor shall make such payment requests in accordance with instructions provided by the Contracting Officer during the period when the purchase card is not authorized. </w:t>
      </w:r>
    </w:p>
    <w:p w:rsidR="004F176E" w:rsidRDefault="004F176E" w:rsidP="00D86D50">
      <w:pPr>
        <w:spacing w:after="60" w:line="240" w:lineRule="auto"/>
        <w:ind w:left="360" w:hanging="360"/>
      </w:pPr>
      <w:bookmarkStart w:id="922" w:name="wp1153450"/>
      <w:bookmarkEnd w:id="922"/>
      <w:r>
        <w:rPr>
          <w:lang w:val="en"/>
        </w:rPr>
        <w:lastRenderedPageBreak/>
        <w:t xml:space="preserve">(c)  </w:t>
      </w:r>
      <w:r>
        <w:rPr>
          <w:i/>
          <w:iCs/>
          <w:lang w:val="en"/>
        </w:rPr>
        <w:t>Payment</w:t>
      </w:r>
      <w:r>
        <w:rPr>
          <w:lang w:val="en"/>
        </w:rPr>
        <w:t xml:space="preserve">. The Contractor and the third party shall agree that payments due under this contract shall be made upon submittal of payment requests to the third party in accordance with the terms and conditions of an agreement between the Contractor, the Contractor’s financial agent (if any), and the third party and its agents (if any). No payment shall be due the Contractor until such agreement is made. Payments made or due by the third party under this clause are not payments made by the ordering activity and are not subject to the Prompt Payment Act or any implementation thereof in this contract. </w:t>
      </w:r>
    </w:p>
    <w:p w:rsidR="004F176E" w:rsidRDefault="004F176E" w:rsidP="00D86D50">
      <w:pPr>
        <w:spacing w:after="60" w:line="240" w:lineRule="auto"/>
        <w:ind w:left="360" w:hanging="360"/>
      </w:pPr>
      <w:bookmarkStart w:id="923" w:name="wp1153451"/>
      <w:bookmarkEnd w:id="923"/>
      <w:r>
        <w:rPr>
          <w:lang w:val="en"/>
        </w:rPr>
        <w:t xml:space="preserve">(d)  </w:t>
      </w:r>
      <w:r>
        <w:rPr>
          <w:i/>
          <w:iCs/>
          <w:lang w:val="en"/>
        </w:rPr>
        <w:t>Documentation</w:t>
      </w:r>
      <w:r>
        <w:rPr>
          <w:lang w:val="en"/>
        </w:rPr>
        <w:t xml:space="preserve">. Documentation of each charge against the ordering activity’s account shall be provided to the Contracting Officer upon request. </w:t>
      </w:r>
    </w:p>
    <w:p w:rsidR="004F176E" w:rsidRDefault="004F176E" w:rsidP="00D86D50">
      <w:pPr>
        <w:spacing w:after="60" w:line="240" w:lineRule="auto"/>
        <w:ind w:left="360" w:hanging="360"/>
      </w:pPr>
      <w:bookmarkStart w:id="924" w:name="wp1153452"/>
      <w:bookmarkEnd w:id="924"/>
      <w:r>
        <w:rPr>
          <w:lang w:val="en"/>
        </w:rPr>
        <w:t xml:space="preserve">(e)  </w:t>
      </w:r>
      <w:r>
        <w:rPr>
          <w:i/>
          <w:iCs/>
          <w:lang w:val="en"/>
        </w:rPr>
        <w:t>Assignment of claims</w:t>
      </w:r>
      <w:r>
        <w:rPr>
          <w:lang w:val="en"/>
        </w:rPr>
        <w:t>. Notwithstanding any other provision of this contract, if any payment is made under this clause, then no payment under this contract shall be assigned under the provisions of the assignment of claims terms of this contract or the Assignment of Claims Act of 1940 (</w:t>
      </w:r>
      <w:hyperlink r:id="rId393" w:history="1">
        <w:r>
          <w:rPr>
            <w:rStyle w:val="Hyperlink"/>
            <w:lang w:val="en"/>
          </w:rPr>
          <w:t>31 U.S.C. 3727</w:t>
        </w:r>
      </w:hyperlink>
      <w:r>
        <w:rPr>
          <w:lang w:val="en"/>
        </w:rPr>
        <w:t xml:space="preserve">, </w:t>
      </w:r>
      <w:hyperlink r:id="rId394" w:history="1">
        <w:r>
          <w:rPr>
            <w:rStyle w:val="Hyperlink"/>
            <w:lang w:val="en"/>
          </w:rPr>
          <w:t>41 U.S.C. 6305</w:t>
        </w:r>
      </w:hyperlink>
      <w:r>
        <w:rPr>
          <w:lang w:val="en"/>
        </w:rPr>
        <w:t xml:space="preserve">). </w:t>
      </w:r>
    </w:p>
    <w:p w:rsidR="00FF41BE" w:rsidRPr="00C85BBB" w:rsidRDefault="004F176E" w:rsidP="00722C94">
      <w:pPr>
        <w:spacing w:after="360" w:line="240" w:lineRule="auto"/>
        <w:ind w:left="360" w:hanging="360"/>
        <w:rPr>
          <w:rFonts w:ascii="Calibri" w:eastAsia="Calibri" w:hAnsi="Calibri" w:cs="Times New Roman"/>
          <w:lang w:val="en"/>
        </w:rPr>
      </w:pPr>
      <w:bookmarkStart w:id="925" w:name="wp1153453"/>
      <w:bookmarkEnd w:id="925"/>
      <w:r>
        <w:rPr>
          <w:lang w:val="en"/>
        </w:rPr>
        <w:t xml:space="preserve">(f)  </w:t>
      </w:r>
      <w:r>
        <w:rPr>
          <w:i/>
          <w:iCs/>
          <w:lang w:val="en"/>
        </w:rPr>
        <w:t>Other payment terms</w:t>
      </w:r>
      <w:r>
        <w:rPr>
          <w:lang w:val="en"/>
        </w:rPr>
        <w:t xml:space="preserve">. The other payment terms of this contract shall govern the content and submission of payment requests. If any clause requires information or documents in or with the payment request, that is not provided in the third party agreement referenced in paragraph (c) of this clause, the Contractor shall obtain instructions from the Contracting Officer before submitting such a payment request. </w:t>
      </w:r>
    </w:p>
    <w:p w:rsidR="00FF41BE" w:rsidRPr="009B6F80" w:rsidRDefault="00FF41BE" w:rsidP="00D86D50">
      <w:pPr>
        <w:spacing w:after="60" w:line="240" w:lineRule="auto"/>
        <w:ind w:left="1260" w:hanging="1260"/>
        <w:rPr>
          <w:rFonts w:ascii="Georgia" w:hAnsi="Georgia"/>
          <w:b/>
          <w:caps/>
        </w:rPr>
      </w:pPr>
      <w:bookmarkStart w:id="926" w:name="wp1113320"/>
      <w:bookmarkEnd w:id="926"/>
      <w:r w:rsidRPr="009B6F80">
        <w:rPr>
          <w:rFonts w:ascii="Georgia" w:hAnsi="Georgia"/>
          <w:b/>
          <w:bCs/>
          <w:caps/>
        </w:rPr>
        <w:t>552.212-71</w:t>
      </w:r>
      <w:r w:rsidR="00510756">
        <w:rPr>
          <w:rFonts w:ascii="Georgia" w:hAnsi="Georgia"/>
          <w:b/>
          <w:bCs/>
          <w:caps/>
        </w:rPr>
        <w:t xml:space="preserve"> </w:t>
      </w:r>
      <w:bookmarkStart w:id="927" w:name="wp1931256"/>
      <w:bookmarkEnd w:id="927"/>
      <w:r w:rsidRPr="009B6F80">
        <w:rPr>
          <w:rFonts w:ascii="Georgia" w:hAnsi="Georgia"/>
          <w:b/>
          <w:caps/>
        </w:rPr>
        <w:t>Contract Terms and Conditions Applicable to GSA Acquisition of Commercial Items (Oct 2014)</w:t>
      </w:r>
    </w:p>
    <w:p w:rsidR="00FF41BE" w:rsidRPr="009B6F80" w:rsidRDefault="00FF41BE" w:rsidP="00D86D50">
      <w:pPr>
        <w:numPr>
          <w:ilvl w:val="0"/>
          <w:numId w:val="216"/>
        </w:numPr>
        <w:spacing w:after="60" w:line="240" w:lineRule="auto"/>
        <w:ind w:left="360"/>
      </w:pPr>
      <w:bookmarkStart w:id="928" w:name="wp1931257"/>
      <w:bookmarkEnd w:id="928"/>
      <w:r w:rsidRPr="009B6F80">
        <w:t xml:space="preserve">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 </w:t>
      </w:r>
    </w:p>
    <w:p w:rsidR="00FF41BE" w:rsidRPr="009B6F80" w:rsidRDefault="00FF41BE" w:rsidP="00D86D50">
      <w:pPr>
        <w:numPr>
          <w:ilvl w:val="0"/>
          <w:numId w:val="216"/>
        </w:numPr>
        <w:spacing w:after="60" w:line="240" w:lineRule="auto"/>
        <w:ind w:left="360"/>
      </w:pPr>
      <w:bookmarkStart w:id="929" w:name="wp1925580"/>
      <w:bookmarkStart w:id="930" w:name="wp1932751"/>
      <w:bookmarkEnd w:id="929"/>
      <w:bookmarkEnd w:id="930"/>
      <w:r w:rsidRPr="009B6F80">
        <w:t xml:space="preserve">Clauses. </w:t>
      </w:r>
    </w:p>
    <w:p w:rsidR="00FF41BE" w:rsidRPr="009B6F80" w:rsidRDefault="00FF41BE" w:rsidP="00D86D50">
      <w:pPr>
        <w:spacing w:after="60" w:line="240" w:lineRule="auto"/>
        <w:ind w:left="360"/>
      </w:pPr>
      <w:bookmarkStart w:id="931" w:name="wp1883199"/>
      <w:bookmarkEnd w:id="931"/>
      <w:r w:rsidRPr="009B6F80">
        <w:t>__</w:t>
      </w:r>
      <w:r w:rsidRPr="009B6F80">
        <w:rPr>
          <w:u w:val="single"/>
        </w:rPr>
        <w:t>X</w:t>
      </w:r>
      <w:r w:rsidRPr="009B6F80">
        <w:t>__</w:t>
      </w:r>
      <w:r w:rsidR="00510756">
        <w:t xml:space="preserve">  </w:t>
      </w:r>
      <w:hyperlink r:id="rId395" w:anchor="wp1928743" w:history="1">
        <w:r w:rsidRPr="009B6F80">
          <w:rPr>
            <w:color w:val="0000FF" w:themeColor="hyperlink"/>
            <w:u w:val="single"/>
          </w:rPr>
          <w:t>552.203-71</w:t>
        </w:r>
      </w:hyperlink>
      <w:r w:rsidRPr="009B6F80">
        <w:tab/>
        <w:t>Restriction on Advertising</w:t>
      </w:r>
      <w:r w:rsidR="00510756">
        <w:t xml:space="preserve"> (Sep 1999)</w:t>
      </w:r>
    </w:p>
    <w:p w:rsidR="00FF41BE" w:rsidRPr="009B6F80" w:rsidRDefault="00FF41BE" w:rsidP="00D86D50">
      <w:pPr>
        <w:spacing w:after="60" w:line="240" w:lineRule="auto"/>
        <w:ind w:left="360"/>
      </w:pPr>
      <w:r w:rsidRPr="009B6F80">
        <w:t>__</w:t>
      </w:r>
      <w:r w:rsidRPr="009B6F80">
        <w:rPr>
          <w:u w:val="single"/>
        </w:rPr>
        <w:t>X</w:t>
      </w:r>
      <w:r w:rsidRPr="009B6F80">
        <w:t>__</w:t>
      </w:r>
      <w:r w:rsidR="00510756">
        <w:t xml:space="preserve">  </w:t>
      </w:r>
      <w:hyperlink r:id="rId396" w:anchor="wp1925078" w:history="1">
        <w:r w:rsidRPr="009B6F80">
          <w:rPr>
            <w:color w:val="0000FF" w:themeColor="hyperlink"/>
            <w:u w:val="single"/>
          </w:rPr>
          <w:t>552.211-73</w:t>
        </w:r>
      </w:hyperlink>
      <w:r w:rsidRPr="009B6F80">
        <w:tab/>
        <w:t>Marking</w:t>
      </w:r>
      <w:r w:rsidR="00510756">
        <w:t xml:space="preserve"> (Feb 1996)</w:t>
      </w:r>
    </w:p>
    <w:p w:rsidR="00FF41BE" w:rsidRPr="009B6F80" w:rsidRDefault="00FF41BE" w:rsidP="00D86D50">
      <w:pPr>
        <w:spacing w:after="60" w:line="240" w:lineRule="auto"/>
        <w:ind w:firstLine="360"/>
      </w:pPr>
      <w:r w:rsidRPr="009B6F80">
        <w:t>__</w:t>
      </w:r>
      <w:r w:rsidRPr="009B6F80">
        <w:rPr>
          <w:u w:val="single"/>
        </w:rPr>
        <w:t>X</w:t>
      </w:r>
      <w:r w:rsidRPr="009B6F80">
        <w:t>__</w:t>
      </w:r>
      <w:r w:rsidR="00510756">
        <w:t xml:space="preserve">  </w:t>
      </w:r>
      <w:hyperlink r:id="rId397" w:anchor="wp1883664" w:history="1">
        <w:r w:rsidRPr="009B6F80">
          <w:rPr>
            <w:color w:val="0000FF" w:themeColor="hyperlink"/>
            <w:u w:val="single"/>
          </w:rPr>
          <w:t>552.215-72</w:t>
        </w:r>
      </w:hyperlink>
      <w:r w:rsidRPr="009B6F80">
        <w:tab/>
        <w:t>Price Adjustment-Failure to Provide Accurate Information</w:t>
      </w:r>
      <w:r w:rsidR="00510756">
        <w:t xml:space="preserve"> (Aug 1997)</w:t>
      </w:r>
    </w:p>
    <w:p w:rsidR="00FF41BE" w:rsidRPr="009B6F80" w:rsidRDefault="00FF41BE" w:rsidP="00D86D50">
      <w:pPr>
        <w:spacing w:after="60" w:line="240" w:lineRule="auto"/>
        <w:ind w:firstLine="360"/>
      </w:pPr>
      <w:r w:rsidRPr="009B6F80">
        <w:t>__</w:t>
      </w:r>
      <w:r w:rsidRPr="009B6F80">
        <w:rPr>
          <w:u w:val="single"/>
        </w:rPr>
        <w:t>X</w:t>
      </w:r>
      <w:r w:rsidRPr="009B6F80">
        <w:t>__</w:t>
      </w:r>
      <w:r w:rsidR="00510756">
        <w:t xml:space="preserve">  </w:t>
      </w:r>
      <w:hyperlink r:id="rId398" w:anchor="wp1884195" w:history="1">
        <w:r w:rsidRPr="009B6F80">
          <w:rPr>
            <w:color w:val="0000FF" w:themeColor="hyperlink"/>
            <w:u w:val="single"/>
          </w:rPr>
          <w:t>552.232-23</w:t>
        </w:r>
      </w:hyperlink>
      <w:r w:rsidRPr="009B6F80">
        <w:tab/>
        <w:t>Assignment of Claims</w:t>
      </w:r>
      <w:r w:rsidR="00510756">
        <w:t xml:space="preserve"> (Sep 1999)</w:t>
      </w:r>
    </w:p>
    <w:p w:rsidR="00FF41BE" w:rsidRPr="009B6F80" w:rsidRDefault="00FF41BE" w:rsidP="00CB6206">
      <w:pPr>
        <w:spacing w:after="360" w:line="240" w:lineRule="auto"/>
        <w:ind w:left="2160" w:hanging="1800"/>
      </w:pPr>
      <w:r w:rsidRPr="009B6F80">
        <w:t>__</w:t>
      </w:r>
      <w:r w:rsidRPr="009B6F80">
        <w:rPr>
          <w:u w:val="single"/>
        </w:rPr>
        <w:t>X</w:t>
      </w:r>
      <w:r w:rsidRPr="009B6F80">
        <w:t>__</w:t>
      </w:r>
      <w:r w:rsidR="00510756">
        <w:t xml:space="preserve">  </w:t>
      </w:r>
      <w:hyperlink r:id="rId399" w:anchor="wp1884795" w:history="1">
        <w:r w:rsidRPr="009B6F80">
          <w:rPr>
            <w:color w:val="0000FF" w:themeColor="hyperlink"/>
            <w:u w:val="single"/>
          </w:rPr>
          <w:t>552.238-71</w:t>
        </w:r>
      </w:hyperlink>
      <w:r w:rsidRPr="009B6F80">
        <w:tab/>
        <w:t>Submission and Distribution of Authorized FSS Schedule Price List</w:t>
      </w:r>
      <w:r w:rsidR="00510756">
        <w:t xml:space="preserve"> (Sep 19</w:t>
      </w:r>
      <w:r w:rsidR="000B4E65">
        <w:t>9</w:t>
      </w:r>
      <w:r w:rsidR="00510756">
        <w:t>9) (Tailored)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41BE" w:rsidRPr="009B6F80" w:rsidTr="00FF41BE">
        <w:trPr>
          <w:tblCellSpacing w:w="15" w:type="dxa"/>
        </w:trPr>
        <w:tc>
          <w:tcPr>
            <w:tcW w:w="0" w:type="auto"/>
            <w:hideMark/>
          </w:tcPr>
          <w:p w:rsidR="00FF41BE" w:rsidRPr="009B6F80" w:rsidRDefault="00FF41BE" w:rsidP="00D86D50">
            <w:pPr>
              <w:spacing w:after="60" w:line="240" w:lineRule="auto"/>
            </w:pPr>
          </w:p>
        </w:tc>
      </w:tr>
    </w:tbl>
    <w:p w:rsidR="00FF41BE" w:rsidRPr="00FE6C87" w:rsidRDefault="00FF41BE" w:rsidP="00D86D50">
      <w:pPr>
        <w:spacing w:after="60" w:line="240" w:lineRule="auto"/>
        <w:ind w:left="1260" w:hanging="1260"/>
        <w:outlineLvl w:val="3"/>
        <w:rPr>
          <w:rFonts w:ascii="Georgia" w:eastAsia="Times New Roman" w:hAnsi="Georgia" w:cs="Arial"/>
          <w:b/>
          <w:caps/>
          <w:color w:val="000000"/>
        </w:rPr>
      </w:pPr>
      <w:r w:rsidRPr="00FE6C87">
        <w:rPr>
          <w:rFonts w:ascii="Georgia" w:eastAsia="Times New Roman" w:hAnsi="Georgia" w:cs="Arial"/>
          <w:b/>
          <w:bCs/>
          <w:caps/>
          <w:color w:val="000000"/>
        </w:rPr>
        <w:t>552.212-72</w:t>
      </w:r>
      <w:r w:rsidR="00510756">
        <w:rPr>
          <w:rFonts w:ascii="Georgia" w:eastAsia="Times New Roman" w:hAnsi="Georgia" w:cs="Arial"/>
          <w:b/>
          <w:bCs/>
          <w:caps/>
          <w:color w:val="000000"/>
        </w:rPr>
        <w:t xml:space="preserve"> </w:t>
      </w:r>
      <w:r w:rsidRPr="00FE6C87">
        <w:rPr>
          <w:rFonts w:ascii="Georgia" w:eastAsia="Times New Roman" w:hAnsi="Georgia" w:cs="Arial"/>
          <w:b/>
          <w:bCs/>
          <w:caps/>
          <w:color w:val="000000"/>
        </w:rPr>
        <w:t>Contract Terms and Conditions Required to Implement Statutes or Executive Orders Applicable to GSA Acquisition of Commercial Items</w:t>
      </w:r>
      <w:r w:rsidRPr="00FE6C87">
        <w:rPr>
          <w:rFonts w:ascii="Georgia" w:eastAsia="Times New Roman" w:hAnsi="Georgia" w:cs="Arial"/>
          <w:b/>
          <w:caps/>
          <w:color w:val="000000"/>
        </w:rPr>
        <w:t xml:space="preserve"> (Jun 2015)</w:t>
      </w:r>
    </w:p>
    <w:p w:rsidR="00FF41BE" w:rsidRPr="005E2DB4" w:rsidRDefault="00FF41BE" w:rsidP="00D86D50">
      <w:pPr>
        <w:spacing w:after="60" w:line="240" w:lineRule="auto"/>
        <w:rPr>
          <w:rFonts w:eastAsia="Times New Roman" w:cs="Arial"/>
          <w:color w:val="000000"/>
        </w:rPr>
      </w:pPr>
      <w:bookmarkStart w:id="932" w:name="wp1925638"/>
      <w:bookmarkEnd w:id="932"/>
      <w:r w:rsidRPr="005E2DB4">
        <w:rPr>
          <w:rFonts w:eastAsia="Times New Roman" w:cs="Arial"/>
          <w:color w:val="000000"/>
        </w:rP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rsidR="00FF41BE" w:rsidRPr="005E2DB4" w:rsidRDefault="00FF41BE" w:rsidP="00D86D50">
      <w:pPr>
        <w:numPr>
          <w:ilvl w:val="0"/>
          <w:numId w:val="105"/>
        </w:numPr>
        <w:spacing w:after="60" w:line="240" w:lineRule="auto"/>
        <w:rPr>
          <w:rFonts w:eastAsia="Times New Roman" w:cs="Arial"/>
          <w:color w:val="000000"/>
        </w:rPr>
      </w:pPr>
      <w:bookmarkStart w:id="933" w:name="wp1925639"/>
      <w:bookmarkStart w:id="934" w:name="wp1925640"/>
      <w:bookmarkEnd w:id="933"/>
      <w:bookmarkEnd w:id="934"/>
      <w:r w:rsidRPr="005E2DB4">
        <w:rPr>
          <w:rFonts w:eastAsia="Times New Roman" w:cs="Arial"/>
          <w:color w:val="000000"/>
        </w:rPr>
        <w:t>Provisions.</w:t>
      </w:r>
    </w:p>
    <w:p w:rsidR="00FF41BE" w:rsidRDefault="00FF41BE" w:rsidP="00D86D50">
      <w:pPr>
        <w:numPr>
          <w:ilvl w:val="0"/>
          <w:numId w:val="105"/>
        </w:numPr>
        <w:spacing w:after="60" w:line="240" w:lineRule="auto"/>
        <w:rPr>
          <w:rFonts w:eastAsia="Times New Roman" w:cs="Arial"/>
          <w:color w:val="000000"/>
        </w:rPr>
      </w:pPr>
      <w:bookmarkStart w:id="935" w:name="wp1883431"/>
      <w:bookmarkStart w:id="936" w:name="wp1925651"/>
      <w:bookmarkEnd w:id="935"/>
      <w:bookmarkEnd w:id="936"/>
      <w:r w:rsidRPr="005E2DB4">
        <w:rPr>
          <w:rFonts w:eastAsia="Times New Roman" w:cs="Arial"/>
          <w:color w:val="000000"/>
        </w:rPr>
        <w:t xml:space="preserve">Clauses. </w:t>
      </w:r>
    </w:p>
    <w:p w:rsidR="00510756" w:rsidRPr="0087399A" w:rsidRDefault="00510756" w:rsidP="00D86D50">
      <w:pPr>
        <w:spacing w:after="60" w:line="240" w:lineRule="auto"/>
        <w:ind w:left="360"/>
        <w:rPr>
          <w:rFonts w:eastAsia="Times New Roman" w:cs="Arial"/>
          <w:color w:val="000000"/>
        </w:rPr>
      </w:pPr>
      <w:r w:rsidRPr="0087399A">
        <w:t>__</w:t>
      </w:r>
      <w:r w:rsidRPr="0087399A">
        <w:rPr>
          <w:u w:val="single"/>
        </w:rPr>
        <w:t>X</w:t>
      </w:r>
      <w:r w:rsidRPr="0087399A">
        <w:t xml:space="preserve">__   </w:t>
      </w:r>
      <w:hyperlink r:id="rId400" w:anchor="wp1928231" w:history="1">
        <w:r w:rsidRPr="0087399A">
          <w:rPr>
            <w:rFonts w:eastAsia="Times New Roman" w:cs="Arial"/>
            <w:color w:val="3366CC"/>
            <w:u w:val="single"/>
          </w:rPr>
          <w:t>552.223-70</w:t>
        </w:r>
      </w:hyperlink>
      <w:r w:rsidRPr="0087399A">
        <w:rPr>
          <w:rFonts w:eastAsia="Times New Roman" w:cs="Arial"/>
          <w:color w:val="3366CC"/>
          <w:u w:val="single"/>
        </w:rPr>
        <w:t xml:space="preserve"> </w:t>
      </w:r>
      <w:r w:rsidRPr="0087399A">
        <w:t xml:space="preserve"> </w:t>
      </w:r>
      <w:r w:rsidR="0087399A" w:rsidRPr="0087399A">
        <w:t xml:space="preserve"> </w:t>
      </w:r>
      <w:r w:rsidRPr="0087399A">
        <w:rPr>
          <w:rFonts w:eastAsia="Times New Roman" w:cs="Arial"/>
          <w:color w:val="000000"/>
        </w:rPr>
        <w:t>Hazardous Substances (M</w:t>
      </w:r>
      <w:r w:rsidR="0087399A">
        <w:rPr>
          <w:rFonts w:eastAsia="Times New Roman" w:cs="Arial"/>
          <w:color w:val="000000"/>
        </w:rPr>
        <w:t>ay</w:t>
      </w:r>
      <w:r w:rsidRPr="0087399A">
        <w:rPr>
          <w:rFonts w:eastAsia="Times New Roman" w:cs="Arial"/>
          <w:color w:val="000000"/>
        </w:rPr>
        <w:t xml:space="preserve"> 1989)</w:t>
      </w:r>
    </w:p>
    <w:p w:rsidR="00510756" w:rsidRPr="0087399A" w:rsidRDefault="00510756" w:rsidP="00D86D50">
      <w:pPr>
        <w:spacing w:after="60" w:line="240" w:lineRule="auto"/>
        <w:ind w:left="360"/>
        <w:rPr>
          <w:rFonts w:eastAsia="Times New Roman" w:cs="Arial"/>
          <w:color w:val="000000"/>
        </w:rPr>
      </w:pPr>
      <w:r w:rsidRPr="0087399A">
        <w:lastRenderedPageBreak/>
        <w:t>__</w:t>
      </w:r>
      <w:r w:rsidRPr="0087399A">
        <w:rPr>
          <w:u w:val="single"/>
        </w:rPr>
        <w:t>X</w:t>
      </w:r>
      <w:r w:rsidRPr="0087399A">
        <w:t xml:space="preserve">__   </w:t>
      </w:r>
      <w:hyperlink r:id="rId401" w:anchor="wp1884047" w:history="1">
        <w:r w:rsidRPr="0087399A">
          <w:rPr>
            <w:rFonts w:eastAsia="Times New Roman" w:cs="Arial"/>
            <w:color w:val="3366CC"/>
            <w:u w:val="single"/>
          </w:rPr>
          <w:t>552.223-71</w:t>
        </w:r>
      </w:hyperlink>
      <w:r w:rsidRPr="0087399A">
        <w:rPr>
          <w:rFonts w:eastAsia="Times New Roman" w:cs="Arial"/>
          <w:color w:val="3366CC"/>
          <w:u w:val="single"/>
        </w:rPr>
        <w:t xml:space="preserve"> </w:t>
      </w:r>
      <w:r w:rsidRPr="0087399A">
        <w:t xml:space="preserve"> </w:t>
      </w:r>
      <w:r w:rsidR="0087399A" w:rsidRPr="0087399A">
        <w:t xml:space="preserve"> </w:t>
      </w:r>
      <w:r w:rsidRPr="0087399A">
        <w:rPr>
          <w:rFonts w:eastAsia="Times New Roman" w:cs="Arial"/>
          <w:color w:val="000000"/>
        </w:rPr>
        <w:t>Nonconforming Hazardous Material (S</w:t>
      </w:r>
      <w:r w:rsidR="0087399A">
        <w:rPr>
          <w:rFonts w:eastAsia="Times New Roman" w:cs="Arial"/>
          <w:color w:val="000000"/>
        </w:rPr>
        <w:t>ep</w:t>
      </w:r>
      <w:r w:rsidRPr="0087399A">
        <w:rPr>
          <w:rFonts w:eastAsia="Times New Roman" w:cs="Arial"/>
          <w:color w:val="000000"/>
        </w:rPr>
        <w:t xml:space="preserve"> 1999)</w:t>
      </w:r>
    </w:p>
    <w:p w:rsidR="00510756" w:rsidRPr="0087399A" w:rsidRDefault="00510756" w:rsidP="00D86D50">
      <w:pPr>
        <w:spacing w:after="60" w:line="240" w:lineRule="auto"/>
        <w:ind w:left="2250" w:hanging="1890"/>
        <w:rPr>
          <w:rFonts w:eastAsia="Times New Roman" w:cs="Arial"/>
          <w:color w:val="000000"/>
        </w:rPr>
      </w:pPr>
      <w:r w:rsidRPr="0087399A">
        <w:t>__</w:t>
      </w:r>
      <w:r w:rsidRPr="0087399A">
        <w:rPr>
          <w:u w:val="single"/>
        </w:rPr>
        <w:t>X</w:t>
      </w:r>
      <w:r w:rsidRPr="0087399A">
        <w:t xml:space="preserve">__  </w:t>
      </w:r>
      <w:r w:rsidRPr="0087399A">
        <w:rPr>
          <w:rFonts w:eastAsia="Times New Roman" w:cs="Arial"/>
          <w:color w:val="000000"/>
        </w:rPr>
        <w:t> </w:t>
      </w:r>
      <w:hyperlink r:id="rId402" w:anchor="wp1884783" w:history="1">
        <w:r w:rsidRPr="0087399A">
          <w:rPr>
            <w:rFonts w:eastAsia="Times New Roman" w:cs="Arial"/>
            <w:color w:val="3366CC"/>
            <w:u w:val="single"/>
          </w:rPr>
          <w:t>552.23</w:t>
        </w:r>
        <w:r w:rsidR="0087399A" w:rsidRPr="0087399A">
          <w:rPr>
            <w:rFonts w:eastAsia="Times New Roman" w:cs="Arial"/>
            <w:color w:val="3366CC"/>
            <w:u w:val="single"/>
          </w:rPr>
          <w:t>8-70</w:t>
        </w:r>
      </w:hyperlink>
      <w:r w:rsidR="0087399A" w:rsidRPr="0087399A">
        <w:rPr>
          <w:rFonts w:eastAsia="Times New Roman" w:cs="Arial"/>
          <w:color w:val="3366CC"/>
        </w:rPr>
        <w:t xml:space="preserve">   </w:t>
      </w:r>
      <w:r w:rsidRPr="0087399A">
        <w:rPr>
          <w:rFonts w:eastAsia="Times New Roman" w:cs="Arial"/>
          <w:color w:val="000000"/>
        </w:rPr>
        <w:t>Identification of Electronic Office Equipment Providing Accessibility for the Handicapped (S</w:t>
      </w:r>
      <w:r w:rsidR="0087399A">
        <w:rPr>
          <w:rFonts w:eastAsia="Times New Roman" w:cs="Arial"/>
          <w:color w:val="000000"/>
        </w:rPr>
        <w:t>ep</w:t>
      </w:r>
      <w:r w:rsidRPr="0087399A">
        <w:rPr>
          <w:rFonts w:eastAsia="Times New Roman" w:cs="Arial"/>
          <w:color w:val="000000"/>
        </w:rPr>
        <w:t xml:space="preserve"> 1991)</w:t>
      </w:r>
    </w:p>
    <w:p w:rsidR="00124EF8" w:rsidRDefault="00510756" w:rsidP="00D86D50">
      <w:pPr>
        <w:spacing w:after="360" w:line="240" w:lineRule="auto"/>
        <w:ind w:left="2246" w:hanging="1886"/>
        <w:rPr>
          <w:rFonts w:eastAsia="Times New Roman" w:cs="Arial"/>
          <w:color w:val="000000"/>
        </w:rPr>
      </w:pPr>
      <w:r w:rsidRPr="0087399A">
        <w:t>__</w:t>
      </w:r>
      <w:r w:rsidRPr="0087399A">
        <w:rPr>
          <w:u w:val="single"/>
        </w:rPr>
        <w:t>X</w:t>
      </w:r>
      <w:r w:rsidRPr="0087399A">
        <w:t xml:space="preserve">__  </w:t>
      </w:r>
      <w:r w:rsidRPr="0087399A">
        <w:rPr>
          <w:rFonts w:eastAsia="Times New Roman" w:cs="Arial"/>
          <w:color w:val="000000"/>
        </w:rPr>
        <w:t> </w:t>
      </w:r>
      <w:hyperlink r:id="rId403" w:anchor="wp1884820" w:history="1">
        <w:r w:rsidRPr="0087399A">
          <w:rPr>
            <w:rFonts w:eastAsia="Times New Roman" w:cs="Arial"/>
            <w:color w:val="3366CC"/>
            <w:u w:val="single"/>
          </w:rPr>
          <w:t>552.238-72</w:t>
        </w:r>
      </w:hyperlink>
      <w:r w:rsidR="0087399A" w:rsidRPr="0087399A">
        <w:rPr>
          <w:rFonts w:eastAsia="Times New Roman" w:cs="Arial"/>
          <w:color w:val="000000"/>
        </w:rPr>
        <w:t xml:space="preserve">   </w:t>
      </w:r>
      <w:r w:rsidRPr="0087399A">
        <w:rPr>
          <w:rFonts w:eastAsia="Times New Roman" w:cs="Arial"/>
          <w:color w:val="000000"/>
        </w:rPr>
        <w:t xml:space="preserve">Identification of Products that </w:t>
      </w:r>
      <w:r w:rsidR="0087399A" w:rsidRPr="0087399A">
        <w:rPr>
          <w:rFonts w:eastAsia="Times New Roman" w:cs="Arial"/>
          <w:color w:val="000000"/>
        </w:rPr>
        <w:t>H</w:t>
      </w:r>
      <w:r w:rsidRPr="0087399A">
        <w:rPr>
          <w:rFonts w:eastAsia="Times New Roman" w:cs="Arial"/>
          <w:color w:val="000000"/>
        </w:rPr>
        <w:t>ave Environmental Attributes (S</w:t>
      </w:r>
      <w:r w:rsidR="0087399A">
        <w:rPr>
          <w:rFonts w:eastAsia="Times New Roman" w:cs="Arial"/>
          <w:color w:val="000000"/>
        </w:rPr>
        <w:t>ep</w:t>
      </w:r>
      <w:r w:rsidRPr="0087399A">
        <w:rPr>
          <w:rFonts w:eastAsia="Times New Roman" w:cs="Arial"/>
          <w:color w:val="000000"/>
        </w:rPr>
        <w:t xml:space="preserve"> 2003)</w:t>
      </w:r>
      <w:bookmarkStart w:id="937" w:name="wp1884899"/>
      <w:bookmarkStart w:id="938" w:name="wp1884901"/>
      <w:bookmarkEnd w:id="937"/>
      <w:bookmarkEnd w:id="938"/>
    </w:p>
    <w:p w:rsidR="00124EF8" w:rsidRPr="00124EF8" w:rsidRDefault="00124EF8" w:rsidP="00D86D50">
      <w:pPr>
        <w:spacing w:after="60" w:line="240" w:lineRule="auto"/>
        <w:ind w:left="1267" w:hanging="1267"/>
        <w:rPr>
          <w:rFonts w:ascii="Georgia" w:eastAsia="Times New Roman" w:hAnsi="Georgia" w:cs="Times New Roman"/>
          <w:b/>
          <w:bCs/>
        </w:rPr>
      </w:pPr>
      <w:r w:rsidRPr="00124EF8">
        <w:rPr>
          <w:rFonts w:ascii="Georgia" w:eastAsia="Times New Roman" w:hAnsi="Georgia" w:cs="Times New Roman"/>
          <w:b/>
          <w:bCs/>
        </w:rPr>
        <w:t>552.238-74 INDUSTRIAL FUNDING FEE AND SALES REPORTING (MAY 2014) (TAILORED)</w:t>
      </w:r>
    </w:p>
    <w:p w:rsidR="00124EF8" w:rsidRPr="00136C88" w:rsidRDefault="00124EF8" w:rsidP="00D86D50">
      <w:pPr>
        <w:spacing w:after="60" w:line="240" w:lineRule="auto"/>
        <w:ind w:left="360" w:hanging="360"/>
        <w:rPr>
          <w:rFonts w:eastAsia="Times New Roman" w:cs="Times New Roman"/>
        </w:rPr>
      </w:pPr>
      <w:bookmarkStart w:id="939" w:name="wp1884880"/>
      <w:bookmarkStart w:id="940" w:name="wp1884882"/>
      <w:bookmarkEnd w:id="939"/>
      <w:bookmarkEnd w:id="940"/>
      <w:r w:rsidRPr="00136C88">
        <w:rPr>
          <w:rFonts w:eastAsia="Times New Roman" w:cs="Times New Roman"/>
        </w:rPr>
        <w:t xml:space="preserve"> (a) </w:t>
      </w:r>
      <w:r w:rsidRPr="00136C88">
        <w:rPr>
          <w:rFonts w:eastAsia="Times New Roman" w:cs="Times New Roman"/>
          <w:i/>
          <w:iCs/>
        </w:rPr>
        <w:t>Reporting of Federal Supply Schedule Sales</w:t>
      </w:r>
      <w:r w:rsidRPr="00136C88">
        <w:rPr>
          <w:rFonts w:eastAsia="Times New Roman" w:cs="Times New Roman"/>
        </w:rPr>
        <w:t xml:space="preserve">. The Contractor shall report all contract sales under this contract as follows: </w:t>
      </w:r>
    </w:p>
    <w:p w:rsidR="00124EF8" w:rsidRPr="00136C88" w:rsidRDefault="00124EF8" w:rsidP="00D86D50">
      <w:pPr>
        <w:spacing w:after="60" w:line="240" w:lineRule="auto"/>
        <w:ind w:left="630" w:hanging="270"/>
        <w:rPr>
          <w:rFonts w:eastAsia="Times New Roman" w:cs="Times New Roman"/>
        </w:rPr>
      </w:pPr>
      <w:bookmarkStart w:id="941" w:name="wp1884883"/>
      <w:bookmarkEnd w:id="941"/>
      <w:r w:rsidRPr="00136C88">
        <w:rPr>
          <w:rFonts w:eastAsia="Times New Roman" w:cs="Times New Roma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124EF8" w:rsidRPr="00136C88" w:rsidRDefault="00124EF8" w:rsidP="00D86D50">
      <w:pPr>
        <w:spacing w:after="60" w:line="240" w:lineRule="auto"/>
        <w:ind w:left="720"/>
        <w:rPr>
          <w:rFonts w:eastAsia="Times New Roman" w:cs="Times New Roman"/>
        </w:rPr>
      </w:pPr>
      <w:bookmarkStart w:id="942" w:name="wp1884884"/>
      <w:bookmarkEnd w:id="942"/>
      <w:r w:rsidRPr="00136C88">
        <w:rPr>
          <w:rFonts w:eastAsia="Times New Roman" w:cs="Times New Roman"/>
        </w:rPr>
        <w:t>(i) Receipt of order;</w:t>
      </w:r>
    </w:p>
    <w:p w:rsidR="00124EF8" w:rsidRPr="00136C88" w:rsidRDefault="00124EF8" w:rsidP="00D86D50">
      <w:pPr>
        <w:spacing w:after="60" w:line="240" w:lineRule="auto"/>
        <w:ind w:left="720"/>
        <w:rPr>
          <w:rFonts w:eastAsia="Times New Roman" w:cs="Times New Roman"/>
        </w:rPr>
      </w:pPr>
      <w:bookmarkStart w:id="943" w:name="wp1884885"/>
      <w:bookmarkEnd w:id="943"/>
      <w:r w:rsidRPr="00136C88">
        <w:rPr>
          <w:rFonts w:eastAsia="Times New Roman" w:cs="Times New Roman"/>
        </w:rPr>
        <w:t>(ii) Shipment or delivery, as applicable;</w:t>
      </w:r>
    </w:p>
    <w:p w:rsidR="00124EF8" w:rsidRPr="00136C88" w:rsidRDefault="00124EF8" w:rsidP="00D86D50">
      <w:pPr>
        <w:spacing w:after="60" w:line="240" w:lineRule="auto"/>
        <w:ind w:left="720"/>
        <w:rPr>
          <w:rFonts w:eastAsia="Times New Roman" w:cs="Times New Roman"/>
        </w:rPr>
      </w:pPr>
      <w:bookmarkStart w:id="944" w:name="wp1884886"/>
      <w:bookmarkEnd w:id="944"/>
      <w:r w:rsidRPr="00136C88">
        <w:rPr>
          <w:rFonts w:eastAsia="Times New Roman" w:cs="Times New Roman"/>
        </w:rPr>
        <w:t>(iii) Issuance of an invoice; or</w:t>
      </w:r>
    </w:p>
    <w:p w:rsidR="00124EF8" w:rsidRPr="00136C88" w:rsidRDefault="00124EF8" w:rsidP="00D86D50">
      <w:pPr>
        <w:spacing w:after="60" w:line="240" w:lineRule="auto"/>
        <w:ind w:left="720"/>
        <w:rPr>
          <w:rFonts w:eastAsia="Times New Roman" w:cs="Times New Roman"/>
        </w:rPr>
      </w:pPr>
      <w:bookmarkStart w:id="945" w:name="wp1884887"/>
      <w:bookmarkEnd w:id="945"/>
      <w:r w:rsidRPr="00136C88">
        <w:rPr>
          <w:rFonts w:eastAsia="Times New Roman" w:cs="Times New Roman"/>
        </w:rPr>
        <w:t>(iv) Payment.</w:t>
      </w:r>
    </w:p>
    <w:p w:rsidR="00124EF8" w:rsidRPr="00136C88" w:rsidRDefault="00124EF8" w:rsidP="00D86D50">
      <w:pPr>
        <w:spacing w:after="60" w:line="240" w:lineRule="auto"/>
        <w:ind w:left="630" w:hanging="270"/>
        <w:rPr>
          <w:rFonts w:eastAsia="Times New Roman" w:cs="Times New Roman"/>
        </w:rPr>
      </w:pPr>
      <w:bookmarkStart w:id="946" w:name="wp1884888"/>
      <w:bookmarkEnd w:id="946"/>
      <w:r w:rsidRPr="00136C88">
        <w:rPr>
          <w:rFonts w:eastAsia="Times New Roman" w:cs="Times New Roma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rsidR="00124EF8" w:rsidRPr="00136C88" w:rsidRDefault="00124EF8" w:rsidP="00D86D50">
      <w:pPr>
        <w:spacing w:after="60" w:line="240" w:lineRule="auto"/>
        <w:ind w:left="630" w:hanging="270"/>
        <w:rPr>
          <w:rFonts w:eastAsia="Times New Roman" w:cs="Times New Roman"/>
        </w:rPr>
      </w:pPr>
      <w:bookmarkStart w:id="947" w:name="wp1884889"/>
      <w:bookmarkEnd w:id="947"/>
      <w:r w:rsidRPr="00136C88">
        <w:rPr>
          <w:rFonts w:eastAsia="Times New Roman" w:cs="Times New Roma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124EF8" w:rsidRPr="00136C88" w:rsidRDefault="00124EF8" w:rsidP="00D86D50">
      <w:pPr>
        <w:spacing w:after="60" w:line="240" w:lineRule="auto"/>
        <w:ind w:left="630" w:hanging="270"/>
        <w:rPr>
          <w:rFonts w:eastAsia="Times New Roman" w:cs="Times New Roman"/>
        </w:rPr>
      </w:pPr>
      <w:bookmarkStart w:id="948" w:name="wp1939978"/>
      <w:bookmarkEnd w:id="948"/>
      <w:r w:rsidRPr="00136C88">
        <w:rPr>
          <w:rFonts w:eastAsia="Times New Roman" w:cs="Times New Roman"/>
        </w:rPr>
        <w:t>(4) The Contractor shall electronically report the quarterly dollar value of sales, including “zero” sales, by utilizing the automated reporting system at an Internet website designated by the Veterans Affairs (VA) Federal Supply Service (FSS). Prior to using this automated system, the Contractor shall complete contract registration with the VA Sales Reporting System. The website address, as well as registration instructions and reporting procedures, will be provided at the time of award. The Contractor shall report sales separately for each National Stock Number (NSN), Special Item Number (SIN), or sub-item.</w:t>
      </w:r>
    </w:p>
    <w:p w:rsidR="00124EF8" w:rsidRPr="00136C88" w:rsidRDefault="00124EF8" w:rsidP="00D86D50">
      <w:pPr>
        <w:spacing w:after="60" w:line="240" w:lineRule="auto"/>
        <w:ind w:left="630" w:hanging="270"/>
        <w:rPr>
          <w:rFonts w:eastAsia="Times New Roman" w:cs="Times New Roman"/>
        </w:rPr>
      </w:pPr>
      <w:bookmarkStart w:id="949" w:name="wp1884891"/>
      <w:bookmarkEnd w:id="949"/>
      <w:r w:rsidRPr="00136C88">
        <w:rPr>
          <w:rFonts w:eastAsia="Times New Roman" w:cs="Times New Roma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w:t>
      </w:r>
      <w:r w:rsidRPr="00136C88">
        <w:rPr>
          <w:rFonts w:eastAsia="Times New Roman" w:cs="Times New Roman"/>
        </w:rPr>
        <w:br/>
        <w:t xml:space="preserve">Internet: </w:t>
      </w:r>
      <w:hyperlink r:id="rId404" w:history="1">
        <w:r w:rsidRPr="00136C88">
          <w:rPr>
            <w:rFonts w:eastAsia="Times New Roman" w:cs="Times New Roman"/>
            <w:color w:val="0000FF"/>
            <w:u w:val="single"/>
          </w:rPr>
          <w:t>http://www.fms.treas.gov/intn.html</w:t>
        </w:r>
      </w:hyperlink>
      <w:r w:rsidRPr="00136C88">
        <w:rPr>
          <w:rFonts w:eastAsia="Times New Roman" w:cs="Times New Roman"/>
        </w:rPr>
        <w:t xml:space="preserve">. </w:t>
      </w:r>
    </w:p>
    <w:p w:rsidR="00124EF8" w:rsidRPr="00136C88" w:rsidRDefault="00124EF8" w:rsidP="00D86D50">
      <w:pPr>
        <w:spacing w:after="60" w:line="240" w:lineRule="auto"/>
        <w:rPr>
          <w:rFonts w:eastAsia="Times New Roman" w:cs="Times New Roman"/>
        </w:rPr>
      </w:pPr>
      <w:bookmarkStart w:id="950" w:name="wp1884893"/>
      <w:bookmarkEnd w:id="950"/>
      <w:r w:rsidRPr="00136C88">
        <w:rPr>
          <w:rFonts w:eastAsia="Times New Roman" w:cs="Times New Roman"/>
        </w:rPr>
        <w:t>(b) The Contractor shall remit the IFF at the rate set by VA’s FSS.</w:t>
      </w:r>
    </w:p>
    <w:p w:rsidR="00124EF8" w:rsidRPr="00136C88" w:rsidRDefault="00124EF8" w:rsidP="00D86D50">
      <w:pPr>
        <w:spacing w:after="60" w:line="240" w:lineRule="auto"/>
        <w:ind w:left="630" w:hanging="270"/>
        <w:rPr>
          <w:rFonts w:eastAsia="Times New Roman" w:cs="Times New Roman"/>
        </w:rPr>
      </w:pPr>
      <w:bookmarkStart w:id="951" w:name="wp1940032"/>
      <w:bookmarkEnd w:id="951"/>
      <w:r w:rsidRPr="00136C88">
        <w:rPr>
          <w:rFonts w:eastAsia="Times New Roman" w:cs="Times New Roman"/>
        </w:rPr>
        <w:lastRenderedPageBreak/>
        <w:t>(1) The Contractor shall remit the IFF to FSS in U.S. dollars within 60 calendar days after the end of the reporting quarter; final payment shall be remitted within 30 days after physical completion of the last outstanding task order or delivery order of the contract.</w:t>
      </w:r>
    </w:p>
    <w:p w:rsidR="00124EF8" w:rsidRPr="00136C88" w:rsidRDefault="00124EF8" w:rsidP="00D86D50">
      <w:pPr>
        <w:spacing w:after="60" w:line="240" w:lineRule="auto"/>
        <w:ind w:left="630" w:hanging="270"/>
        <w:rPr>
          <w:rFonts w:eastAsia="Times New Roman" w:cs="Times New Roman"/>
        </w:rPr>
      </w:pPr>
      <w:bookmarkStart w:id="952" w:name="wp1940033"/>
      <w:bookmarkEnd w:id="952"/>
      <w:r w:rsidRPr="00136C88">
        <w:rPr>
          <w:rFonts w:eastAsia="Times New Roman" w:cs="Times New Roma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and recoups its operating costs from ordering activities.  Offerors must include the IFF in their prices.  The fee is included in the award price(s) and reflected in the total amount charged to ordering activities. FSS will post notice of the current IFF at </w:t>
      </w:r>
      <w:hyperlink r:id="rId405" w:history="1">
        <w:r w:rsidRPr="00136C88">
          <w:rPr>
            <w:rStyle w:val="Hyperlink"/>
            <w:rFonts w:eastAsia="Times New Roman" w:cs="Times New Roman"/>
          </w:rPr>
          <w:t>http://72a.fss.gsa.gov/</w:t>
        </w:r>
      </w:hyperlink>
      <w:r w:rsidRPr="00136C88">
        <w:rPr>
          <w:rFonts w:eastAsia="Times New Roman" w:cs="Times New Roman"/>
        </w:rPr>
        <w:t xml:space="preserve">  or successor website as appropriate. </w:t>
      </w:r>
    </w:p>
    <w:p w:rsidR="00124EF8" w:rsidRPr="00136C88" w:rsidRDefault="00124EF8" w:rsidP="00D86D50">
      <w:pPr>
        <w:spacing w:after="60" w:line="240" w:lineRule="auto"/>
        <w:ind w:left="270" w:hanging="270"/>
        <w:rPr>
          <w:rFonts w:eastAsia="Times New Roman" w:cs="Times New Roman"/>
        </w:rPr>
      </w:pPr>
      <w:bookmarkStart w:id="953" w:name="wp1940035"/>
      <w:bookmarkEnd w:id="953"/>
      <w:r w:rsidRPr="00136C88">
        <w:rPr>
          <w:rFonts w:eastAsia="Times New Roman" w:cs="Times New Roma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rsidR="00124EF8" w:rsidRPr="00136C88" w:rsidRDefault="00124EF8" w:rsidP="00D86D50">
      <w:pPr>
        <w:spacing w:after="120" w:line="240" w:lineRule="auto"/>
        <w:ind w:left="274" w:hanging="274"/>
        <w:rPr>
          <w:rFonts w:eastAsia="Times New Roman" w:cs="Times New Roman"/>
        </w:rPr>
      </w:pPr>
      <w:bookmarkStart w:id="954" w:name="wp1884898"/>
      <w:bookmarkEnd w:id="954"/>
      <w:r w:rsidRPr="00136C88">
        <w:rPr>
          <w:rFonts w:eastAsia="Times New Roman" w:cs="Times New Roma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rsidR="00124EF8" w:rsidRPr="00067531" w:rsidRDefault="00124EF8" w:rsidP="0007007F">
      <w:pPr>
        <w:spacing w:after="120" w:line="240" w:lineRule="auto"/>
        <w:rPr>
          <w:rFonts w:ascii="Calibri" w:eastAsia="Times New Roman" w:hAnsi="Calibri" w:cs="Calibri"/>
          <w:i/>
          <w:highlight w:val="yellow"/>
        </w:rPr>
      </w:pPr>
      <w:r w:rsidRPr="00067531">
        <w:rPr>
          <w:rFonts w:ascii="Calibri" w:eastAsia="Times New Roman" w:hAnsi="Calibri" w:cs="Calibri"/>
          <w:b/>
          <w:i/>
          <w:highlight w:val="yellow"/>
        </w:rPr>
        <w:t xml:space="preserve">NOTE:  </w:t>
      </w:r>
      <w:r w:rsidRPr="00067531">
        <w:rPr>
          <w:rFonts w:ascii="Calibri" w:eastAsia="Times New Roman" w:hAnsi="Calibri" w:cs="Calibri"/>
          <w:i/>
          <w:highlight w:val="yellow"/>
        </w:rPr>
        <w:t xml:space="preserve">The IFF fee for this schedule equals </w:t>
      </w:r>
      <w:r w:rsidRPr="00067531">
        <w:rPr>
          <w:rFonts w:ascii="Calibri" w:eastAsia="Times New Roman" w:hAnsi="Calibri" w:cs="Calibri"/>
          <w:b/>
          <w:i/>
          <w:highlight w:val="yellow"/>
          <w:u w:val="single"/>
        </w:rPr>
        <w:t>0.5% (one half of one percent</w:t>
      </w:r>
      <w:r w:rsidRPr="00067531">
        <w:rPr>
          <w:rFonts w:ascii="Calibri" w:eastAsia="Times New Roman" w:hAnsi="Calibri" w:cs="Calibri"/>
          <w:b/>
          <w:i/>
          <w:highlight w:val="yellow"/>
        </w:rPr>
        <w:t>)</w:t>
      </w:r>
      <w:r w:rsidRPr="00067531">
        <w:rPr>
          <w:rFonts w:ascii="Calibri" w:eastAsia="Times New Roman" w:hAnsi="Calibri" w:cs="Calibri"/>
          <w:i/>
          <w:highlight w:val="yellow"/>
        </w:rPr>
        <w:t xml:space="preserve"> of the total quarterly sales reported.  Remittance should be calculated using the following method:</w:t>
      </w:r>
      <w:r w:rsidR="0007007F">
        <w:rPr>
          <w:rFonts w:ascii="Calibri" w:eastAsia="Times New Roman" w:hAnsi="Calibri" w:cs="Calibri"/>
          <w:i/>
          <w:highlight w:val="yellow"/>
        </w:rPr>
        <w:t xml:space="preserve">  </w:t>
      </w:r>
      <w:r w:rsidRPr="00067531">
        <w:rPr>
          <w:rFonts w:ascii="Calibri" w:eastAsia="Times New Roman" w:hAnsi="Calibri" w:cs="Calibri"/>
          <w:i/>
          <w:highlight w:val="yellow"/>
        </w:rPr>
        <w:t xml:space="preserve"> The awarded Schedule sales price times the IFF percentage. </w:t>
      </w:r>
    </w:p>
    <w:p w:rsidR="00124EF8" w:rsidRPr="00067531" w:rsidRDefault="0007007F" w:rsidP="0007007F">
      <w:pPr>
        <w:spacing w:after="60" w:line="240" w:lineRule="auto"/>
        <w:ind w:left="360"/>
        <w:rPr>
          <w:rFonts w:ascii="Calibri" w:eastAsia="Times New Roman" w:hAnsi="Calibri" w:cs="Calibri"/>
          <w:i/>
          <w:highlight w:val="yellow"/>
        </w:rPr>
      </w:pPr>
      <w:r>
        <w:rPr>
          <w:rFonts w:ascii="Calibri" w:eastAsia="Times New Roman" w:hAnsi="Calibri" w:cs="Calibri"/>
          <w:i/>
          <w:highlight w:val="yellow"/>
        </w:rPr>
        <w:t xml:space="preserve"> </w:t>
      </w:r>
      <w:r w:rsidR="00124EF8" w:rsidRPr="00067531">
        <w:rPr>
          <w:rFonts w:ascii="Calibri" w:eastAsia="Times New Roman" w:hAnsi="Calibri" w:cs="Calibri"/>
          <w:b/>
          <w:i/>
          <w:highlight w:val="yellow"/>
        </w:rPr>
        <w:t>Example:</w:t>
      </w:r>
      <w:r w:rsidR="00124EF8" w:rsidRPr="00067531">
        <w:rPr>
          <w:rFonts w:ascii="Calibri" w:eastAsia="Times New Roman" w:hAnsi="Calibri" w:cs="Calibri"/>
          <w:i/>
          <w:highlight w:val="yellow"/>
        </w:rPr>
        <w:t xml:space="preserve">  Total sales for the quarter is $1,000,000 and the IFF is 0.5%</w:t>
      </w:r>
    </w:p>
    <w:p w:rsidR="00124EF8" w:rsidRPr="00067531" w:rsidRDefault="00124EF8" w:rsidP="0007007F">
      <w:pPr>
        <w:spacing w:after="120" w:line="240" w:lineRule="auto"/>
        <w:ind w:left="1260"/>
        <w:rPr>
          <w:rFonts w:ascii="Calibri" w:eastAsia="Times New Roman" w:hAnsi="Calibri" w:cs="Calibri"/>
          <w:i/>
          <w:highlight w:val="yellow"/>
        </w:rPr>
      </w:pPr>
      <w:r w:rsidRPr="00067531">
        <w:rPr>
          <w:rFonts w:ascii="Calibri" w:eastAsia="Times New Roman" w:hAnsi="Calibri" w:cs="Calibri"/>
          <w:i/>
          <w:highlight w:val="yellow"/>
        </w:rPr>
        <w:t xml:space="preserve"> ($1,000,000 * 0.005) = $5,000 (IFF due) </w:t>
      </w:r>
    </w:p>
    <w:p w:rsidR="00124EF8" w:rsidRPr="00067531" w:rsidRDefault="00124EF8" w:rsidP="00D86D50">
      <w:pPr>
        <w:spacing w:after="120" w:line="240" w:lineRule="auto"/>
        <w:rPr>
          <w:rFonts w:ascii="Calibri" w:eastAsia="Times New Roman" w:hAnsi="Calibri" w:cs="Calibri"/>
          <w:i/>
          <w:highlight w:val="yellow"/>
        </w:rPr>
      </w:pPr>
      <w:r w:rsidRPr="00067531">
        <w:rPr>
          <w:rFonts w:ascii="Calibri" w:eastAsia="Times New Roman" w:hAnsi="Calibri" w:cs="Calibri"/>
          <w:i/>
          <w:highlight w:val="yellow"/>
        </w:rPr>
        <w:t xml:space="preserve">In partnership with the General Services Administration (GSA), the VA’s FSS is collecting quarterly sales report figures and IFF quarterly payments through a new GSA/VA Sales Online Portal:  </w:t>
      </w:r>
      <w:hyperlink r:id="rId406" w:history="1">
        <w:r w:rsidRPr="00067531">
          <w:rPr>
            <w:rFonts w:ascii="Calibri" w:eastAsia="Times New Roman" w:hAnsi="Calibri" w:cs="Calibri"/>
            <w:i/>
            <w:color w:val="0000FF"/>
            <w:highlight w:val="yellow"/>
            <w:u w:val="single"/>
          </w:rPr>
          <w:t>https://vasalesportal.gsa.gov</w:t>
        </w:r>
      </w:hyperlink>
      <w:r w:rsidRPr="00067531">
        <w:rPr>
          <w:rFonts w:ascii="Calibri" w:eastAsia="Times New Roman" w:hAnsi="Calibri" w:cs="Calibri"/>
          <w:i/>
          <w:highlight w:val="yellow"/>
        </w:rPr>
        <w:t xml:space="preserve">.  Contractors are required to input their sales using this online sales reporting system.  IFF payments can be remitted through this portal as well via Pay.gov.  </w:t>
      </w:r>
    </w:p>
    <w:p w:rsidR="00124EF8" w:rsidRPr="005F16BC" w:rsidRDefault="00124EF8" w:rsidP="00D86D50">
      <w:pPr>
        <w:tabs>
          <w:tab w:val="left" w:pos="576"/>
          <w:tab w:val="left" w:pos="1296"/>
          <w:tab w:val="left" w:pos="2016"/>
          <w:tab w:val="center" w:pos="5040"/>
          <w:tab w:val="right" w:pos="10080"/>
        </w:tabs>
        <w:spacing w:after="120" w:line="240" w:lineRule="auto"/>
        <w:rPr>
          <w:rFonts w:cstheme="minorHAnsi"/>
          <w:i/>
          <w:highlight w:val="yellow"/>
        </w:rPr>
      </w:pPr>
      <w:bookmarkStart w:id="955" w:name="Pg35_02"/>
      <w:bookmarkStart w:id="956" w:name="NoticeDAPA"/>
      <w:r w:rsidRPr="00067531">
        <w:rPr>
          <w:rFonts w:eastAsia="Times New Roman" w:cstheme="minorHAnsi"/>
          <w:b/>
          <w:bCs/>
          <w:i/>
          <w:highlight w:val="yellow"/>
        </w:rPr>
        <w:t>NOTE: NOTICE REGARDING DISTRIBUTION AND PRICING AGREEMENTS (DAPA)</w:t>
      </w:r>
      <w:bookmarkEnd w:id="955"/>
      <w:bookmarkEnd w:id="956"/>
      <w:r w:rsidRPr="00067531">
        <w:rPr>
          <w:rFonts w:eastAsia="Times New Roman" w:cstheme="minorHAnsi"/>
          <w:b/>
          <w:bCs/>
          <w:i/>
          <w:highlight w:val="yellow"/>
        </w:rPr>
        <w:t xml:space="preserve"> - </w:t>
      </w:r>
      <w:r w:rsidRPr="00067531">
        <w:rPr>
          <w:rFonts w:cstheme="minorHAnsi"/>
          <w:i/>
          <w:highlight w:val="yellow"/>
        </w:rPr>
        <w:t xml:space="preserve">If your firm has a DAPA with the Department of Defense, you will </w:t>
      </w:r>
      <w:r w:rsidRPr="00067531">
        <w:rPr>
          <w:rFonts w:cstheme="minorHAnsi"/>
          <w:i/>
          <w:highlight w:val="yellow"/>
          <w:u w:val="single"/>
        </w:rPr>
        <w:t>not</w:t>
      </w:r>
      <w:r w:rsidRPr="00067531">
        <w:rPr>
          <w:rFonts w:cstheme="minorHAnsi"/>
          <w:i/>
          <w:highlight w:val="yellow"/>
        </w:rPr>
        <w:t xml:space="preserve"> report the DAPA sales against your FSS contract if an order is issued pursuant to the DAPA.  If an order is issued against a VA FSS Contract Number starting with V797P or V797D the </w:t>
      </w:r>
      <w:r w:rsidRPr="005F16BC">
        <w:rPr>
          <w:rFonts w:cstheme="minorHAnsi"/>
          <w:i/>
          <w:highlight w:val="yellow"/>
        </w:rPr>
        <w:t xml:space="preserve">sales must be reported and the IFF collected and remitted.  In addition the requirement to report, collect and remit will apply to all direct and Prime Vendor purchases. </w:t>
      </w:r>
    </w:p>
    <w:p w:rsidR="00124EF8" w:rsidRPr="00FE18C0" w:rsidRDefault="00124EF8" w:rsidP="00D86D50">
      <w:pPr>
        <w:spacing w:after="360" w:line="240" w:lineRule="auto"/>
        <w:rPr>
          <w:i/>
        </w:rPr>
      </w:pPr>
      <w:r w:rsidRPr="005F16BC">
        <w:rPr>
          <w:b/>
          <w:i/>
          <w:highlight w:val="yellow"/>
        </w:rPr>
        <w:t xml:space="preserve">NOTE:  PRIME VENDOR SALES - </w:t>
      </w:r>
      <w:r w:rsidR="005F16BC" w:rsidRPr="005F16BC">
        <w:rPr>
          <w:i/>
          <w:highlight w:val="yellow"/>
        </w:rPr>
        <w:t>Sales to a Government prime vendor that are ultimately shipped to a Federal Government activity qualify as FSS sales; therefore, these sales (except those ordered under a Department of Defense Distribution and Pricing Agreement) must be reported as FSS sales and the IFF collected and remitted.</w:t>
      </w:r>
      <w:r w:rsidR="005F16BC">
        <w:t xml:space="preserve">  </w:t>
      </w:r>
    </w:p>
    <w:p w:rsidR="00DC023A" w:rsidRDefault="00DC023A" w:rsidP="00D86D50">
      <w:pPr>
        <w:spacing w:after="120" w:line="240" w:lineRule="auto"/>
        <w:rPr>
          <w:rFonts w:ascii="Georgia" w:hAnsi="Georgia" w:cs="Calibri"/>
          <w:b/>
          <w:u w:val="single"/>
        </w:rPr>
      </w:pPr>
      <w:bookmarkStart w:id="957" w:name="wp1883443"/>
      <w:bookmarkEnd w:id="957"/>
    </w:p>
    <w:p w:rsidR="00CB6206" w:rsidRDefault="00CB6206">
      <w:pPr>
        <w:rPr>
          <w:rFonts w:ascii="Georgia" w:hAnsi="Georgia" w:cs="Calibri"/>
          <w:b/>
          <w:u w:val="single"/>
        </w:rPr>
      </w:pPr>
      <w:r>
        <w:rPr>
          <w:rFonts w:ascii="Georgia" w:hAnsi="Georgia" w:cs="Calibri"/>
          <w:b/>
          <w:u w:val="single"/>
        </w:rPr>
        <w:br w:type="page"/>
      </w:r>
    </w:p>
    <w:p w:rsidR="008C511A" w:rsidRPr="00C848C8" w:rsidRDefault="008C511A" w:rsidP="00D86D50">
      <w:pPr>
        <w:spacing w:after="120" w:line="240" w:lineRule="auto"/>
        <w:rPr>
          <w:rFonts w:ascii="Georgia" w:hAnsi="Georgia" w:cs="Calibri"/>
          <w:b/>
          <w:u w:val="single"/>
        </w:rPr>
      </w:pPr>
      <w:r w:rsidRPr="00C848C8">
        <w:rPr>
          <w:rFonts w:ascii="Georgia" w:hAnsi="Georgia" w:cs="Calibri"/>
          <w:b/>
          <w:u w:val="single"/>
        </w:rPr>
        <w:lastRenderedPageBreak/>
        <w:t>COMPLIANCE CONFIRMATION</w:t>
      </w:r>
      <w:r>
        <w:rPr>
          <w:rFonts w:ascii="Georgia" w:hAnsi="Georgia" w:cs="Calibri"/>
          <w:b/>
          <w:u w:val="single"/>
        </w:rPr>
        <w:t xml:space="preserve"> (Nov 2015)</w:t>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p>
    <w:p w:rsidR="008C511A" w:rsidRPr="00CA192A" w:rsidRDefault="008C511A" w:rsidP="00D86D50">
      <w:pPr>
        <w:spacing w:line="240" w:lineRule="auto"/>
        <w:rPr>
          <w:rFonts w:ascii="Calibri" w:hAnsi="Calibri" w:cs="Calibri"/>
        </w:rPr>
      </w:pPr>
      <w:r w:rsidRPr="00CA192A">
        <w:rPr>
          <w:rFonts w:ascii="Calibri" w:hAnsi="Calibri" w:cs="Calibri"/>
        </w:rPr>
        <w:t xml:space="preserve">This section is mandatory for all offerors.  Please confirm that your firm is in compliance with the following requirements of the solicitation as requested below.  </w:t>
      </w:r>
    </w:p>
    <w:bookmarkStart w:id="958" w:name="Check1"/>
    <w:p w:rsidR="008C511A" w:rsidRPr="00CA192A" w:rsidRDefault="008C511A" w:rsidP="00D86D50">
      <w:pPr>
        <w:spacing w:after="0" w:line="240" w:lineRule="auto"/>
        <w:ind w:left="360" w:hanging="360"/>
        <w:rPr>
          <w:rFonts w:ascii="Calibri" w:hAnsi="Calibri" w:cs="Calibri"/>
          <w:b/>
        </w:rPr>
      </w:pPr>
      <w:r w:rsidRPr="00CA192A">
        <w:rPr>
          <w:rFonts w:ascii="Calibri" w:hAnsi="Calibri" w:cs="Calibri"/>
        </w:rPr>
        <w:fldChar w:fldCharType="begin">
          <w:ffData>
            <w:name w:val="Check1"/>
            <w:enabled/>
            <w:calcOnExit w:val="0"/>
            <w:statusText w:type="text" w:val="Checkbox for CCR registration completion"/>
            <w:checkBox>
              <w:sizeAuto/>
              <w:default w:val="0"/>
            </w:checkBox>
          </w:ffData>
        </w:fldChar>
      </w:r>
      <w:r w:rsidRPr="00CA192A">
        <w:rPr>
          <w:rFonts w:ascii="Calibri" w:hAnsi="Calibri" w:cs="Calibri"/>
        </w:rPr>
        <w:instrText xml:space="preserve"> FORMCHECKBOX </w:instrText>
      </w:r>
      <w:r w:rsidR="00F2412F">
        <w:rPr>
          <w:rFonts w:ascii="Calibri" w:hAnsi="Calibri" w:cs="Calibri"/>
        </w:rPr>
      </w:r>
      <w:r w:rsidR="00F2412F">
        <w:rPr>
          <w:rFonts w:ascii="Calibri" w:hAnsi="Calibri" w:cs="Calibri"/>
        </w:rPr>
        <w:fldChar w:fldCharType="separate"/>
      </w:r>
      <w:r w:rsidRPr="00CA192A">
        <w:rPr>
          <w:rFonts w:ascii="Calibri" w:hAnsi="Calibri" w:cs="Calibri"/>
        </w:rPr>
        <w:fldChar w:fldCharType="end"/>
      </w:r>
      <w:bookmarkEnd w:id="958"/>
      <w:r w:rsidRPr="00CA192A">
        <w:rPr>
          <w:rFonts w:ascii="Calibri" w:hAnsi="Calibri" w:cs="Calibri"/>
        </w:rPr>
        <w:t xml:space="preserve">  </w:t>
      </w:r>
      <w:r w:rsidRPr="00CA192A">
        <w:rPr>
          <w:rFonts w:ascii="Calibri" w:hAnsi="Calibri" w:cs="Calibri"/>
          <w:b/>
        </w:rPr>
        <w:t xml:space="preserve">System for Acquisition Management (SAM) record is </w:t>
      </w:r>
      <w:r>
        <w:rPr>
          <w:rFonts w:ascii="Calibri" w:hAnsi="Calibri" w:cs="Calibri"/>
          <w:b/>
        </w:rPr>
        <w:t xml:space="preserve">complete and active until (enter expiration date):  </w:t>
      </w:r>
      <w:r w:rsidRPr="00CA192A">
        <w:rPr>
          <w:rFonts w:ascii="Calibri" w:hAnsi="Calibri" w:cs="Calibri"/>
          <w:u w:val="single"/>
        </w:rPr>
        <w:fldChar w:fldCharType="begin">
          <w:ffData>
            <w:name w:val="Text362"/>
            <w:enabled/>
            <w:calcOnExit w:val="0"/>
            <w:statusText w:type="text" w:val="Enter paragraph exceptions"/>
            <w:textInput/>
          </w:ffData>
        </w:fldChar>
      </w:r>
      <w:r w:rsidRPr="00CA192A">
        <w:rPr>
          <w:rFonts w:ascii="Calibri" w:hAnsi="Calibri" w:cs="Calibri"/>
          <w:u w:val="single"/>
        </w:rPr>
        <w:instrText xml:space="preserve"> FORMTEXT </w:instrText>
      </w:r>
      <w:r w:rsidRPr="00CA192A">
        <w:rPr>
          <w:rFonts w:ascii="Calibri" w:hAnsi="Calibri" w:cs="Calibri"/>
          <w:u w:val="single"/>
        </w:rPr>
      </w:r>
      <w:r w:rsidRPr="00CA192A">
        <w:rPr>
          <w:rFonts w:ascii="Calibri" w:hAnsi="Calibri" w:cs="Calibri"/>
          <w:u w:val="single"/>
        </w:rPr>
        <w:fldChar w:fldCharType="separate"/>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u w:val="single"/>
        </w:rPr>
        <w:fldChar w:fldCharType="end"/>
      </w:r>
    </w:p>
    <w:p w:rsidR="008C511A" w:rsidRPr="00CA192A" w:rsidRDefault="008C511A" w:rsidP="00D86D50">
      <w:pPr>
        <w:spacing w:after="0" w:line="240" w:lineRule="auto"/>
        <w:ind w:left="360"/>
        <w:rPr>
          <w:rFonts w:ascii="Calibri" w:hAnsi="Calibri" w:cs="Calibri"/>
        </w:rPr>
      </w:pPr>
      <w:r w:rsidRPr="00CA192A">
        <w:rPr>
          <w:rFonts w:ascii="Calibri" w:hAnsi="Calibri" w:cs="Calibri"/>
          <w:b/>
        </w:rPr>
        <w:t xml:space="preserve"> </w:t>
      </w:r>
      <w:r w:rsidRPr="00CA192A">
        <w:rPr>
          <w:rFonts w:ascii="Calibri" w:hAnsi="Calibri" w:cs="Calibri"/>
        </w:rPr>
        <w:t xml:space="preserve">Per 52.212-4 Contract Terms and Conditions – Commercial Items, paragraph (t), all offerors must be registered in the SAM database (now replacing both the CCR and ORCA databases) at </w:t>
      </w:r>
      <w:hyperlink r:id="rId407" w:history="1">
        <w:r w:rsidRPr="00CA192A">
          <w:rPr>
            <w:rStyle w:val="Hyperlink"/>
            <w:rFonts w:ascii="Calibri" w:hAnsi="Calibri" w:cs="Calibri"/>
            <w:bCs/>
          </w:rPr>
          <w:t>https://www.sam.gov</w:t>
        </w:r>
      </w:hyperlink>
      <w:r w:rsidRPr="00CA192A">
        <w:rPr>
          <w:rFonts w:ascii="Calibri" w:hAnsi="Calibri" w:cs="Calibri"/>
          <w:bCs/>
        </w:rPr>
        <w:t xml:space="preserve">.  </w:t>
      </w:r>
      <w:r w:rsidRPr="00CA192A">
        <w:rPr>
          <w:rFonts w:ascii="Calibri" w:hAnsi="Calibri" w:cs="Calibri"/>
        </w:rPr>
        <w:t xml:space="preserve"> prior to receiving a contract award with FSS.  Submissions must be updated on an annual basis to ensure that all information is current, accurate, and complete.  This system includes the Online Representations and Certifications Application (see clause 52.212-3 Offeror Representations and Certifications – Commercial Items in 02 – Solicitation Document; note that section (k)(1) applies to offerors of SIN A-200, Equipment Maintenance and Repair).   </w:t>
      </w:r>
    </w:p>
    <w:p w:rsidR="008C511A" w:rsidRPr="00CA192A" w:rsidRDefault="008C511A" w:rsidP="00D86D50">
      <w:pPr>
        <w:spacing w:after="240" w:line="240" w:lineRule="auto"/>
        <w:ind w:left="360"/>
        <w:rPr>
          <w:rFonts w:ascii="Calibri" w:hAnsi="Calibri" w:cs="Calibri"/>
        </w:rPr>
      </w:pPr>
      <w:r w:rsidRPr="00CA192A">
        <w:rPr>
          <w:rFonts w:ascii="Calibri" w:hAnsi="Calibri" w:cs="Calibri"/>
        </w:rPr>
        <w:t xml:space="preserve">The offeror verifies by submission of this offer that the representations and certifications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bookmarkStart w:id="959" w:name="Text362"/>
      <w:r w:rsidRPr="00CA192A">
        <w:rPr>
          <w:rFonts w:ascii="Calibri" w:hAnsi="Calibri" w:cs="Calibri"/>
          <w:u w:val="single"/>
        </w:rPr>
        <w:fldChar w:fldCharType="begin">
          <w:ffData>
            <w:name w:val="Text362"/>
            <w:enabled/>
            <w:calcOnExit w:val="0"/>
            <w:statusText w:type="text" w:val="Enter paragraph exceptions"/>
            <w:textInput/>
          </w:ffData>
        </w:fldChar>
      </w:r>
      <w:r w:rsidRPr="00CA192A">
        <w:rPr>
          <w:rFonts w:ascii="Calibri" w:hAnsi="Calibri" w:cs="Calibri"/>
          <w:u w:val="single"/>
        </w:rPr>
        <w:instrText xml:space="preserve"> FORMTEXT </w:instrText>
      </w:r>
      <w:r w:rsidRPr="00CA192A">
        <w:rPr>
          <w:rFonts w:ascii="Calibri" w:hAnsi="Calibri" w:cs="Calibri"/>
          <w:u w:val="single"/>
        </w:rPr>
      </w:r>
      <w:r w:rsidRPr="00CA192A">
        <w:rPr>
          <w:rFonts w:ascii="Calibri" w:hAnsi="Calibri" w:cs="Calibri"/>
          <w:u w:val="single"/>
        </w:rPr>
        <w:fldChar w:fldCharType="separate"/>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u w:val="single"/>
        </w:rPr>
        <w:fldChar w:fldCharType="end"/>
      </w:r>
      <w:bookmarkEnd w:id="959"/>
      <w:r w:rsidRPr="00CA192A">
        <w:rPr>
          <w:rFonts w:ascii="Calibri" w:hAnsi="Calibri" w:cs="Calibri"/>
        </w:rPr>
        <w:t xml:space="preserve">.  </w:t>
      </w:r>
    </w:p>
    <w:p w:rsidR="008C511A" w:rsidRPr="00CA192A" w:rsidRDefault="008C511A" w:rsidP="00D86D50">
      <w:pPr>
        <w:spacing w:after="120" w:line="240" w:lineRule="auto"/>
        <w:ind w:left="360" w:hanging="360"/>
        <w:rPr>
          <w:rFonts w:ascii="Calibri" w:hAnsi="Calibri" w:cs="Calibri"/>
        </w:rPr>
      </w:pPr>
      <w:r w:rsidRPr="00CA192A">
        <w:rPr>
          <w:rFonts w:ascii="Calibri" w:hAnsi="Calibri" w:cs="Calibri"/>
        </w:rPr>
        <w:fldChar w:fldCharType="begin">
          <w:ffData>
            <w:name w:val=""/>
            <w:enabled/>
            <w:calcOnExit w:val="0"/>
            <w:statusText w:type="text" w:val="Checkbox for ORCA completion"/>
            <w:checkBox>
              <w:sizeAuto/>
              <w:default w:val="0"/>
            </w:checkBox>
          </w:ffData>
        </w:fldChar>
      </w:r>
      <w:r w:rsidRPr="00CA192A">
        <w:rPr>
          <w:rFonts w:ascii="Calibri" w:hAnsi="Calibri" w:cs="Calibri"/>
        </w:rPr>
        <w:instrText xml:space="preserve"> FORMCHECKBOX </w:instrText>
      </w:r>
      <w:r w:rsidR="00F2412F">
        <w:rPr>
          <w:rFonts w:ascii="Calibri" w:hAnsi="Calibri" w:cs="Calibri"/>
        </w:rPr>
      </w:r>
      <w:r w:rsidR="00F2412F">
        <w:rPr>
          <w:rFonts w:ascii="Calibri" w:hAnsi="Calibri" w:cs="Calibri"/>
        </w:rPr>
        <w:fldChar w:fldCharType="separate"/>
      </w:r>
      <w:r w:rsidRPr="00CA192A">
        <w:rPr>
          <w:rFonts w:ascii="Calibri" w:hAnsi="Calibri" w:cs="Calibri"/>
        </w:rPr>
        <w:fldChar w:fldCharType="end"/>
      </w:r>
      <w:r w:rsidRPr="00CA192A">
        <w:rPr>
          <w:rFonts w:ascii="Calibri" w:hAnsi="Calibri" w:cs="Calibri"/>
        </w:rPr>
        <w:t xml:space="preserve">  </w:t>
      </w:r>
      <w:r w:rsidRPr="00CA192A">
        <w:rPr>
          <w:rFonts w:ascii="Calibri" w:hAnsi="Calibri" w:cs="Calibri"/>
          <w:b/>
        </w:rPr>
        <w:t>VETS-</w:t>
      </w:r>
      <w:r>
        <w:rPr>
          <w:rFonts w:ascii="Calibri" w:hAnsi="Calibri" w:cs="Calibri"/>
          <w:b/>
        </w:rPr>
        <w:t xml:space="preserve">4212 </w:t>
      </w:r>
      <w:r w:rsidRPr="00CA192A">
        <w:rPr>
          <w:rFonts w:ascii="Calibri" w:hAnsi="Calibri" w:cs="Calibri"/>
          <w:b/>
        </w:rPr>
        <w:t xml:space="preserve">compliance report is included with offer </w:t>
      </w:r>
      <w:r w:rsidRPr="00CA192A">
        <w:rPr>
          <w:rFonts w:ascii="Calibri" w:hAnsi="Calibri" w:cs="Calibri"/>
        </w:rPr>
        <w:t>(required of those with existing FSS contracts)</w:t>
      </w:r>
    </w:p>
    <w:p w:rsidR="008C511A" w:rsidRDefault="008C511A" w:rsidP="00D86D50">
      <w:pPr>
        <w:spacing w:after="0" w:line="240" w:lineRule="auto"/>
        <w:ind w:left="360" w:hanging="360"/>
        <w:rPr>
          <w:rFonts w:ascii="Calibri" w:hAnsi="Calibri" w:cs="Tahoma"/>
          <w:color w:val="000000"/>
        </w:rPr>
      </w:pPr>
      <w:r w:rsidRPr="00CA192A">
        <w:rPr>
          <w:rFonts w:ascii="Calibri" w:hAnsi="Calibri" w:cs="Calibri"/>
        </w:rPr>
        <w:fldChar w:fldCharType="begin">
          <w:ffData>
            <w:name w:val=""/>
            <w:enabled/>
            <w:calcOnExit w:val="0"/>
            <w:statusText w:type="text" w:val="Checkbox for ORCA completion"/>
            <w:checkBox>
              <w:sizeAuto/>
              <w:default w:val="0"/>
            </w:checkBox>
          </w:ffData>
        </w:fldChar>
      </w:r>
      <w:r w:rsidRPr="00CA192A">
        <w:rPr>
          <w:rFonts w:ascii="Calibri" w:hAnsi="Calibri" w:cs="Calibri"/>
        </w:rPr>
        <w:instrText xml:space="preserve"> FORMCHECKBOX </w:instrText>
      </w:r>
      <w:r w:rsidR="00F2412F">
        <w:rPr>
          <w:rFonts w:ascii="Calibri" w:hAnsi="Calibri" w:cs="Calibri"/>
        </w:rPr>
      </w:r>
      <w:r w:rsidR="00F2412F">
        <w:rPr>
          <w:rFonts w:ascii="Calibri" w:hAnsi="Calibri" w:cs="Calibri"/>
        </w:rPr>
        <w:fldChar w:fldCharType="separate"/>
      </w:r>
      <w:r w:rsidRPr="00CA192A">
        <w:rPr>
          <w:rFonts w:ascii="Calibri" w:hAnsi="Calibri" w:cs="Calibri"/>
        </w:rPr>
        <w:fldChar w:fldCharType="end"/>
      </w:r>
      <w:r w:rsidRPr="00CA192A">
        <w:rPr>
          <w:rFonts w:ascii="Calibri" w:hAnsi="Calibri" w:cs="Calibri"/>
        </w:rPr>
        <w:t xml:space="preserve">  </w:t>
      </w:r>
      <w:r w:rsidRPr="00CA192A">
        <w:rPr>
          <w:rFonts w:ascii="Calibri" w:hAnsi="Calibri" w:cs="Calibri"/>
          <w:b/>
        </w:rPr>
        <w:t>VETS-</w:t>
      </w:r>
      <w:r>
        <w:rPr>
          <w:rFonts w:ascii="Calibri" w:hAnsi="Calibri" w:cs="Calibri"/>
          <w:b/>
        </w:rPr>
        <w:t>4212</w:t>
      </w:r>
      <w:r w:rsidRPr="00CA192A">
        <w:rPr>
          <w:rFonts w:ascii="Calibri" w:hAnsi="Calibri" w:cs="Calibri"/>
          <w:b/>
        </w:rPr>
        <w:t xml:space="preserve"> compliance report is not included with offer </w:t>
      </w:r>
      <w:r w:rsidRPr="00CA192A">
        <w:rPr>
          <w:rFonts w:ascii="Calibri" w:hAnsi="Calibri" w:cs="Calibri"/>
        </w:rPr>
        <w:t>(not required of new offerors until first reporting period after contract award)</w:t>
      </w:r>
      <w:r>
        <w:rPr>
          <w:rFonts w:ascii="Calibri" w:hAnsi="Calibri" w:cs="Calibri"/>
        </w:rPr>
        <w:t xml:space="preserve">:  </w:t>
      </w:r>
      <w:r w:rsidRPr="00CA192A">
        <w:rPr>
          <w:rFonts w:ascii="Calibri" w:hAnsi="Calibri" w:cs="Calibri"/>
          <w:b/>
        </w:rPr>
        <w:t xml:space="preserve"> </w:t>
      </w:r>
      <w:r w:rsidRPr="00CA192A">
        <w:rPr>
          <w:rFonts w:ascii="Calibri" w:hAnsi="Calibri" w:cs="Calibri"/>
        </w:rPr>
        <w:t xml:space="preserve">In accordance with </w:t>
      </w:r>
      <w:r w:rsidR="001E2A65">
        <w:rPr>
          <w:rFonts w:ascii="Calibri" w:hAnsi="Calibri" w:cs="Calibri"/>
        </w:rPr>
        <w:t>52.212-5</w:t>
      </w:r>
      <w:r w:rsidRPr="00CA192A">
        <w:rPr>
          <w:rFonts w:ascii="Calibri" w:hAnsi="Calibri" w:cs="Calibri"/>
        </w:rPr>
        <w:t xml:space="preserve">rts on Veterans (incorporated </w:t>
      </w:r>
      <w:r w:rsidRPr="00AA6F48">
        <w:rPr>
          <w:rFonts w:ascii="Calibri" w:hAnsi="Calibri" w:cs="Calibri"/>
        </w:rPr>
        <w:t xml:space="preserve">by reference in 52.212-5), all FSS </w:t>
      </w:r>
      <w:r w:rsidRPr="00AA6F48">
        <w:rPr>
          <w:rFonts w:ascii="Calibri" w:hAnsi="Calibri" w:cs="Calibri"/>
          <w:b/>
          <w:u w:val="single"/>
        </w:rPr>
        <w:t>contract holders</w:t>
      </w:r>
      <w:r w:rsidRPr="00AA6F48">
        <w:rPr>
          <w:rFonts w:ascii="Calibri" w:hAnsi="Calibri" w:cs="Calibri"/>
        </w:rPr>
        <w:t xml:space="preserve"> must comply with the annual reporting of VETS-</w:t>
      </w:r>
      <w:r w:rsidR="00AA6F48" w:rsidRPr="00AA6F48">
        <w:rPr>
          <w:rFonts w:ascii="Calibri" w:hAnsi="Calibri" w:cs="Calibri"/>
        </w:rPr>
        <w:t>4212</w:t>
      </w:r>
      <w:r w:rsidRPr="00AA6F48">
        <w:rPr>
          <w:rFonts w:ascii="Calibri" w:hAnsi="Calibri" w:cs="Calibri"/>
        </w:rPr>
        <w:t xml:space="preserve"> at </w:t>
      </w:r>
      <w:hyperlink r:id="rId408" w:history="1">
        <w:r w:rsidRPr="00AA6F48">
          <w:rPr>
            <w:rStyle w:val="Hyperlink"/>
            <w:rFonts w:ascii="Calibri" w:hAnsi="Calibri" w:cs="Calibri"/>
          </w:rPr>
          <w:t>http://www.dol.gov/vets/programs/fcp/main.htm</w:t>
        </w:r>
      </w:hyperlink>
      <w:r w:rsidRPr="00AA6F48">
        <w:rPr>
          <w:rFonts w:ascii="Calibri" w:hAnsi="Calibri" w:cs="Calibri"/>
        </w:rPr>
        <w:t xml:space="preserve">.  For questions </w:t>
      </w:r>
      <w:r w:rsidRPr="00AA6F48">
        <w:rPr>
          <w:rFonts w:ascii="Calibri" w:hAnsi="Calibri" w:cs="Tahoma"/>
          <w:color w:val="000000"/>
        </w:rPr>
        <w:t>or concerns regarding VETS-4212</w:t>
      </w:r>
      <w:r w:rsidRPr="001D1B65">
        <w:rPr>
          <w:rFonts w:ascii="Calibri" w:hAnsi="Calibri" w:cs="Tahoma"/>
          <w:color w:val="000000"/>
        </w:rPr>
        <w:t xml:space="preserve"> reports</w:t>
      </w:r>
      <w:r>
        <w:rPr>
          <w:rFonts w:ascii="Calibri" w:hAnsi="Calibri" w:cs="Tahoma"/>
          <w:color w:val="000000"/>
        </w:rPr>
        <w:t xml:space="preserve">, </w:t>
      </w:r>
      <w:r w:rsidRPr="001D1B65">
        <w:rPr>
          <w:rFonts w:ascii="Calibri" w:hAnsi="Calibri" w:cs="Tahoma"/>
          <w:color w:val="000000"/>
        </w:rPr>
        <w:t xml:space="preserve">please contact VETS-4212 customer support at 1-866-237-0275 or via email at </w:t>
      </w:r>
      <w:hyperlink r:id="rId409" w:history="1">
        <w:r w:rsidRPr="001D1B65">
          <w:rPr>
            <w:rStyle w:val="Hyperlink"/>
            <w:rFonts w:ascii="Calibri" w:hAnsi="Calibri" w:cs="Tahoma"/>
          </w:rPr>
          <w:t>VETS4212-customersupport@dol.gov</w:t>
        </w:r>
      </w:hyperlink>
      <w:r>
        <w:rPr>
          <w:rFonts w:ascii="Calibri" w:hAnsi="Calibri" w:cs="Tahoma"/>
          <w:color w:val="000000"/>
        </w:rPr>
        <w:t>.</w:t>
      </w:r>
    </w:p>
    <w:p w:rsidR="000553A3" w:rsidRDefault="000553A3" w:rsidP="00D86D50">
      <w:pPr>
        <w:spacing w:after="0" w:line="240" w:lineRule="auto"/>
        <w:ind w:left="360" w:hanging="360"/>
        <w:rPr>
          <w:rFonts w:ascii="Calibri" w:hAnsi="Calibri" w:cs="Tahoma"/>
          <w:color w:val="000000"/>
        </w:rPr>
      </w:pPr>
    </w:p>
    <w:p w:rsidR="000553A3" w:rsidRDefault="000553A3" w:rsidP="00D86D50">
      <w:pPr>
        <w:spacing w:line="240" w:lineRule="auto"/>
        <w:rPr>
          <w:rFonts w:ascii="Calibri" w:hAnsi="Calibri" w:cs="Tahoma"/>
          <w:color w:val="000000"/>
        </w:rPr>
      </w:pPr>
      <w:r>
        <w:rPr>
          <w:rFonts w:ascii="Calibri" w:hAnsi="Calibri" w:cs="Tahoma"/>
          <w:color w:val="000000"/>
        </w:rPr>
        <w:br w:type="page"/>
      </w:r>
    </w:p>
    <w:p w:rsidR="00D129E6" w:rsidRPr="000B1733" w:rsidRDefault="00D129E6" w:rsidP="00D129E6">
      <w:pPr>
        <w:pStyle w:val="Heading4"/>
        <w:spacing w:after="240"/>
        <w:rPr>
          <w:rFonts w:ascii="Georgia" w:hAnsi="Georgia" w:cstheme="minorHAnsi"/>
          <w:b w:val="0"/>
          <w:bCs w:val="0"/>
          <w:sz w:val="22"/>
          <w:szCs w:val="22"/>
        </w:rPr>
      </w:pPr>
      <w:r w:rsidRPr="000B1733">
        <w:rPr>
          <w:rFonts w:ascii="Georgia" w:hAnsi="Georgia" w:cstheme="minorHAnsi"/>
          <w:sz w:val="22"/>
          <w:szCs w:val="22"/>
        </w:rPr>
        <w:lastRenderedPageBreak/>
        <w:t>CSP-1</w:t>
      </w:r>
      <w:r w:rsidRPr="000B1733">
        <w:rPr>
          <w:rFonts w:ascii="Georgia" w:hAnsi="Georgia" w:cstheme="minorHAnsi"/>
          <w:sz w:val="22"/>
          <w:szCs w:val="22"/>
        </w:rPr>
        <w:tab/>
        <w:t>COMMERCIAL SALES PRACTICES FORMAT (TAILORED</w:t>
      </w:r>
      <w:r w:rsidR="003F2ECD">
        <w:rPr>
          <w:rFonts w:ascii="Georgia" w:hAnsi="Georgia" w:cstheme="minorHAnsi"/>
          <w:sz w:val="22"/>
          <w:szCs w:val="22"/>
        </w:rPr>
        <w:t>, NOV 2015</w:t>
      </w:r>
      <w:r w:rsidRPr="000B1733">
        <w:rPr>
          <w:rFonts w:ascii="Georgia" w:hAnsi="Georgia" w:cstheme="minorHAnsi"/>
          <w:sz w:val="22"/>
          <w:szCs w:val="22"/>
        </w:rPr>
        <w:t>)</w:t>
      </w:r>
      <w:r w:rsidRPr="000B1733">
        <w:rPr>
          <w:rFonts w:ascii="Georgia" w:hAnsi="Georgia" w:cstheme="minorHAnsi"/>
          <w:b w:val="0"/>
          <w:bCs w:val="0"/>
          <w:sz w:val="22"/>
          <w:szCs w:val="22"/>
        </w:rPr>
        <w:t xml:space="preserve">  </w:t>
      </w:r>
    </w:p>
    <w:p w:rsidR="00D129E6" w:rsidRPr="000B1733" w:rsidRDefault="00D129E6" w:rsidP="00D129E6">
      <w:pPr>
        <w:tabs>
          <w:tab w:val="left" w:leader="underscore" w:pos="8640"/>
        </w:tabs>
        <w:spacing w:after="120" w:line="240" w:lineRule="atLeast"/>
        <w:rPr>
          <w:rFonts w:cstheme="minorHAnsi"/>
        </w:rPr>
      </w:pPr>
      <w:r w:rsidRPr="000B1733">
        <w:rPr>
          <w:rFonts w:cstheme="minorHAnsi"/>
        </w:rPr>
        <w:t xml:space="preserve">Name of Offeror  </w:t>
      </w:r>
      <w:bookmarkStart w:id="960" w:name="Text2"/>
      <w:r w:rsidRPr="000B1733">
        <w:rPr>
          <w:rFonts w:cstheme="minorHAnsi"/>
          <w:u w:val="single"/>
        </w:rPr>
        <w:fldChar w:fldCharType="begin">
          <w:ffData>
            <w:name w:val="Text2"/>
            <w:enabled/>
            <w:calcOnExit w:val="0"/>
            <w:statusText w:type="text" w:val="Insert name of offeror"/>
            <w:textInput/>
          </w:ffData>
        </w:fldChar>
      </w:r>
      <w:r w:rsidRPr="000B1733">
        <w:rPr>
          <w:rFonts w:cstheme="minorHAnsi"/>
          <w:u w:val="single"/>
        </w:rPr>
        <w:instrText xml:space="preserve"> FORMTEXT </w:instrText>
      </w:r>
      <w:r w:rsidRPr="000B1733">
        <w:rPr>
          <w:rFonts w:cstheme="minorHAnsi"/>
          <w:u w:val="single"/>
        </w:rPr>
      </w:r>
      <w:r w:rsidRPr="000B1733">
        <w:rPr>
          <w:rFonts w:cstheme="minorHAnsi"/>
          <w:u w:val="single"/>
        </w:rPr>
        <w:fldChar w:fldCharType="separate"/>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u w:val="single"/>
        </w:rPr>
        <w:fldChar w:fldCharType="end"/>
      </w:r>
      <w:bookmarkEnd w:id="960"/>
    </w:p>
    <w:p w:rsidR="00D129E6" w:rsidRPr="000B1733" w:rsidRDefault="00D129E6" w:rsidP="00D129E6">
      <w:pPr>
        <w:tabs>
          <w:tab w:val="left" w:leader="underscore" w:pos="8640"/>
        </w:tabs>
        <w:spacing w:after="240" w:line="240" w:lineRule="atLeast"/>
        <w:rPr>
          <w:rFonts w:cstheme="minorHAnsi"/>
        </w:rPr>
      </w:pPr>
      <w:r w:rsidRPr="000B1733">
        <w:rPr>
          <w:rFonts w:cstheme="minorHAnsi"/>
        </w:rPr>
        <w:t xml:space="preserve">SIN(s)  </w:t>
      </w:r>
      <w:r w:rsidRPr="000B1733">
        <w:rPr>
          <w:rFonts w:cstheme="minorHAnsi"/>
          <w:u w:val="single"/>
        </w:rPr>
        <w:fldChar w:fldCharType="begin">
          <w:ffData>
            <w:name w:val=""/>
            <w:enabled/>
            <w:calcOnExit w:val="0"/>
            <w:statusText w:type="text" w:val="Insert SINs offered"/>
            <w:textInput/>
          </w:ffData>
        </w:fldChar>
      </w:r>
      <w:r w:rsidRPr="000B1733">
        <w:rPr>
          <w:rFonts w:cstheme="minorHAnsi"/>
          <w:u w:val="single"/>
        </w:rPr>
        <w:instrText xml:space="preserve"> FORMTEXT </w:instrText>
      </w:r>
      <w:r w:rsidRPr="000B1733">
        <w:rPr>
          <w:rFonts w:cstheme="minorHAnsi"/>
          <w:u w:val="single"/>
        </w:rPr>
      </w:r>
      <w:r w:rsidRPr="000B1733">
        <w:rPr>
          <w:rFonts w:cstheme="minorHAnsi"/>
          <w:u w:val="single"/>
        </w:rPr>
        <w:fldChar w:fldCharType="separate"/>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u w:val="single"/>
        </w:rPr>
        <w:fldChar w:fldCharType="end"/>
      </w:r>
    </w:p>
    <w:p w:rsidR="00D129E6" w:rsidRDefault="00D129E6" w:rsidP="00D129E6">
      <w:pPr>
        <w:spacing w:after="120" w:line="240" w:lineRule="atLeast"/>
        <w:rPr>
          <w:rFonts w:cstheme="minorHAnsi"/>
        </w:rPr>
      </w:pPr>
      <w:r w:rsidRPr="000B1733">
        <w:rPr>
          <w:rFonts w:cstheme="minorHAnsi"/>
        </w:rPr>
        <w:t xml:space="preserve">Note:  Please refer to clause 552.212-70, PREPARATION OF OFFER (MULTIPLE AWARD SCHEDULE), for additional information concerning your offer. </w:t>
      </w:r>
      <w:r w:rsidRPr="000B1733">
        <w:rPr>
          <w:rFonts w:cstheme="minorHAnsi"/>
          <w:b/>
          <w:bCs/>
        </w:rPr>
        <w:t xml:space="preserve"> </w:t>
      </w:r>
      <w:r w:rsidRPr="000B1733">
        <w:rPr>
          <w:rFonts w:cstheme="minorHAnsi"/>
        </w:rPr>
        <w:t>Provide the following information for each SIN (or group of SINs or SubSIN for which information is the same).</w:t>
      </w:r>
    </w:p>
    <w:p w:rsidR="00D129E6" w:rsidRPr="00D129E6" w:rsidRDefault="00D129E6" w:rsidP="00D129E6">
      <w:pPr>
        <w:pStyle w:val="IndentLevel1"/>
        <w:ind w:left="0" w:firstLine="0"/>
        <w:rPr>
          <w:rFonts w:asciiTheme="minorHAnsi" w:hAnsiTheme="minorHAnsi" w:cstheme="minorHAnsi"/>
          <w:b/>
          <w:i/>
          <w:sz w:val="22"/>
          <w:szCs w:val="22"/>
        </w:rPr>
      </w:pPr>
      <w:r w:rsidRPr="00D129E6">
        <w:rPr>
          <w:rFonts w:asciiTheme="minorHAnsi" w:hAnsiTheme="minorHAnsi" w:cstheme="minorHAnsi"/>
          <w:b/>
          <w:i/>
          <w:sz w:val="22"/>
          <w:szCs w:val="22"/>
          <w:highlight w:val="yellow"/>
        </w:rPr>
        <w:t xml:space="preserve">NOTE:   </w:t>
      </w:r>
      <w:r w:rsidR="005F16BC" w:rsidRPr="005F16BC">
        <w:rPr>
          <w:rFonts w:asciiTheme="minorHAnsi" w:hAnsiTheme="minorHAnsi"/>
          <w:b/>
          <w:i/>
          <w:sz w:val="22"/>
          <w:szCs w:val="22"/>
          <w:highlight w:val="yellow"/>
        </w:rPr>
        <w:t>Sales to a Government prime vendor that are ultimately shipped to a Federal Government activity qualify as FSS sales</w:t>
      </w:r>
      <w:r w:rsidR="005F16BC">
        <w:rPr>
          <w:rFonts w:asciiTheme="minorHAnsi" w:hAnsiTheme="minorHAnsi"/>
          <w:b/>
          <w:i/>
          <w:sz w:val="22"/>
          <w:szCs w:val="22"/>
          <w:highlight w:val="yellow"/>
        </w:rPr>
        <w:t xml:space="preserve">, not commercial sales.  </w:t>
      </w:r>
    </w:p>
    <w:p w:rsidR="00D129E6" w:rsidRDefault="00D129E6" w:rsidP="00D129E6">
      <w:pPr>
        <w:pStyle w:val="IndentLevel1"/>
        <w:numPr>
          <w:ilvl w:val="0"/>
          <w:numId w:val="239"/>
        </w:numPr>
        <w:spacing w:after="0"/>
        <w:rPr>
          <w:rFonts w:asciiTheme="minorHAnsi" w:hAnsiTheme="minorHAnsi" w:cstheme="minorHAnsi"/>
          <w:sz w:val="22"/>
          <w:szCs w:val="22"/>
        </w:rPr>
      </w:pPr>
      <w:r w:rsidRPr="000B1733">
        <w:rPr>
          <w:rFonts w:asciiTheme="minorHAnsi" w:hAnsiTheme="minorHAnsi" w:cstheme="minorHAnsi"/>
          <w:sz w:val="22"/>
          <w:szCs w:val="22"/>
        </w:rPr>
        <w:t xml:space="preserve">Provide the dollar value of sales </w:t>
      </w:r>
      <w:r w:rsidRPr="000B1733">
        <w:rPr>
          <w:rFonts w:asciiTheme="minorHAnsi" w:hAnsiTheme="minorHAnsi" w:cstheme="minorHAnsi"/>
          <w:b/>
          <w:sz w:val="22"/>
          <w:szCs w:val="22"/>
        </w:rPr>
        <w:t>to the general public</w:t>
      </w:r>
      <w:r w:rsidRPr="000B1733">
        <w:rPr>
          <w:rFonts w:asciiTheme="minorHAnsi" w:hAnsiTheme="minorHAnsi" w:cstheme="minorHAnsi"/>
          <w:sz w:val="22"/>
          <w:szCs w:val="22"/>
        </w:rPr>
        <w:t xml:space="preserve"> at or based on an established catalog or market price during the previous 12</w:t>
      </w:r>
      <w:r w:rsidRPr="000B1733">
        <w:rPr>
          <w:rFonts w:asciiTheme="minorHAnsi" w:hAnsiTheme="minorHAnsi" w:cstheme="minorHAnsi"/>
          <w:sz w:val="22"/>
          <w:szCs w:val="22"/>
        </w:rPr>
        <w:noBreakHyphen/>
        <w:t>month period or the offerors last fiscal year</w:t>
      </w:r>
      <w:r>
        <w:rPr>
          <w:rFonts w:asciiTheme="minorHAnsi" w:hAnsiTheme="minorHAnsi" w:cstheme="minorHAnsi"/>
          <w:sz w:val="22"/>
          <w:szCs w:val="22"/>
        </w:rPr>
        <w:t xml:space="preserve">: </w:t>
      </w:r>
    </w:p>
    <w:p w:rsidR="00D129E6" w:rsidRDefault="00D129E6" w:rsidP="00D129E6">
      <w:pPr>
        <w:pStyle w:val="IndentLevel1"/>
        <w:spacing w:after="60"/>
        <w:ind w:left="360" w:firstLine="0"/>
        <w:rPr>
          <w:rFonts w:asciiTheme="minorHAnsi" w:hAnsiTheme="minorHAnsi" w:cstheme="minorHAnsi"/>
          <w:sz w:val="22"/>
          <w:szCs w:val="22"/>
        </w:rPr>
      </w:pPr>
      <w:r w:rsidRPr="000B1733">
        <w:rPr>
          <w:rFonts w:asciiTheme="minorHAnsi" w:hAnsiTheme="minorHAnsi" w:cstheme="minorHAnsi"/>
          <w:sz w:val="22"/>
          <w:szCs w:val="22"/>
        </w:rPr>
        <w:t xml:space="preserve">$ </w:t>
      </w:r>
      <w:r w:rsidRPr="000B1733">
        <w:rPr>
          <w:rFonts w:asciiTheme="minorHAnsi" w:hAnsiTheme="minorHAnsi" w:cstheme="minorHAnsi"/>
          <w:u w:val="single"/>
        </w:rPr>
        <w:fldChar w:fldCharType="begin">
          <w:ffData>
            <w:name w:val=""/>
            <w:enabled/>
            <w:calcOnExit w:val="0"/>
            <w:statusText w:type="text" w:val="Insert 12-month dollar value of commercial sales"/>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rPr>
        <w:t>.</w:t>
      </w:r>
      <w:r w:rsidRPr="000B1733">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D129E6" w:rsidRPr="000B1733" w:rsidRDefault="00D129E6" w:rsidP="00D129E6">
      <w:pPr>
        <w:pStyle w:val="IndentLevel1"/>
        <w:spacing w:after="120"/>
        <w:ind w:left="360" w:firstLine="0"/>
        <w:rPr>
          <w:rFonts w:asciiTheme="minorHAnsi" w:hAnsiTheme="minorHAnsi" w:cstheme="minorHAnsi"/>
          <w:sz w:val="22"/>
          <w:szCs w:val="22"/>
        </w:rPr>
      </w:pPr>
      <w:r w:rsidRPr="000B1733">
        <w:rPr>
          <w:rFonts w:asciiTheme="minorHAnsi" w:hAnsiTheme="minorHAnsi" w:cstheme="minorHAnsi"/>
          <w:sz w:val="22"/>
          <w:szCs w:val="22"/>
        </w:rPr>
        <w:t>State begi</w:t>
      </w:r>
      <w:r>
        <w:rPr>
          <w:rFonts w:asciiTheme="minorHAnsi" w:hAnsiTheme="minorHAnsi" w:cstheme="minorHAnsi"/>
          <w:sz w:val="22"/>
          <w:szCs w:val="22"/>
        </w:rPr>
        <w:t>n</w:t>
      </w:r>
      <w:r w:rsidRPr="000B1733">
        <w:rPr>
          <w:rFonts w:asciiTheme="minorHAnsi" w:hAnsiTheme="minorHAnsi" w:cstheme="minorHAnsi"/>
          <w:sz w:val="22"/>
          <w:szCs w:val="22"/>
        </w:rPr>
        <w:t xml:space="preserve">ning and ending of the 12 month period.  Beginning </w:t>
      </w:r>
      <w:r w:rsidRPr="000B1733">
        <w:rPr>
          <w:rFonts w:asciiTheme="minorHAnsi" w:hAnsiTheme="minorHAnsi" w:cstheme="minorHAnsi"/>
          <w:u w:val="single"/>
        </w:rPr>
        <w:fldChar w:fldCharType="begin">
          <w:ffData>
            <w:name w:val=""/>
            <w:enabled/>
            <w:calcOnExit w:val="0"/>
            <w:statusText w:type="text" w:val="State beginning of 12-month period"/>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u w:val="single"/>
        </w:rPr>
        <w:t xml:space="preserve">  </w:t>
      </w:r>
      <w:r w:rsidRPr="000B1733">
        <w:rPr>
          <w:rFonts w:asciiTheme="minorHAnsi" w:hAnsiTheme="minorHAnsi" w:cstheme="minorHAnsi"/>
          <w:sz w:val="22"/>
          <w:szCs w:val="22"/>
        </w:rPr>
        <w:t xml:space="preserve">Ending </w:t>
      </w:r>
      <w:r w:rsidRPr="000B1733">
        <w:rPr>
          <w:rFonts w:asciiTheme="minorHAnsi" w:hAnsiTheme="minorHAnsi" w:cstheme="minorHAnsi"/>
          <w:u w:val="single"/>
        </w:rPr>
        <w:fldChar w:fldCharType="begin">
          <w:ffData>
            <w:name w:val=""/>
            <w:enabled/>
            <w:calcOnExit w:val="0"/>
            <w:statusText w:type="text" w:val="State ending of 12-month period"/>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sz w:val="22"/>
          <w:szCs w:val="22"/>
        </w:rPr>
        <w:t xml:space="preserve">.  </w:t>
      </w:r>
    </w:p>
    <w:p w:rsidR="00D129E6" w:rsidRPr="000B1733" w:rsidRDefault="00D129E6" w:rsidP="00D129E6">
      <w:pPr>
        <w:pStyle w:val="IndentLevel1"/>
        <w:ind w:left="360" w:firstLine="0"/>
        <w:rPr>
          <w:rFonts w:asciiTheme="minorHAnsi" w:hAnsiTheme="minorHAnsi" w:cstheme="minorHAnsi"/>
          <w:sz w:val="22"/>
          <w:szCs w:val="22"/>
        </w:rPr>
      </w:pPr>
      <w:r w:rsidRPr="000B1733">
        <w:rPr>
          <w:rFonts w:asciiTheme="minorHAnsi" w:hAnsiTheme="minorHAnsi" w:cstheme="minorHAnsi"/>
          <w:sz w:val="22"/>
          <w:szCs w:val="22"/>
        </w:rPr>
        <w:t>In the event that a dollar value is not an appropriate measure of the sales, provide and describe your own measure of the sales of the item(s).</w:t>
      </w:r>
    </w:p>
    <w:p w:rsidR="00D129E6" w:rsidRPr="000B1733" w:rsidRDefault="00D129E6" w:rsidP="00D129E6">
      <w:pPr>
        <w:pStyle w:val="IndentLevel1"/>
        <w:numPr>
          <w:ilvl w:val="0"/>
          <w:numId w:val="239"/>
        </w:numPr>
        <w:rPr>
          <w:rFonts w:asciiTheme="minorHAnsi" w:hAnsiTheme="minorHAnsi" w:cstheme="minorHAnsi"/>
          <w:sz w:val="22"/>
          <w:szCs w:val="22"/>
        </w:rPr>
      </w:pPr>
      <w:r w:rsidRPr="000B1733">
        <w:rPr>
          <w:rFonts w:asciiTheme="minorHAnsi" w:hAnsiTheme="minorHAnsi" w:cstheme="minorHAnsi"/>
          <w:sz w:val="22"/>
          <w:szCs w:val="22"/>
        </w:rPr>
        <w:t xml:space="preserve">Show your total projected annual sales </w:t>
      </w:r>
      <w:r w:rsidRPr="000B1733">
        <w:rPr>
          <w:rFonts w:asciiTheme="minorHAnsi" w:hAnsiTheme="minorHAnsi" w:cstheme="minorHAnsi"/>
          <w:b/>
          <w:sz w:val="22"/>
          <w:szCs w:val="22"/>
        </w:rPr>
        <w:t>to the Government</w:t>
      </w:r>
      <w:r w:rsidRPr="000B1733">
        <w:rPr>
          <w:rFonts w:asciiTheme="minorHAnsi" w:hAnsiTheme="minorHAnsi" w:cstheme="minorHAnsi"/>
          <w:sz w:val="22"/>
          <w:szCs w:val="22"/>
        </w:rPr>
        <w:t xml:space="preserve"> under this contract for the contract term, excluding options, for each SIN offered.  If you currently hold a Federal Supply Schedule contract for the SIN the total projected annual sales should be based on your most recent 12 months of sales under that contract.  </w:t>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bookmarkStart w:id="961" w:name="Text3"/>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bookmarkEnd w:id="961"/>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Default="00D129E6" w:rsidP="00D129E6">
      <w:pPr>
        <w:pStyle w:val="IndentLevel1"/>
        <w:ind w:firstLine="14"/>
        <w:rPr>
          <w:rFonts w:asciiTheme="minorHAnsi" w:hAnsiTheme="minorHAnsi" w:cstheme="minorHAnsi"/>
          <w:sz w:val="22"/>
          <w:szCs w:val="22"/>
          <w:u w:val="single"/>
        </w:rPr>
      </w:pPr>
      <w:r w:rsidRPr="000B1733">
        <w:rPr>
          <w:rFonts w:asciiTheme="minorHAnsi" w:hAnsiTheme="minorHAnsi" w:cstheme="minorHAnsi"/>
          <w:b/>
          <w:i/>
          <w:sz w:val="22"/>
          <w:szCs w:val="22"/>
          <w:highlight w:val="yellow"/>
        </w:rPr>
        <w:t>Note</w:t>
      </w:r>
      <w:r w:rsidRPr="00477722">
        <w:rPr>
          <w:rFonts w:asciiTheme="minorHAnsi" w:hAnsiTheme="minorHAnsi" w:cstheme="minorHAnsi"/>
          <w:b/>
          <w:i/>
          <w:sz w:val="22"/>
          <w:szCs w:val="22"/>
          <w:highlight w:val="yellow"/>
        </w:rPr>
        <w:t xml:space="preserve">:  </w:t>
      </w:r>
      <w:r w:rsidR="00477722" w:rsidRPr="00477722">
        <w:rPr>
          <w:rFonts w:asciiTheme="minorHAnsi" w:hAnsiTheme="minorHAnsi" w:cstheme="minorHAnsi"/>
          <w:sz w:val="20"/>
          <w:szCs w:val="20"/>
          <w:highlight w:val="yellow"/>
        </w:rPr>
        <w:t>How was this estimate calculated?  Based on your firm’s sales to the Federal marketplace (on contract or open market)?  Based on a percentage of your commercial sales?  Please provide specific rationale in your response (e.g. “Based on 2% of commercial sales of $5 million”</w:t>
      </w:r>
      <w:r w:rsidR="00477722">
        <w:rPr>
          <w:rFonts w:asciiTheme="minorHAnsi" w:hAnsiTheme="minorHAnsi" w:cstheme="minorHAnsi"/>
          <w:sz w:val="20"/>
          <w:szCs w:val="20"/>
          <w:highlight w:val="yellow"/>
        </w:rPr>
        <w:t>,</w:t>
      </w:r>
      <w:r w:rsidR="00477722" w:rsidRPr="00477722">
        <w:rPr>
          <w:rFonts w:asciiTheme="minorHAnsi" w:hAnsiTheme="minorHAnsi" w:cstheme="minorHAnsi"/>
          <w:sz w:val="20"/>
          <w:szCs w:val="20"/>
          <w:highlight w:val="yellow"/>
        </w:rPr>
        <w:t xml:space="preserve"> or “Based on actual, open market Federal Government sales”).</w:t>
      </w:r>
      <w:r w:rsidR="00477722">
        <w:rPr>
          <w:rFonts w:asciiTheme="minorHAnsi" w:hAnsiTheme="minorHAnsi" w:cstheme="minorHAnsi"/>
          <w:sz w:val="20"/>
          <w:szCs w:val="20"/>
        </w:rPr>
        <w:t xml:space="preserve">   </w:t>
      </w:r>
      <w:r w:rsidRPr="000B1733">
        <w:rPr>
          <w:rFonts w:asciiTheme="minorHAnsi" w:hAnsiTheme="minorHAnsi" w:cstheme="minorHAnsi"/>
          <w:b/>
          <w:i/>
          <w:sz w:val="22"/>
          <w:szCs w:val="22"/>
        </w:rPr>
        <w:t xml:space="preserve">   </w:t>
      </w:r>
      <w:bookmarkStart w:id="962" w:name="Text5"/>
      <w:r w:rsidRPr="000B1733">
        <w:rPr>
          <w:rFonts w:asciiTheme="minorHAnsi" w:hAnsiTheme="minorHAnsi" w:cstheme="minorHAnsi"/>
          <w:sz w:val="22"/>
          <w:szCs w:val="22"/>
          <w:u w:val="single"/>
        </w:rPr>
        <w:fldChar w:fldCharType="begin">
          <w:ffData>
            <w:name w:val="Text5"/>
            <w:enabled/>
            <w:calcOnExit w:val="0"/>
            <w:statusText w:type="text" w:val="Explain how estimate was calculated"/>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bookmarkEnd w:id="962"/>
    </w:p>
    <w:p w:rsidR="00D129E6" w:rsidRDefault="00D129E6">
      <w:pPr>
        <w:rPr>
          <w:rFonts w:eastAsia="Times New Roman" w:cstheme="minorHAnsi"/>
          <w:u w:val="single"/>
        </w:rPr>
      </w:pPr>
      <w:r>
        <w:rPr>
          <w:rFonts w:cstheme="minorHAnsi"/>
          <w:u w:val="single"/>
        </w:rPr>
        <w:br w:type="page"/>
      </w:r>
    </w:p>
    <w:p w:rsidR="00D129E6" w:rsidRPr="000B1733" w:rsidRDefault="00D129E6" w:rsidP="00D129E6">
      <w:pPr>
        <w:pStyle w:val="IndentLevel1"/>
        <w:numPr>
          <w:ilvl w:val="0"/>
          <w:numId w:val="239"/>
        </w:numPr>
        <w:rPr>
          <w:rFonts w:asciiTheme="minorHAnsi" w:hAnsiTheme="minorHAnsi" w:cstheme="minorHAnsi"/>
          <w:sz w:val="22"/>
          <w:szCs w:val="22"/>
        </w:rPr>
      </w:pPr>
      <w:r w:rsidRPr="000B1733">
        <w:rPr>
          <w:rFonts w:asciiTheme="minorHAnsi" w:hAnsiTheme="minorHAnsi" w:cstheme="minorHAnsi"/>
          <w:sz w:val="22"/>
          <w:szCs w:val="22"/>
        </w:rPr>
        <w:lastRenderedPageBreak/>
        <w:t xml:space="preserve">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 </w:t>
      </w:r>
      <w:bookmarkStart w:id="963" w:name="Check79"/>
      <w:r w:rsidRPr="000B1733">
        <w:rPr>
          <w:rFonts w:asciiTheme="minorHAnsi" w:hAnsiTheme="minorHAnsi" w:cstheme="minorHAnsi"/>
          <w:sz w:val="22"/>
          <w:szCs w:val="22"/>
        </w:rPr>
        <w:fldChar w:fldCharType="begin">
          <w:ffData>
            <w:name w:val="Check79"/>
            <w:enabled/>
            <w:calcOnExit w:val="0"/>
            <w:statusText w:type="text" w:val="Check if yes"/>
            <w:checkBox>
              <w:sizeAuto/>
              <w:default w:val="0"/>
            </w:checkBox>
          </w:ffData>
        </w:fldChar>
      </w:r>
      <w:r w:rsidRPr="000B1733">
        <w:rPr>
          <w:rFonts w:asciiTheme="minorHAnsi" w:hAnsiTheme="minorHAnsi" w:cstheme="minorHAnsi"/>
          <w:sz w:val="22"/>
          <w:szCs w:val="22"/>
        </w:rPr>
        <w:instrText xml:space="preserve"> FORMCHECKBOX </w:instrText>
      </w:r>
      <w:r w:rsidR="00F2412F">
        <w:rPr>
          <w:rFonts w:asciiTheme="minorHAnsi" w:hAnsiTheme="minorHAnsi" w:cstheme="minorHAnsi"/>
          <w:sz w:val="22"/>
          <w:szCs w:val="22"/>
        </w:rPr>
      </w:r>
      <w:r w:rsidR="00F2412F">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bookmarkEnd w:id="963"/>
      <w:r w:rsidRPr="000B1733">
        <w:rPr>
          <w:rFonts w:asciiTheme="minorHAnsi" w:hAnsiTheme="minorHAnsi" w:cstheme="minorHAnsi"/>
          <w:sz w:val="22"/>
          <w:szCs w:val="22"/>
        </w:rPr>
        <w:t xml:space="preserve">  NO </w:t>
      </w:r>
      <w:r w:rsidRPr="000B1733">
        <w:rPr>
          <w:rFonts w:asciiTheme="minorHAnsi" w:hAnsiTheme="minorHAnsi" w:cstheme="minorHAnsi"/>
          <w:sz w:val="22"/>
          <w:szCs w:val="22"/>
        </w:rPr>
        <w:fldChar w:fldCharType="begin">
          <w:ffData>
            <w:name w:val=""/>
            <w:enabled/>
            <w:calcOnExit w:val="0"/>
            <w:statusText w:type="text" w:val="check if no"/>
            <w:checkBox>
              <w:sizeAuto/>
              <w:default w:val="0"/>
            </w:checkBox>
          </w:ffData>
        </w:fldChar>
      </w:r>
      <w:r w:rsidRPr="000B1733">
        <w:rPr>
          <w:rFonts w:asciiTheme="minorHAnsi" w:hAnsiTheme="minorHAnsi" w:cstheme="minorHAnsi"/>
          <w:sz w:val="22"/>
          <w:szCs w:val="22"/>
        </w:rPr>
        <w:instrText xml:space="preserve"> FORMCHECKBOX </w:instrText>
      </w:r>
      <w:r w:rsidR="00F2412F">
        <w:rPr>
          <w:rFonts w:asciiTheme="minorHAnsi" w:hAnsiTheme="minorHAnsi" w:cstheme="minorHAnsi"/>
          <w:sz w:val="22"/>
          <w:szCs w:val="22"/>
        </w:rPr>
      </w:r>
      <w:r w:rsidR="00F2412F">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(See definition of “concession” and “discount” in 552.212-70.)</w:t>
      </w:r>
    </w:p>
    <w:p w:rsidR="00D129E6" w:rsidRPr="000B1733" w:rsidRDefault="00D129E6" w:rsidP="00D129E6">
      <w:pPr>
        <w:pStyle w:val="IndentLevel1"/>
        <w:ind w:left="360" w:firstLine="0"/>
        <w:rPr>
          <w:rFonts w:asciiTheme="minorHAnsi" w:hAnsiTheme="minorHAnsi" w:cstheme="minorHAnsi"/>
          <w:sz w:val="22"/>
          <w:szCs w:val="22"/>
        </w:rPr>
      </w:pPr>
      <w:r w:rsidRPr="000B1733">
        <w:rPr>
          <w:rFonts w:asciiTheme="minorHAnsi" w:hAnsiTheme="minorHAnsi" w:cstheme="minorHAnsi"/>
          <w:b/>
          <w:i/>
          <w:sz w:val="22"/>
          <w:szCs w:val="22"/>
          <w:highlight w:val="yellow"/>
        </w:rPr>
        <w:t>NOTE:  If you answer</w:t>
      </w:r>
      <w:r w:rsidRPr="000B1733">
        <w:rPr>
          <w:rFonts w:asciiTheme="minorHAnsi" w:hAnsiTheme="minorHAnsi" w:cstheme="minorHAnsi"/>
          <w:i/>
          <w:sz w:val="22"/>
          <w:szCs w:val="22"/>
          <w:highlight w:val="yellow"/>
        </w:rPr>
        <w:t xml:space="preserve"> </w:t>
      </w:r>
      <w:r w:rsidRPr="000B1733">
        <w:rPr>
          <w:rFonts w:asciiTheme="minorHAnsi" w:hAnsiTheme="minorHAnsi" w:cstheme="minorHAnsi"/>
          <w:b/>
          <w:i/>
          <w:sz w:val="22"/>
          <w:szCs w:val="22"/>
          <w:highlight w:val="yellow"/>
          <w:u w:val="single"/>
        </w:rPr>
        <w:t>NO</w:t>
      </w:r>
      <w:r w:rsidRPr="000B1733">
        <w:rPr>
          <w:rFonts w:asciiTheme="minorHAnsi" w:hAnsiTheme="minorHAnsi" w:cstheme="minorHAnsi"/>
          <w:b/>
          <w:i/>
          <w:sz w:val="22"/>
          <w:szCs w:val="22"/>
          <w:highlight w:val="yellow"/>
        </w:rPr>
        <w:t xml:space="preserve"> to this question, on an attachment provide an explanation of why the net prices, terms and conditions offered to the Government are not equal to or better than those offered to any commercial customer acquiring the same items.  Please provide copies of your current commercial agreements or extract of your salient terms and conditions if not offering MFC pricing to the Government.</w:t>
      </w:r>
    </w:p>
    <w:p w:rsidR="00D129E6" w:rsidRPr="000B1733" w:rsidRDefault="00D129E6" w:rsidP="00D129E6">
      <w:pPr>
        <w:pStyle w:val="IndentLevel1"/>
        <w:numPr>
          <w:ilvl w:val="0"/>
          <w:numId w:val="239"/>
        </w:numPr>
        <w:spacing w:after="0"/>
        <w:rPr>
          <w:rFonts w:asciiTheme="minorHAnsi" w:hAnsiTheme="minorHAnsi" w:cstheme="minorHAnsi"/>
          <w:sz w:val="22"/>
          <w:szCs w:val="22"/>
        </w:rPr>
      </w:pPr>
      <w:r w:rsidRPr="000B1733">
        <w:rPr>
          <w:rFonts w:asciiTheme="minorHAnsi" w:hAnsiTheme="minorHAnsi" w:cstheme="minorHAnsi"/>
          <w:sz w:val="22"/>
          <w:szCs w:val="22"/>
        </w:rPr>
        <w:t xml:space="preserve">(a)  Based on your written discounting policies (standard commercial sales practices in the </w:t>
      </w:r>
    </w:p>
    <w:p w:rsidR="00D129E6" w:rsidRPr="000B1733" w:rsidRDefault="00D129E6" w:rsidP="00D129E6">
      <w:pPr>
        <w:pStyle w:val="IndentLevel1"/>
        <w:ind w:left="720" w:firstLine="0"/>
        <w:rPr>
          <w:rFonts w:asciiTheme="minorHAnsi" w:hAnsiTheme="minorHAnsi" w:cstheme="minorHAnsi"/>
          <w:sz w:val="22"/>
          <w:szCs w:val="22"/>
        </w:rPr>
      </w:pPr>
      <w:r w:rsidRPr="000B1733">
        <w:rPr>
          <w:rFonts w:asciiTheme="minorHAnsi" w:hAnsiTheme="minorHAnsi" w:cstheme="minorHAnsi"/>
          <w:sz w:val="22"/>
          <w:szCs w:val="22"/>
        </w:rPr>
        <w:t xml:space="preserve"> event you do not have written discounting policies), provide information as requested for each SIN (or group of SINs for which the information is the same) in accordance with the instructions at Figure 515.4-2, which is provided in this solicitation for your convenience.  The information should be provided in the chart below or in an equivalent format developed by the offeror.  Rows should be added to accommodate as many customers as required.</w:t>
      </w:r>
    </w:p>
    <w:tbl>
      <w:tblPr>
        <w:tblW w:w="0" w:type="auto"/>
        <w:tblInd w:w="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60"/>
        <w:gridCol w:w="1440"/>
        <w:gridCol w:w="1980"/>
        <w:gridCol w:w="1433"/>
        <w:gridCol w:w="1800"/>
      </w:tblGrid>
      <w:tr w:rsidR="00D129E6" w:rsidRPr="000B1733" w:rsidTr="009662A4">
        <w:trPr>
          <w:trHeight w:val="807"/>
        </w:trPr>
        <w:tc>
          <w:tcPr>
            <w:tcW w:w="2160" w:type="dxa"/>
            <w:vAlign w:val="center"/>
          </w:tcPr>
          <w:p w:rsidR="00D129E6" w:rsidRPr="000B1733" w:rsidRDefault="00D129E6" w:rsidP="009662A4">
            <w:pPr>
              <w:spacing w:line="240" w:lineRule="atLeast"/>
              <w:jc w:val="center"/>
              <w:rPr>
                <w:rFonts w:cstheme="minorHAnsi"/>
                <w:b/>
              </w:rPr>
            </w:pPr>
            <w:r w:rsidRPr="000B1733">
              <w:rPr>
                <w:rFonts w:cstheme="minorHAnsi"/>
                <w:b/>
              </w:rPr>
              <w:t>Column 1—</w:t>
            </w:r>
            <w:r w:rsidRPr="000B1733">
              <w:rPr>
                <w:rFonts w:cstheme="minorHAnsi"/>
                <w:b/>
              </w:rPr>
              <w:br/>
              <w:t>Customer</w:t>
            </w:r>
          </w:p>
        </w:tc>
        <w:tc>
          <w:tcPr>
            <w:tcW w:w="1440" w:type="dxa"/>
            <w:vAlign w:val="center"/>
          </w:tcPr>
          <w:p w:rsidR="00D129E6" w:rsidRPr="000B1733" w:rsidRDefault="00D129E6" w:rsidP="009662A4">
            <w:pPr>
              <w:spacing w:line="240" w:lineRule="atLeast"/>
              <w:jc w:val="center"/>
              <w:rPr>
                <w:rFonts w:cstheme="minorHAnsi"/>
                <w:b/>
              </w:rPr>
            </w:pPr>
            <w:r w:rsidRPr="000B1733">
              <w:rPr>
                <w:rFonts w:cstheme="minorHAnsi"/>
                <w:b/>
              </w:rPr>
              <w:t>Column 2—</w:t>
            </w:r>
            <w:r w:rsidRPr="000B1733">
              <w:rPr>
                <w:rFonts w:cstheme="minorHAnsi"/>
                <w:b/>
              </w:rPr>
              <w:br/>
              <w:t>Discount</w:t>
            </w:r>
          </w:p>
        </w:tc>
        <w:tc>
          <w:tcPr>
            <w:tcW w:w="1980" w:type="dxa"/>
            <w:vAlign w:val="center"/>
          </w:tcPr>
          <w:p w:rsidR="00D129E6" w:rsidRPr="000B1733" w:rsidRDefault="00D129E6" w:rsidP="009662A4">
            <w:pPr>
              <w:spacing w:line="240" w:lineRule="atLeast"/>
              <w:jc w:val="center"/>
              <w:rPr>
                <w:rFonts w:cstheme="minorHAnsi"/>
                <w:b/>
              </w:rPr>
            </w:pPr>
            <w:r w:rsidRPr="000B1733">
              <w:rPr>
                <w:rFonts w:cstheme="minorHAnsi"/>
                <w:b/>
              </w:rPr>
              <w:t>Column 3—</w:t>
            </w:r>
            <w:r w:rsidRPr="000B1733">
              <w:rPr>
                <w:rFonts w:cstheme="minorHAnsi"/>
                <w:b/>
              </w:rPr>
              <w:br/>
              <w:t xml:space="preserve"> Quantity/Volume</w:t>
            </w:r>
          </w:p>
        </w:tc>
        <w:tc>
          <w:tcPr>
            <w:tcW w:w="1433" w:type="dxa"/>
            <w:vAlign w:val="center"/>
          </w:tcPr>
          <w:p w:rsidR="00D129E6" w:rsidRPr="000B1733" w:rsidRDefault="00D129E6" w:rsidP="009662A4">
            <w:pPr>
              <w:spacing w:line="240" w:lineRule="atLeast"/>
              <w:jc w:val="center"/>
              <w:rPr>
                <w:rFonts w:cstheme="minorHAnsi"/>
                <w:b/>
              </w:rPr>
            </w:pPr>
            <w:r w:rsidRPr="000B1733">
              <w:rPr>
                <w:rFonts w:cstheme="minorHAnsi"/>
                <w:b/>
              </w:rPr>
              <w:t>Column 4—</w:t>
            </w:r>
            <w:r w:rsidRPr="000B1733">
              <w:rPr>
                <w:rFonts w:cstheme="minorHAnsi"/>
                <w:b/>
              </w:rPr>
              <w:br/>
              <w:t>FOB Term</w:t>
            </w:r>
          </w:p>
        </w:tc>
        <w:tc>
          <w:tcPr>
            <w:tcW w:w="1800" w:type="dxa"/>
            <w:vAlign w:val="center"/>
          </w:tcPr>
          <w:p w:rsidR="00D129E6" w:rsidRPr="000B1733" w:rsidRDefault="00D129E6" w:rsidP="009662A4">
            <w:pPr>
              <w:spacing w:line="240" w:lineRule="atLeast"/>
              <w:jc w:val="center"/>
              <w:rPr>
                <w:rFonts w:cstheme="minorHAnsi"/>
                <w:b/>
              </w:rPr>
            </w:pPr>
            <w:r w:rsidRPr="000B1733">
              <w:rPr>
                <w:rFonts w:cstheme="minorHAnsi"/>
                <w:b/>
              </w:rPr>
              <w:t>Column 5—</w:t>
            </w:r>
            <w:r w:rsidRPr="000B1733">
              <w:rPr>
                <w:rFonts w:cstheme="minorHAnsi"/>
                <w:b/>
              </w:rPr>
              <w:br/>
              <w:t>Concessions</w:t>
            </w:r>
          </w:p>
        </w:tc>
      </w:tr>
      <w:tr w:rsidR="00D129E6" w:rsidRPr="000B1733" w:rsidTr="009662A4">
        <w:trPr>
          <w:trHeight w:val="618"/>
        </w:trPr>
        <w:tc>
          <w:tcPr>
            <w:tcW w:w="216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Customer name"/>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44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discount"/>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98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Quantity/Volume"/>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433"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FOB Term"/>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80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Concessions"/>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r>
    </w:tbl>
    <w:p w:rsidR="00D129E6" w:rsidRPr="000B1733" w:rsidRDefault="00D129E6" w:rsidP="0007007F">
      <w:pPr>
        <w:spacing w:line="240" w:lineRule="atLeast"/>
        <w:ind w:left="360"/>
        <w:rPr>
          <w:rFonts w:cstheme="minorHAnsi"/>
          <w:b/>
          <w:i/>
          <w:highlight w:val="lightGray"/>
        </w:rPr>
      </w:pPr>
      <w:r w:rsidRPr="000B1733">
        <w:rPr>
          <w:rFonts w:cstheme="minorHAnsi"/>
          <w:b/>
          <w:i/>
          <w:highlight w:val="yellow"/>
        </w:rPr>
        <w:t>NOTE:  The above chart (Figure 515.4-2) may be completed in Exhibit 06 – Proposal Price List Preparation in an Excel spreadsheet format.</w:t>
      </w:r>
    </w:p>
    <w:p w:rsidR="00D129E6" w:rsidRPr="000B1733" w:rsidRDefault="00D129E6" w:rsidP="00D129E6">
      <w:pPr>
        <w:pStyle w:val="IndentLevel2"/>
        <w:spacing w:before="100" w:beforeAutospacing="1"/>
        <w:rPr>
          <w:rFonts w:asciiTheme="minorHAnsi" w:hAnsiTheme="minorHAnsi" w:cstheme="minorHAnsi"/>
          <w:sz w:val="22"/>
          <w:szCs w:val="22"/>
        </w:rPr>
      </w:pPr>
      <w:r w:rsidRPr="000B1733">
        <w:rPr>
          <w:rFonts w:asciiTheme="minorHAnsi" w:hAnsiTheme="minorHAnsi" w:cstheme="minorHAnsi"/>
          <w:sz w:val="22"/>
          <w:szCs w:val="22"/>
        </w:rPr>
        <w:tab/>
        <w:t>(b)</w:t>
      </w:r>
      <w:r w:rsidRPr="000B1733">
        <w:rPr>
          <w:rFonts w:asciiTheme="minorHAnsi" w:hAnsiTheme="minorHAnsi" w:cstheme="minorHAnsi"/>
          <w:sz w:val="22"/>
          <w:szCs w:val="22"/>
        </w:rPr>
        <w:tab/>
        <w:t xml:space="preserve">Do any deviations from your written policies or standard commercial sales practices disclosed in the above chart ever result in better discounts (lower prices) or concessions than indicated?  YES </w:t>
      </w:r>
      <w:r w:rsidRPr="000B1733">
        <w:rPr>
          <w:rFonts w:asciiTheme="minorHAnsi" w:hAnsiTheme="minorHAnsi" w:cstheme="minorHAnsi"/>
          <w:sz w:val="22"/>
          <w:szCs w:val="22"/>
        </w:rPr>
        <w:fldChar w:fldCharType="begin">
          <w:ffData>
            <w:name w:val="Check79"/>
            <w:enabled/>
            <w:calcOnExit w:val="0"/>
            <w:statusText w:type="text" w:val="Check if yes"/>
            <w:checkBox>
              <w:sizeAuto/>
              <w:default w:val="0"/>
            </w:checkBox>
          </w:ffData>
        </w:fldChar>
      </w:r>
      <w:r w:rsidRPr="000B1733">
        <w:rPr>
          <w:rFonts w:asciiTheme="minorHAnsi" w:hAnsiTheme="minorHAnsi" w:cstheme="minorHAnsi"/>
          <w:sz w:val="22"/>
          <w:szCs w:val="22"/>
        </w:rPr>
        <w:instrText xml:space="preserve"> FORMCHECKBOX </w:instrText>
      </w:r>
      <w:r w:rsidR="00F2412F">
        <w:rPr>
          <w:rFonts w:asciiTheme="minorHAnsi" w:hAnsiTheme="minorHAnsi" w:cstheme="minorHAnsi"/>
          <w:sz w:val="22"/>
          <w:szCs w:val="22"/>
        </w:rPr>
      </w:r>
      <w:r w:rsidR="00F2412F">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xml:space="preserve">  NO </w:t>
      </w:r>
      <w:r w:rsidRPr="000B1733">
        <w:rPr>
          <w:rFonts w:asciiTheme="minorHAnsi" w:hAnsiTheme="minorHAnsi" w:cstheme="minorHAnsi"/>
          <w:sz w:val="22"/>
          <w:szCs w:val="22"/>
        </w:rPr>
        <w:fldChar w:fldCharType="begin">
          <w:ffData>
            <w:name w:val=""/>
            <w:enabled/>
            <w:calcOnExit w:val="0"/>
            <w:statusText w:type="text" w:val="check if no"/>
            <w:checkBox>
              <w:sizeAuto/>
              <w:default w:val="0"/>
            </w:checkBox>
          </w:ffData>
        </w:fldChar>
      </w:r>
      <w:r w:rsidRPr="000B1733">
        <w:rPr>
          <w:rFonts w:asciiTheme="minorHAnsi" w:hAnsiTheme="minorHAnsi" w:cstheme="minorHAnsi"/>
          <w:sz w:val="22"/>
          <w:szCs w:val="22"/>
        </w:rPr>
        <w:instrText xml:space="preserve"> FORMCHECKBOX </w:instrText>
      </w:r>
      <w:r w:rsidR="00F2412F">
        <w:rPr>
          <w:rFonts w:asciiTheme="minorHAnsi" w:hAnsiTheme="minorHAnsi" w:cstheme="minorHAnsi"/>
          <w:sz w:val="22"/>
          <w:szCs w:val="22"/>
        </w:rPr>
      </w:r>
      <w:r w:rsidR="00F2412F">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If YES, explain deviations in accordance with the instructions at Figure 515.4-2, which is provided in this solicitation for your convenience</w:t>
      </w:r>
    </w:p>
    <w:p w:rsidR="00D129E6" w:rsidRPr="000B1733" w:rsidRDefault="00D129E6" w:rsidP="00D129E6">
      <w:pPr>
        <w:pStyle w:val="IndentLevel2"/>
        <w:spacing w:before="100" w:beforeAutospacing="1"/>
        <w:ind w:firstLine="36"/>
        <w:rPr>
          <w:rFonts w:asciiTheme="minorHAnsi" w:hAnsiTheme="minorHAnsi" w:cstheme="minorHAnsi"/>
          <w:b/>
          <w:i/>
          <w:sz w:val="22"/>
          <w:szCs w:val="22"/>
        </w:rPr>
      </w:pPr>
      <w:r w:rsidRPr="000B1733">
        <w:rPr>
          <w:rFonts w:asciiTheme="minorHAnsi" w:hAnsiTheme="minorHAnsi" w:cstheme="minorHAnsi"/>
          <w:b/>
          <w:i/>
          <w:sz w:val="22"/>
          <w:szCs w:val="22"/>
          <w:highlight w:val="yellow"/>
        </w:rPr>
        <w:t>NOTE:  If you answer YES to this question, on an attachment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D129E6" w:rsidRPr="000B1733" w:rsidRDefault="00D129E6" w:rsidP="00D129E6">
      <w:pPr>
        <w:pStyle w:val="IndentLevel2"/>
        <w:spacing w:before="100" w:beforeAutospacing="1"/>
        <w:ind w:firstLine="36"/>
        <w:rPr>
          <w:rFonts w:asciiTheme="minorHAnsi" w:hAnsiTheme="minorHAnsi" w:cstheme="minorHAnsi"/>
          <w:sz w:val="22"/>
          <w:szCs w:val="22"/>
        </w:rPr>
      </w:pPr>
      <w:r w:rsidRPr="000B1733">
        <w:rPr>
          <w:rFonts w:asciiTheme="minorHAnsi" w:hAnsiTheme="minorHAnsi" w:cstheme="minorHAnsi"/>
          <w:b/>
          <w:i/>
          <w:sz w:val="22"/>
          <w:szCs w:val="22"/>
          <w:highlight w:val="yellow"/>
        </w:rPr>
        <w:t xml:space="preserve">NOTE:  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w:t>
      </w:r>
      <w:r w:rsidRPr="000B1733">
        <w:rPr>
          <w:rFonts w:asciiTheme="minorHAnsi" w:hAnsiTheme="minorHAnsi" w:cstheme="minorHAnsi"/>
          <w:b/>
          <w:i/>
          <w:sz w:val="22"/>
          <w:szCs w:val="22"/>
          <w:highlight w:val="yellow"/>
        </w:rPr>
        <w:lastRenderedPageBreak/>
        <w:t>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D129E6" w:rsidRPr="000B1733" w:rsidRDefault="00D129E6" w:rsidP="00D337BB">
      <w:pPr>
        <w:pStyle w:val="IndentLevel1"/>
        <w:spacing w:after="60" w:line="240" w:lineRule="auto"/>
        <w:ind w:left="360" w:hanging="360"/>
        <w:rPr>
          <w:rFonts w:asciiTheme="minorHAnsi" w:hAnsiTheme="minorHAnsi" w:cstheme="minorHAnsi"/>
          <w:sz w:val="22"/>
          <w:szCs w:val="22"/>
        </w:rPr>
      </w:pPr>
      <w:r w:rsidRPr="000B1733">
        <w:rPr>
          <w:rFonts w:asciiTheme="minorHAnsi" w:hAnsiTheme="minorHAnsi" w:cstheme="minorHAnsi"/>
          <w:sz w:val="22"/>
          <w:szCs w:val="22"/>
        </w:rPr>
        <w:t>(5)</w:t>
      </w:r>
      <w:r w:rsidR="00D337BB">
        <w:rPr>
          <w:rFonts w:asciiTheme="minorHAnsi" w:hAnsiTheme="minorHAnsi" w:cstheme="minorHAnsi"/>
          <w:sz w:val="22"/>
          <w:szCs w:val="22"/>
        </w:rPr>
        <w:t xml:space="preserve">  </w:t>
      </w:r>
      <w:r w:rsidRPr="000B1733">
        <w:rPr>
          <w:rFonts w:asciiTheme="minorHAnsi" w:hAnsiTheme="minorHAnsi" w:cstheme="minorHAnsi"/>
          <w:sz w:val="22"/>
          <w:szCs w:val="22"/>
        </w:rPr>
        <w:t>If you are a dealer/reseller without significant sales to the general public, you should provide manufacturers’ information required by paragraphs (1) through (4) above for each item/SIN offered, if the manufacturer’s sales under any resulting contract are expected to exceed $500,000.</w:t>
      </w:r>
      <w:r w:rsidR="00D337BB">
        <w:rPr>
          <w:rFonts w:asciiTheme="minorHAnsi" w:hAnsiTheme="minorHAnsi" w:cstheme="minorHAnsi"/>
          <w:sz w:val="22"/>
          <w:szCs w:val="22"/>
        </w:rPr>
        <w:t xml:space="preserve">  </w:t>
      </w:r>
      <w:r w:rsidRPr="000B1733">
        <w:rPr>
          <w:rFonts w:asciiTheme="minorHAnsi" w:hAnsiTheme="minorHAnsi" w:cstheme="minorHAnsi"/>
          <w:sz w:val="22"/>
          <w:szCs w:val="22"/>
        </w:rPr>
        <w:t>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(a)</w:t>
      </w:r>
      <w:r w:rsidRPr="000B1733">
        <w:rPr>
          <w:rFonts w:asciiTheme="minorHAnsi" w:hAnsiTheme="minorHAnsi" w:cstheme="minorHAnsi"/>
          <w:sz w:val="22"/>
          <w:szCs w:val="22"/>
        </w:rPr>
        <w:tab/>
        <w:t>Manufacturer's Name</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(b)</w:t>
      </w:r>
      <w:r w:rsidRPr="000B1733">
        <w:rPr>
          <w:rFonts w:asciiTheme="minorHAnsi" w:hAnsiTheme="minorHAnsi" w:cstheme="minorHAnsi"/>
          <w:sz w:val="22"/>
          <w:szCs w:val="22"/>
        </w:rPr>
        <w:tab/>
        <w:t>Manufacturer's Part Number</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(c)</w:t>
      </w:r>
      <w:r w:rsidRPr="000B1733">
        <w:rPr>
          <w:rFonts w:asciiTheme="minorHAnsi" w:hAnsiTheme="minorHAnsi" w:cstheme="minorHAnsi"/>
          <w:sz w:val="22"/>
          <w:szCs w:val="22"/>
        </w:rPr>
        <w:tab/>
        <w:t>Dealer's/Reseller's Part Number</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(d)</w:t>
      </w:r>
      <w:r w:rsidRPr="000B1733">
        <w:rPr>
          <w:rFonts w:asciiTheme="minorHAnsi" w:hAnsiTheme="minorHAnsi" w:cstheme="minorHAnsi"/>
          <w:sz w:val="22"/>
          <w:szCs w:val="22"/>
        </w:rPr>
        <w:tab/>
        <w:t>Product Description</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(e)</w:t>
      </w:r>
      <w:r w:rsidRPr="000B1733">
        <w:rPr>
          <w:rFonts w:asciiTheme="minorHAnsi" w:hAnsiTheme="minorHAnsi" w:cstheme="minorHAnsi"/>
          <w:sz w:val="22"/>
          <w:szCs w:val="22"/>
        </w:rPr>
        <w:tab/>
        <w:t>Manufacturer's List Price</w:t>
      </w:r>
    </w:p>
    <w:p w:rsidR="00D129E6" w:rsidRDefault="00D129E6" w:rsidP="00BD0DFF">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(f)</w:t>
      </w:r>
      <w:r w:rsidRPr="000B1733">
        <w:rPr>
          <w:rFonts w:asciiTheme="minorHAnsi" w:hAnsiTheme="minorHAnsi" w:cstheme="minorHAnsi"/>
          <w:sz w:val="22"/>
          <w:szCs w:val="22"/>
        </w:rPr>
        <w:tab/>
        <w:t>Dealer's/Reseller's percentage discount from List Price or net prices</w:t>
      </w:r>
    </w:p>
    <w:p w:rsidR="00BD0DFF" w:rsidRPr="000B1733" w:rsidRDefault="00BD0DFF"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sectPr w:rsidR="00D129E6" w:rsidRPr="000B1733" w:rsidSect="00345FAE">
          <w:pgSz w:w="12240" w:h="15840"/>
          <w:pgMar w:top="1440" w:right="1440" w:bottom="1440" w:left="1440" w:header="720" w:footer="720" w:gutter="0"/>
          <w:pgNumType w:start="2"/>
          <w:cols w:space="720"/>
          <w:noEndnote/>
          <w:docGrid w:linePitch="299"/>
        </w:sectPr>
      </w:pPr>
    </w:p>
    <w:p w:rsidR="00D129E6" w:rsidRPr="000B1733" w:rsidRDefault="00D129E6" w:rsidP="00D129E6">
      <w:pPr>
        <w:spacing w:after="240" w:line="240" w:lineRule="atLeast"/>
        <w:jc w:val="center"/>
        <w:rPr>
          <w:rFonts w:ascii="Georgia" w:hAnsi="Georgia" w:cstheme="minorHAnsi"/>
          <w:b/>
        </w:rPr>
      </w:pPr>
      <w:r w:rsidRPr="000B1733">
        <w:rPr>
          <w:rFonts w:ascii="Georgia" w:hAnsi="Georgia" w:cstheme="minorHAnsi"/>
          <w:b/>
        </w:rPr>
        <w:lastRenderedPageBreak/>
        <w:t>Figure 515.4-2—Instructions for Commercial Sales Practices Format</w:t>
      </w:r>
    </w:p>
    <w:p w:rsidR="00D129E6" w:rsidRPr="000B1733" w:rsidRDefault="00D129E6" w:rsidP="00D129E6">
      <w:pPr>
        <w:spacing w:after="240" w:line="240" w:lineRule="atLeast"/>
        <w:rPr>
          <w:rFonts w:cstheme="minorHAnsi"/>
        </w:rPr>
      </w:pPr>
      <w:r w:rsidRPr="000B1733">
        <w:rPr>
          <w:rFonts w:cstheme="minorHAnsi"/>
        </w:rPr>
        <w:t>If you responded “YES” to question (3), on the COMMERCIAL SALES PRACTICES FORMAT, complete the chart in question (4)(a) for the customer(s) who receive your best discount.  If you responded “NO” complete the chart</w:t>
      </w:r>
      <w:r w:rsidRPr="000B1733">
        <w:rPr>
          <w:rFonts w:cstheme="minorHAnsi"/>
          <w:b/>
          <w:bCs/>
        </w:rPr>
        <w:t xml:space="preserve"> </w:t>
      </w:r>
      <w:r w:rsidRPr="000B1733">
        <w:rPr>
          <w:rFonts w:cstheme="minorHAnsi"/>
        </w:rPr>
        <w:t>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 categories, you will be aligned with the customer or category of customer that receives your best price for purposes of the Price Reduction clause at 552.238-75.  The Government expects you to provide information required by the format in accordance with these instructions that is, to the best of your knowledge and belief, current, accurate, and complete as of 60 calendar days prior to its submission.  You must</w:t>
      </w:r>
      <w:r w:rsidRPr="000B1733">
        <w:rPr>
          <w:rFonts w:cstheme="minorHAnsi"/>
          <w:b/>
          <w:bCs/>
        </w:rPr>
        <w:t xml:space="preserve"> </w:t>
      </w:r>
      <w:r w:rsidRPr="000B1733">
        <w:rPr>
          <w:rFonts w:cstheme="minorHAnsi"/>
        </w:rPr>
        <w:t>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p w:rsidR="00D129E6" w:rsidRPr="000B1733" w:rsidRDefault="00D129E6" w:rsidP="00D129E6">
      <w:pPr>
        <w:spacing w:after="240" w:line="240" w:lineRule="atLeast"/>
        <w:rPr>
          <w:rFonts w:cstheme="minorHAnsi"/>
        </w:rPr>
      </w:pPr>
      <w:r w:rsidRPr="000B1733">
        <w:rPr>
          <w:rFonts w:cstheme="minorHAnsi"/>
          <w:b/>
          <w:bCs/>
        </w:rPr>
        <w:t>Column 1</w:t>
      </w:r>
      <w:r w:rsidRPr="000B1733">
        <w:rPr>
          <w:rFonts w:cstheme="minorHAnsi"/>
        </w:rPr>
        <w:t>—</w:t>
      </w:r>
      <w:r w:rsidRPr="000B1733">
        <w:rPr>
          <w:rFonts w:cstheme="minorHAnsi"/>
          <w:b/>
          <w:bCs/>
        </w:rPr>
        <w:t>Identify the applicable customer or category of customer</w:t>
      </w:r>
      <w:r w:rsidRPr="000B1733">
        <w:rPr>
          <w:rFonts w:cstheme="minorHAnsi"/>
        </w:rPr>
        <w:t>.  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p w:rsidR="00D129E6" w:rsidRPr="000B1733" w:rsidRDefault="00D129E6" w:rsidP="00D129E6">
      <w:pPr>
        <w:spacing w:after="240" w:line="240" w:lineRule="atLeast"/>
        <w:rPr>
          <w:rFonts w:cstheme="minorHAnsi"/>
        </w:rPr>
      </w:pPr>
      <w:r w:rsidRPr="000B1733">
        <w:rPr>
          <w:rFonts w:cstheme="minorHAnsi"/>
          <w:b/>
          <w:bCs/>
        </w:rPr>
        <w:t xml:space="preserve">Column 2—Identify the discount.  </w:t>
      </w:r>
      <w:r w:rsidRPr="000B1733">
        <w:rPr>
          <w:rFonts w:cstheme="minorHAnsi"/>
        </w:rPr>
        <w:t>The term “discount” is as defined in solicitation clause 552.212-70,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p w:rsidR="00D129E6" w:rsidRPr="000B1733" w:rsidRDefault="00D129E6" w:rsidP="00D129E6">
      <w:pPr>
        <w:spacing w:after="240" w:line="240" w:lineRule="atLeast"/>
        <w:rPr>
          <w:rFonts w:cstheme="minorHAnsi"/>
        </w:rPr>
        <w:sectPr w:rsidR="00D129E6" w:rsidRPr="000B1733" w:rsidSect="00345FAE">
          <w:pgSz w:w="12240" w:h="15840"/>
          <w:pgMar w:top="1440" w:right="1440" w:bottom="1440" w:left="1440" w:header="720" w:footer="720" w:gutter="0"/>
          <w:cols w:space="720"/>
          <w:noEndnote/>
          <w:docGrid w:linePitch="299"/>
        </w:sectPr>
      </w:pPr>
    </w:p>
    <w:p w:rsidR="00D129E6" w:rsidRPr="000B1733" w:rsidRDefault="00D129E6" w:rsidP="00D129E6">
      <w:pPr>
        <w:spacing w:after="240" w:line="240" w:lineRule="atLeast"/>
        <w:rPr>
          <w:rFonts w:cstheme="minorHAnsi"/>
        </w:rPr>
      </w:pPr>
      <w:r w:rsidRPr="000B1733">
        <w:rPr>
          <w:rFonts w:cstheme="minorHAnsi"/>
          <w:b/>
          <w:bCs/>
        </w:rPr>
        <w:lastRenderedPageBreak/>
        <w:t>Column 3—Identify the quantity or volume of sales.</w:t>
      </w:r>
      <w:r w:rsidRPr="000B1733">
        <w:rPr>
          <w:rFonts w:cstheme="minorHAnsi"/>
        </w:rPr>
        <w:t xml:space="preserve">  Insert the minimum quantity or sales volume which the identified customer or category of customer must either purchase/order, per order or within a specified period,  to earn the discount.  When purchases/orders must be placed within a specified period to earn a discount indicate the time period.</w:t>
      </w:r>
    </w:p>
    <w:p w:rsidR="00D129E6" w:rsidRPr="000B1733" w:rsidRDefault="00D129E6" w:rsidP="00D129E6">
      <w:pPr>
        <w:spacing w:after="240" w:line="240" w:lineRule="atLeast"/>
        <w:rPr>
          <w:rFonts w:cstheme="minorHAnsi"/>
        </w:rPr>
      </w:pPr>
      <w:r w:rsidRPr="000B1733">
        <w:rPr>
          <w:rFonts w:cstheme="minorHAnsi"/>
          <w:b/>
          <w:bCs/>
        </w:rPr>
        <w:t>Column 4—Indicate the FOB delivery term for each identified customer.</w:t>
      </w:r>
      <w:r w:rsidRPr="000B1733">
        <w:rPr>
          <w:rFonts w:cstheme="minorHAnsi"/>
        </w:rPr>
        <w:t xml:space="preserve">  See FAR 47.3 for an explanation of FOB delivery terms.</w:t>
      </w:r>
    </w:p>
    <w:p w:rsidR="00D129E6" w:rsidRPr="000B1733" w:rsidRDefault="00D129E6" w:rsidP="00D129E6">
      <w:pPr>
        <w:spacing w:after="240" w:line="240" w:lineRule="atLeast"/>
        <w:rPr>
          <w:rFonts w:cstheme="minorHAnsi"/>
        </w:rPr>
      </w:pPr>
      <w:r w:rsidRPr="000B1733">
        <w:rPr>
          <w:rFonts w:cstheme="minorHAnsi"/>
          <w:b/>
          <w:bCs/>
        </w:rPr>
        <w:t>Column 5—Indicate concessions regardless of quantity granted to the identified customer or category of customer.</w:t>
      </w:r>
      <w:r w:rsidRPr="000B1733">
        <w:rPr>
          <w:rFonts w:cstheme="minorHAnsi"/>
        </w:rPr>
        <w:t xml:space="preserve">  Concessions are defined in solicitation clause 552.212-70, Preparation of Offers (Multiple Award Schedule).  If the space provided is inadequate, the disclosure should be made on a separate sheet by reference.</w:t>
      </w:r>
    </w:p>
    <w:p w:rsidR="00D129E6" w:rsidRPr="000B1733" w:rsidRDefault="00D129E6" w:rsidP="00D129E6">
      <w:pPr>
        <w:spacing w:after="240" w:line="240" w:lineRule="atLeast"/>
        <w:rPr>
          <w:rFonts w:cstheme="minorHAnsi"/>
        </w:rPr>
      </w:pPr>
      <w:r w:rsidRPr="000B1733">
        <w:rPr>
          <w:rFonts w:cstheme="minorHAnsi"/>
        </w:rPr>
        <w:t>If you respond “YES” to question 4 (b)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D129E6" w:rsidRPr="000B1733" w:rsidRDefault="00D129E6" w:rsidP="00D129E6">
      <w:pPr>
        <w:spacing w:after="240" w:line="240" w:lineRule="atLeast"/>
        <w:rPr>
          <w:rFonts w:cstheme="minorHAnsi"/>
          <w:b/>
          <w:bCs/>
        </w:rPr>
      </w:pPr>
      <w:r w:rsidRPr="000B1733">
        <w:rPr>
          <w:rFonts w:cstheme="minorHAnsi"/>
        </w:rP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DC023A" w:rsidRDefault="00DC023A">
      <w:pPr>
        <w:rPr>
          <w:rFonts w:eastAsia="Times New Roman" w:cstheme="minorHAnsi"/>
        </w:rPr>
      </w:pPr>
      <w:r>
        <w:rPr>
          <w:rFonts w:cstheme="minorHAnsi"/>
        </w:rPr>
        <w:br w:type="page"/>
      </w:r>
    </w:p>
    <w:p w:rsidR="00DC023A" w:rsidRPr="003860E6" w:rsidRDefault="00DC023A" w:rsidP="00DC023A">
      <w:pPr>
        <w:pStyle w:val="Heading4"/>
        <w:spacing w:after="60"/>
        <w:rPr>
          <w:rFonts w:ascii="Georgia" w:hAnsi="Georgia"/>
          <w:caps/>
          <w:sz w:val="22"/>
          <w:szCs w:val="22"/>
        </w:rPr>
      </w:pPr>
      <w:bookmarkStart w:id="964" w:name="_Toc14752292"/>
      <w:r w:rsidRPr="000736EA">
        <w:rPr>
          <w:rFonts w:ascii="Georgia" w:hAnsi="Georgia"/>
          <w:caps/>
          <w:sz w:val="22"/>
          <w:szCs w:val="22"/>
        </w:rPr>
        <w:lastRenderedPageBreak/>
        <w:t>I-FSS-600</w:t>
      </w:r>
      <w:r>
        <w:rPr>
          <w:rFonts w:ascii="Georgia" w:hAnsi="Georgia"/>
          <w:caps/>
          <w:sz w:val="22"/>
          <w:szCs w:val="22"/>
        </w:rPr>
        <w:t xml:space="preserve">  </w:t>
      </w:r>
      <w:r w:rsidRPr="000736EA">
        <w:rPr>
          <w:rFonts w:ascii="Georgia" w:hAnsi="Georgia"/>
          <w:caps/>
          <w:sz w:val="22"/>
          <w:szCs w:val="22"/>
        </w:rPr>
        <w:t>CONTRACT PRICE LISTS  (OCT </w:t>
      </w:r>
      <w:r w:rsidRPr="003860E6">
        <w:rPr>
          <w:rFonts w:ascii="Georgia" w:hAnsi="Georgia"/>
          <w:caps/>
          <w:sz w:val="22"/>
          <w:szCs w:val="22"/>
        </w:rPr>
        <w:t>2013</w:t>
      </w:r>
      <w:bookmarkEnd w:id="964"/>
      <w:r w:rsidRPr="003860E6">
        <w:rPr>
          <w:rFonts w:ascii="Georgia" w:hAnsi="Georgia"/>
          <w:caps/>
          <w:sz w:val="22"/>
          <w:szCs w:val="22"/>
        </w:rPr>
        <w:t>) (TAILORED)</w:t>
      </w:r>
    </w:p>
    <w:p w:rsidR="00DC023A" w:rsidRPr="003860E6" w:rsidRDefault="00DC023A" w:rsidP="00DC023A">
      <w:pPr>
        <w:pStyle w:val="IndentLevel2"/>
        <w:tabs>
          <w:tab w:val="clear" w:pos="432"/>
          <w:tab w:val="clear" w:pos="864"/>
        </w:tabs>
        <w:spacing w:after="60" w:line="240" w:lineRule="auto"/>
        <w:ind w:left="432" w:hanging="432"/>
        <w:rPr>
          <w:rFonts w:asciiTheme="minorHAnsi" w:hAnsiTheme="minorHAnsi"/>
          <w:sz w:val="22"/>
          <w:szCs w:val="22"/>
        </w:rPr>
      </w:pPr>
      <w:r w:rsidRPr="003860E6">
        <w:rPr>
          <w:rFonts w:asciiTheme="minorHAnsi" w:hAnsiTheme="minorHAnsi"/>
          <w:sz w:val="22"/>
          <w:szCs w:val="22"/>
        </w:rPr>
        <w:t>(a)</w:t>
      </w:r>
      <w:r w:rsidRPr="003860E6">
        <w:rPr>
          <w:rFonts w:asciiTheme="minorHAnsi" w:hAnsiTheme="minorHAnsi"/>
          <w:sz w:val="22"/>
          <w:szCs w:val="22"/>
        </w:rPr>
        <w:tab/>
      </w:r>
      <w:r w:rsidRPr="003860E6">
        <w:rPr>
          <w:rFonts w:asciiTheme="minorHAnsi" w:hAnsiTheme="minorHAnsi"/>
          <w:sz w:val="22"/>
          <w:szCs w:val="22"/>
          <w:u w:val="single"/>
        </w:rPr>
        <w:t>Electronic Contract Data</w:t>
      </w:r>
      <w:r w:rsidRPr="003860E6">
        <w:rPr>
          <w:rFonts w:asciiTheme="minorHAnsi" w:hAnsiTheme="minorHAnsi"/>
          <w:sz w:val="22"/>
          <w:szCs w:val="22"/>
        </w:rPr>
        <w:t>.</w:t>
      </w:r>
    </w:p>
    <w:p w:rsidR="00DC023A" w:rsidRPr="000736EA" w:rsidRDefault="00DC023A" w:rsidP="00DC023A">
      <w:pPr>
        <w:tabs>
          <w:tab w:val="left" w:pos="432"/>
          <w:tab w:val="left" w:pos="864"/>
        </w:tabs>
        <w:spacing w:after="60" w:line="240" w:lineRule="auto"/>
        <w:ind w:left="864" w:hanging="864"/>
      </w:pPr>
      <w:r w:rsidRPr="003860E6">
        <w:tab/>
        <w:t>(1)</w:t>
      </w:r>
      <w:r w:rsidRPr="003860E6">
        <w:tab/>
        <w:t>At the time of award, the Contractor will be provided instructions for submitting electronic contract data in a prescribed electronic format as required by clause 552.238</w:t>
      </w:r>
      <w:r w:rsidRPr="000736EA">
        <w:noBreakHyphen/>
        <w:t>71, Submission and Distribution of Authorized FSS Schedule Price Lists.</w:t>
      </w:r>
    </w:p>
    <w:p w:rsidR="00DC023A" w:rsidRPr="000736EA" w:rsidRDefault="00DC023A" w:rsidP="00DC023A">
      <w:pPr>
        <w:tabs>
          <w:tab w:val="left" w:pos="432"/>
          <w:tab w:val="left" w:pos="864"/>
        </w:tabs>
        <w:spacing w:after="60" w:line="240" w:lineRule="auto"/>
        <w:ind w:left="864" w:hanging="864"/>
      </w:pPr>
      <w:r w:rsidRPr="000736EA">
        <w:tab/>
        <w:t>(2)</w:t>
      </w:r>
      <w:r w:rsidRPr="000736EA">
        <w:tab/>
        <w:t>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w:t>
      </w:r>
      <w:r w:rsidRPr="000736EA">
        <w:noBreakHyphen/>
        <w:t xml:space="preserve">free; and contain only those supplies and services, prices, and terms and conditions that were accepted by the Government.  They will be added to GSA’s electronic ordering system known GSA </w:t>
      </w:r>
      <w:r w:rsidRPr="000736EA">
        <w:rPr>
          <w:i/>
        </w:rPr>
        <w:t>Advantage!</w:t>
      </w:r>
      <w:r w:rsidRPr="000736EA">
        <w:rPr>
          <w:vertAlign w:val="superscript"/>
        </w:rPr>
        <w:t>®</w:t>
      </w:r>
      <w:r w:rsidRPr="000736EA">
        <w:t>, a menu</w:t>
      </w:r>
      <w:r w:rsidRPr="000736EA">
        <w:noBreakHyphen/>
        <w:t>driven database system that provides on</w:t>
      </w:r>
      <w:r w:rsidRPr="000736EA">
        <w:noBreakHyphen/>
        <w:t>line access to contract ordering information, terms and conditions, up</w:t>
      </w:r>
      <w:r w:rsidRPr="000736EA">
        <w:noBreakHyphen/>
        <w:t>to</w:t>
      </w:r>
      <w:r w:rsidRPr="000736EA">
        <w:noBreakHyphen/>
        <w:t>date pricing, and the option to create an electronic order.  The Contractor’s electronic files must be received no later than 6 months after award.  Contractors should refer to clause I</w:t>
      </w:r>
      <w:r w:rsidRPr="000736EA">
        <w:noBreakHyphen/>
        <w:t>FSS</w:t>
      </w:r>
      <w:r w:rsidRPr="000736EA">
        <w:noBreakHyphen/>
        <w:t xml:space="preserve">597, GSA </w:t>
      </w:r>
      <w:r w:rsidRPr="000736EA">
        <w:rPr>
          <w:i/>
        </w:rPr>
        <w:t>Advantage!</w:t>
      </w:r>
      <w:r w:rsidRPr="000736EA">
        <w:rPr>
          <w:vertAlign w:val="superscript"/>
        </w:rPr>
        <w:t xml:space="preserve"> ®</w:t>
      </w:r>
      <w:r w:rsidRPr="000736EA">
        <w:t xml:space="preserve"> for further information.</w:t>
      </w:r>
    </w:p>
    <w:p w:rsidR="00DC023A" w:rsidRPr="000736EA" w:rsidRDefault="00DC023A" w:rsidP="00DC023A">
      <w:pPr>
        <w:tabs>
          <w:tab w:val="left" w:pos="432"/>
          <w:tab w:val="left" w:pos="864"/>
        </w:tabs>
        <w:spacing w:after="60" w:line="240" w:lineRule="auto"/>
        <w:ind w:left="864" w:hanging="864"/>
      </w:pPr>
      <w:r w:rsidRPr="000736EA">
        <w:tab/>
        <w:t>(3)</w:t>
      </w:r>
      <w:r w:rsidRPr="000736EA">
        <w:tab/>
        <w:t xml:space="preserve">Further details on EDI, ICs, and GSA </w:t>
      </w:r>
      <w:r w:rsidRPr="000736EA">
        <w:rPr>
          <w:i/>
        </w:rPr>
        <w:t>Advantage!</w:t>
      </w:r>
      <w:r w:rsidRPr="000736EA">
        <w:rPr>
          <w:vertAlign w:val="superscript"/>
        </w:rPr>
        <w:t xml:space="preserve"> ®</w:t>
      </w:r>
      <w:r w:rsidRPr="000736EA">
        <w:t xml:space="preserve"> can be found in clause I</w:t>
      </w:r>
      <w:r w:rsidRPr="000736EA">
        <w:noBreakHyphen/>
        <w:t>FSS</w:t>
      </w:r>
      <w:r w:rsidRPr="000736EA">
        <w:noBreakHyphen/>
        <w:t>599, Electronic Commerce.</w:t>
      </w:r>
    </w:p>
    <w:p w:rsidR="00DC023A" w:rsidRPr="000736EA" w:rsidRDefault="00DC023A" w:rsidP="00DC023A">
      <w:pPr>
        <w:tabs>
          <w:tab w:val="left" w:pos="432"/>
          <w:tab w:val="left" w:pos="864"/>
        </w:tabs>
        <w:spacing w:after="60" w:line="240" w:lineRule="auto"/>
        <w:ind w:left="864" w:hanging="864"/>
      </w:pPr>
      <w:r w:rsidRPr="000736EA">
        <w:tab/>
        <w:t>(4)</w:t>
      </w:r>
      <w:r w:rsidRPr="000736EA">
        <w:tab/>
        <w:t xml:space="preserve">The Contractor is encouraged to place the GSA identifier (logo) on their web site for those supplies or services covered by this contract.  The logo can link to the contractor’s Federal Supply Schedule price list.  The identifier URL is located at </w:t>
      </w:r>
      <w:hyperlink r:id="rId410" w:history="1">
        <w:r w:rsidRPr="000736EA">
          <w:rPr>
            <w:color w:val="0000FF"/>
            <w:u w:val="single"/>
          </w:rPr>
          <w:t>http://www.gsa.gov/logos</w:t>
        </w:r>
      </w:hyperlink>
      <w:r w:rsidRPr="000736EA">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rsidR="00DC023A" w:rsidRPr="000736EA" w:rsidRDefault="00DC023A" w:rsidP="00DC023A">
      <w:pPr>
        <w:tabs>
          <w:tab w:val="left" w:pos="432"/>
          <w:tab w:val="left" w:pos="864"/>
        </w:tabs>
        <w:spacing w:after="60" w:line="240" w:lineRule="auto"/>
        <w:ind w:left="864" w:hanging="864"/>
      </w:pPr>
      <w:r w:rsidRPr="000736EA">
        <w:tab/>
        <w:t>(5)</w:t>
      </w:r>
      <w:r w:rsidRPr="000736EA">
        <w:tab/>
        <w:t>The contractor is responsible for keeping all electronic catalog data up to date; e.g., prices, product deletions and replacements, etc.</w:t>
      </w:r>
    </w:p>
    <w:p w:rsidR="00DC023A" w:rsidRPr="000736EA" w:rsidRDefault="00DC023A" w:rsidP="00DC023A">
      <w:pPr>
        <w:pStyle w:val="IndentLevel2"/>
        <w:tabs>
          <w:tab w:val="clear" w:pos="432"/>
          <w:tab w:val="clear" w:pos="864"/>
        </w:tabs>
        <w:spacing w:after="60" w:line="240" w:lineRule="auto"/>
        <w:ind w:left="432" w:hanging="432"/>
        <w:rPr>
          <w:rFonts w:asciiTheme="minorHAnsi" w:hAnsiTheme="minorHAnsi"/>
          <w:sz w:val="22"/>
          <w:szCs w:val="22"/>
        </w:rPr>
      </w:pPr>
      <w:r w:rsidRPr="000736EA">
        <w:rPr>
          <w:rFonts w:asciiTheme="minorHAnsi" w:hAnsiTheme="minorHAnsi"/>
          <w:sz w:val="22"/>
          <w:szCs w:val="22"/>
        </w:rPr>
        <w:t>(b)</w:t>
      </w:r>
      <w:r w:rsidRPr="000736EA">
        <w:rPr>
          <w:rFonts w:asciiTheme="minorHAnsi" w:hAnsiTheme="minorHAnsi"/>
          <w:sz w:val="22"/>
          <w:szCs w:val="22"/>
        </w:rPr>
        <w:tab/>
      </w:r>
      <w:r w:rsidRPr="000736EA">
        <w:rPr>
          <w:rFonts w:asciiTheme="minorHAnsi" w:hAnsiTheme="minorHAnsi"/>
          <w:sz w:val="22"/>
          <w:szCs w:val="22"/>
          <w:u w:val="single"/>
        </w:rPr>
        <w:t>Federal Supply Schedule Price Lists</w:t>
      </w:r>
      <w:r w:rsidRPr="000736EA">
        <w:rPr>
          <w:rFonts w:asciiTheme="minorHAnsi" w:hAnsiTheme="minorHAnsi"/>
          <w:sz w:val="22"/>
          <w:szCs w:val="22"/>
        </w:rPr>
        <w:t>.</w:t>
      </w:r>
    </w:p>
    <w:p w:rsidR="00DC023A" w:rsidRPr="000736EA" w:rsidRDefault="00DC023A" w:rsidP="00DC023A">
      <w:pPr>
        <w:tabs>
          <w:tab w:val="left" w:pos="432"/>
          <w:tab w:val="left" w:pos="864"/>
        </w:tabs>
        <w:spacing w:after="60" w:line="240" w:lineRule="auto"/>
        <w:ind w:left="864" w:hanging="864"/>
      </w:pPr>
      <w:r w:rsidRPr="000736EA">
        <w:tab/>
        <w:t>(1)</w:t>
      </w:r>
      <w:r w:rsidRPr="000736EA">
        <w:tab/>
        <w:t>The Contractor must also prepare, print, and distribute a paper Federal Supply Schedule Price List as required by clause 552.238</w:t>
      </w:r>
      <w:r w:rsidRPr="000736EA">
        <w:noBreakHyphen/>
        <w:t>71, Submission and Distribution of Authorized FSS Schedule Price Lists.  This must be done as set forth in this paragraph (b).</w:t>
      </w:r>
    </w:p>
    <w:p w:rsidR="00DC023A" w:rsidRPr="000736EA" w:rsidRDefault="00DC023A" w:rsidP="00DC023A">
      <w:pPr>
        <w:tabs>
          <w:tab w:val="left" w:pos="432"/>
          <w:tab w:val="left" w:pos="864"/>
        </w:tabs>
        <w:spacing w:after="60" w:line="240" w:lineRule="auto"/>
        <w:ind w:left="864" w:hanging="864"/>
      </w:pPr>
      <w:r w:rsidRPr="000736EA">
        <w:tab/>
        <w:t>(2)</w:t>
      </w:r>
      <w:r w:rsidRPr="000736EA">
        <w:tab/>
        <w:t>The Contractor must prepare a Federal Supply Schedule Price List by either:</w:t>
      </w:r>
    </w:p>
    <w:p w:rsidR="00DC023A" w:rsidRPr="000736EA" w:rsidRDefault="00DC023A" w:rsidP="00DC023A">
      <w:pPr>
        <w:tabs>
          <w:tab w:val="left" w:pos="432"/>
          <w:tab w:val="right" w:pos="1296"/>
          <w:tab w:val="left" w:pos="1440"/>
        </w:tabs>
        <w:spacing w:after="60" w:line="240" w:lineRule="auto"/>
        <w:ind w:left="1440" w:hanging="1440"/>
      </w:pPr>
      <w:r w:rsidRPr="000736EA">
        <w:tab/>
      </w:r>
      <w:r w:rsidRPr="000736EA">
        <w:tab/>
        <w:t>(i)</w:t>
      </w:r>
      <w:r w:rsidRPr="000736EA">
        <w:tab/>
        <w:t>Using the commercial catalog, price list, schedule, or other document as accepted by the Government, showing accepted discounts, and obliterating all items, terms, and conditions not accepted by the Government by lining out those items or by a stamp across the face of the item stating "NOT UNDER CONTRACT" or "EXCLUDED"; or</w:t>
      </w:r>
    </w:p>
    <w:p w:rsidR="00DC023A" w:rsidRPr="000736EA" w:rsidRDefault="00DC023A" w:rsidP="00DC023A">
      <w:pPr>
        <w:tabs>
          <w:tab w:val="left" w:pos="432"/>
          <w:tab w:val="right" w:pos="1296"/>
          <w:tab w:val="left" w:pos="1440"/>
        </w:tabs>
        <w:spacing w:after="60" w:line="240" w:lineRule="auto"/>
        <w:ind w:left="1440" w:hanging="1440"/>
      </w:pPr>
      <w:r w:rsidRPr="000736EA">
        <w:tab/>
      </w:r>
      <w:r w:rsidRPr="000736EA">
        <w:tab/>
        <w:t>(ii)</w:t>
      </w:r>
      <w:r w:rsidRPr="000736EA">
        <w:tab/>
        <w:t>Composing a price list in which only those items, terms, and conditions accepted by the Government are included, and which contain only net prices, based upon the commercial price list less discounts accepted by the Government.  In this instance, the Contractor must show on the cover page the notation "Prices Shown Herein are Net (discount deducted)”.</w:t>
      </w:r>
    </w:p>
    <w:p w:rsidR="00DC023A" w:rsidRPr="000736EA" w:rsidRDefault="00DC023A" w:rsidP="00DC023A">
      <w:pPr>
        <w:tabs>
          <w:tab w:val="left" w:pos="432"/>
          <w:tab w:val="left" w:pos="864"/>
        </w:tabs>
        <w:spacing w:after="60" w:line="240" w:lineRule="auto"/>
        <w:ind w:left="864" w:hanging="864"/>
      </w:pPr>
      <w:r w:rsidRPr="000736EA">
        <w:tab/>
        <w:t>(3)</w:t>
      </w:r>
      <w:r w:rsidRPr="000736EA">
        <w:tab/>
        <w:t>The cover page of the Federal Supply Schedule Price List must include the following information prepared in the format set forth in this subparagraph (b)(3):</w:t>
      </w:r>
    </w:p>
    <w:p w:rsidR="00DC023A" w:rsidRPr="000736EA" w:rsidRDefault="00DC023A" w:rsidP="00DC023A">
      <w:pPr>
        <w:tabs>
          <w:tab w:val="left" w:pos="432"/>
          <w:tab w:val="right" w:pos="1296"/>
          <w:tab w:val="left" w:pos="1440"/>
        </w:tabs>
        <w:spacing w:after="60" w:line="240" w:lineRule="auto"/>
        <w:ind w:left="1440" w:hanging="1440"/>
      </w:pPr>
      <w:r w:rsidRPr="000736EA">
        <w:tab/>
      </w:r>
      <w:r w:rsidRPr="000736EA">
        <w:tab/>
        <w:t>(i)</w:t>
      </w:r>
      <w:r w:rsidRPr="000736EA">
        <w:tab/>
      </w:r>
      <w:r>
        <w:t>DEPARTMENT OF VETERANS AFFAIRS</w:t>
      </w:r>
      <w:r w:rsidRPr="000736EA">
        <w:t xml:space="preserve"> </w:t>
      </w:r>
    </w:p>
    <w:p w:rsidR="00DC023A" w:rsidRPr="000736EA" w:rsidRDefault="00DC023A" w:rsidP="00DC023A">
      <w:pPr>
        <w:tabs>
          <w:tab w:val="left" w:pos="432"/>
          <w:tab w:val="right" w:pos="1296"/>
          <w:tab w:val="left" w:pos="1440"/>
        </w:tabs>
        <w:spacing w:after="60" w:line="240" w:lineRule="auto"/>
        <w:ind w:left="1440" w:hanging="1440"/>
      </w:pPr>
      <w:r w:rsidRPr="000736EA">
        <w:lastRenderedPageBreak/>
        <w:tab/>
      </w:r>
      <w:r w:rsidRPr="000736EA">
        <w:tab/>
      </w:r>
      <w:r w:rsidRPr="000736EA">
        <w:tab/>
        <w:t xml:space="preserve">Federal Supply </w:t>
      </w:r>
      <w:r>
        <w:t xml:space="preserve">Schedule </w:t>
      </w:r>
      <w:r w:rsidRPr="000736EA">
        <w:t xml:space="preserve">Service </w:t>
      </w:r>
      <w:r w:rsidRPr="000736EA">
        <w:br/>
        <w:t>Authorized Federal Supply Schedule Price List</w:t>
      </w:r>
      <w:r w:rsidRPr="000736EA">
        <w:br/>
        <w:t>On</w:t>
      </w:r>
      <w:r w:rsidRPr="000736EA">
        <w:noBreakHyphen/>
        <w:t>line access to contract ordering information, terms and conditions, up</w:t>
      </w:r>
      <w:r w:rsidRPr="000736EA">
        <w:noBreakHyphen/>
        <w:t>to</w:t>
      </w:r>
      <w:r w:rsidRPr="000736EA">
        <w:noBreakHyphen/>
        <w:t xml:space="preserve">date pricing, and the option to create an electronic delivery order are available through GSA </w:t>
      </w:r>
      <w:r w:rsidRPr="000736EA">
        <w:rPr>
          <w:i/>
        </w:rPr>
        <w:t>Advantage!</w:t>
      </w:r>
      <w:r w:rsidRPr="000736EA">
        <w:rPr>
          <w:vertAlign w:val="superscript"/>
        </w:rPr>
        <w:t>®</w:t>
      </w:r>
      <w:r w:rsidRPr="000736EA">
        <w:t>, a menu</w:t>
      </w:r>
      <w:r w:rsidRPr="000736EA">
        <w:noBreakHyphen/>
        <w:t xml:space="preserve">driven database system.  The INTERNET address GSA </w:t>
      </w:r>
      <w:r w:rsidRPr="000736EA">
        <w:rPr>
          <w:i/>
        </w:rPr>
        <w:t>Advantage!</w:t>
      </w:r>
      <w:r w:rsidRPr="000736EA">
        <w:rPr>
          <w:vertAlign w:val="superscript"/>
        </w:rPr>
        <w:t>®</w:t>
      </w:r>
      <w:r w:rsidRPr="000736EA">
        <w:t xml:space="preserve"> is:  GSAAdvantage.gov.</w:t>
      </w:r>
    </w:p>
    <w:p w:rsidR="00DC023A" w:rsidRPr="000736EA" w:rsidRDefault="00DC023A" w:rsidP="00DC023A">
      <w:pPr>
        <w:tabs>
          <w:tab w:val="left" w:pos="432"/>
          <w:tab w:val="right" w:pos="1296"/>
          <w:tab w:val="left" w:pos="1440"/>
        </w:tabs>
        <w:spacing w:after="60" w:line="240" w:lineRule="auto"/>
        <w:ind w:left="1440" w:hanging="1440"/>
      </w:pPr>
      <w:r w:rsidRPr="000736EA">
        <w:tab/>
      </w:r>
      <w:r w:rsidRPr="000736EA">
        <w:tab/>
      </w:r>
      <w:r w:rsidRPr="000736EA">
        <w:tab/>
        <w:t>Schedule Title</w:t>
      </w:r>
      <w:r w:rsidRPr="000736EA">
        <w:br/>
        <w:t>FSC Group, Part, and Section or Standard Industrial Group (as applicable)</w:t>
      </w:r>
      <w:r w:rsidRPr="000736EA">
        <w:br/>
        <w:t>FSC Class(es)/Product code(s) and/or Service Codes (as applicable)</w:t>
      </w:r>
      <w:r w:rsidRPr="000736EA">
        <w:br/>
        <w:t>Contract number</w:t>
      </w:r>
      <w:r w:rsidRPr="000736EA">
        <w:br/>
        <w:t>For more information on ordering from Federal Supply Schedules click on the FSS Schedules button at fss.gsa.gov.</w:t>
      </w:r>
      <w:r w:rsidRPr="000736EA">
        <w:br/>
        <w:t>Contract period.</w:t>
      </w:r>
      <w:r w:rsidRPr="000736EA">
        <w:br/>
        <w:t>Contractor's name, address, and phone number (include toll</w:t>
      </w:r>
      <w:r w:rsidRPr="000736EA">
        <w:noBreakHyphen/>
        <w:t>free WATS number and FAX number, if applicable)</w:t>
      </w:r>
      <w:r w:rsidRPr="000736EA">
        <w:br/>
        <w:t>Contractor’s internet address/web site where schedule information can be found (as applicable).  Contract administration source (if different from preceding entry).</w:t>
      </w:r>
      <w:r w:rsidRPr="000736EA">
        <w:br/>
        <w:t>Business size.</w:t>
      </w:r>
    </w:p>
    <w:p w:rsidR="00DC023A" w:rsidRPr="000736EA" w:rsidRDefault="00DC023A" w:rsidP="00DC023A">
      <w:pPr>
        <w:tabs>
          <w:tab w:val="left" w:pos="432"/>
          <w:tab w:val="right" w:pos="1296"/>
          <w:tab w:val="left" w:pos="1440"/>
        </w:tabs>
        <w:spacing w:after="60" w:line="240" w:lineRule="auto"/>
        <w:ind w:left="1440" w:hanging="1440"/>
      </w:pPr>
      <w:r w:rsidRPr="000736EA">
        <w:tab/>
      </w:r>
      <w:r w:rsidRPr="000736EA">
        <w:tab/>
        <w:t>(ii)</w:t>
      </w:r>
      <w:r w:rsidRPr="000736EA">
        <w:tab/>
        <w:t>CUSTOMER INFORMATION:  The following information should be placed under this heading in consecutively numbered paragraphs in the sequence set forth below.  If this information is placed in another part of the Federal Supply Schedule Price List, a table of contents must be shown on the cover page that refers to the exact location of the information.</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1a.</w:t>
      </w:r>
      <w:r w:rsidRPr="000736EA">
        <w:tab/>
        <w:t>Table of awarded special item number(s) with appropriate cross</w:t>
      </w:r>
      <w:r w:rsidRPr="000736EA">
        <w:noBreakHyphen/>
        <w:t>reference to item descriptions and awarded price(s).</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1b.</w:t>
      </w:r>
      <w:r w:rsidRPr="000736EA">
        <w:tab/>
        <w:t>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1c.</w:t>
      </w:r>
      <w:r w:rsidRPr="000736EA">
        <w:tab/>
        <w:t>If the Contractor is proposing hourly rates, a description of all corresponding commercial job titles, experience, functional responsibility and education for those types of employees or subcontractors who will perform services shall be provided.  If hourly rates are not applicable, indicate “Not applicable” for this item.</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2.</w:t>
      </w:r>
      <w:r w:rsidRPr="000736EA">
        <w:tab/>
        <w:t>Maximum order.</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3.</w:t>
      </w:r>
      <w:r w:rsidRPr="000736EA">
        <w:tab/>
        <w:t>Minimum order.</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4.</w:t>
      </w:r>
      <w:r w:rsidRPr="000736EA">
        <w:tab/>
        <w:t>Geographic coverage (delivery area).</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5.</w:t>
      </w:r>
      <w:r w:rsidRPr="000736EA">
        <w:tab/>
        <w:t>Point(s) of production (city, county, and State or foreign country).</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6.</w:t>
      </w:r>
      <w:r w:rsidRPr="000736EA">
        <w:tab/>
        <w:t>Discount from list prices or statement of net price.</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7.</w:t>
      </w:r>
      <w:r w:rsidRPr="000736EA">
        <w:tab/>
        <w:t>Quantity discounts.</w:t>
      </w:r>
    </w:p>
    <w:p w:rsidR="00DC023A" w:rsidRPr="000736EA" w:rsidRDefault="00DC023A" w:rsidP="00DC023A">
      <w:pPr>
        <w:tabs>
          <w:tab w:val="right" w:pos="1296"/>
          <w:tab w:val="left" w:pos="1440"/>
          <w:tab w:val="left" w:pos="2016"/>
        </w:tabs>
        <w:spacing w:after="60" w:line="240" w:lineRule="auto"/>
        <w:ind w:left="2016" w:hanging="2016"/>
      </w:pPr>
      <w:r w:rsidRPr="000736EA">
        <w:lastRenderedPageBreak/>
        <w:tab/>
      </w:r>
      <w:r w:rsidRPr="000736EA">
        <w:tab/>
        <w:t>8.</w:t>
      </w:r>
      <w:r w:rsidRPr="000736EA">
        <w:tab/>
        <w:t>Prompt payment terms. Note:  Prompt payment terms must be followed by the statement "Information for Ordering Offices:  Prompt payment terms cannot be negotiated out of the contractual agreement in exchange for other concessions."</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9a.</w:t>
      </w:r>
      <w:r w:rsidRPr="000736EA">
        <w:tab/>
        <w:t>Notification that Government purchase cards are accepted at or below the micro-purchase threshold.</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9b.</w:t>
      </w:r>
      <w:r w:rsidRPr="000736EA">
        <w:tab/>
        <w:t>Notification whether Government purchase cards are accepted or not accepted above the micro-purchase threshold.</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10.</w:t>
      </w:r>
      <w:r w:rsidRPr="000736EA">
        <w:tab/>
        <w:t>Foreign items (list items by country of origin).</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11a.</w:t>
      </w:r>
      <w:r w:rsidRPr="000736EA">
        <w:tab/>
        <w:t>Time of delivery.  (Contractor insert number of days.)</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11b.</w:t>
      </w:r>
      <w:r w:rsidRPr="000736EA">
        <w:tab/>
        <w:t>Expedited Delivery.  The Contractor will insert the sentence “Items available for expedited delivery are noted in this price list.” under this heading.  The Contractor may use a symbol of its choosing to highlight items in its price lists that have expedited delivery.</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11c.</w:t>
      </w:r>
      <w:r w:rsidRPr="000736EA">
        <w:tab/>
        <w:t>Overnight and 2</w:t>
      </w:r>
      <w:r w:rsidRPr="000736EA">
        <w:noBreakHyphen/>
        <w:t>day delivery.  The Contractor will indicate whether overnight and 2</w:t>
      </w:r>
      <w:r w:rsidRPr="000736EA">
        <w:noBreakHyphen/>
        <w:t>day delivery are available.  Also, the Contractor will indicate that the schedule customer may contact the Contractor for rates for overnight and 2</w:t>
      </w:r>
      <w:r w:rsidRPr="000736EA">
        <w:noBreakHyphen/>
        <w:t>day delivery.</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11d.</w:t>
      </w:r>
      <w:r w:rsidRPr="000736EA">
        <w:tab/>
        <w:t>Urgent Requirements.  The Contractor will note in its price list the “Urgent Requirements” clause of its contract and advise agencies that they can also contact the Contractor’s representative to effect a faster delivery.</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12.</w:t>
      </w:r>
      <w:r w:rsidRPr="000736EA">
        <w:tab/>
        <w:t xml:space="preserve">F.O.B. point(s).  </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13a.</w:t>
      </w:r>
      <w:r w:rsidRPr="000736EA">
        <w:tab/>
        <w:t>Ordering address(es).</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13b.</w:t>
      </w:r>
      <w:r w:rsidRPr="000736EA">
        <w:tab/>
        <w:t>Ordering procedures:  For supplies and services, the ordering procedures, information on Blanket Purchase Agreements (BPA’s) are found in Federal Acquisition Regulation (FAR) 8.405-3.</w:t>
      </w:r>
    </w:p>
    <w:p w:rsidR="00DC023A" w:rsidRPr="000736EA" w:rsidRDefault="00DC023A" w:rsidP="00DC023A">
      <w:pPr>
        <w:tabs>
          <w:tab w:val="right" w:pos="1296"/>
          <w:tab w:val="left" w:pos="1440"/>
          <w:tab w:val="left" w:pos="2016"/>
        </w:tabs>
        <w:spacing w:after="60" w:line="240" w:lineRule="auto"/>
        <w:ind w:left="2016" w:hanging="2016"/>
      </w:pPr>
      <w:r w:rsidRPr="000736EA">
        <w:t xml:space="preserve"> </w:t>
      </w:r>
      <w:r w:rsidRPr="000736EA">
        <w:tab/>
      </w:r>
      <w:r w:rsidRPr="000736EA">
        <w:tab/>
        <w:t>14.</w:t>
      </w:r>
      <w:r w:rsidRPr="000736EA">
        <w:tab/>
        <w:t>Payment address(es).</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15.</w:t>
      </w:r>
      <w:r w:rsidRPr="000736EA">
        <w:tab/>
        <w:t>Warranty provision.</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16.</w:t>
      </w:r>
      <w:r w:rsidRPr="000736EA">
        <w:tab/>
        <w:t>Export packing charges, if applicable.</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17.</w:t>
      </w:r>
      <w:r w:rsidRPr="000736EA">
        <w:tab/>
        <w:t>Terms and conditions of Government purchase card acceptance (any thresholds above the micro-purchase level).</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18.</w:t>
      </w:r>
      <w:r w:rsidRPr="000736EA">
        <w:tab/>
        <w:t>Terms and conditions of rental, maintenance, and repair (if applicable).</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19.</w:t>
      </w:r>
      <w:r w:rsidRPr="000736EA">
        <w:tab/>
        <w:t>Terms and conditions of installation (if applicable).</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20.</w:t>
      </w:r>
      <w:r w:rsidRPr="000736EA">
        <w:tab/>
        <w:t>Terms and conditions of repair parts indicating date of parts price lists and any discounts from list prices (if applicable).</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20a.</w:t>
      </w:r>
      <w:r w:rsidRPr="000736EA">
        <w:tab/>
        <w:t>Terms and conditions for any other services (if applicable).</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21.</w:t>
      </w:r>
      <w:r w:rsidRPr="000736EA">
        <w:tab/>
        <w:t>List of service and distribution points (if applicable).</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22.</w:t>
      </w:r>
      <w:r w:rsidRPr="000736EA">
        <w:tab/>
        <w:t>List of participating dealers (if applicable).</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23.</w:t>
      </w:r>
      <w:r w:rsidRPr="000736EA">
        <w:tab/>
        <w:t>Preventive maintenance (if applicable).</w:t>
      </w:r>
    </w:p>
    <w:p w:rsidR="00DC023A" w:rsidRPr="000736EA" w:rsidRDefault="00DC023A" w:rsidP="00DC023A">
      <w:pPr>
        <w:tabs>
          <w:tab w:val="right" w:pos="1296"/>
          <w:tab w:val="left" w:pos="1440"/>
          <w:tab w:val="left" w:pos="2016"/>
        </w:tabs>
        <w:spacing w:after="60" w:line="240" w:lineRule="auto"/>
        <w:ind w:left="1980" w:hanging="1980"/>
      </w:pPr>
      <w:r w:rsidRPr="000736EA">
        <w:tab/>
      </w:r>
      <w:r w:rsidRPr="000736EA">
        <w:tab/>
        <w:t>24a.</w:t>
      </w:r>
      <w:r w:rsidRPr="000736EA">
        <w:tab/>
        <w:t>Special attributes such as environmental attributes (e.g., recycled content, energy efficiency, and/or reduced pollutants).</w:t>
      </w:r>
    </w:p>
    <w:p w:rsidR="00DC023A" w:rsidRPr="000736EA" w:rsidRDefault="00DC023A" w:rsidP="00DC023A">
      <w:pPr>
        <w:tabs>
          <w:tab w:val="right" w:pos="1296"/>
          <w:tab w:val="left" w:pos="1440"/>
          <w:tab w:val="left" w:pos="2016"/>
        </w:tabs>
        <w:spacing w:after="60" w:line="240" w:lineRule="auto"/>
        <w:ind w:left="1980" w:hanging="1980"/>
      </w:pPr>
      <w:r w:rsidRPr="000736EA">
        <w:tab/>
      </w:r>
      <w:r w:rsidRPr="000736EA">
        <w:tab/>
        <w:t>24b.</w:t>
      </w:r>
      <w:r w:rsidRPr="000736EA">
        <w:tab/>
        <w:t>If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rsidR="00DC023A" w:rsidRPr="000736EA" w:rsidRDefault="00DC023A" w:rsidP="00DC023A">
      <w:pPr>
        <w:tabs>
          <w:tab w:val="right" w:pos="1296"/>
          <w:tab w:val="left" w:pos="1440"/>
          <w:tab w:val="left" w:pos="2016"/>
        </w:tabs>
        <w:spacing w:after="60" w:line="240" w:lineRule="auto"/>
        <w:ind w:left="2016" w:hanging="2016"/>
      </w:pPr>
      <w:r w:rsidRPr="000736EA">
        <w:lastRenderedPageBreak/>
        <w:tab/>
      </w:r>
      <w:r w:rsidRPr="000736EA">
        <w:tab/>
        <w:t>25.</w:t>
      </w:r>
      <w:r w:rsidRPr="000736EA">
        <w:tab/>
        <w:t>Data Universal Number System (DUNS) number.</w:t>
      </w:r>
    </w:p>
    <w:p w:rsidR="00DC023A" w:rsidRPr="000736EA" w:rsidRDefault="00DC023A" w:rsidP="00DC023A">
      <w:pPr>
        <w:tabs>
          <w:tab w:val="right" w:pos="1296"/>
          <w:tab w:val="left" w:pos="1440"/>
          <w:tab w:val="left" w:pos="2016"/>
        </w:tabs>
        <w:spacing w:after="60" w:line="240" w:lineRule="auto"/>
        <w:ind w:left="2016" w:hanging="2016"/>
      </w:pPr>
      <w:r w:rsidRPr="000736EA">
        <w:tab/>
      </w:r>
      <w:r w:rsidRPr="000736EA">
        <w:tab/>
        <w:t>26.</w:t>
      </w:r>
      <w:r w:rsidRPr="000736EA">
        <w:tab/>
        <w:t>Notification regarding registration in Central Contractor Registration (CCR) database.</w:t>
      </w:r>
    </w:p>
    <w:p w:rsidR="00DC023A" w:rsidRPr="000736EA" w:rsidRDefault="00DC023A" w:rsidP="00DC023A">
      <w:pPr>
        <w:tabs>
          <w:tab w:val="left" w:pos="432"/>
          <w:tab w:val="left" w:pos="864"/>
        </w:tabs>
        <w:spacing w:after="60" w:line="240" w:lineRule="auto"/>
        <w:ind w:left="864" w:hanging="864"/>
      </w:pPr>
      <w:r w:rsidRPr="000736EA">
        <w:tab/>
        <w:t>(4)</w:t>
      </w:r>
      <w:r w:rsidRPr="000736EA">
        <w:tab/>
        <w:t>Amendments to Federal Supply Schedule Price Lists must include on the cover page the same information as the basic document plus the title "Supplement No. (sequentially numbered)" and the effective date(s) of such supplements.</w:t>
      </w:r>
    </w:p>
    <w:p w:rsidR="00DC023A" w:rsidRPr="000736EA" w:rsidRDefault="00DC023A" w:rsidP="00DC023A">
      <w:pPr>
        <w:tabs>
          <w:tab w:val="left" w:pos="432"/>
          <w:tab w:val="left" w:pos="864"/>
        </w:tabs>
        <w:spacing w:after="60" w:line="240" w:lineRule="auto"/>
        <w:ind w:left="864" w:hanging="864"/>
      </w:pPr>
      <w:r w:rsidRPr="000736EA">
        <w:tab/>
        <w:t>(5)</w:t>
      </w:r>
      <w:r w:rsidRPr="000736EA">
        <w:tab/>
        <w:t xml:space="preserve">The Contractor must provide </w:t>
      </w:r>
      <w:r>
        <w:t>one</w:t>
      </w:r>
      <w:r w:rsidRPr="000736EA">
        <w:t xml:space="preserve"> of the Federal Supply Schedule Price Lists (including covering letters), to the Contracting Officer 30 days after the date of award.  Accuracy of information and computation of prices is the responsibility of the Contractor.  NOTE:  The obliteration discussed in subdivision (b)(2)(i) of this clause must be accomplished prior to the printing and distribution of the Federal Supply Schedule Price Lists.</w:t>
      </w:r>
    </w:p>
    <w:p w:rsidR="00DC023A" w:rsidRPr="000736EA" w:rsidRDefault="00DC023A" w:rsidP="00DC023A">
      <w:pPr>
        <w:tabs>
          <w:tab w:val="left" w:pos="432"/>
          <w:tab w:val="left" w:pos="864"/>
        </w:tabs>
        <w:spacing w:after="60" w:line="240" w:lineRule="auto"/>
        <w:ind w:left="864" w:hanging="864"/>
      </w:pPr>
      <w:r w:rsidRPr="000736EA">
        <w:tab/>
        <w:t>(6)</w:t>
      </w:r>
      <w:r w:rsidRPr="000736EA">
        <w:tab/>
        <w:t>Inclusion of incorrect information (electronically or in paper) will cause the Contractor to reprint/resubmit/correct and redistribute the Federal Supply Schedule Price List, and may constitute sufficient cause for Cancellation, applying the provisions of 52.212</w:t>
      </w:r>
      <w:r w:rsidRPr="000736EA">
        <w:noBreakHyphen/>
        <w:t>4 , Contract Terms and Conditions (paragraph (m), Termination for Cause), and application of any other remedies as provided by law—including monetary recovery.</w:t>
      </w:r>
    </w:p>
    <w:p w:rsidR="00DC023A" w:rsidRPr="000736EA" w:rsidRDefault="00DC023A" w:rsidP="00DC023A">
      <w:pPr>
        <w:tabs>
          <w:tab w:val="left" w:pos="432"/>
          <w:tab w:val="left" w:pos="864"/>
        </w:tabs>
        <w:spacing w:after="60" w:line="240" w:lineRule="auto"/>
        <w:ind w:left="864" w:hanging="864"/>
      </w:pPr>
      <w:r w:rsidRPr="000736EA">
        <w:tab/>
        <w:t>(7)</w:t>
      </w:r>
      <w:r w:rsidRPr="000736EA">
        <w:tab/>
        <w:t xml:space="preserve">In addition, one copy of the Federal Supply Schedule Price List must be submitted to the:  </w:t>
      </w:r>
    </w:p>
    <w:p w:rsidR="00DC023A" w:rsidRPr="000736EA" w:rsidRDefault="00DC023A" w:rsidP="00DC023A">
      <w:pPr>
        <w:spacing w:after="20" w:line="240" w:lineRule="auto"/>
        <w:ind w:left="1440"/>
      </w:pPr>
      <w:r w:rsidRPr="000736EA">
        <w:t>GSA, Federal Supply Service</w:t>
      </w:r>
    </w:p>
    <w:p w:rsidR="00DC023A" w:rsidRPr="000736EA" w:rsidRDefault="00DC023A" w:rsidP="00DC023A">
      <w:pPr>
        <w:spacing w:after="20" w:line="240" w:lineRule="auto"/>
        <w:ind w:left="1440"/>
      </w:pPr>
      <w:r w:rsidRPr="000736EA">
        <w:t>National Customer Service Center (QC0CC)</w:t>
      </w:r>
    </w:p>
    <w:p w:rsidR="00DC023A" w:rsidRPr="000736EA" w:rsidRDefault="00DC023A" w:rsidP="00DC023A">
      <w:pPr>
        <w:spacing w:after="20" w:line="240" w:lineRule="auto"/>
        <w:ind w:left="1440"/>
      </w:pPr>
      <w:r w:rsidRPr="000736EA">
        <w:t>Bldg. #4, 1500 E. Bannister Road</w:t>
      </w:r>
    </w:p>
    <w:p w:rsidR="00DC023A" w:rsidRPr="000736EA" w:rsidRDefault="00DC023A" w:rsidP="00DC023A">
      <w:pPr>
        <w:spacing w:after="20" w:line="240" w:lineRule="auto"/>
        <w:ind w:left="1440"/>
      </w:pPr>
      <w:r w:rsidRPr="000736EA">
        <w:t>Kansas City, MO 64131-3009</w:t>
      </w:r>
    </w:p>
    <w:p w:rsidR="00DC023A" w:rsidRDefault="00DC023A" w:rsidP="00DC023A">
      <w:pPr>
        <w:spacing w:after="240" w:line="240" w:lineRule="auto"/>
        <w:ind w:left="1440"/>
      </w:pPr>
      <w:r w:rsidRPr="000736EA">
        <w:t>Telephone:  1(800) 488-3111</w:t>
      </w:r>
    </w:p>
    <w:p w:rsidR="00DC023A" w:rsidRDefault="00DC023A" w:rsidP="00DC023A">
      <w:pPr>
        <w:rPr>
          <w:rFonts w:ascii="Georgia" w:eastAsia="Times New Roman" w:hAnsi="Georgia" w:cs="Calibri"/>
          <w:b/>
          <w:bCs/>
        </w:rPr>
      </w:pPr>
      <w:r>
        <w:rPr>
          <w:rFonts w:ascii="Georgia" w:hAnsi="Georgia" w:cs="Calibri"/>
        </w:rPr>
        <w:br w:type="page"/>
      </w:r>
    </w:p>
    <w:p w:rsidR="00DC023A" w:rsidRPr="00D045E9" w:rsidRDefault="00DC023A" w:rsidP="00BD0DFF">
      <w:pPr>
        <w:pStyle w:val="Heading4"/>
        <w:rPr>
          <w:rFonts w:ascii="Georgia" w:hAnsi="Georgia" w:cs="Calibri"/>
          <w:sz w:val="22"/>
          <w:szCs w:val="22"/>
        </w:rPr>
      </w:pPr>
      <w:r w:rsidRPr="00D045E9">
        <w:rPr>
          <w:rFonts w:ascii="Georgia" w:hAnsi="Georgia" w:cs="Calibri"/>
          <w:sz w:val="22"/>
          <w:szCs w:val="22"/>
        </w:rPr>
        <w:lastRenderedPageBreak/>
        <w:t>I-FSS-644</w:t>
      </w:r>
      <w:r w:rsidRPr="00D045E9">
        <w:rPr>
          <w:rFonts w:ascii="Georgia" w:hAnsi="Georgia" w:cs="Calibri"/>
          <w:sz w:val="22"/>
          <w:szCs w:val="22"/>
        </w:rPr>
        <w:tab/>
      </w:r>
      <w:bookmarkStart w:id="965" w:name="DealSupp"/>
      <w:r w:rsidRPr="00D045E9">
        <w:rPr>
          <w:rFonts w:ascii="Georgia" w:hAnsi="Georgia" w:cs="Calibri"/>
          <w:sz w:val="22"/>
          <w:szCs w:val="22"/>
        </w:rPr>
        <w:t>DEALERS AND SUPPLIERS (OCT </w:t>
      </w:r>
      <w:bookmarkEnd w:id="965"/>
      <w:r w:rsidRPr="00D045E9">
        <w:rPr>
          <w:rFonts w:ascii="Georgia" w:hAnsi="Georgia" w:cs="Calibri"/>
          <w:sz w:val="22"/>
          <w:szCs w:val="22"/>
        </w:rPr>
        <w:t>1988)</w:t>
      </w:r>
    </w:p>
    <w:p w:rsidR="00DC023A" w:rsidRDefault="00DC023A" w:rsidP="00BD0DFF">
      <w:pPr>
        <w:spacing w:after="120" w:line="240" w:lineRule="auto"/>
        <w:rPr>
          <w:rFonts w:ascii="Calibri" w:hAnsi="Calibri" w:cs="Calibri"/>
        </w:rPr>
      </w:pPr>
      <w:r w:rsidRPr="00D045E9">
        <w:rPr>
          <w:rFonts w:ascii="Calibri" w:hAnsi="Calibri" w:cs="Calibri"/>
        </w:rPr>
        <w:t>When requested by the Contracting Officer, if other than the manufacturer, the offeror must submit prior to award of a contract, either (1) a letter of commitment from the manufacturer which will assure the offeror of a source of supply sufficient to</w:t>
      </w:r>
      <w:r w:rsidRPr="00CA192A">
        <w:rPr>
          <w:rFonts w:ascii="Calibri" w:hAnsi="Calibri" w:cs="Calibri"/>
        </w:rPr>
        <w:t xml:space="preserve"> satisfy the Government's requirements for the contract period, OR (2) evidence that the offeror will have an uninterrupted source of supply from which to satisfy the Government's requirements for the contract period.</w:t>
      </w:r>
    </w:p>
    <w:p w:rsidR="00DC023A" w:rsidRPr="00CA192A" w:rsidRDefault="00DC023A" w:rsidP="00B03A69">
      <w:pPr>
        <w:spacing w:after="0" w:line="240" w:lineRule="auto"/>
        <w:rPr>
          <w:rFonts w:ascii="Calibri" w:hAnsi="Calibri" w:cs="Calibri"/>
          <w:i/>
        </w:rPr>
      </w:pPr>
      <w:r w:rsidRPr="00CA192A">
        <w:rPr>
          <w:rFonts w:ascii="Calibri" w:hAnsi="Calibri" w:cs="Calibri"/>
          <w:b/>
          <w:i/>
          <w:highlight w:val="yellow"/>
        </w:rPr>
        <w:t>NOTE:  The following are the required components of an acceptable letter of supply/commitment:</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 Must be on manufacturer’s letterhead and addressed to the offeror.</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be dated within 90 days of the date the SF1449 was signed by the company (for offers) or the date of the modification request (for product additions under existing FSS contracts).</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not have an expiration date.</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Must be signed by an </w:t>
      </w:r>
      <w:r w:rsidRPr="00CA192A">
        <w:rPr>
          <w:rFonts w:ascii="Calibri" w:hAnsi="Calibri" w:cs="Calibri"/>
          <w:b/>
          <w:i/>
          <w:u w:val="single"/>
        </w:rPr>
        <w:t>officer</w:t>
      </w:r>
      <w:r w:rsidRPr="00CA192A">
        <w:rPr>
          <w:rFonts w:ascii="Calibri" w:hAnsi="Calibri" w:cs="Calibri"/>
          <w:i/>
        </w:rPr>
        <w:t xml:space="preserve"> of the company.</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reference the solicitation number (new offers) or contract number (for existing contracts).</w:t>
      </w:r>
    </w:p>
    <w:p w:rsidR="00DC023A" w:rsidRPr="00D045E9"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Must contain the phrase that the manufacturer is willing to provide “a </w:t>
      </w:r>
      <w:r w:rsidRPr="00D045E9">
        <w:rPr>
          <w:rFonts w:ascii="Calibri" w:hAnsi="Calibri" w:cs="Calibri"/>
          <w:i/>
        </w:rPr>
        <w:t>source of supply sufficient to satisfy the Government’s requirements for the contract period”.</w:t>
      </w:r>
    </w:p>
    <w:p w:rsidR="003C6CC9" w:rsidRPr="00D045E9" w:rsidRDefault="00DC023A" w:rsidP="003C6CC9">
      <w:pPr>
        <w:numPr>
          <w:ilvl w:val="0"/>
          <w:numId w:val="240"/>
        </w:numPr>
        <w:spacing w:after="0" w:line="240" w:lineRule="auto"/>
        <w:rPr>
          <w:rFonts w:cs="Calibri"/>
          <w:i/>
        </w:rPr>
      </w:pPr>
      <w:r w:rsidRPr="00D045E9">
        <w:rPr>
          <w:rFonts w:cs="Calibri"/>
          <w:i/>
        </w:rPr>
        <w:t>Must contain the statement that end products are Trade Agreements Act (TAA) compliant.</w:t>
      </w:r>
      <w:r w:rsidR="003C6CC9" w:rsidRPr="00D045E9">
        <w:rPr>
          <w:rFonts w:cs="Calibri"/>
          <w:i/>
        </w:rPr>
        <w:t xml:space="preserve"> </w:t>
      </w:r>
    </w:p>
    <w:p w:rsidR="003C6CC9" w:rsidRPr="00D045E9" w:rsidRDefault="003C6CC9" w:rsidP="003C6CC9">
      <w:pPr>
        <w:numPr>
          <w:ilvl w:val="0"/>
          <w:numId w:val="240"/>
        </w:numPr>
        <w:spacing w:after="240" w:line="240" w:lineRule="auto"/>
        <w:rPr>
          <w:rFonts w:cs="Calibri"/>
          <w:i/>
        </w:rPr>
      </w:pPr>
      <w:r w:rsidRPr="00D045E9">
        <w:rPr>
          <w:rFonts w:cs="Calibri"/>
          <w:i/>
        </w:rPr>
        <w:t>Must specifically list each category of product and/or brand name(s) to which the letter applies.</w:t>
      </w:r>
    </w:p>
    <w:p w:rsidR="00DC023A" w:rsidRPr="003C6CC9" w:rsidRDefault="00DC023A" w:rsidP="003C6CC9">
      <w:pPr>
        <w:spacing w:after="0" w:line="240" w:lineRule="auto"/>
        <w:rPr>
          <w:rFonts w:cs="Calibri"/>
          <w:b/>
        </w:rPr>
      </w:pPr>
      <w:r w:rsidRPr="003C6CC9">
        <w:rPr>
          <w:rFonts w:cs="Calibri"/>
          <w:b/>
          <w:i/>
          <w:highlight w:val="yellow"/>
        </w:rPr>
        <w:t>NOTE:  The following is a sample letter of supply/commitment</w:t>
      </w:r>
      <w:r w:rsidRPr="003C6CC9">
        <w:rPr>
          <w:rFonts w:cs="Calibri"/>
          <w:b/>
          <w:highlight w:val="yellow"/>
        </w:rPr>
        <w:t>:</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[Date}</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[Offeror Name]</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[Offeror Point of Contact (POC)]</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[Address]</w:t>
      </w:r>
    </w:p>
    <w:p w:rsidR="00DC023A" w:rsidRPr="00CA192A" w:rsidRDefault="00DC023A" w:rsidP="00BD0DFF">
      <w:pPr>
        <w:spacing w:after="120" w:line="240" w:lineRule="auto"/>
        <w:rPr>
          <w:rFonts w:ascii="Calibri" w:hAnsi="Calibri" w:cs="Calibri"/>
        </w:rPr>
      </w:pPr>
      <w:r w:rsidRPr="00CA192A">
        <w:rPr>
          <w:rFonts w:ascii="Calibri" w:hAnsi="Calibri" w:cs="Calibri"/>
          <w:highlight w:val="lightGray"/>
        </w:rPr>
        <w:t>[City, State, Zip code]</w:t>
      </w:r>
    </w:p>
    <w:p w:rsidR="00DC023A" w:rsidRPr="00CA192A" w:rsidRDefault="00DC023A" w:rsidP="00BD0DFF">
      <w:pPr>
        <w:spacing w:after="120" w:line="240" w:lineRule="auto"/>
        <w:rPr>
          <w:rFonts w:ascii="Calibri" w:hAnsi="Calibri" w:cs="Calibri"/>
        </w:rPr>
      </w:pPr>
      <w:r w:rsidRPr="00CA192A">
        <w:rPr>
          <w:rFonts w:ascii="Calibri" w:hAnsi="Calibri" w:cs="Calibri"/>
        </w:rPr>
        <w:t>Re:  Letter of Supply</w:t>
      </w:r>
    </w:p>
    <w:p w:rsidR="00DC023A" w:rsidRPr="00CA192A" w:rsidRDefault="00DC023A" w:rsidP="00BD0DFF">
      <w:pPr>
        <w:spacing w:after="120" w:line="240" w:lineRule="auto"/>
        <w:rPr>
          <w:rFonts w:ascii="Calibri" w:hAnsi="Calibri" w:cs="Calibri"/>
        </w:rPr>
      </w:pPr>
      <w:r w:rsidRPr="00CA192A">
        <w:rPr>
          <w:rFonts w:ascii="Calibri" w:hAnsi="Calibri" w:cs="Calibri"/>
        </w:rPr>
        <w:t>Dear [</w:t>
      </w:r>
      <w:r w:rsidRPr="00CA192A">
        <w:rPr>
          <w:rFonts w:ascii="Calibri" w:hAnsi="Calibri" w:cs="Calibri"/>
          <w:highlight w:val="lightGray"/>
        </w:rPr>
        <w:t>Offeror POC]:</w:t>
      </w:r>
      <w:r w:rsidRPr="00CA192A">
        <w:rPr>
          <w:rFonts w:ascii="Calibri" w:hAnsi="Calibri" w:cs="Calibri"/>
        </w:rPr>
        <w:t xml:space="preserve">  </w:t>
      </w:r>
    </w:p>
    <w:p w:rsidR="00DC023A" w:rsidRPr="00CA192A" w:rsidRDefault="00DC023A" w:rsidP="00BD0DFF">
      <w:pPr>
        <w:spacing w:after="120" w:line="240" w:lineRule="auto"/>
        <w:rPr>
          <w:rFonts w:ascii="Calibri" w:hAnsi="Calibri" w:cs="Calibri"/>
        </w:rPr>
      </w:pPr>
      <w:r w:rsidRPr="00CA192A">
        <w:rPr>
          <w:rFonts w:ascii="Calibri" w:hAnsi="Calibri" w:cs="Calibri"/>
        </w:rPr>
        <w:t xml:space="preserve">This Letter of Supply is in reference to the offer that </w:t>
      </w:r>
      <w:r w:rsidRPr="00CA192A">
        <w:rPr>
          <w:rFonts w:ascii="Calibri" w:hAnsi="Calibri" w:cs="Calibri"/>
          <w:highlight w:val="lightGray"/>
        </w:rPr>
        <w:t>[Offeror Name]</w:t>
      </w:r>
      <w:r w:rsidRPr="00CA192A">
        <w:rPr>
          <w:rFonts w:ascii="Calibri" w:hAnsi="Calibri" w:cs="Calibri"/>
        </w:rPr>
        <w:t xml:space="preserve"> submitted in response to Federal Supply Schedule [enter Solicitation Number if a new offer or contract number of an existing contract</w:t>
      </w:r>
    </w:p>
    <w:p w:rsidR="003C6CC9" w:rsidRDefault="00DC023A" w:rsidP="003C6CC9">
      <w:pPr>
        <w:spacing w:after="120" w:line="240" w:lineRule="auto"/>
        <w:rPr>
          <w:rFonts w:ascii="Calibri" w:hAnsi="Calibri" w:cs="Calibri"/>
          <w:highlight w:val="lightGray"/>
        </w:rPr>
      </w:pPr>
      <w:r w:rsidRPr="00CA192A">
        <w:rPr>
          <w:rFonts w:ascii="Calibri" w:hAnsi="Calibri" w:cs="Calibri"/>
        </w:rPr>
        <w:t xml:space="preserve">In the event that </w:t>
      </w:r>
      <w:r w:rsidRPr="00CA192A">
        <w:rPr>
          <w:rFonts w:ascii="Calibri" w:hAnsi="Calibri" w:cs="Calibri"/>
          <w:highlight w:val="lightGray"/>
        </w:rPr>
        <w:t>[Offeror Name]</w:t>
      </w:r>
      <w:r w:rsidRPr="00CA192A">
        <w:rPr>
          <w:rFonts w:ascii="Calibri" w:hAnsi="Calibri" w:cs="Calibri"/>
        </w:rPr>
        <w:t xml:space="preserve"> is awarded a Multiple Award Schedule (MAS) contract under the aforementioned solicitation number, [</w:t>
      </w:r>
      <w:r w:rsidRPr="00CA192A">
        <w:rPr>
          <w:rFonts w:ascii="Calibri" w:hAnsi="Calibri" w:cs="Calibri"/>
          <w:highlight w:val="lightGray"/>
        </w:rPr>
        <w:t>Manufacturer Name</w:t>
      </w:r>
      <w:r w:rsidRPr="00CA192A">
        <w:rPr>
          <w:rFonts w:ascii="Calibri" w:hAnsi="Calibri" w:cs="Calibri"/>
        </w:rPr>
        <w:t xml:space="preserve">] can assure an uninterrupted source of supply, with sufficient quantities of product, for the duration of the base contract period (or </w:t>
      </w:r>
      <w:r w:rsidRPr="00D045E9">
        <w:rPr>
          <w:rFonts w:ascii="Calibri" w:hAnsi="Calibri" w:cs="Calibri"/>
        </w:rPr>
        <w:t xml:space="preserve">option period).  </w:t>
      </w:r>
      <w:r w:rsidR="003C6CC9" w:rsidRPr="00D045E9">
        <w:rPr>
          <w:rFonts w:ascii="Calibri" w:hAnsi="Calibri" w:cs="Calibri"/>
          <w:b/>
        </w:rPr>
        <w:t>Attached is a list of each product category and/or brand name(s) to which this letter applies.</w:t>
      </w:r>
      <w:r w:rsidR="003C6CC9" w:rsidRPr="00D045E9">
        <w:rPr>
          <w:rFonts w:ascii="Calibri" w:hAnsi="Calibri" w:cs="Calibri"/>
        </w:rPr>
        <w:t xml:space="preserve"> </w:t>
      </w:r>
    </w:p>
    <w:p w:rsidR="00DC023A" w:rsidRPr="00CA192A" w:rsidRDefault="00DC023A" w:rsidP="003C6CC9">
      <w:pPr>
        <w:spacing w:after="120" w:line="240" w:lineRule="auto"/>
        <w:rPr>
          <w:rFonts w:ascii="Calibri" w:hAnsi="Calibri" w:cs="Calibri"/>
        </w:rPr>
      </w:pPr>
      <w:r w:rsidRPr="00CA192A">
        <w:rPr>
          <w:rFonts w:ascii="Calibri" w:hAnsi="Calibri" w:cs="Calibri"/>
          <w:highlight w:val="lightGray"/>
        </w:rPr>
        <w:t>[Manufacturer Name]</w:t>
      </w:r>
      <w:r w:rsidRPr="00CA192A">
        <w:rPr>
          <w:rFonts w:ascii="Calibri" w:hAnsi="Calibri" w:cs="Calibri"/>
        </w:rPr>
        <w:t xml:space="preserve"> understands that all products and services that are offered on MAS contracts must be compliant with the Trade Agreements Act (TAA) (</w:t>
      </w:r>
      <w:r w:rsidRPr="00CA192A">
        <w:rPr>
          <w:rFonts w:ascii="Calibri" w:hAnsi="Calibri" w:cs="Calibri"/>
          <w:color w:val="000000"/>
        </w:rPr>
        <w:t xml:space="preserve">19 U.S.C. 2501, </w:t>
      </w:r>
      <w:r w:rsidRPr="00CA192A">
        <w:rPr>
          <w:rFonts w:ascii="Calibri" w:hAnsi="Calibri" w:cs="Calibri"/>
          <w:i/>
          <w:iCs/>
          <w:color w:val="000000"/>
        </w:rPr>
        <w:t>et seq</w:t>
      </w:r>
      <w:r w:rsidRPr="00CA192A">
        <w:rPr>
          <w:rFonts w:ascii="Calibri" w:hAnsi="Calibri" w:cs="Calibri"/>
          <w:color w:val="000000"/>
        </w:rPr>
        <w:t xml:space="preserve">.)  </w:t>
      </w:r>
      <w:r w:rsidRPr="00CA192A">
        <w:rPr>
          <w:rFonts w:ascii="Calibri" w:hAnsi="Calibri" w:cs="Calibri"/>
        </w:rPr>
        <w:t xml:space="preserve">As such, all products supplied by </w:t>
      </w:r>
      <w:r w:rsidRPr="00CA192A">
        <w:rPr>
          <w:rFonts w:ascii="Calibri" w:hAnsi="Calibri" w:cs="Calibri"/>
          <w:highlight w:val="lightGray"/>
        </w:rPr>
        <w:t>[[Manufacturer Name]</w:t>
      </w:r>
      <w:r w:rsidRPr="00CA192A">
        <w:rPr>
          <w:rFonts w:ascii="Calibri" w:hAnsi="Calibri" w:cs="Calibri"/>
        </w:rPr>
        <w:t xml:space="preserve"> to [</w:t>
      </w:r>
      <w:r w:rsidRPr="00CA192A">
        <w:rPr>
          <w:rFonts w:ascii="Calibri" w:hAnsi="Calibri" w:cs="Calibri"/>
          <w:highlight w:val="lightGray"/>
        </w:rPr>
        <w:t>Offeror Name]</w:t>
      </w:r>
      <w:r w:rsidRPr="00CA192A">
        <w:rPr>
          <w:rFonts w:ascii="Calibri" w:hAnsi="Calibri" w:cs="Calibri"/>
        </w:rPr>
        <w:t xml:space="preserve"> will be TAA compliant.  You will be notified immediately upon discovery of any changes in the Country of Origin of supplied products.  </w:t>
      </w:r>
    </w:p>
    <w:p w:rsidR="00DC023A" w:rsidRPr="00CA192A" w:rsidRDefault="00DC023A" w:rsidP="00BD0DFF">
      <w:pPr>
        <w:spacing w:after="120" w:line="240" w:lineRule="auto"/>
        <w:rPr>
          <w:rFonts w:ascii="Calibri" w:hAnsi="Calibri" w:cs="Calibri"/>
        </w:rPr>
      </w:pPr>
      <w:r w:rsidRPr="00CA192A">
        <w:rPr>
          <w:rFonts w:ascii="Calibri" w:hAnsi="Calibri" w:cs="Calibri"/>
        </w:rPr>
        <w:t>The person whose signature appears below is authorized to make the commitments noted above.</w:t>
      </w:r>
    </w:p>
    <w:p w:rsidR="00DC023A" w:rsidRPr="00CA192A" w:rsidRDefault="00DC023A" w:rsidP="00BD0DFF">
      <w:pPr>
        <w:spacing w:after="100" w:line="240" w:lineRule="auto"/>
        <w:rPr>
          <w:rFonts w:ascii="Calibri" w:hAnsi="Calibri" w:cs="Calibri"/>
        </w:rPr>
      </w:pPr>
      <w:r w:rsidRPr="00CA192A">
        <w:rPr>
          <w:rFonts w:ascii="Calibri" w:hAnsi="Calibri" w:cs="Calibri"/>
        </w:rPr>
        <w:t>Sincerely,</w:t>
      </w:r>
    </w:p>
    <w:p w:rsidR="00DC023A" w:rsidRPr="00CA192A" w:rsidRDefault="00DC023A" w:rsidP="00BD0DFF">
      <w:pPr>
        <w:spacing w:after="40" w:line="240" w:lineRule="auto"/>
        <w:rPr>
          <w:rFonts w:ascii="Calibri" w:hAnsi="Calibri" w:cs="Calibri"/>
        </w:rPr>
      </w:pPr>
      <w:r w:rsidRPr="00CA192A">
        <w:rPr>
          <w:rFonts w:ascii="Calibri" w:hAnsi="Calibri" w:cs="Calibri"/>
        </w:rPr>
        <w:fldChar w:fldCharType="begin">
          <w:ffData>
            <w:name w:val="Text6"/>
            <w:enabled/>
            <w:calcOnExit w:val="0"/>
            <w:textInput>
              <w:default w:val="[Name and title of Authorized Signatory] Must be an Officer of the company"/>
            </w:textInput>
          </w:ffData>
        </w:fldChar>
      </w:r>
      <w:r w:rsidRPr="00CA192A">
        <w:rPr>
          <w:rFonts w:ascii="Calibri" w:hAnsi="Calibri" w:cs="Calibri"/>
        </w:rPr>
        <w:instrText xml:space="preserve"> FORMTEXT </w:instrText>
      </w:r>
      <w:r w:rsidRPr="00CA192A">
        <w:rPr>
          <w:rFonts w:ascii="Calibri" w:hAnsi="Calibri" w:cs="Calibri"/>
        </w:rPr>
      </w:r>
      <w:r w:rsidRPr="00CA192A">
        <w:rPr>
          <w:rFonts w:ascii="Calibri" w:hAnsi="Calibri" w:cs="Calibri"/>
        </w:rPr>
        <w:fldChar w:fldCharType="separate"/>
      </w:r>
      <w:r w:rsidRPr="00CA192A">
        <w:rPr>
          <w:rFonts w:ascii="Calibri" w:hAnsi="Calibri" w:cs="Calibri"/>
          <w:noProof/>
        </w:rPr>
        <w:t>[Name and title of Authorized Signatory] Must be an Officer of the company</w:t>
      </w:r>
      <w:r w:rsidRPr="00CA192A">
        <w:rPr>
          <w:rFonts w:ascii="Calibri" w:hAnsi="Calibri" w:cs="Calibri"/>
        </w:rPr>
        <w:fldChar w:fldCharType="end"/>
      </w:r>
    </w:p>
    <w:p w:rsidR="00DC023A" w:rsidRDefault="00DC023A" w:rsidP="00DC023A">
      <w:pPr>
        <w:rPr>
          <w:rFonts w:ascii="Calibri" w:hAnsi="Calibri" w:cs="Calibri"/>
          <w:highlight w:val="lightGray"/>
        </w:rPr>
      </w:pPr>
      <w:r w:rsidRPr="00CA192A">
        <w:rPr>
          <w:rFonts w:ascii="Calibri" w:hAnsi="Calibri" w:cs="Calibri"/>
          <w:highlight w:val="lightGray"/>
        </w:rPr>
        <w:t>Telephone Number of Authorized Signatory</w:t>
      </w:r>
    </w:p>
    <w:p w:rsidR="009C6CD5" w:rsidRDefault="009C6CD5">
      <w:pPr>
        <w:rPr>
          <w:rFonts w:ascii="Georgia" w:eastAsia="Times New Roman" w:hAnsi="Georgia" w:cs="Calibri"/>
          <w:b/>
        </w:rPr>
      </w:pPr>
      <w:r>
        <w:rPr>
          <w:rFonts w:ascii="Georgia" w:eastAsia="Times New Roman" w:hAnsi="Georgia" w:cs="Calibri"/>
          <w:b/>
        </w:rPr>
        <w:br w:type="page"/>
      </w:r>
    </w:p>
    <w:p w:rsidR="001D1B65" w:rsidRPr="001D1B65" w:rsidRDefault="001D1B65" w:rsidP="001D1B65">
      <w:pPr>
        <w:spacing w:after="0" w:line="240" w:lineRule="auto"/>
        <w:jc w:val="center"/>
        <w:rPr>
          <w:rFonts w:ascii="Georgia" w:eastAsia="Times New Roman" w:hAnsi="Georgia" w:cs="Calibri"/>
          <w:b/>
        </w:rPr>
      </w:pPr>
      <w:r w:rsidRPr="001D1B65">
        <w:rPr>
          <w:rFonts w:ascii="Georgia" w:eastAsia="Times New Roman" w:hAnsi="Georgia" w:cs="Calibri"/>
          <w:b/>
        </w:rPr>
        <w:lastRenderedPageBreak/>
        <w:t>SMALL BUSINESS SUBCONTRACTING PLAN</w:t>
      </w:r>
    </w:p>
    <w:p w:rsidR="001D1B65" w:rsidRPr="001D1B65" w:rsidRDefault="001D1B65" w:rsidP="001D1B65">
      <w:pPr>
        <w:spacing w:after="0" w:line="240" w:lineRule="auto"/>
        <w:jc w:val="center"/>
        <w:rPr>
          <w:rFonts w:ascii="Georgia" w:eastAsia="Times New Roman" w:hAnsi="Georgia" w:cs="Calibri"/>
          <w:b/>
        </w:rPr>
      </w:pPr>
      <w:r w:rsidRPr="001D1B65">
        <w:rPr>
          <w:rFonts w:ascii="Georgia" w:eastAsia="Times New Roman" w:hAnsi="Georgia" w:cs="Calibri"/>
          <w:b/>
        </w:rPr>
        <w:t>(Model Outline*)</w:t>
      </w:r>
      <w:r w:rsidR="009B51C2">
        <w:rPr>
          <w:rFonts w:ascii="Georgia" w:eastAsia="Times New Roman" w:hAnsi="Georgia" w:cs="Calibri"/>
          <w:b/>
        </w:rPr>
        <w:t xml:space="preserve"> – Template Revised 09/2015</w:t>
      </w:r>
    </w:p>
    <w:p w:rsidR="001D1B65" w:rsidRPr="001D1B65" w:rsidRDefault="001D1B65" w:rsidP="001D1B65">
      <w:pPr>
        <w:spacing w:after="0" w:line="240" w:lineRule="auto"/>
        <w:jc w:val="center"/>
        <w:rPr>
          <w:rFonts w:ascii="Calibri" w:eastAsia="Times New Roman" w:hAnsi="Calibri" w:cs="Calibri"/>
          <w:b/>
        </w:rPr>
      </w:pPr>
    </w:p>
    <w:p w:rsidR="001D1B65" w:rsidRPr="001D1B65" w:rsidRDefault="001D1B65" w:rsidP="001D1B65">
      <w:pPr>
        <w:spacing w:after="60" w:line="240" w:lineRule="auto"/>
        <w:rPr>
          <w:rFonts w:ascii="Calibri" w:eastAsia="Times New Roman" w:hAnsi="Calibri" w:cs="Calibri"/>
          <w:b/>
          <w:u w:val="single"/>
        </w:rPr>
      </w:pPr>
      <w:r w:rsidRPr="001D1B65">
        <w:rPr>
          <w:rFonts w:ascii="Georgia" w:eastAsia="Times New Roman" w:hAnsi="Georgia" w:cs="Calibri"/>
          <w:b/>
        </w:rPr>
        <w:t>SUBCONTRACTING PLAN PERIOD:</w:t>
      </w:r>
      <w:r w:rsidRPr="001D1B65">
        <w:rPr>
          <w:rFonts w:ascii="Calibri" w:eastAsia="Times New Roman" w:hAnsi="Calibri" w:cs="Calibri"/>
          <w:b/>
        </w:rPr>
        <w:t xml:space="preserve"> </w:t>
      </w:r>
      <w:r w:rsidRPr="001D1B65">
        <w:rPr>
          <w:rFonts w:ascii="Calibri" w:eastAsia="Times New Roman" w:hAnsi="Calibri" w:cs="Calibri"/>
          <w:b/>
          <w:u w:val="single"/>
        </w:rPr>
        <w:fldChar w:fldCharType="begin">
          <w:ffData>
            <w:name w:val="Text1"/>
            <w:enabled/>
            <w:calcOnExit w:val="0"/>
            <w:statusText w:type="text" w:val="Enter dates for subcontracting plan period."/>
            <w:textInput/>
          </w:ffData>
        </w:fldChar>
      </w:r>
      <w:r w:rsidRPr="001D1B65">
        <w:rPr>
          <w:rFonts w:ascii="Calibri" w:eastAsia="Times New Roman" w:hAnsi="Calibri" w:cs="Calibri"/>
          <w:b/>
          <w:u w:val="single"/>
        </w:rPr>
        <w:instrText xml:space="preserve"> FORMTEXT </w:instrText>
      </w:r>
      <w:r w:rsidRPr="001D1B65">
        <w:rPr>
          <w:rFonts w:ascii="Calibri" w:eastAsia="Times New Roman" w:hAnsi="Calibri" w:cs="Calibri"/>
          <w:b/>
          <w:u w:val="single"/>
        </w:rPr>
      </w:r>
      <w:r w:rsidRPr="001D1B65">
        <w:rPr>
          <w:rFonts w:ascii="Calibri" w:eastAsia="Times New Roman" w:hAnsi="Calibri" w:cs="Calibri"/>
          <w:b/>
          <w:u w:val="single"/>
        </w:rPr>
        <w:fldChar w:fldCharType="separate"/>
      </w:r>
      <w:r w:rsidRPr="001D1B65">
        <w:rPr>
          <w:rFonts w:ascii="Calibri" w:eastAsia="Times New Roman" w:hAnsi="Calibri" w:cs="Calibri"/>
          <w:b/>
          <w:noProof/>
          <w:u w:val="single"/>
        </w:rPr>
        <w:t> </w:t>
      </w:r>
      <w:r w:rsidRPr="001D1B65">
        <w:rPr>
          <w:rFonts w:ascii="Calibri" w:eastAsia="Times New Roman" w:hAnsi="Calibri" w:cs="Calibri"/>
          <w:b/>
          <w:noProof/>
          <w:u w:val="single"/>
        </w:rPr>
        <w:t> </w:t>
      </w:r>
      <w:r w:rsidRPr="001D1B65">
        <w:rPr>
          <w:rFonts w:ascii="Calibri" w:eastAsia="Times New Roman" w:hAnsi="Calibri" w:cs="Calibri"/>
          <w:b/>
          <w:noProof/>
          <w:u w:val="single"/>
        </w:rPr>
        <w:t> </w:t>
      </w:r>
      <w:r w:rsidRPr="001D1B65">
        <w:rPr>
          <w:rFonts w:ascii="Calibri" w:eastAsia="Times New Roman" w:hAnsi="Calibri" w:cs="Calibri"/>
          <w:b/>
          <w:noProof/>
          <w:u w:val="single"/>
        </w:rPr>
        <w:t> </w:t>
      </w:r>
      <w:r w:rsidRPr="001D1B65">
        <w:rPr>
          <w:rFonts w:ascii="Calibri" w:eastAsia="Times New Roman" w:hAnsi="Calibri" w:cs="Calibri"/>
          <w:b/>
          <w:noProof/>
          <w:u w:val="single"/>
        </w:rPr>
        <w:t> </w:t>
      </w:r>
      <w:r w:rsidRPr="001D1B65">
        <w:rPr>
          <w:rFonts w:ascii="Calibri" w:eastAsia="Times New Roman" w:hAnsi="Calibri" w:cs="Calibri"/>
          <w:b/>
          <w:u w:val="single"/>
        </w:rPr>
        <w:fldChar w:fldCharType="end"/>
      </w:r>
    </w:p>
    <w:p w:rsidR="001D1B65" w:rsidRPr="001D1B65" w:rsidRDefault="001D1B65" w:rsidP="001D1B65">
      <w:pPr>
        <w:spacing w:after="120" w:line="240" w:lineRule="auto"/>
        <w:rPr>
          <w:rFonts w:ascii="Calibri" w:eastAsia="Times New Roman" w:hAnsi="Calibri" w:cs="Calibri"/>
          <w:sz w:val="20"/>
        </w:rPr>
      </w:pPr>
      <w:r w:rsidRPr="001D1B65">
        <w:rPr>
          <w:rFonts w:ascii="Calibri" w:eastAsia="Times New Roman" w:hAnsi="Calibri" w:cs="Calibri"/>
          <w:sz w:val="20"/>
        </w:rPr>
        <w:t xml:space="preserve">Individual plans should cover the entire period of performance, and commercial plans should coincide with the company’s fiscal year.  In the event your company's fiscal year is for a period that will end before the contract periods of any federal contracts you hold which include the requirement to have a small business subcontracting plan, </w:t>
      </w:r>
      <w:r w:rsidRPr="001D1B65">
        <w:rPr>
          <w:rFonts w:ascii="Calibri" w:eastAsia="Times New Roman" w:hAnsi="Calibri" w:cs="Calibri"/>
          <w:b/>
          <w:sz w:val="20"/>
        </w:rPr>
        <w:t xml:space="preserve">you will be required to submit a new subcontracting plan for approval </w:t>
      </w:r>
      <w:r w:rsidRPr="001D1B65">
        <w:rPr>
          <w:rFonts w:ascii="Calibri" w:eastAsia="Times New Roman" w:hAnsi="Calibri" w:cs="Calibri"/>
          <w:b/>
          <w:sz w:val="20"/>
          <w:u w:val="single"/>
        </w:rPr>
        <w:t>thirty (30) days prior to expiration</w:t>
      </w:r>
      <w:r w:rsidRPr="001D1B65">
        <w:rPr>
          <w:rFonts w:ascii="Calibri" w:eastAsia="Times New Roman" w:hAnsi="Calibri" w:cs="Calibri"/>
          <w:b/>
          <w:sz w:val="20"/>
        </w:rPr>
        <w:t xml:space="preserve"> of the existing subcontracting plan</w:t>
      </w:r>
      <w:r w:rsidRPr="001D1B65">
        <w:rPr>
          <w:rFonts w:ascii="Calibri" w:eastAsia="Times New Roman" w:hAnsi="Calibri" w:cs="Calibri"/>
          <w:sz w:val="20"/>
        </w:rPr>
        <w:t>.  In the event an acceptable plan cannot be negotiated prior to expiration of the existing subcontracting plan, your contract(s) may be terminated.</w:t>
      </w:r>
    </w:p>
    <w:p w:rsidR="001D1B65" w:rsidRPr="001D1B65" w:rsidRDefault="001D1B65" w:rsidP="001D1B65">
      <w:pPr>
        <w:spacing w:after="120" w:line="240" w:lineRule="auto"/>
        <w:rPr>
          <w:rFonts w:ascii="Calibri" w:eastAsia="Times New Roman" w:hAnsi="Calibri" w:cs="Calibri"/>
          <w:sz w:val="20"/>
          <w:szCs w:val="20"/>
          <w:u w:val="single"/>
        </w:rPr>
      </w:pPr>
      <w:r w:rsidRPr="001D1B65">
        <w:rPr>
          <w:rFonts w:ascii="Georgia" w:eastAsia="Times New Roman" w:hAnsi="Georgia" w:cs="Calibri"/>
          <w:b/>
          <w:sz w:val="20"/>
          <w:szCs w:val="20"/>
        </w:rPr>
        <w:t>DATE SUBMITTED:</w:t>
      </w:r>
      <w:r w:rsidRPr="001D1B65">
        <w:rPr>
          <w:rFonts w:ascii="Calibri" w:eastAsia="Times New Roman" w:hAnsi="Calibri" w:cs="Calibri"/>
          <w:sz w:val="20"/>
          <w:szCs w:val="20"/>
        </w:rPr>
        <w:t xml:space="preserve">  </w:t>
      </w:r>
      <w:r w:rsidRPr="001D1B65">
        <w:rPr>
          <w:rFonts w:ascii="Calibri" w:eastAsia="Times New Roman" w:hAnsi="Calibri" w:cs="Calibri"/>
          <w:sz w:val="20"/>
          <w:szCs w:val="20"/>
          <w:u w:val="single"/>
        </w:rPr>
        <w:fldChar w:fldCharType="begin">
          <w:ffData>
            <w:name w:val="Text2"/>
            <w:enabled/>
            <w:calcOnExit w:val="0"/>
            <w:statusText w:type="text" w:val="Enter date submitted."/>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1D1B65">
      <w:pPr>
        <w:spacing w:after="120" w:line="240" w:lineRule="auto"/>
        <w:rPr>
          <w:rFonts w:ascii="Calibri" w:eastAsia="Times New Roman" w:hAnsi="Calibri" w:cs="Calibri"/>
          <w:sz w:val="20"/>
          <w:szCs w:val="20"/>
          <w:u w:val="single"/>
        </w:rPr>
      </w:pPr>
      <w:r w:rsidRPr="001D1B65">
        <w:rPr>
          <w:rFonts w:ascii="Georgia" w:eastAsia="Times New Roman" w:hAnsi="Georgia" w:cs="Calibri"/>
          <w:b/>
          <w:sz w:val="20"/>
          <w:szCs w:val="20"/>
        </w:rPr>
        <w:t>NAME OF PLANHOLDER:</w:t>
      </w:r>
      <w:r w:rsidRPr="001D1B65">
        <w:rPr>
          <w:rFonts w:ascii="Calibri" w:eastAsia="Times New Roman" w:hAnsi="Calibri" w:cs="Calibri"/>
          <w:sz w:val="20"/>
          <w:szCs w:val="20"/>
        </w:rPr>
        <w:t xml:space="preserve">  </w:t>
      </w:r>
      <w:r w:rsidRPr="001D1B65">
        <w:rPr>
          <w:rFonts w:ascii="Calibri" w:eastAsia="Times New Roman" w:hAnsi="Calibri" w:cs="Calibri"/>
          <w:sz w:val="20"/>
          <w:szCs w:val="20"/>
          <w:u w:val="single"/>
        </w:rPr>
        <w:fldChar w:fldCharType="begin">
          <w:ffData>
            <w:name w:val="Text3"/>
            <w:enabled/>
            <w:calcOnExit w:val="0"/>
            <w:statusText w:type="text" w:val="Enter NAME OF PLANHOLDER"/>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1D1B65">
      <w:pPr>
        <w:spacing w:after="120" w:line="240" w:lineRule="auto"/>
        <w:rPr>
          <w:rFonts w:ascii="Calibri" w:eastAsia="Times New Roman" w:hAnsi="Calibri" w:cs="Calibri"/>
          <w:sz w:val="20"/>
          <w:szCs w:val="20"/>
          <w:u w:val="single"/>
        </w:rPr>
      </w:pPr>
      <w:r w:rsidRPr="001D1B65">
        <w:rPr>
          <w:rFonts w:ascii="Georgia" w:eastAsia="Times New Roman" w:hAnsi="Georgia" w:cs="Calibri"/>
          <w:b/>
          <w:sz w:val="20"/>
          <w:szCs w:val="20"/>
        </w:rPr>
        <w:t>SUBSIDIARIES INCLUDED:</w:t>
      </w:r>
      <w:r w:rsidRPr="001D1B65">
        <w:rPr>
          <w:rFonts w:ascii="Calibri" w:eastAsia="Times New Roman" w:hAnsi="Calibri" w:cs="Calibri"/>
          <w:sz w:val="20"/>
          <w:szCs w:val="20"/>
        </w:rPr>
        <w:t xml:space="preserve">  </w:t>
      </w:r>
      <w:r w:rsidRPr="001D1B65">
        <w:rPr>
          <w:rFonts w:ascii="Calibri" w:eastAsia="Times New Roman" w:hAnsi="Calibri" w:cs="Calibri"/>
          <w:sz w:val="20"/>
          <w:szCs w:val="20"/>
          <w:u w:val="single"/>
        </w:rPr>
        <w:fldChar w:fldCharType="begin">
          <w:ffData>
            <w:name w:val="Text4"/>
            <w:enabled/>
            <w:calcOnExit w:val="0"/>
            <w:statusText w:type="text" w:val="Enter SUBSIDIARIES INCLUDED"/>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AC5D0C">
      <w:pPr>
        <w:tabs>
          <w:tab w:val="left" w:pos="1260"/>
        </w:tabs>
        <w:spacing w:after="60" w:line="240" w:lineRule="auto"/>
        <w:rPr>
          <w:rFonts w:ascii="Calibri" w:eastAsia="Times New Roman" w:hAnsi="Calibri" w:cs="Calibri"/>
          <w:sz w:val="20"/>
          <w:szCs w:val="20"/>
          <w:u w:val="single"/>
        </w:rPr>
      </w:pPr>
      <w:r w:rsidRPr="001D1B65">
        <w:rPr>
          <w:rFonts w:ascii="Georgia" w:eastAsia="Times New Roman" w:hAnsi="Georgia" w:cs="Calibri"/>
          <w:b/>
          <w:sz w:val="20"/>
          <w:szCs w:val="20"/>
        </w:rPr>
        <w:t>ADDRESS:</w:t>
      </w:r>
      <w:r w:rsidRPr="001D1B65">
        <w:rPr>
          <w:rFonts w:ascii="Calibri" w:eastAsia="Times New Roman" w:hAnsi="Calibri" w:cs="Calibri"/>
          <w:b/>
          <w:sz w:val="20"/>
          <w:szCs w:val="20"/>
        </w:rPr>
        <w:t xml:space="preserve"> </w:t>
      </w:r>
      <w:r w:rsidRPr="001D1B65">
        <w:rPr>
          <w:rFonts w:ascii="Calibri" w:eastAsia="Times New Roman" w:hAnsi="Calibri" w:cs="Calibri"/>
          <w:sz w:val="20"/>
          <w:szCs w:val="20"/>
        </w:rPr>
        <w:t xml:space="preserve">  </w:t>
      </w:r>
      <w:r w:rsidRPr="001D1B6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AC5D0C">
      <w:pPr>
        <w:spacing w:after="60" w:line="240" w:lineRule="auto"/>
        <w:ind w:left="1350"/>
        <w:rPr>
          <w:rFonts w:ascii="Calibri" w:eastAsia="Times New Roman" w:hAnsi="Calibri" w:cs="Calibri"/>
          <w:sz w:val="20"/>
          <w:szCs w:val="20"/>
          <w:u w:val="single"/>
        </w:rPr>
      </w:pPr>
      <w:r w:rsidRPr="001D1B6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AC5D0C">
      <w:pPr>
        <w:spacing w:after="60" w:line="240" w:lineRule="auto"/>
        <w:ind w:left="1350"/>
        <w:rPr>
          <w:rFonts w:ascii="Calibri" w:eastAsia="Times New Roman" w:hAnsi="Calibri" w:cs="Calibri"/>
          <w:sz w:val="20"/>
          <w:szCs w:val="20"/>
          <w:u w:val="single"/>
        </w:rPr>
      </w:pPr>
      <w:r w:rsidRPr="001D1B6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1D1B65">
      <w:pPr>
        <w:spacing w:after="120" w:line="240" w:lineRule="auto"/>
        <w:ind w:left="1350"/>
        <w:rPr>
          <w:rFonts w:ascii="Calibri" w:eastAsia="Times New Roman" w:hAnsi="Calibri" w:cs="Calibri"/>
          <w:sz w:val="20"/>
          <w:szCs w:val="20"/>
          <w:u w:val="single"/>
        </w:rPr>
      </w:pPr>
      <w:r w:rsidRPr="001D1B6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D129E6">
      <w:pPr>
        <w:spacing w:after="240" w:line="240" w:lineRule="auto"/>
        <w:rPr>
          <w:rFonts w:ascii="Calibri" w:eastAsia="Times New Roman" w:hAnsi="Calibri" w:cs="Calibri"/>
          <w:sz w:val="20"/>
          <w:szCs w:val="20"/>
        </w:rPr>
      </w:pPr>
      <w:r w:rsidRPr="001D1B65">
        <w:rPr>
          <w:rFonts w:ascii="Georgia" w:eastAsia="Times New Roman" w:hAnsi="Georgia" w:cs="Calibri"/>
          <w:b/>
          <w:sz w:val="20"/>
          <w:szCs w:val="20"/>
        </w:rPr>
        <w:t>ITEM/SERVICE</w:t>
      </w:r>
      <w:r w:rsidRPr="001D1B65">
        <w:rPr>
          <w:rFonts w:ascii="Georgia" w:eastAsia="Times New Roman" w:hAnsi="Georgia" w:cs="Calibri"/>
          <w:sz w:val="20"/>
          <w:szCs w:val="20"/>
        </w:rPr>
        <w:t>:</w:t>
      </w:r>
      <w:r w:rsidRPr="001D1B65">
        <w:rPr>
          <w:rFonts w:ascii="Calibri" w:eastAsia="Times New Roman" w:hAnsi="Calibri" w:cs="Calibri"/>
          <w:sz w:val="20"/>
          <w:szCs w:val="20"/>
        </w:rPr>
        <w:t xml:space="preserve">  </w:t>
      </w:r>
      <w:r w:rsidRPr="001D1B65">
        <w:rPr>
          <w:rFonts w:ascii="Calibri" w:eastAsia="Times New Roman" w:hAnsi="Calibri" w:cs="Calibri"/>
          <w:sz w:val="20"/>
          <w:szCs w:val="20"/>
          <w:u w:val="single"/>
        </w:rPr>
        <w:fldChar w:fldCharType="begin">
          <w:ffData>
            <w:name w:val="Text6"/>
            <w:enabled/>
            <w:calcOnExit w:val="0"/>
            <w:statusText w:type="text" w:val="Enter company's type of item or service"/>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r w:rsidRPr="001D1B65">
        <w:rPr>
          <w:rFonts w:ascii="Calibri" w:eastAsia="Times New Roman" w:hAnsi="Calibri" w:cs="Calibri"/>
          <w:sz w:val="20"/>
          <w:szCs w:val="20"/>
        </w:rPr>
        <w:t xml:space="preserve"> </w:t>
      </w:r>
    </w:p>
    <w:p w:rsidR="001D1B65" w:rsidRPr="001D1B65" w:rsidRDefault="001D1B65" w:rsidP="00AC5D0C">
      <w:pPr>
        <w:numPr>
          <w:ilvl w:val="0"/>
          <w:numId w:val="5"/>
        </w:numPr>
        <w:spacing w:after="40" w:line="240" w:lineRule="auto"/>
        <w:ind w:left="274" w:hanging="274"/>
        <w:rPr>
          <w:rFonts w:ascii="Georgia" w:eastAsia="Times New Roman" w:hAnsi="Georgia" w:cs="Calibri"/>
        </w:rPr>
      </w:pPr>
      <w:r w:rsidRPr="001D1B65">
        <w:rPr>
          <w:rFonts w:ascii="Georgia" w:eastAsia="Times New Roman" w:hAnsi="Georgia" w:cs="Calibri"/>
          <w:b/>
          <w:u w:val="single"/>
        </w:rPr>
        <w:t>TYPE OF PLAN</w:t>
      </w:r>
      <w:r w:rsidRPr="001D1B65">
        <w:rPr>
          <w:rFonts w:ascii="Georgia" w:eastAsia="Times New Roman" w:hAnsi="Georgia" w:cs="Calibri"/>
        </w:rPr>
        <w:t xml:space="preserve">   </w:t>
      </w:r>
    </w:p>
    <w:p w:rsidR="001D1B65" w:rsidRPr="001D1B65" w:rsidRDefault="001D1B65" w:rsidP="00F91A56">
      <w:pPr>
        <w:spacing w:after="120" w:line="240" w:lineRule="auto"/>
        <w:ind w:left="274"/>
        <w:rPr>
          <w:rFonts w:ascii="Calibri" w:eastAsia="Times New Roman" w:hAnsi="Calibri" w:cs="Calibri"/>
        </w:rPr>
      </w:pPr>
      <w:r w:rsidRPr="001D1B65">
        <w:rPr>
          <w:rFonts w:ascii="Calibri" w:eastAsia="Times New Roman" w:hAnsi="Calibri" w:cs="Calibri"/>
        </w:rPr>
        <w:t xml:space="preserve">List the total estimated dollar value of all planned subcontracting (to all types of business concerns, both </w:t>
      </w:r>
      <w:r w:rsidRPr="001D1B65">
        <w:rPr>
          <w:rFonts w:ascii="Calibri" w:eastAsia="Times New Roman" w:hAnsi="Calibri" w:cs="Calibri"/>
          <w:b/>
        </w:rPr>
        <w:t>large and small</w:t>
      </w:r>
      <w:r w:rsidRPr="001D1B65">
        <w:rPr>
          <w:rFonts w:ascii="Calibri" w:eastAsia="Times New Roman" w:hAnsi="Calibri" w:cs="Calibri"/>
        </w:rPr>
        <w:t>).  Select only one of the following:</w:t>
      </w:r>
    </w:p>
    <w:p w:rsidR="001D1B65" w:rsidRPr="001D1B65" w:rsidRDefault="001D1B65" w:rsidP="00F91A56">
      <w:pPr>
        <w:numPr>
          <w:ilvl w:val="0"/>
          <w:numId w:val="2"/>
        </w:numPr>
        <w:spacing w:after="0" w:line="240" w:lineRule="auto"/>
        <w:ind w:left="720"/>
        <w:rPr>
          <w:rFonts w:ascii="Calibri" w:eastAsia="Times New Roman" w:hAnsi="Calibri" w:cs="Calibri"/>
        </w:rPr>
      </w:pPr>
      <w:r w:rsidRPr="001D1B65">
        <w:rPr>
          <w:rFonts w:ascii="Calibri" w:eastAsia="Times New Roman" w:hAnsi="Calibri" w:cs="Calibri"/>
          <w:b/>
          <w:u w:val="single"/>
        </w:rPr>
        <w:t>Individual Plan</w:t>
      </w:r>
      <w:r w:rsidRPr="001D1B65">
        <w:rPr>
          <w:rFonts w:ascii="Calibri" w:eastAsia="Times New Roman" w:hAnsi="Calibri" w:cs="Calibri"/>
          <w:b/>
        </w:rPr>
        <w:t xml:space="preserve"> </w:t>
      </w:r>
      <w:r w:rsidRPr="001D1B65">
        <w:rPr>
          <w:rFonts w:ascii="Calibri" w:eastAsia="Times New Roman" w:hAnsi="Calibri" w:cs="Calibri"/>
        </w:rPr>
        <w:t xml:space="preserve">(This Contract Only)    Contract #/Solicitation #  </w:t>
      </w:r>
      <w:r w:rsidRPr="001D1B65">
        <w:rPr>
          <w:rFonts w:ascii="Calibri" w:eastAsia="Times New Roman" w:hAnsi="Calibri" w:cs="Calibri"/>
          <w:u w:val="single"/>
        </w:rPr>
        <w:fldChar w:fldCharType="begin">
          <w:ffData>
            <w:name w:val="Text8"/>
            <w:enabled/>
            <w:calcOnExit w:val="0"/>
            <w:statusText w:type="text" w:val="Enter contract # or solicitation # for individual plan type."/>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AC5D0C" w:rsidRDefault="001D1B65" w:rsidP="009B51C2">
      <w:pPr>
        <w:spacing w:after="0" w:line="240" w:lineRule="auto"/>
        <w:ind w:left="720"/>
        <w:rPr>
          <w:rFonts w:ascii="Calibri" w:eastAsia="Times New Roman" w:hAnsi="Calibri" w:cs="Calibri"/>
        </w:rPr>
      </w:pPr>
      <w:r w:rsidRPr="001D1B65">
        <w:rPr>
          <w:rFonts w:ascii="Calibri" w:eastAsia="Times New Roman" w:hAnsi="Calibri" w:cs="Calibri"/>
        </w:rPr>
        <w:t xml:space="preserve">Total value of projected subcontracts (both </w:t>
      </w:r>
      <w:r w:rsidRPr="001D1B65">
        <w:rPr>
          <w:rFonts w:ascii="Calibri" w:eastAsia="Times New Roman" w:hAnsi="Calibri" w:cs="Calibri"/>
          <w:b/>
        </w:rPr>
        <w:t xml:space="preserve">large and small </w:t>
      </w:r>
      <w:r w:rsidRPr="001D1B65">
        <w:rPr>
          <w:rFonts w:ascii="Calibri" w:eastAsia="Times New Roman" w:hAnsi="Calibri" w:cs="Calibri"/>
        </w:rPr>
        <w:t>businesses</w:t>
      </w:r>
      <w:r w:rsidRPr="001D1B65">
        <w:rPr>
          <w:rFonts w:ascii="Calibri" w:eastAsia="Times New Roman" w:hAnsi="Calibri" w:cs="Calibri"/>
          <w:b/>
        </w:rPr>
        <w:t>)</w:t>
      </w:r>
      <w:r w:rsidRPr="001D1B65">
        <w:rPr>
          <w:rFonts w:ascii="Calibri" w:eastAsia="Times New Roman" w:hAnsi="Calibri" w:cs="Calibri"/>
        </w:rPr>
        <w:t xml:space="preserve">   </w:t>
      </w:r>
    </w:p>
    <w:p w:rsidR="001D1B65" w:rsidRPr="001D1B65" w:rsidRDefault="00AC5D0C" w:rsidP="00AC5D0C">
      <w:pPr>
        <w:spacing w:after="40" w:line="240" w:lineRule="auto"/>
        <w:ind w:left="720"/>
        <w:rPr>
          <w:rFonts w:ascii="Calibri" w:eastAsia="Times New Roman" w:hAnsi="Calibri" w:cs="Calibri"/>
          <w:u w:val="single"/>
        </w:rPr>
      </w:pPr>
      <w:r>
        <w:rPr>
          <w:rFonts w:ascii="Calibri" w:eastAsia="Times New Roman" w:hAnsi="Calibri" w:cs="Calibri"/>
        </w:rPr>
        <w:t xml:space="preserve">Base Period </w:t>
      </w:r>
      <w:r w:rsidR="001D1B65" w:rsidRPr="001D1B65">
        <w:rPr>
          <w:rFonts w:ascii="Calibri" w:eastAsia="Times New Roman" w:hAnsi="Calibri" w:cs="Calibri"/>
        </w:rPr>
        <w:t xml:space="preserve">$ </w:t>
      </w:r>
      <w:r w:rsidR="001D1B65" w:rsidRPr="001D1B6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1D1B65" w:rsidRPr="001D1B65">
        <w:rPr>
          <w:rFonts w:ascii="Calibri" w:eastAsia="Times New Roman" w:hAnsi="Calibri" w:cs="Calibri"/>
          <w:u w:val="single"/>
        </w:rPr>
        <w:instrText xml:space="preserve"> FORMTEXT </w:instrText>
      </w:r>
      <w:r w:rsidR="001D1B65" w:rsidRPr="001D1B65">
        <w:rPr>
          <w:rFonts w:ascii="Calibri" w:eastAsia="Times New Roman" w:hAnsi="Calibri" w:cs="Calibri"/>
          <w:u w:val="single"/>
        </w:rPr>
      </w:r>
      <w:r w:rsidR="001D1B65" w:rsidRPr="001D1B65">
        <w:rPr>
          <w:rFonts w:ascii="Calibri" w:eastAsia="Times New Roman" w:hAnsi="Calibri" w:cs="Calibri"/>
          <w:u w:val="single"/>
        </w:rPr>
        <w:fldChar w:fldCharType="separate"/>
      </w:r>
      <w:r w:rsidR="001D1B65" w:rsidRPr="001D1B65">
        <w:rPr>
          <w:rFonts w:ascii="Calibri" w:eastAsia="Times New Roman" w:hAnsi="Calibri" w:cs="Calibri"/>
          <w:noProof/>
          <w:u w:val="single"/>
        </w:rPr>
        <w:t> </w:t>
      </w:r>
      <w:r w:rsidR="001D1B65" w:rsidRPr="001D1B65">
        <w:rPr>
          <w:rFonts w:ascii="Calibri" w:eastAsia="Times New Roman" w:hAnsi="Calibri" w:cs="Calibri"/>
          <w:noProof/>
          <w:u w:val="single"/>
        </w:rPr>
        <w:t> </w:t>
      </w:r>
      <w:r w:rsidR="001D1B65" w:rsidRPr="001D1B65">
        <w:rPr>
          <w:rFonts w:ascii="Calibri" w:eastAsia="Times New Roman" w:hAnsi="Calibri" w:cs="Calibri"/>
          <w:noProof/>
          <w:u w:val="single"/>
        </w:rPr>
        <w:t> </w:t>
      </w:r>
      <w:r w:rsidR="001D1B65" w:rsidRPr="001D1B65">
        <w:rPr>
          <w:rFonts w:ascii="Calibri" w:eastAsia="Times New Roman" w:hAnsi="Calibri" w:cs="Calibri"/>
          <w:noProof/>
          <w:u w:val="single"/>
        </w:rPr>
        <w:t> </w:t>
      </w:r>
      <w:r w:rsidR="001D1B65" w:rsidRPr="001D1B65">
        <w:rPr>
          <w:rFonts w:ascii="Calibri" w:eastAsia="Times New Roman" w:hAnsi="Calibri" w:cs="Calibri"/>
          <w:noProof/>
          <w:u w:val="single"/>
        </w:rPr>
        <w:t> </w:t>
      </w:r>
      <w:r w:rsidR="001D1B65" w:rsidRPr="001D1B65">
        <w:rPr>
          <w:rFonts w:ascii="Calibri" w:eastAsia="Times New Roman" w:hAnsi="Calibri" w:cs="Calibri"/>
          <w:u w:val="single"/>
        </w:rPr>
        <w:fldChar w:fldCharType="end"/>
      </w:r>
      <w:r>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t xml:space="preserve">     </w:t>
      </w:r>
      <w:r>
        <w:rPr>
          <w:rFonts w:ascii="Calibri" w:hAnsi="Calibri" w:cs="Calibri"/>
        </w:rPr>
        <w:t xml:space="preserve">5-Year Option  $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1D1B65" w:rsidRPr="001D1B65" w:rsidRDefault="001D1B65" w:rsidP="001D1B65">
      <w:pPr>
        <w:spacing w:after="80" w:line="240" w:lineRule="auto"/>
        <w:ind w:left="720"/>
        <w:rPr>
          <w:rFonts w:ascii="Calibri" w:eastAsia="Times New Roman" w:hAnsi="Calibri" w:cs="Calibri"/>
          <w:u w:val="single"/>
        </w:rPr>
      </w:pPr>
      <w:r w:rsidRPr="001D1B65">
        <w:rPr>
          <w:rFonts w:ascii="Calibri" w:eastAsia="Times New Roman" w:hAnsi="Calibri" w:cs="Calibri"/>
        </w:rPr>
        <w:t xml:space="preserve">Total Contract Value (including options) $ </w:t>
      </w:r>
      <w:r w:rsidRPr="001D1B6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80" w:line="240" w:lineRule="auto"/>
        <w:ind w:left="720"/>
        <w:rPr>
          <w:rFonts w:ascii="Calibri" w:eastAsia="Times New Roman" w:hAnsi="Calibri" w:cs="Calibri"/>
        </w:rPr>
      </w:pPr>
      <w:r w:rsidRPr="001D1B65">
        <w:rPr>
          <w:rFonts w:ascii="Calibri" w:eastAsia="Times New Roman" w:hAnsi="Calibri" w:cs="Calibri"/>
        </w:rPr>
        <w:t xml:space="preserve">*Separate goals </w:t>
      </w:r>
      <w:r w:rsidRPr="001D1B65">
        <w:rPr>
          <w:rFonts w:ascii="Calibri" w:eastAsia="Times New Roman" w:hAnsi="Calibri" w:cs="Calibri"/>
          <w:b/>
        </w:rPr>
        <w:t>must</w:t>
      </w:r>
      <w:r w:rsidRPr="001D1B65">
        <w:rPr>
          <w:rFonts w:ascii="Calibri" w:eastAsia="Times New Roman" w:hAnsi="Calibri" w:cs="Calibri"/>
        </w:rPr>
        <w:t xml:space="preserve"> be included for each option period</w:t>
      </w:r>
    </w:p>
    <w:p w:rsidR="001D1B65" w:rsidRPr="001D1B65" w:rsidRDefault="001D1B65" w:rsidP="00F91A56">
      <w:pPr>
        <w:numPr>
          <w:ilvl w:val="0"/>
          <w:numId w:val="2"/>
        </w:numPr>
        <w:spacing w:after="0" w:line="240" w:lineRule="auto"/>
        <w:ind w:left="720"/>
        <w:rPr>
          <w:rFonts w:ascii="Calibri" w:eastAsia="Times New Roman" w:hAnsi="Calibri" w:cs="Calibri"/>
          <w:b/>
        </w:rPr>
      </w:pPr>
      <w:r w:rsidRPr="001D1B65">
        <w:rPr>
          <w:rFonts w:ascii="Calibri" w:eastAsia="Times New Roman" w:hAnsi="Calibri" w:cs="Calibri"/>
          <w:b/>
          <w:u w:val="single"/>
        </w:rPr>
        <w:t>Commercial Division-wide Plan</w:t>
      </w:r>
      <w:r w:rsidRPr="001D1B65">
        <w:rPr>
          <w:rFonts w:ascii="Calibri" w:eastAsia="Times New Roman" w:hAnsi="Calibri" w:cs="Calibri"/>
          <w:b/>
        </w:rPr>
        <w:tab/>
      </w:r>
      <w:r w:rsidRPr="001D1B65">
        <w:rPr>
          <w:rFonts w:ascii="Calibri" w:eastAsia="Times New Roman" w:hAnsi="Calibri" w:cs="Calibri"/>
          <w:b/>
        </w:rPr>
        <w:tab/>
      </w:r>
    </w:p>
    <w:p w:rsidR="001D1B65" w:rsidRPr="001D1B65" w:rsidRDefault="001D1B65" w:rsidP="001D1B65">
      <w:pPr>
        <w:spacing w:after="0" w:line="240" w:lineRule="auto"/>
        <w:ind w:hanging="1080"/>
        <w:rPr>
          <w:rFonts w:ascii="Calibri" w:eastAsia="Times New Roman" w:hAnsi="Calibri" w:cs="Calibri"/>
          <w:u w:val="single"/>
        </w:rPr>
      </w:pPr>
      <w:r w:rsidRPr="001D1B65">
        <w:rPr>
          <w:rFonts w:ascii="Calibri" w:eastAsia="Times New Roman" w:hAnsi="Calibri" w:cs="Calibri"/>
        </w:rPr>
        <w:tab/>
      </w:r>
      <w:r w:rsidRPr="001D1B65">
        <w:rPr>
          <w:rFonts w:ascii="Calibri" w:eastAsia="Times New Roman" w:hAnsi="Calibri" w:cs="Calibri"/>
        </w:rPr>
        <w:tab/>
        <w:t>Total projected sales</w:t>
      </w:r>
      <w:r w:rsidRPr="001D1B65">
        <w:rPr>
          <w:rFonts w:ascii="Calibri" w:eastAsia="Times New Roman" w:hAnsi="Calibri" w:cs="Calibri"/>
        </w:rPr>
        <w:tab/>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Enter your total projected annual sales dollars for this division."/>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hanging="1080"/>
        <w:rPr>
          <w:rFonts w:ascii="Calibri" w:eastAsia="Times New Roman" w:hAnsi="Calibri" w:cs="Calibri"/>
        </w:rPr>
      </w:pPr>
      <w:r w:rsidRPr="001D1B65">
        <w:rPr>
          <w:rFonts w:ascii="Calibri" w:eastAsia="Times New Roman" w:hAnsi="Calibri" w:cs="Calibri"/>
        </w:rPr>
        <w:tab/>
      </w:r>
      <w:r w:rsidRPr="001D1B65">
        <w:rPr>
          <w:rFonts w:ascii="Calibri" w:eastAsia="Times New Roman" w:hAnsi="Calibri" w:cs="Calibri"/>
        </w:rPr>
        <w:tab/>
        <w:t xml:space="preserve">Total value of projected subcontracts (both </w:t>
      </w:r>
      <w:r w:rsidRPr="001D1B65">
        <w:rPr>
          <w:rFonts w:ascii="Calibri" w:eastAsia="Times New Roman" w:hAnsi="Calibri" w:cs="Calibri"/>
          <w:b/>
        </w:rPr>
        <w:t xml:space="preserve">large and small </w:t>
      </w:r>
      <w:r w:rsidRPr="001D1B65">
        <w:rPr>
          <w:rFonts w:ascii="Calibri" w:eastAsia="Times New Roman" w:hAnsi="Calibri" w:cs="Calibri"/>
        </w:rPr>
        <w:t>businesses</w:t>
      </w:r>
      <w:r w:rsidRPr="001D1B65">
        <w:rPr>
          <w:rFonts w:ascii="Calibri" w:eastAsia="Times New Roman" w:hAnsi="Calibri" w:cs="Calibri"/>
          <w:b/>
        </w:rPr>
        <w:t>)</w:t>
      </w:r>
      <w:r w:rsidRPr="001D1B65">
        <w:rPr>
          <w:rFonts w:ascii="Calibri" w:eastAsia="Times New Roman" w:hAnsi="Calibri" w:cs="Calibri"/>
        </w:rPr>
        <w:t xml:space="preserve">    $ </w:t>
      </w:r>
      <w:r w:rsidRPr="001D1B65">
        <w:rPr>
          <w:rFonts w:ascii="Calibri" w:eastAsia="Times New Roman" w:hAnsi="Calibri" w:cs="Calibri"/>
          <w:u w:val="single"/>
        </w:rPr>
        <w:fldChar w:fldCharType="begin">
          <w:ffData>
            <w:name w:val=""/>
            <w:enabled/>
            <w:calcOnExit w:val="0"/>
            <w:statusText w:type="text" w:val="Enter Total value of projected subcontracts (both large and small businesses)  for commercial division-wide plan type"/>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80" w:line="240" w:lineRule="auto"/>
        <w:ind w:hanging="1080"/>
        <w:rPr>
          <w:rFonts w:ascii="Calibri" w:eastAsia="Times New Roman" w:hAnsi="Calibri" w:cs="Calibri"/>
        </w:rPr>
      </w:pPr>
      <w:r w:rsidRPr="001D1B65">
        <w:rPr>
          <w:rFonts w:ascii="Calibri" w:eastAsia="Times New Roman" w:hAnsi="Calibri" w:cs="Calibri"/>
        </w:rPr>
        <w:tab/>
      </w:r>
      <w:r w:rsidRPr="001D1B65">
        <w:rPr>
          <w:rFonts w:ascii="Calibri" w:eastAsia="Times New Roman" w:hAnsi="Calibri" w:cs="Calibri"/>
        </w:rPr>
        <w:tab/>
        <w:t xml:space="preserve">(Subcontracts Represent </w:t>
      </w:r>
      <w:r w:rsidRPr="001D1B65">
        <w:rPr>
          <w:rFonts w:ascii="Calibri" w:eastAsia="Times New Roman" w:hAnsi="Calibri" w:cs="Calibri"/>
          <w:u w:val="single"/>
        </w:rPr>
        <w:fldChar w:fldCharType="begin">
          <w:ffData>
            <w:name w:val=""/>
            <w:enabled/>
            <w:calcOnExit w:val="0"/>
            <w:statusText w:type="text" w:val="Enter the percentage that your total subcontracts represent of your total annual sale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of Total Annual Sales)</w:t>
      </w:r>
    </w:p>
    <w:p w:rsidR="001D1B65" w:rsidRPr="001D1B65" w:rsidRDefault="001D1B65" w:rsidP="00F91A56">
      <w:pPr>
        <w:numPr>
          <w:ilvl w:val="0"/>
          <w:numId w:val="2"/>
        </w:numPr>
        <w:spacing w:after="0" w:line="240" w:lineRule="auto"/>
        <w:ind w:left="720"/>
        <w:rPr>
          <w:rFonts w:ascii="Calibri" w:eastAsia="Times New Roman" w:hAnsi="Calibri" w:cs="Calibri"/>
          <w:b/>
        </w:rPr>
      </w:pPr>
      <w:r w:rsidRPr="001D1B65">
        <w:rPr>
          <w:rFonts w:ascii="Calibri" w:eastAsia="Times New Roman" w:hAnsi="Calibri" w:cs="Calibri"/>
          <w:b/>
          <w:u w:val="single"/>
        </w:rPr>
        <w:t>Commercial Company-wide Plan</w:t>
      </w:r>
      <w:r w:rsidRPr="001D1B65">
        <w:rPr>
          <w:rFonts w:ascii="Calibri" w:eastAsia="Times New Roman" w:hAnsi="Calibri" w:cs="Calibri"/>
          <w:b/>
        </w:rPr>
        <w:t xml:space="preserve"> </w:t>
      </w:r>
      <w:r w:rsidRPr="001D1B65">
        <w:rPr>
          <w:rFonts w:ascii="Calibri" w:eastAsia="Times New Roman" w:hAnsi="Calibri" w:cs="Calibri"/>
          <w:b/>
        </w:rPr>
        <w:tab/>
      </w:r>
    </w:p>
    <w:p w:rsidR="001D1B65" w:rsidRPr="001D1B65" w:rsidRDefault="001D1B65" w:rsidP="001D1B65">
      <w:pPr>
        <w:spacing w:after="0" w:line="240" w:lineRule="auto"/>
        <w:ind w:hanging="1080"/>
        <w:rPr>
          <w:rFonts w:ascii="Calibri" w:eastAsia="Times New Roman" w:hAnsi="Calibri" w:cs="Calibri"/>
          <w:u w:val="single"/>
        </w:rPr>
      </w:pPr>
      <w:r w:rsidRPr="001D1B65">
        <w:rPr>
          <w:rFonts w:ascii="Calibri" w:eastAsia="Times New Roman" w:hAnsi="Calibri" w:cs="Calibri"/>
        </w:rPr>
        <w:tab/>
      </w:r>
      <w:r w:rsidRPr="001D1B65">
        <w:rPr>
          <w:rFonts w:ascii="Calibri" w:eastAsia="Times New Roman" w:hAnsi="Calibri" w:cs="Calibri"/>
        </w:rPr>
        <w:tab/>
        <w:t>Total projected sales</w:t>
      </w:r>
      <w:r w:rsidRPr="001D1B65">
        <w:rPr>
          <w:rFonts w:ascii="Calibri" w:eastAsia="Times New Roman" w:hAnsi="Calibri" w:cs="Calibri"/>
        </w:rPr>
        <w:tab/>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Enter the total projected annual sales for the company."/>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hanging="1080"/>
        <w:rPr>
          <w:rFonts w:ascii="Calibri" w:eastAsia="Times New Roman" w:hAnsi="Calibri" w:cs="Calibri"/>
        </w:rPr>
      </w:pPr>
      <w:r w:rsidRPr="001D1B65">
        <w:rPr>
          <w:rFonts w:ascii="Calibri" w:eastAsia="Times New Roman" w:hAnsi="Calibri" w:cs="Calibri"/>
        </w:rPr>
        <w:tab/>
      </w:r>
      <w:r w:rsidRPr="001D1B65">
        <w:rPr>
          <w:rFonts w:ascii="Calibri" w:eastAsia="Times New Roman" w:hAnsi="Calibri" w:cs="Calibri"/>
        </w:rPr>
        <w:tab/>
        <w:t xml:space="preserve">Total value of projected subcontracts (both </w:t>
      </w:r>
      <w:r w:rsidRPr="001D1B65">
        <w:rPr>
          <w:rFonts w:ascii="Calibri" w:eastAsia="Times New Roman" w:hAnsi="Calibri" w:cs="Calibri"/>
          <w:b/>
        </w:rPr>
        <w:t xml:space="preserve">large and small </w:t>
      </w:r>
      <w:r w:rsidRPr="001D1B65">
        <w:rPr>
          <w:rFonts w:ascii="Calibri" w:eastAsia="Times New Roman" w:hAnsi="Calibri" w:cs="Calibri"/>
        </w:rPr>
        <w:t>businesses</w:t>
      </w:r>
      <w:r w:rsidRPr="001D1B65">
        <w:rPr>
          <w:rFonts w:ascii="Calibri" w:eastAsia="Times New Roman" w:hAnsi="Calibri" w:cs="Calibri"/>
          <w:b/>
        </w:rPr>
        <w:t>)</w:t>
      </w:r>
      <w:r w:rsidRPr="001D1B65">
        <w:rPr>
          <w:rFonts w:ascii="Calibri" w:eastAsia="Times New Roman" w:hAnsi="Calibri" w:cs="Calibri"/>
        </w:rPr>
        <w:t xml:space="preserve">   $ </w:t>
      </w:r>
      <w:r w:rsidRPr="001D1B65">
        <w:rPr>
          <w:rFonts w:ascii="Calibri" w:eastAsia="Times New Roman" w:hAnsi="Calibri" w:cs="Calibri"/>
          <w:u w:val="single"/>
        </w:rPr>
        <w:fldChar w:fldCharType="begin">
          <w:ffData>
            <w:name w:val=""/>
            <w:enabled/>
            <w:calcOnExit w:val="0"/>
            <w:statusText w:type="text" w:val="Enter Total value of projected subcontracts (both large and small businesses) for commercial company-wide plan type."/>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F91A56">
      <w:pPr>
        <w:spacing w:after="120" w:line="240" w:lineRule="auto"/>
        <w:ind w:hanging="1080"/>
        <w:rPr>
          <w:rFonts w:ascii="Calibri" w:eastAsia="Times New Roman" w:hAnsi="Calibri" w:cs="Calibri"/>
        </w:rPr>
      </w:pPr>
      <w:r w:rsidRPr="001D1B65">
        <w:rPr>
          <w:rFonts w:ascii="Calibri" w:eastAsia="Times New Roman" w:hAnsi="Calibri" w:cs="Calibri"/>
        </w:rPr>
        <w:tab/>
      </w:r>
      <w:r w:rsidRPr="001D1B65">
        <w:rPr>
          <w:rFonts w:ascii="Calibri" w:eastAsia="Times New Roman" w:hAnsi="Calibri" w:cs="Calibri"/>
        </w:rPr>
        <w:tab/>
        <w:t xml:space="preserve">(Subcontracts Represent </w:t>
      </w:r>
      <w:r w:rsidRPr="001D1B65">
        <w:rPr>
          <w:rFonts w:ascii="Calibri" w:eastAsia="Times New Roman" w:hAnsi="Calibri" w:cs="Calibri"/>
          <w:u w:val="single"/>
        </w:rPr>
        <w:fldChar w:fldCharType="begin">
          <w:ffData>
            <w:name w:val=""/>
            <w:enabled/>
            <w:calcOnExit w:val="0"/>
            <w:statusText w:type="text" w:val="Enter the percentage that your total subcontracts represent of your total annual sale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of Total Annual Sales)  </w:t>
      </w:r>
    </w:p>
    <w:p w:rsidR="001D1B65" w:rsidRPr="001D1B65" w:rsidRDefault="001D1B65" w:rsidP="001D1B65">
      <w:pPr>
        <w:spacing w:after="0" w:line="240" w:lineRule="auto"/>
        <w:rPr>
          <w:rFonts w:ascii="Calibri" w:eastAsia="Times New Roman" w:hAnsi="Calibri" w:cs="Calibri"/>
          <w:sz w:val="20"/>
          <w:szCs w:val="20"/>
        </w:rPr>
      </w:pPr>
      <w:r w:rsidRPr="001D1B65">
        <w:rPr>
          <w:rFonts w:ascii="Calibri" w:eastAsia="Times New Roman" w:hAnsi="Calibri" w:cs="Calibri"/>
          <w:b/>
          <w:sz w:val="20"/>
          <w:szCs w:val="20"/>
        </w:rPr>
        <w:t>*</w:t>
      </w:r>
      <w:r w:rsidRPr="001D1B65">
        <w:rPr>
          <w:rFonts w:ascii="Calibri" w:eastAsia="Times New Roman" w:hAnsi="Calibri" w:cs="Calibri"/>
          <w:sz w:val="20"/>
          <w:szCs w:val="20"/>
        </w:rPr>
        <w:t xml:space="preserve"> </w:t>
      </w:r>
      <w:r w:rsidRPr="001D1B65">
        <w:rPr>
          <w:rFonts w:ascii="Calibri" w:eastAsia="Times New Roman" w:hAnsi="Calibri" w:cs="Calibri"/>
          <w:i/>
          <w:sz w:val="20"/>
          <w:szCs w:val="20"/>
        </w:rPr>
        <w:t xml:space="preserve">Federal Acquisition Regulation (FAR), paragraph 19.708(b)(1), prescribes the use of the clause at FAR 52.219-9 entitled "Small Business Subcontracting Plan." The following is a </w:t>
      </w:r>
      <w:r w:rsidRPr="001D1B65">
        <w:rPr>
          <w:rFonts w:ascii="Calibri" w:eastAsia="Times New Roman" w:hAnsi="Calibri" w:cs="Calibri"/>
          <w:b/>
          <w:i/>
          <w:sz w:val="20"/>
          <w:szCs w:val="20"/>
        </w:rPr>
        <w:t>suggested</w:t>
      </w:r>
      <w:r w:rsidRPr="001D1B65">
        <w:rPr>
          <w:rFonts w:ascii="Calibri" w:eastAsia="Times New Roman" w:hAnsi="Calibri" w:cs="Calibri"/>
          <w:i/>
          <w:sz w:val="20"/>
          <w:szCs w:val="20"/>
        </w:rPr>
        <w:t xml:space="preserve"> model for use when formulating such subcontracting plan. While this model plan has been designed to be consistent with FAR 52.219-9, other formats of a subcontracting plan may be acceptable. However, failure to include the essential information as exemplified in this model may be cause for either a delay in acceptance or the rejection of an offer where the clause is applicable.  Further, the use of this model is not intended to waive other requirements that may be applicable under FAR 52.219-9 or that may appear in the Government’s solicitation. "SUBCONTRACT," as used in this clause, means any agreement (other than one involving an employer-employee relationship) entered into by a federal government </w:t>
      </w:r>
      <w:r>
        <w:rPr>
          <w:rFonts w:ascii="Calibri" w:eastAsia="Times New Roman" w:hAnsi="Calibri" w:cs="Calibri"/>
          <w:i/>
          <w:sz w:val="20"/>
          <w:szCs w:val="20"/>
        </w:rPr>
        <w:t>p</w:t>
      </w:r>
      <w:r w:rsidRPr="001D1B65">
        <w:rPr>
          <w:rFonts w:ascii="Calibri" w:eastAsia="Times New Roman" w:hAnsi="Calibri" w:cs="Calibri"/>
          <w:i/>
          <w:sz w:val="20"/>
          <w:szCs w:val="20"/>
        </w:rPr>
        <w:t>rime contractor or subcontractor calling for supplies or services required for performance of the contract or subcontract.</w:t>
      </w:r>
    </w:p>
    <w:p w:rsidR="001D1B65" w:rsidRPr="001D1B65" w:rsidRDefault="001D1B65" w:rsidP="001D1B65">
      <w:pPr>
        <w:spacing w:after="0" w:line="240" w:lineRule="auto"/>
        <w:ind w:left="270" w:hanging="270"/>
        <w:rPr>
          <w:rFonts w:ascii="Calibri" w:eastAsia="Times New Roman" w:hAnsi="Calibri" w:cs="Calibri"/>
          <w:b/>
        </w:rPr>
      </w:pPr>
    </w:p>
    <w:p w:rsidR="00F91A56" w:rsidRPr="001838D4" w:rsidRDefault="00F91A56" w:rsidP="00F91A56">
      <w:pPr>
        <w:spacing w:after="60"/>
        <w:ind w:left="274" w:hanging="274"/>
        <w:rPr>
          <w:rFonts w:ascii="Georgia" w:hAnsi="Georgia" w:cs="Calibri"/>
          <w:b/>
          <w:u w:val="single"/>
        </w:rPr>
      </w:pPr>
      <w:r w:rsidRPr="001838D4">
        <w:rPr>
          <w:rFonts w:ascii="Georgia" w:hAnsi="Georgia" w:cs="Calibri"/>
          <w:b/>
        </w:rPr>
        <w:t xml:space="preserve">2.  </w:t>
      </w:r>
      <w:r w:rsidRPr="001838D4">
        <w:rPr>
          <w:rFonts w:ascii="Georgia" w:hAnsi="Georgia" w:cs="Calibri"/>
          <w:b/>
          <w:u w:val="single"/>
        </w:rPr>
        <w:t xml:space="preserve">GOALS </w:t>
      </w:r>
    </w:p>
    <w:p w:rsidR="00F91A56" w:rsidRPr="001838D4" w:rsidRDefault="00F91A56" w:rsidP="00F91A56">
      <w:pPr>
        <w:spacing w:after="120" w:line="240" w:lineRule="auto"/>
        <w:ind w:left="274"/>
        <w:rPr>
          <w:rFonts w:ascii="Calibri" w:hAnsi="Calibri" w:cs="Calibri"/>
        </w:rPr>
      </w:pPr>
      <w:r w:rsidRPr="001838D4">
        <w:rPr>
          <w:rFonts w:ascii="Calibri" w:hAnsi="Calibri" w:cs="Calibri"/>
        </w:rPr>
        <w:t xml:space="preserve">State separate dollar and percentage goals, expressed in terms of </w:t>
      </w:r>
      <w:r w:rsidRPr="001838D4">
        <w:rPr>
          <w:rFonts w:ascii="Calibri" w:hAnsi="Calibri" w:cs="Calibri"/>
          <w:b/>
        </w:rPr>
        <w:t xml:space="preserve">percentages of the total available subcontracting dollars </w:t>
      </w:r>
      <w:r w:rsidRPr="001838D4">
        <w:rPr>
          <w:rFonts w:ascii="Calibri" w:hAnsi="Calibri" w:cs="Calibri"/>
        </w:rPr>
        <w:t xml:space="preserve">listed in the previous section.  </w:t>
      </w:r>
    </w:p>
    <w:p w:rsidR="00F91A56" w:rsidRPr="001838D4" w:rsidRDefault="00F91A56" w:rsidP="00F91A56">
      <w:pPr>
        <w:numPr>
          <w:ilvl w:val="0"/>
          <w:numId w:val="6"/>
        </w:numPr>
        <w:tabs>
          <w:tab w:val="num" w:pos="720"/>
        </w:tabs>
        <w:spacing w:after="80" w:line="240" w:lineRule="auto"/>
        <w:ind w:left="720"/>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businesses (SB)</w:t>
      </w:r>
      <w:r w:rsidRPr="001838D4">
        <w:rPr>
          <w:rFonts w:ascii="Calibri" w:hAnsi="Calibri" w:cs="Calibri"/>
        </w:rPr>
        <w:t xml:space="preserve"> (including ANCs and Indian tribes), veteran-owned small, service-disabled veteran-owned small, HUBZone small, small disadvantaged (including ANCs and Indian tribes), and women-owned small business concerns: </w:t>
      </w:r>
    </w:p>
    <w:p w:rsidR="00F91A56" w:rsidRPr="001838D4" w:rsidRDefault="00F91A56" w:rsidP="00F91A56">
      <w:pPr>
        <w:spacing w:after="80"/>
        <w:ind w:left="720"/>
        <w:rPr>
          <w:rFonts w:ascii="Calibri" w:hAnsi="Calibri" w:cs="Calibri"/>
        </w:rPr>
      </w:pPr>
      <w:r>
        <w:rPr>
          <w:rFonts w:ascii="Calibri" w:hAnsi="Calibri" w:cs="Calibri"/>
        </w:rPr>
        <w:t xml:space="preserve">Base: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F91A56" w:rsidRPr="001838D4" w:rsidRDefault="00F91A56" w:rsidP="00F91A56">
      <w:pPr>
        <w:numPr>
          <w:ilvl w:val="0"/>
          <w:numId w:val="4"/>
        </w:numPr>
        <w:spacing w:after="80" w:line="240" w:lineRule="auto"/>
        <w:ind w:hanging="378"/>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veteran-owned small businesses (VO)</w:t>
      </w:r>
      <w:r w:rsidRPr="001838D4">
        <w:rPr>
          <w:rFonts w:ascii="Calibri" w:hAnsi="Calibri" w:cs="Calibri"/>
        </w:rPr>
        <w:t xml:space="preserve">: </w:t>
      </w:r>
    </w:p>
    <w:p w:rsidR="00F91A56" w:rsidRPr="001838D4" w:rsidRDefault="00F91A56" w:rsidP="00F91A56">
      <w:pPr>
        <w:spacing w:after="80"/>
        <w:ind w:left="720"/>
        <w:rPr>
          <w:rFonts w:ascii="Calibri" w:hAnsi="Calibri" w:cs="Calibri"/>
        </w:rPr>
      </w:pPr>
      <w:r>
        <w:rPr>
          <w:rFonts w:ascii="Calibri" w:hAnsi="Calibri" w:cs="Calibri"/>
        </w:rPr>
        <w:t xml:space="preserve">Base: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F91A56" w:rsidRPr="001838D4" w:rsidRDefault="00F91A56" w:rsidP="00F91A56">
      <w:pPr>
        <w:numPr>
          <w:ilvl w:val="0"/>
          <w:numId w:val="3"/>
        </w:numPr>
        <w:spacing w:after="80" w:line="240" w:lineRule="auto"/>
        <w:ind w:hanging="396"/>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 xml:space="preserve">service-disabled   veteran-owned small businesses (SDVO) </w:t>
      </w:r>
      <w:r w:rsidRPr="001838D4">
        <w:rPr>
          <w:rFonts w:ascii="Calibri" w:hAnsi="Calibri" w:cs="Calibri"/>
        </w:rPr>
        <w:t xml:space="preserve">(Note:  This is a subset of veteran-owned): </w:t>
      </w:r>
    </w:p>
    <w:p w:rsidR="00F91A56" w:rsidRPr="001838D4" w:rsidRDefault="00F91A56" w:rsidP="00F91A56">
      <w:pPr>
        <w:spacing w:after="80"/>
        <w:ind w:left="720"/>
        <w:rPr>
          <w:rFonts w:ascii="Calibri" w:hAnsi="Calibri" w:cs="Calibri"/>
        </w:rPr>
      </w:pPr>
      <w:r>
        <w:rPr>
          <w:rFonts w:ascii="Calibri" w:hAnsi="Calibri" w:cs="Calibri"/>
        </w:rPr>
        <w:t xml:space="preserve">Base:  </w:t>
      </w:r>
      <w:r w:rsidRPr="001838D4">
        <w:rPr>
          <w:rFonts w:ascii="Calibri" w:hAnsi="Calibri" w:cs="Calibri"/>
        </w:rPr>
        <w:t xml:space="preserv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F91A56" w:rsidRPr="001838D4" w:rsidRDefault="00F91A56" w:rsidP="00F91A56">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disadvantaged businesses (SDB)</w:t>
      </w:r>
      <w:r w:rsidRPr="001838D4">
        <w:rPr>
          <w:rFonts w:ascii="Calibri" w:hAnsi="Calibri" w:cs="Calibri"/>
        </w:rPr>
        <w:t xml:space="preserve"> (including ANCs and Indian tribes):</w:t>
      </w:r>
    </w:p>
    <w:p w:rsidR="00F91A56" w:rsidRPr="001838D4" w:rsidRDefault="00F91A56" w:rsidP="00F91A56">
      <w:pPr>
        <w:spacing w:after="80"/>
        <w:ind w:left="720"/>
        <w:rPr>
          <w:rFonts w:ascii="Calibri" w:hAnsi="Calibri" w:cs="Calibri"/>
        </w:rPr>
      </w:pPr>
      <w:r>
        <w:rPr>
          <w:rFonts w:ascii="Calibri" w:hAnsi="Calibri" w:cs="Calibri"/>
        </w:rPr>
        <w:t xml:space="preserve">Base: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F91A56" w:rsidRPr="001838D4" w:rsidRDefault="00F91A56" w:rsidP="00F91A56">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women-owned small businesses (WO)</w:t>
      </w:r>
      <w:r w:rsidRPr="001838D4">
        <w:rPr>
          <w:rFonts w:ascii="Calibri" w:hAnsi="Calibri" w:cs="Calibri"/>
        </w:rPr>
        <w:t>:</w:t>
      </w:r>
    </w:p>
    <w:p w:rsidR="00F91A56" w:rsidRPr="001838D4" w:rsidRDefault="00F91A56" w:rsidP="00F91A56">
      <w:pPr>
        <w:spacing w:after="80"/>
        <w:ind w:left="720"/>
        <w:rPr>
          <w:rFonts w:ascii="Calibri" w:hAnsi="Calibri" w:cs="Calibri"/>
        </w:rPr>
      </w:pPr>
      <w:r>
        <w:rPr>
          <w:rFonts w:ascii="Calibri" w:hAnsi="Calibri" w:cs="Calibri"/>
        </w:rPr>
        <w:t xml:space="preserve">Base: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F91A56" w:rsidRPr="001838D4" w:rsidRDefault="00F91A56" w:rsidP="00F91A56">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t>
      </w:r>
      <w:r w:rsidRPr="001838D4">
        <w:rPr>
          <w:rFonts w:ascii="Calibri" w:hAnsi="Calibri" w:cs="Calibri"/>
          <w:b/>
        </w:rPr>
        <w:t>with HUBZone small businesses (HUB)</w:t>
      </w:r>
      <w:r w:rsidRPr="001838D4">
        <w:rPr>
          <w:rFonts w:ascii="Calibri" w:hAnsi="Calibri" w:cs="Calibri"/>
        </w:rPr>
        <w:t>:</w:t>
      </w:r>
    </w:p>
    <w:p w:rsidR="00F91A56" w:rsidRPr="001838D4" w:rsidRDefault="00F91A56" w:rsidP="00F91A56">
      <w:pPr>
        <w:ind w:left="720"/>
        <w:rPr>
          <w:rFonts w:ascii="Calibri" w:hAnsi="Calibri" w:cs="Calibri"/>
        </w:rPr>
      </w:pPr>
      <w:r>
        <w:rPr>
          <w:rFonts w:ascii="Calibri" w:hAnsi="Calibri" w:cs="Calibri"/>
        </w:rPr>
        <w:t xml:space="preserve">Base: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1D1B65" w:rsidRPr="001D1B65" w:rsidRDefault="001D1B65" w:rsidP="001D1B65">
      <w:pPr>
        <w:spacing w:after="0" w:line="240" w:lineRule="auto"/>
        <w:rPr>
          <w:rFonts w:ascii="Calibri" w:eastAsia="Times New Roman" w:hAnsi="Calibri" w:cs="Calibri"/>
          <w:b/>
        </w:rPr>
      </w:pPr>
    </w:p>
    <w:p w:rsidR="001D1B65" w:rsidRPr="001D1B65" w:rsidRDefault="001D1B65" w:rsidP="001D1B65">
      <w:pPr>
        <w:spacing w:after="0" w:line="240" w:lineRule="auto"/>
        <w:rPr>
          <w:rFonts w:ascii="Georgia" w:eastAsia="Times New Roman" w:hAnsi="Georgia" w:cs="Calibri"/>
          <w:b/>
        </w:rPr>
      </w:pPr>
      <w:r w:rsidRPr="001D1B65">
        <w:rPr>
          <w:rFonts w:ascii="Georgia" w:eastAsia="Times New Roman" w:hAnsi="Georgia" w:cs="Calibri"/>
          <w:b/>
        </w:rPr>
        <w:t xml:space="preserve">3.  </w:t>
      </w:r>
      <w:r w:rsidRPr="001D1B65">
        <w:rPr>
          <w:rFonts w:ascii="Georgia" w:eastAsia="Times New Roman" w:hAnsi="Georgia" w:cs="Calibri"/>
          <w:b/>
          <w:u w:val="single"/>
        </w:rPr>
        <w:t>PRODUCTS AND/OR SERVICES</w:t>
      </w:r>
      <w:r w:rsidRPr="001D1B65">
        <w:rPr>
          <w:rFonts w:ascii="Georgia" w:eastAsia="Times New Roman" w:hAnsi="Georgia" w:cs="Calibri"/>
          <w:b/>
        </w:rPr>
        <w:t xml:space="preserve"> </w:t>
      </w:r>
    </w:p>
    <w:p w:rsidR="001D1B65" w:rsidRPr="001D1B65" w:rsidRDefault="001D1B65" w:rsidP="001D1B65">
      <w:pPr>
        <w:spacing w:before="120" w:after="0" w:line="240" w:lineRule="auto"/>
        <w:ind w:left="274"/>
        <w:rPr>
          <w:rFonts w:ascii="Calibri" w:eastAsia="Times New Roman" w:hAnsi="Calibri" w:cs="Calibri"/>
        </w:rPr>
      </w:pPr>
      <w:r w:rsidRPr="001D1B65">
        <w:rPr>
          <w:rFonts w:ascii="Calibri" w:eastAsia="Times New Roman" w:hAnsi="Calibri" w:cs="Calibri"/>
        </w:rPr>
        <w:t>The types of products and/or services to be subcontracted are:</w:t>
      </w:r>
    </w:p>
    <w:p w:rsidR="001D1B65" w:rsidRPr="001D1B65" w:rsidRDefault="001D1B65" w:rsidP="001D1B65">
      <w:pPr>
        <w:spacing w:after="0" w:line="240" w:lineRule="auto"/>
        <w:rPr>
          <w:rFonts w:ascii="Calibri" w:eastAsia="Times New Roman" w:hAnsi="Calibri" w:cs="Calibri"/>
        </w:rPr>
      </w:pPr>
    </w:p>
    <w:p w:rsidR="001D1B65" w:rsidRPr="001D1B65" w:rsidRDefault="001D1B65" w:rsidP="001D1B65">
      <w:pPr>
        <w:spacing w:after="0" w:line="240" w:lineRule="auto"/>
        <w:ind w:firstLine="270"/>
        <w:rPr>
          <w:rFonts w:ascii="Calibri" w:eastAsia="Times New Roman" w:hAnsi="Calibri" w:cs="Calibri"/>
        </w:rPr>
      </w:pPr>
      <w:r w:rsidRPr="001D1B65">
        <w:rPr>
          <w:rFonts w:ascii="Calibri" w:eastAsia="Times New Roman" w:hAnsi="Calibri" w:cs="Calibri"/>
          <w:b/>
        </w:rPr>
        <w:t xml:space="preserve">LB: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1D1B65" w:rsidRPr="001D1B65" w:rsidRDefault="001D1B65" w:rsidP="001D1B65">
      <w:pPr>
        <w:spacing w:after="0" w:line="240" w:lineRule="auto"/>
        <w:ind w:firstLine="270"/>
        <w:rPr>
          <w:rFonts w:ascii="Calibri" w:eastAsia="Times New Roman" w:hAnsi="Calibri" w:cs="Calibri"/>
        </w:rPr>
      </w:pPr>
    </w:p>
    <w:p w:rsidR="001D1B65" w:rsidRPr="001D1B65" w:rsidRDefault="001D1B65" w:rsidP="001D1B65">
      <w:pPr>
        <w:spacing w:after="0" w:line="240" w:lineRule="auto"/>
        <w:ind w:firstLine="274"/>
        <w:rPr>
          <w:rFonts w:ascii="Calibri" w:eastAsia="Times New Roman" w:hAnsi="Calibri" w:cs="Calibri"/>
        </w:rPr>
      </w:pPr>
      <w:r w:rsidRPr="001D1B65">
        <w:rPr>
          <w:rFonts w:ascii="Calibri" w:eastAsia="Times New Roman" w:hAnsi="Calibri" w:cs="Calibri"/>
          <w:b/>
        </w:rPr>
        <w:t>SB: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firstLine="270"/>
        <w:rPr>
          <w:rFonts w:ascii="Calibri" w:eastAsia="Times New Roman" w:hAnsi="Calibri" w:cs="Calibri"/>
        </w:rPr>
      </w:pPr>
    </w:p>
    <w:p w:rsidR="001D1B65" w:rsidRPr="001D1B65" w:rsidRDefault="001D1B65" w:rsidP="001D1B65">
      <w:pPr>
        <w:spacing w:after="0" w:line="240" w:lineRule="auto"/>
        <w:ind w:firstLine="270"/>
        <w:rPr>
          <w:rFonts w:ascii="Calibri" w:eastAsia="Times New Roman" w:hAnsi="Calibri" w:cs="Calibri"/>
          <w:u w:val="single"/>
        </w:rPr>
      </w:pPr>
      <w:r w:rsidRPr="001D1B65">
        <w:rPr>
          <w:rFonts w:ascii="Calibri" w:eastAsia="Times New Roman" w:hAnsi="Calibri" w:cs="Calibri"/>
          <w:b/>
        </w:rPr>
        <w:t>VO: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V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firstLine="270"/>
        <w:rPr>
          <w:rFonts w:ascii="Calibri" w:eastAsia="Times New Roman" w:hAnsi="Calibri" w:cs="Calibri"/>
        </w:rPr>
      </w:pPr>
    </w:p>
    <w:p w:rsidR="001D1B65" w:rsidRPr="001D1B65" w:rsidRDefault="001D1B65" w:rsidP="001D1B65">
      <w:pPr>
        <w:spacing w:after="0" w:line="240" w:lineRule="auto"/>
        <w:ind w:firstLine="270"/>
        <w:rPr>
          <w:rFonts w:ascii="Calibri" w:eastAsia="Times New Roman" w:hAnsi="Calibri" w:cs="Calibri"/>
          <w:u w:val="single"/>
        </w:rPr>
      </w:pPr>
      <w:r w:rsidRPr="001D1B65">
        <w:rPr>
          <w:rFonts w:ascii="Calibri" w:eastAsia="Times New Roman" w:hAnsi="Calibri" w:cs="Calibri"/>
          <w:b/>
        </w:rPr>
        <w:t>SDVO: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DV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firstLine="270"/>
        <w:rPr>
          <w:rFonts w:ascii="Calibri" w:eastAsia="Times New Roman" w:hAnsi="Calibri" w:cs="Calibri"/>
          <w:u w:val="single"/>
        </w:rPr>
      </w:pPr>
    </w:p>
    <w:p w:rsidR="001D1B65" w:rsidRPr="001D1B65" w:rsidRDefault="001D1B65" w:rsidP="001D1B65">
      <w:pPr>
        <w:spacing w:after="0" w:line="240" w:lineRule="auto"/>
        <w:ind w:firstLine="270"/>
        <w:rPr>
          <w:rFonts w:ascii="Calibri" w:eastAsia="Times New Roman" w:hAnsi="Calibri" w:cs="Calibri"/>
          <w:u w:val="single"/>
        </w:rPr>
      </w:pPr>
      <w:r w:rsidRPr="001D1B65">
        <w:rPr>
          <w:rFonts w:ascii="Calibri" w:eastAsia="Times New Roman" w:hAnsi="Calibri" w:cs="Calibri"/>
          <w:b/>
        </w:rPr>
        <w:t>SDB: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D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firstLine="270"/>
        <w:rPr>
          <w:rFonts w:ascii="Calibri" w:eastAsia="Times New Roman" w:hAnsi="Calibri" w:cs="Calibri"/>
          <w:u w:val="single"/>
        </w:rPr>
      </w:pPr>
    </w:p>
    <w:p w:rsidR="001D1B65" w:rsidRPr="001D1B65" w:rsidRDefault="001D1B65" w:rsidP="001D1B65">
      <w:pPr>
        <w:spacing w:after="0" w:line="240" w:lineRule="auto"/>
        <w:ind w:firstLine="270"/>
        <w:rPr>
          <w:rFonts w:ascii="Calibri" w:eastAsia="Times New Roman" w:hAnsi="Calibri" w:cs="Calibri"/>
          <w:u w:val="single"/>
        </w:rPr>
      </w:pPr>
      <w:r w:rsidRPr="001D1B65">
        <w:rPr>
          <w:rFonts w:ascii="Calibri" w:eastAsia="Times New Roman" w:hAnsi="Calibri" w:cs="Calibri"/>
          <w:b/>
        </w:rPr>
        <w:t>WO: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W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firstLine="270"/>
        <w:rPr>
          <w:rFonts w:ascii="Calibri" w:eastAsia="Times New Roman" w:hAnsi="Calibri" w:cs="Calibri"/>
          <w:u w:val="single"/>
        </w:rPr>
      </w:pPr>
    </w:p>
    <w:p w:rsidR="001D1B65" w:rsidRPr="001D1B65" w:rsidRDefault="001D1B65" w:rsidP="001D1B65">
      <w:pPr>
        <w:spacing w:after="0" w:line="240" w:lineRule="auto"/>
        <w:ind w:firstLine="270"/>
        <w:rPr>
          <w:rFonts w:ascii="Calibri" w:eastAsia="Times New Roman" w:hAnsi="Calibri" w:cs="Calibri"/>
          <w:u w:val="single"/>
        </w:rPr>
      </w:pPr>
      <w:r w:rsidRPr="001D1B65">
        <w:rPr>
          <w:rFonts w:ascii="Calibri" w:eastAsia="Times New Roman" w:hAnsi="Calibri" w:cs="Calibri"/>
          <w:b/>
        </w:rPr>
        <w:t>HUB: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HUBZone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F91A56" w:rsidRDefault="00F91A56" w:rsidP="001D1B65">
      <w:pPr>
        <w:spacing w:after="120" w:line="240" w:lineRule="auto"/>
        <w:rPr>
          <w:rFonts w:ascii="Georgia" w:eastAsia="Times New Roman" w:hAnsi="Georgia" w:cs="Calibri"/>
          <w:b/>
        </w:rPr>
      </w:pP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lastRenderedPageBreak/>
        <w:t xml:space="preserve">4.  </w:t>
      </w:r>
      <w:r w:rsidRPr="001D1B65">
        <w:rPr>
          <w:rFonts w:ascii="Georgia" w:eastAsia="Times New Roman" w:hAnsi="Georgia" w:cs="Calibri"/>
          <w:b/>
          <w:u w:val="single"/>
        </w:rPr>
        <w:t>GOAL DEVELOPMENT</w:t>
      </w:r>
    </w:p>
    <w:p w:rsidR="001D1B65" w:rsidRPr="001D1B65" w:rsidRDefault="001D1B65" w:rsidP="001D1B65">
      <w:pPr>
        <w:spacing w:after="120" w:line="240" w:lineRule="auto"/>
        <w:ind w:firstLine="274"/>
        <w:rPr>
          <w:rFonts w:ascii="Calibri" w:eastAsia="Times New Roman" w:hAnsi="Calibri" w:cs="Calibri"/>
        </w:rPr>
      </w:pPr>
      <w:r w:rsidRPr="001D1B65">
        <w:rPr>
          <w:rFonts w:ascii="Calibri" w:eastAsia="Times New Roman" w:hAnsi="Calibri" w:cs="Calibri"/>
        </w:rPr>
        <w:t xml:space="preserve">The following method was used in developing the subcontracting goals: </w:t>
      </w:r>
    </w:p>
    <w:p w:rsidR="001D1B65" w:rsidRPr="001D1B65" w:rsidRDefault="001D1B65" w:rsidP="00F91A56">
      <w:pPr>
        <w:spacing w:after="240" w:line="240" w:lineRule="auto"/>
        <w:ind w:left="274"/>
        <w:rPr>
          <w:rFonts w:ascii="Calibri" w:eastAsia="Times New Roman" w:hAnsi="Calibri" w:cs="Calibri"/>
          <w:b/>
        </w:rPr>
      </w:pPr>
      <w:r w:rsidRPr="001D1B65">
        <w:rPr>
          <w:rFonts w:ascii="Calibri" w:eastAsia="Times New Roman" w:hAnsi="Calibri" w:cs="Calibri"/>
          <w:u w:val="single"/>
        </w:rPr>
        <w:fldChar w:fldCharType="begin">
          <w:ffData>
            <w:name w:val=""/>
            <w:enabled/>
            <w:calcOnExit w:val="0"/>
            <w:statusText w:type="text" w:val="Describe the method used in developing the subcontracting goal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t xml:space="preserve">5.  </w:t>
      </w:r>
      <w:r w:rsidRPr="001D1B65">
        <w:rPr>
          <w:rFonts w:ascii="Georgia" w:eastAsia="Times New Roman" w:hAnsi="Georgia" w:cs="Calibri"/>
          <w:b/>
          <w:u w:val="single"/>
        </w:rPr>
        <w:t>IDENTIFYING POTENTIAL SOURCES</w:t>
      </w:r>
    </w:p>
    <w:p w:rsidR="001D1B65" w:rsidRPr="001D1B65" w:rsidRDefault="001D1B65" w:rsidP="001D1B65">
      <w:pPr>
        <w:spacing w:after="120" w:line="240" w:lineRule="auto"/>
        <w:ind w:left="270"/>
        <w:rPr>
          <w:rFonts w:ascii="Calibri" w:eastAsia="Times New Roman" w:hAnsi="Calibri" w:cs="Calibri"/>
        </w:rPr>
      </w:pPr>
      <w:r w:rsidRPr="001D1B65">
        <w:rPr>
          <w:rFonts w:ascii="Calibri" w:eastAsia="Times New Roman" w:hAnsi="Calibri" w:cs="Calibri"/>
        </w:rPr>
        <w:t>The following methods were used to identify potential sources for solicitation purposes (See FAR 52.219-9(d)(5) for examples of methods that may be used.):</w:t>
      </w:r>
    </w:p>
    <w:p w:rsidR="001D1B65" w:rsidRPr="001D1B65" w:rsidRDefault="001D1B65" w:rsidP="00F91A56">
      <w:pPr>
        <w:spacing w:after="240" w:line="240" w:lineRule="auto"/>
        <w:ind w:firstLine="274"/>
        <w:rPr>
          <w:rFonts w:ascii="Calibri" w:eastAsia="Times New Roman" w:hAnsi="Calibri" w:cs="Calibri"/>
          <w:u w:val="single"/>
        </w:rPr>
      </w:pPr>
      <w:r w:rsidRPr="001D1B65">
        <w:rPr>
          <w:rFonts w:ascii="Calibri" w:eastAsia="Times New Roman" w:hAnsi="Calibri" w:cs="Calibri"/>
          <w:u w:val="single"/>
        </w:rPr>
        <w:fldChar w:fldCharType="begin">
          <w:ffData>
            <w:name w:val=""/>
            <w:enabled/>
            <w:calcOnExit w:val="0"/>
            <w:statusText w:type="text" w:val="List the methods used to identify potential sources for solicitation purposes "/>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rPr>
          <w:rFonts w:ascii="Georgia" w:eastAsia="Times New Roman" w:hAnsi="Georgia" w:cs="Calibri"/>
        </w:rPr>
      </w:pPr>
      <w:r w:rsidRPr="001D1B65">
        <w:rPr>
          <w:rFonts w:ascii="Georgia" w:eastAsia="Times New Roman" w:hAnsi="Georgia" w:cs="Calibri"/>
          <w:b/>
        </w:rPr>
        <w:t xml:space="preserve">6.  </w:t>
      </w:r>
      <w:r w:rsidRPr="001D1B65">
        <w:rPr>
          <w:rFonts w:ascii="Georgia" w:eastAsia="Times New Roman" w:hAnsi="Georgia" w:cs="Calibri"/>
          <w:b/>
          <w:u w:val="single"/>
        </w:rPr>
        <w:t>INDIRECT COSTS</w:t>
      </w:r>
      <w:r w:rsidRPr="001D1B65">
        <w:rPr>
          <w:rFonts w:ascii="Georgia" w:eastAsia="Times New Roman" w:hAnsi="Georgia" w:cs="Calibri"/>
          <w:b/>
        </w:rPr>
        <w:t xml:space="preserve"> </w:t>
      </w:r>
      <w:r w:rsidRPr="001D1B65">
        <w:rPr>
          <w:rFonts w:ascii="Georgia" w:eastAsia="Times New Roman" w:hAnsi="Georgia" w:cs="Calibri"/>
        </w:rPr>
        <w:t xml:space="preserve"> </w:t>
      </w:r>
    </w:p>
    <w:p w:rsidR="001D1B65" w:rsidRPr="001D1B65" w:rsidRDefault="001D1B65" w:rsidP="001D1B65">
      <w:pPr>
        <w:spacing w:after="120" w:line="240" w:lineRule="auto"/>
        <w:ind w:left="270"/>
        <w:outlineLvl w:val="0"/>
        <w:rPr>
          <w:rFonts w:ascii="Calibri" w:eastAsia="Times New Roman" w:hAnsi="Calibri" w:cs="Calibri"/>
        </w:rPr>
      </w:pPr>
      <w:r w:rsidRPr="001D1B65">
        <w:rPr>
          <w:rFonts w:ascii="Calibri" w:eastAsia="Times New Roman" w:hAnsi="Calibri" w:cs="Calibri"/>
        </w:rPr>
        <w:t xml:space="preserve">Indirect costs   </w:t>
      </w:r>
      <w:r w:rsidRPr="001D1B65">
        <w:rPr>
          <w:rFonts w:ascii="Calibri" w:eastAsia="Times New Roman" w:hAnsi="Calibri" w:cs="Calibri"/>
        </w:rPr>
        <w:fldChar w:fldCharType="begin">
          <w:ffData>
            <w:name w:val="Check1"/>
            <w:enabled/>
            <w:calcOnExit w:val="0"/>
            <w:statusText w:type="text" w:val="Tic this box if indirect costs &quot;have been&quot; included."/>
            <w:checkBox>
              <w:sizeAuto/>
              <w:default w:val="0"/>
            </w:checkBox>
          </w:ffData>
        </w:fldChar>
      </w:r>
      <w:r w:rsidRPr="001D1B65">
        <w:rPr>
          <w:rFonts w:ascii="Calibri" w:eastAsia="Times New Roman" w:hAnsi="Calibri" w:cs="Calibri"/>
        </w:rPr>
        <w:instrText xml:space="preserve"> FORMCHECKBOX </w:instrText>
      </w:r>
      <w:r w:rsidR="00F2412F">
        <w:rPr>
          <w:rFonts w:ascii="Calibri" w:eastAsia="Times New Roman" w:hAnsi="Calibri" w:cs="Calibri"/>
        </w:rPr>
      </w:r>
      <w:r w:rsidR="00F2412F">
        <w:rPr>
          <w:rFonts w:ascii="Calibri" w:eastAsia="Times New Roman" w:hAnsi="Calibri" w:cs="Calibri"/>
        </w:rPr>
        <w:fldChar w:fldCharType="separate"/>
      </w:r>
      <w:r w:rsidRPr="001D1B65">
        <w:rPr>
          <w:rFonts w:ascii="Calibri" w:eastAsia="Times New Roman" w:hAnsi="Calibri" w:cs="Calibri"/>
        </w:rPr>
        <w:fldChar w:fldCharType="end"/>
      </w:r>
      <w:r w:rsidRPr="001D1B65">
        <w:rPr>
          <w:rFonts w:ascii="Calibri" w:eastAsia="Times New Roman" w:hAnsi="Calibri" w:cs="Calibri"/>
        </w:rPr>
        <w:t xml:space="preserve"> have    </w:t>
      </w:r>
      <w:r w:rsidRPr="001D1B65">
        <w:rPr>
          <w:rFonts w:ascii="Calibri" w:eastAsia="Times New Roman" w:hAnsi="Calibri" w:cs="Calibri"/>
        </w:rPr>
        <w:fldChar w:fldCharType="begin">
          <w:ffData>
            <w:name w:val="Check2"/>
            <w:enabled/>
            <w:calcOnExit w:val="0"/>
            <w:statusText w:type="text" w:val="Tic this box if indirect costs &quot;have not been&quot; included."/>
            <w:checkBox>
              <w:sizeAuto/>
              <w:default w:val="0"/>
            </w:checkBox>
          </w:ffData>
        </w:fldChar>
      </w:r>
      <w:r w:rsidRPr="001D1B65">
        <w:rPr>
          <w:rFonts w:ascii="Calibri" w:eastAsia="Times New Roman" w:hAnsi="Calibri" w:cs="Calibri"/>
        </w:rPr>
        <w:instrText xml:space="preserve"> FORMCHECKBOX </w:instrText>
      </w:r>
      <w:r w:rsidR="00F2412F">
        <w:rPr>
          <w:rFonts w:ascii="Calibri" w:eastAsia="Times New Roman" w:hAnsi="Calibri" w:cs="Calibri"/>
        </w:rPr>
      </w:r>
      <w:r w:rsidR="00F2412F">
        <w:rPr>
          <w:rFonts w:ascii="Calibri" w:eastAsia="Times New Roman" w:hAnsi="Calibri" w:cs="Calibri"/>
        </w:rPr>
        <w:fldChar w:fldCharType="separate"/>
      </w:r>
      <w:r w:rsidRPr="001D1B65">
        <w:rPr>
          <w:rFonts w:ascii="Calibri" w:eastAsia="Times New Roman" w:hAnsi="Calibri" w:cs="Calibri"/>
        </w:rPr>
        <w:fldChar w:fldCharType="end"/>
      </w:r>
      <w:r w:rsidRPr="001D1B65">
        <w:rPr>
          <w:rFonts w:ascii="Calibri" w:eastAsia="Times New Roman" w:hAnsi="Calibri" w:cs="Calibri"/>
        </w:rPr>
        <w:t xml:space="preserve"> have not been included in the dollar and percentage subcontracting goals stated above. (Check one.)  </w:t>
      </w:r>
    </w:p>
    <w:p w:rsidR="001D1B65" w:rsidRPr="001D1B65" w:rsidRDefault="001D1B65" w:rsidP="001D1B65">
      <w:pPr>
        <w:spacing w:after="120" w:line="240" w:lineRule="auto"/>
        <w:ind w:left="270"/>
        <w:rPr>
          <w:rFonts w:ascii="Calibri" w:eastAsia="Times New Roman" w:hAnsi="Calibri" w:cs="Calibri"/>
          <w:i/>
        </w:rPr>
      </w:pPr>
      <w:r w:rsidRPr="001D1B65">
        <w:rPr>
          <w:rFonts w:ascii="Calibri" w:eastAsia="Times New Roman" w:hAnsi="Calibri" w:cs="Calibri"/>
        </w:rPr>
        <w:t xml:space="preserve">If "have been" is checked (and you are proposing an individual plan), explain the method used in determining the proportionate share of indirect costs to be incurred with small business (including  Alaska Native Corporations and Indian tribes), veteran-owned small business, service-disabled veteran-owned small business, small disadvantaged business (including ANCs and Indian tribes), women-owned small business, and HUBZone small business concerns. </w:t>
      </w:r>
      <w:r w:rsidRPr="001D1B65">
        <w:rPr>
          <w:rFonts w:ascii="Calibri" w:eastAsia="Times New Roman" w:hAnsi="Calibri" w:cs="Calibri"/>
          <w:i/>
        </w:rPr>
        <w:t>Note:  Commercial planholders who choose to include indirect costs will not need to provide the aforementioned explanation because the costs will be applied at 100%.</w:t>
      </w:r>
    </w:p>
    <w:p w:rsidR="001D1B65" w:rsidRPr="001D1B65" w:rsidRDefault="001D1B65" w:rsidP="00F91A56">
      <w:pPr>
        <w:spacing w:after="240" w:line="240" w:lineRule="auto"/>
        <w:ind w:firstLine="274"/>
        <w:rPr>
          <w:rFonts w:ascii="Calibri" w:eastAsia="Times New Roman" w:hAnsi="Calibri" w:cs="Calibri"/>
          <w:u w:val="single"/>
        </w:rPr>
      </w:pPr>
      <w:r w:rsidRPr="001D1B65">
        <w:rPr>
          <w:rFonts w:ascii="Calibri" w:eastAsia="Times New Roman" w:hAnsi="Calibri" w:cs="Calibri"/>
          <w:u w:val="single"/>
        </w:rPr>
        <w:fldChar w:fldCharType="begin">
          <w:ffData>
            <w:name w:val=""/>
            <w:enabled/>
            <w:calcOnExit w:val="0"/>
            <w:statusText w:type="text" w:val="If &quot;have been&quot; is checked, explain the method used in determining the proportionate share.  Do not answer this for commercial plan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t xml:space="preserve">7.  </w:t>
      </w:r>
      <w:r w:rsidRPr="001D1B65">
        <w:rPr>
          <w:rFonts w:ascii="Georgia" w:eastAsia="Times New Roman" w:hAnsi="Georgia" w:cs="Calibri"/>
          <w:b/>
          <w:u w:val="single"/>
        </w:rPr>
        <w:t>PROGRAM ADMINISTRATOR</w:t>
      </w:r>
    </w:p>
    <w:p w:rsidR="001D1B65" w:rsidRPr="001D1B65" w:rsidRDefault="001D1B65" w:rsidP="001D1B65">
      <w:pPr>
        <w:spacing w:after="120" w:line="240" w:lineRule="auto"/>
        <w:ind w:firstLine="274"/>
        <w:rPr>
          <w:rFonts w:ascii="Calibri" w:eastAsia="Times New Roman" w:hAnsi="Calibri" w:cs="Calibri"/>
          <w:u w:val="single"/>
        </w:rPr>
      </w:pPr>
      <w:r w:rsidRPr="001D1B65">
        <w:rPr>
          <w:rFonts w:ascii="Calibri" w:eastAsia="Times New Roman" w:hAnsi="Calibri" w:cs="Calibri"/>
        </w:rPr>
        <w:t>The following individual will administer the subcontracting program:</w:t>
      </w:r>
    </w:p>
    <w:p w:rsidR="001D1B65" w:rsidRPr="001D1B65" w:rsidRDefault="001D1B65" w:rsidP="001D1B65">
      <w:pPr>
        <w:spacing w:after="120" w:line="240" w:lineRule="auto"/>
        <w:ind w:left="274"/>
        <w:rPr>
          <w:rFonts w:ascii="Calibri" w:eastAsia="Times New Roman" w:hAnsi="Calibri" w:cs="Calibri"/>
        </w:rPr>
      </w:pPr>
      <w:r w:rsidRPr="001D1B65">
        <w:rPr>
          <w:rFonts w:ascii="Calibri" w:eastAsia="Times New Roman" w:hAnsi="Calibri" w:cs="Calibri"/>
        </w:rPr>
        <w:t xml:space="preserve">NAME:             </w:t>
      </w:r>
      <w:r w:rsidRPr="001D1B65">
        <w:rPr>
          <w:rFonts w:ascii="Calibri" w:eastAsia="Times New Roman" w:hAnsi="Calibri" w:cs="Calibri"/>
          <w:u w:val="single"/>
        </w:rPr>
        <w:fldChar w:fldCharType="begin">
          <w:ffData>
            <w:name w:val=""/>
            <w:enabled/>
            <w:calcOnExit w:val="0"/>
            <w:statusText w:type="text" w:val="Type subcontracting program administrator name"/>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1D1B65" w:rsidRPr="001D1B65" w:rsidRDefault="001D1B65" w:rsidP="001D1B65">
      <w:pPr>
        <w:spacing w:after="120" w:line="240" w:lineRule="auto"/>
        <w:ind w:left="274"/>
        <w:rPr>
          <w:rFonts w:ascii="Calibri" w:eastAsia="Times New Roman" w:hAnsi="Calibri" w:cs="Calibri"/>
        </w:rPr>
      </w:pPr>
      <w:r w:rsidRPr="001D1B65">
        <w:rPr>
          <w:rFonts w:ascii="Calibri" w:eastAsia="Times New Roman" w:hAnsi="Calibri" w:cs="Calibri"/>
        </w:rPr>
        <w:t xml:space="preserve">TITLE:              </w:t>
      </w:r>
      <w:r w:rsidRPr="001D1B65">
        <w:rPr>
          <w:rFonts w:ascii="Calibri" w:eastAsia="Times New Roman" w:hAnsi="Calibri" w:cs="Calibri"/>
          <w:u w:val="single"/>
        </w:rPr>
        <w:fldChar w:fldCharType="begin">
          <w:ffData>
            <w:name w:val=""/>
            <w:enabled/>
            <w:calcOnExit w:val="0"/>
            <w:statusText w:type="text" w:val="Type title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1D1B65" w:rsidRPr="001D1B65" w:rsidRDefault="001D1B65" w:rsidP="001D1B65">
      <w:pPr>
        <w:spacing w:after="0" w:line="240" w:lineRule="auto"/>
        <w:ind w:left="270"/>
        <w:rPr>
          <w:rFonts w:ascii="Calibri" w:eastAsia="Times New Roman" w:hAnsi="Calibri" w:cs="Calibri"/>
        </w:rPr>
      </w:pPr>
      <w:r w:rsidRPr="001D1B65">
        <w:rPr>
          <w:rFonts w:ascii="Calibri" w:eastAsia="Times New Roman" w:hAnsi="Calibri" w:cs="Calibri"/>
        </w:rPr>
        <w:t>ADDRESS: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1)"/>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left="270"/>
        <w:rPr>
          <w:rFonts w:ascii="Calibri" w:eastAsia="Times New Roman" w:hAnsi="Calibri" w:cs="Calibri"/>
        </w:rPr>
      </w:pPr>
      <w:r w:rsidRPr="001D1B65">
        <w:rPr>
          <w:rFonts w:ascii="Calibri" w:eastAsia="Times New Roman" w:hAnsi="Calibri" w:cs="Calibri"/>
        </w:rPr>
        <w:tab/>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2)"/>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left="270"/>
        <w:rPr>
          <w:rFonts w:ascii="Calibri" w:eastAsia="Times New Roman" w:hAnsi="Calibri" w:cs="Calibri"/>
        </w:rPr>
      </w:pPr>
      <w:r w:rsidRPr="001D1B65">
        <w:rPr>
          <w:rFonts w:ascii="Calibri" w:eastAsia="Times New Roman" w:hAnsi="Calibri" w:cs="Calibri"/>
        </w:rPr>
        <w:tab/>
        <w:t xml:space="preserve">  </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3)  "/>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rPr>
          <w:rFonts w:ascii="Calibri" w:eastAsia="Times New Roman" w:hAnsi="Calibri" w:cs="Calibri"/>
          <w:b/>
        </w:rPr>
      </w:pPr>
      <w:r w:rsidRPr="001D1B65">
        <w:rPr>
          <w:rFonts w:ascii="Calibri" w:eastAsia="Times New Roman" w:hAnsi="Calibri" w:cs="Calibri"/>
        </w:rPr>
        <w:tab/>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4)"/>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ind w:left="270"/>
        <w:rPr>
          <w:rFonts w:ascii="Calibri" w:eastAsia="Times New Roman" w:hAnsi="Calibri" w:cs="Calibri"/>
          <w:u w:val="single"/>
        </w:rPr>
      </w:pPr>
      <w:r w:rsidRPr="001D1B65">
        <w:rPr>
          <w:rFonts w:ascii="Calibri" w:eastAsia="Times New Roman" w:hAnsi="Calibri" w:cs="Calibri"/>
        </w:rPr>
        <w:t xml:space="preserve">TELEPHONE:  </w:t>
      </w:r>
      <w:r w:rsidRPr="001D1B65">
        <w:rPr>
          <w:rFonts w:ascii="Calibri" w:eastAsia="Times New Roman" w:hAnsi="Calibri" w:cs="Calibri"/>
          <w:u w:val="single"/>
        </w:rPr>
        <w:fldChar w:fldCharType="begin">
          <w:ffData>
            <w:name w:val=""/>
            <w:enabled/>
            <w:calcOnExit w:val="0"/>
            <w:statusText w:type="text" w:val="Type telephone number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left="270"/>
        <w:rPr>
          <w:rFonts w:ascii="Calibri" w:eastAsia="Times New Roman" w:hAnsi="Calibri" w:cs="Calibri"/>
          <w:u w:val="single"/>
        </w:rPr>
      </w:pPr>
      <w:r w:rsidRPr="001D1B65">
        <w:rPr>
          <w:rFonts w:ascii="Calibri" w:eastAsia="Times New Roman" w:hAnsi="Calibri" w:cs="Calibri"/>
        </w:rPr>
        <w:t xml:space="preserve">E-MAIL:            </w:t>
      </w:r>
      <w:r w:rsidRPr="001D1B65">
        <w:rPr>
          <w:rFonts w:ascii="Calibri" w:eastAsia="Times New Roman" w:hAnsi="Calibri" w:cs="Calibri"/>
          <w:u w:val="single"/>
        </w:rPr>
        <w:fldChar w:fldCharType="begin">
          <w:ffData>
            <w:name w:val=""/>
            <w:enabled/>
            <w:calcOnExit w:val="0"/>
            <w:statusText w:type="text" w:val="Type e-mail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rPr>
          <w:rFonts w:ascii="Calibri" w:eastAsia="Times New Roman" w:hAnsi="Calibri" w:cs="Calibri"/>
          <w:u w:val="single"/>
        </w:rPr>
      </w:pPr>
    </w:p>
    <w:p w:rsidR="001D1B65" w:rsidRPr="001D1B65" w:rsidRDefault="001D1B65" w:rsidP="00F91A56">
      <w:pPr>
        <w:spacing w:after="240" w:line="240" w:lineRule="auto"/>
        <w:ind w:left="274"/>
        <w:rPr>
          <w:rFonts w:ascii="Calibri" w:eastAsia="Times New Roman" w:hAnsi="Calibri" w:cs="Calibri"/>
        </w:rPr>
      </w:pPr>
      <w:r w:rsidRPr="001D1B65">
        <w:rPr>
          <w:rFonts w:ascii="Calibri" w:eastAsia="Times New Roman" w:hAnsi="Calibri" w:cs="Calibri"/>
        </w:rPr>
        <w:t>This individual's specific duties, as they relate to the firm's subcontracting program, are as follows:</w:t>
      </w:r>
      <w:r w:rsidR="009B51C2">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program administrator's specific dutie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1D1B65" w:rsidRPr="001D1B65" w:rsidRDefault="001D1B65" w:rsidP="001D1B65">
      <w:pPr>
        <w:spacing w:after="120" w:line="240" w:lineRule="auto"/>
        <w:ind w:hanging="14"/>
        <w:rPr>
          <w:rFonts w:ascii="Georgia" w:eastAsia="Times New Roman" w:hAnsi="Georgia" w:cs="Calibri"/>
          <w:b/>
          <w:u w:val="single"/>
        </w:rPr>
      </w:pPr>
      <w:r w:rsidRPr="001D1B65">
        <w:rPr>
          <w:rFonts w:ascii="Georgia" w:eastAsia="Times New Roman" w:hAnsi="Georgia" w:cs="Calibri"/>
          <w:b/>
        </w:rPr>
        <w:t xml:space="preserve">8.  </w:t>
      </w:r>
      <w:r w:rsidRPr="001D1B65">
        <w:rPr>
          <w:rFonts w:ascii="Georgia" w:eastAsia="Times New Roman" w:hAnsi="Georgia" w:cs="Calibri"/>
          <w:b/>
          <w:u w:val="single"/>
        </w:rPr>
        <w:t>EQUITABLE OPPORTUNITY</w:t>
      </w:r>
    </w:p>
    <w:p w:rsidR="001D1B65" w:rsidRPr="001D1B65" w:rsidRDefault="001D1B65" w:rsidP="001D1B65">
      <w:pPr>
        <w:spacing w:after="120" w:line="240" w:lineRule="auto"/>
        <w:ind w:left="274"/>
        <w:rPr>
          <w:rFonts w:ascii="Calibri" w:eastAsia="Times New Roman" w:hAnsi="Calibri" w:cs="Calibri"/>
        </w:rPr>
      </w:pPr>
      <w:r w:rsidRPr="001D1B65">
        <w:rPr>
          <w:rFonts w:ascii="Calibri" w:eastAsia="Times New Roman" w:hAnsi="Calibri" w:cs="Calibri"/>
        </w:rPr>
        <w:t>The following good faith efforts (internal and external) will be taken to assure that small business, veteran-owned small business, service-disabled veteran-owned small business, small disadvantaged business, women-owned small business, and HUBZone small business concerns</w:t>
      </w:r>
      <w:r w:rsidRPr="001D1B65" w:rsidDel="00D60465">
        <w:rPr>
          <w:rFonts w:ascii="Calibri" w:eastAsia="Times New Roman" w:hAnsi="Calibri" w:cs="Calibri"/>
        </w:rPr>
        <w:t xml:space="preserve"> </w:t>
      </w:r>
      <w:r w:rsidRPr="001D1B65">
        <w:rPr>
          <w:rFonts w:ascii="Calibri" w:eastAsia="Times New Roman" w:hAnsi="Calibri" w:cs="Calibri"/>
        </w:rPr>
        <w:t>will have an equitable opportunity to compete for subcontracts:</w:t>
      </w:r>
    </w:p>
    <w:p w:rsidR="001D1B65" w:rsidRPr="001D1B65" w:rsidRDefault="001D1B65" w:rsidP="009B51C2">
      <w:pPr>
        <w:spacing w:after="360" w:line="240" w:lineRule="auto"/>
        <w:ind w:left="274"/>
        <w:rPr>
          <w:rFonts w:ascii="Calibri" w:eastAsia="Times New Roman" w:hAnsi="Calibri" w:cs="Calibri"/>
          <w:u w:val="single"/>
        </w:rPr>
      </w:pPr>
      <w:r w:rsidRPr="001D1B65">
        <w:rPr>
          <w:rFonts w:ascii="Calibri" w:eastAsia="Times New Roman" w:hAnsi="Calibri" w:cs="Calibri"/>
          <w:u w:val="single"/>
        </w:rPr>
        <w:fldChar w:fldCharType="begin">
          <w:ffData>
            <w:name w:val=""/>
            <w:enabled/>
            <w:calcOnExit w:val="0"/>
            <w:statusText w:type="text" w:val="List specific effort to provide equitable opportunity"/>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lastRenderedPageBreak/>
        <w:t xml:space="preserve">9.  </w:t>
      </w:r>
      <w:r w:rsidRPr="001D1B65">
        <w:rPr>
          <w:rFonts w:ascii="Georgia" w:eastAsia="Times New Roman" w:hAnsi="Georgia" w:cs="Calibri"/>
          <w:b/>
          <w:u w:val="single"/>
        </w:rPr>
        <w:t>FLOW-DOWN CLAUSE</w:t>
      </w:r>
    </w:p>
    <w:p w:rsidR="001D1B65" w:rsidRPr="001D1B65" w:rsidRDefault="001D1B65" w:rsidP="001D1B65">
      <w:pPr>
        <w:spacing w:after="120" w:line="240" w:lineRule="auto"/>
        <w:ind w:left="274"/>
        <w:rPr>
          <w:rFonts w:ascii="Calibri" w:eastAsia="Times New Roman" w:hAnsi="Calibri" w:cs="Calibri"/>
        </w:rPr>
      </w:pPr>
      <w:r w:rsidRPr="001D1B65">
        <w:rPr>
          <w:rFonts w:ascii="Calibri" w:eastAsia="Times New Roman" w:hAnsi="Calibri" w:cs="Calibri"/>
        </w:rPr>
        <w:t>The offeror agrees that the FAR clause of this contract entitled “Utilization of Small Business Concerns” (52.219-8) will be included in all subcontracts which offer further subcontracting opportunities, and all subcontractors (except small business concerns) that receive subcontracts in excess of $650,000 ++(</w:t>
      </w:r>
      <w:r w:rsidRPr="001D1B65">
        <w:rPr>
          <w:rFonts w:ascii="Calibri" w:eastAsia="Times New Roman" w:hAnsi="Calibri" w:cs="Calibri"/>
          <w:b/>
        </w:rPr>
        <w:t>Effective 1 Oct 2015 new threshold is $700,000</w:t>
      </w:r>
      <w:r w:rsidRPr="001D1B65">
        <w:rPr>
          <w:rFonts w:ascii="Calibri" w:eastAsia="Times New Roman" w:hAnsi="Calibri" w:cs="Calibri"/>
        </w:rPr>
        <w:t xml:space="preserve">) with further subcontracting possibilities will be required to adopt a subcontracting plan that complies with the requirements of this clause. </w:t>
      </w:r>
    </w:p>
    <w:p w:rsidR="001D1B65" w:rsidRPr="001D1B65" w:rsidRDefault="001D1B65" w:rsidP="009B51C2">
      <w:pPr>
        <w:spacing w:after="360" w:line="240" w:lineRule="auto"/>
        <w:ind w:left="274"/>
        <w:rPr>
          <w:rFonts w:ascii="Calibri" w:eastAsia="Times New Roman" w:hAnsi="Calibri" w:cs="Calibri"/>
          <w:i/>
          <w:sz w:val="20"/>
          <w:szCs w:val="20"/>
        </w:rPr>
      </w:pPr>
      <w:r w:rsidRPr="001D1B65">
        <w:rPr>
          <w:rFonts w:ascii="Calibri" w:eastAsia="Times New Roman" w:hAnsi="Calibri" w:cs="Calibri"/>
          <w:b/>
          <w:i/>
          <w:sz w:val="20"/>
          <w:szCs w:val="20"/>
        </w:rPr>
        <w:t>NOTE:  See exceptions listed in FAR 52.219-9(j).</w:t>
      </w: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t xml:space="preserve">10.  </w:t>
      </w:r>
      <w:r w:rsidRPr="001D1B65">
        <w:rPr>
          <w:rFonts w:ascii="Georgia" w:eastAsia="Times New Roman" w:hAnsi="Georgia" w:cs="Calibri"/>
          <w:b/>
          <w:u w:val="single"/>
        </w:rPr>
        <w:t>REPORTING &amp; COOPERATION</w:t>
      </w:r>
    </w:p>
    <w:p w:rsidR="001D1B65" w:rsidRPr="001D1B65" w:rsidRDefault="001D1B65" w:rsidP="001D1B65">
      <w:pPr>
        <w:spacing w:after="60" w:line="240" w:lineRule="auto"/>
        <w:ind w:left="450"/>
        <w:rPr>
          <w:rFonts w:ascii="Calibri" w:eastAsia="Times New Roman" w:hAnsi="Calibri" w:cs="Calibri"/>
        </w:rPr>
      </w:pPr>
      <w:r w:rsidRPr="001D1B65">
        <w:rPr>
          <w:rFonts w:ascii="Calibri" w:eastAsia="Times New Roman" w:hAnsi="Calibri" w:cs="Calibri"/>
        </w:rPr>
        <w:t>The offeror agrees to</w:t>
      </w:r>
    </w:p>
    <w:p w:rsidR="001D1B65" w:rsidRPr="001D1B65" w:rsidRDefault="001D1B65" w:rsidP="001D1B65">
      <w:pPr>
        <w:spacing w:after="60" w:line="240" w:lineRule="auto"/>
        <w:ind w:left="1260" w:hanging="450"/>
        <w:rPr>
          <w:rFonts w:ascii="Calibri" w:eastAsia="Arial Unicode MS" w:hAnsi="Calibri" w:cs="Calibri"/>
        </w:rPr>
      </w:pPr>
      <w:r w:rsidRPr="001D1B65">
        <w:rPr>
          <w:rFonts w:ascii="Calibri" w:eastAsia="Arial Unicode MS" w:hAnsi="Calibri" w:cs="Calibri"/>
        </w:rPr>
        <w:t>(i)    Cooperate in any studies or surveys as may be required;</w:t>
      </w:r>
    </w:p>
    <w:p w:rsidR="001D1B65" w:rsidRPr="001D1B65" w:rsidRDefault="001D1B65" w:rsidP="001D1B65">
      <w:pPr>
        <w:spacing w:after="60" w:line="240" w:lineRule="auto"/>
        <w:ind w:left="1260" w:hanging="450"/>
        <w:rPr>
          <w:rFonts w:ascii="Calibri" w:eastAsia="Arial Unicode MS" w:hAnsi="Calibri" w:cs="Calibri"/>
        </w:rPr>
      </w:pPr>
      <w:r w:rsidRPr="001D1B65">
        <w:rPr>
          <w:rFonts w:ascii="Calibri" w:eastAsia="Arial Unicode MS" w:hAnsi="Calibri" w:cs="Calibri"/>
        </w:rPr>
        <w:t>(ii)   Submit periodic reports so that</w:t>
      </w:r>
      <w:r w:rsidRPr="001D1B65">
        <w:rPr>
          <w:rFonts w:ascii="Calibri" w:eastAsia="Arial Unicode MS" w:hAnsi="Calibri" w:cs="Calibri"/>
          <w:b/>
          <w:bCs/>
        </w:rPr>
        <w:t xml:space="preserve"> </w:t>
      </w:r>
      <w:r w:rsidRPr="001D1B65">
        <w:rPr>
          <w:rFonts w:ascii="Calibri" w:eastAsia="Arial Unicode MS" w:hAnsi="Calibri" w:cs="Calibri"/>
        </w:rPr>
        <w:t>the Government can determine the extent of compliance by the offeror with the subcontracting plan;</w:t>
      </w:r>
    </w:p>
    <w:p w:rsidR="001D1B65" w:rsidRPr="001D1B65" w:rsidRDefault="001D1B65" w:rsidP="001D1B65">
      <w:pPr>
        <w:spacing w:after="60" w:line="240" w:lineRule="auto"/>
        <w:ind w:left="1260" w:hanging="450"/>
        <w:rPr>
          <w:rFonts w:ascii="Calibri" w:eastAsia="Arial Unicode MS" w:hAnsi="Calibri" w:cs="Calibri"/>
        </w:rPr>
      </w:pPr>
      <w:r w:rsidRPr="001D1B65">
        <w:rPr>
          <w:rFonts w:ascii="Calibri" w:eastAsia="Arial Unicode MS" w:hAnsi="Calibri" w:cs="Calibri"/>
        </w:rPr>
        <w:t xml:space="preserve">(iii)   Submit the Individual Subcontracting Report (ISR) and/or the Summary Subcontract Report (SSR), in accordance with the paragraph (l) of this clause using the Electronic Subcontracting Reporting System (eSRS) at </w:t>
      </w:r>
      <w:hyperlink r:id="rId411" w:tgtFrame="_self" w:history="1">
        <w:r w:rsidRPr="001D1B65">
          <w:rPr>
            <w:rFonts w:ascii="Calibri" w:eastAsia="Arial Unicode MS" w:hAnsi="Calibri" w:cs="Calibri"/>
            <w:color w:val="0000FF"/>
            <w:u w:val="single"/>
          </w:rPr>
          <w:t>http://www.esrs.gov</w:t>
        </w:r>
      </w:hyperlink>
      <w:r w:rsidRPr="001D1B65">
        <w:rPr>
          <w:rFonts w:ascii="Calibri" w:eastAsia="Arial Unicode MS" w:hAnsi="Calibri" w:cs="Calibri"/>
          <w:color w:val="0000FF"/>
          <w:u w:val="single"/>
        </w:rPr>
        <w:t xml:space="preserve"> </w:t>
      </w:r>
      <w:r w:rsidRPr="001D1B65">
        <w:rPr>
          <w:rFonts w:ascii="Calibri" w:eastAsia="Arial Unicode MS" w:hAnsi="Calibri" w:cs="Calibri"/>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Historically Black Colleges and Universities and Minority Institutions. Reporting shall be in accordance with this clause, or as provided in agency regulations;</w:t>
      </w:r>
    </w:p>
    <w:p w:rsidR="001D1B65" w:rsidRPr="001D1B65" w:rsidRDefault="001D1B65" w:rsidP="001D1B65">
      <w:pPr>
        <w:spacing w:after="60" w:line="240" w:lineRule="auto"/>
        <w:ind w:left="1260" w:hanging="450"/>
        <w:rPr>
          <w:rFonts w:ascii="Calibri" w:eastAsia="Arial Unicode MS" w:hAnsi="Calibri" w:cs="Calibri"/>
        </w:rPr>
      </w:pPr>
      <w:r w:rsidRPr="001D1B65">
        <w:rPr>
          <w:rFonts w:ascii="Calibri" w:eastAsia="Arial Unicode MS" w:hAnsi="Calibri" w:cs="Calibri"/>
        </w:rPr>
        <w:t>(iv)   Ensure that its subcontractors with subcontracting plans agree to submit the ISR and/or the SSR using eSRS;</w:t>
      </w:r>
    </w:p>
    <w:p w:rsidR="001D1B65" w:rsidRPr="001D1B65" w:rsidRDefault="001D1B65" w:rsidP="001D1B65">
      <w:pPr>
        <w:spacing w:after="60" w:line="240" w:lineRule="auto"/>
        <w:ind w:left="1260" w:hanging="450"/>
        <w:rPr>
          <w:rFonts w:ascii="Calibri" w:eastAsia="Arial Unicode MS" w:hAnsi="Calibri" w:cs="Calibri"/>
        </w:rPr>
      </w:pPr>
      <w:r w:rsidRPr="001D1B65">
        <w:rPr>
          <w:rFonts w:ascii="Calibri" w:eastAsia="Arial Unicode MS" w:hAnsi="Calibri" w:cs="Calibri"/>
        </w:rPr>
        <w:t xml:space="preserve">(v)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1D1B65" w:rsidRPr="001D1B65" w:rsidRDefault="001D1B65" w:rsidP="009B51C2">
      <w:pPr>
        <w:spacing w:after="360" w:line="240" w:lineRule="auto"/>
        <w:ind w:left="1252" w:hanging="446"/>
        <w:rPr>
          <w:rFonts w:ascii="Calibri" w:eastAsia="Arial Unicode MS" w:hAnsi="Calibri" w:cs="Calibri"/>
        </w:rPr>
      </w:pPr>
      <w:r w:rsidRPr="001D1B65">
        <w:rPr>
          <w:rFonts w:ascii="Calibri" w:eastAsia="Arial Unicode MS" w:hAnsi="Calibri" w:cs="Calibri"/>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t xml:space="preserve">11.  </w:t>
      </w:r>
      <w:r w:rsidRPr="001D1B65">
        <w:rPr>
          <w:rFonts w:ascii="Georgia" w:eastAsia="Times New Roman" w:hAnsi="Georgia" w:cs="Calibri"/>
          <w:b/>
          <w:u w:val="single"/>
        </w:rPr>
        <w:t>RECORDKEEPING</w:t>
      </w:r>
    </w:p>
    <w:p w:rsidR="001D1B65" w:rsidRPr="001D1B65" w:rsidRDefault="001D1B65" w:rsidP="001D1B65">
      <w:pPr>
        <w:spacing w:after="60" w:line="240" w:lineRule="auto"/>
        <w:ind w:left="450"/>
        <w:rPr>
          <w:rFonts w:ascii="Calibri" w:eastAsia="Times New Roman" w:hAnsi="Calibri" w:cs="Calibri"/>
        </w:rPr>
      </w:pPr>
      <w:r w:rsidRPr="001D1B65">
        <w:rPr>
          <w:rFonts w:ascii="Calibri" w:eastAsia="Arial Unicode MS" w:hAnsi="Calibri" w:cs="Calibri"/>
        </w:rPr>
        <w:t xml:space="preserve">The following is a </w:t>
      </w:r>
      <w:r w:rsidRPr="001D1B65">
        <w:rPr>
          <w:rFonts w:ascii="Calibri" w:eastAsia="Times New Roman" w:hAnsi="Calibri" w:cs="Calibri"/>
        </w:rPr>
        <w:t>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1D1B65" w:rsidRPr="001D1B65" w:rsidRDefault="001D1B65" w:rsidP="001D1B65">
      <w:pPr>
        <w:spacing w:after="60" w:line="240" w:lineRule="auto"/>
        <w:ind w:left="900" w:hanging="450"/>
        <w:rPr>
          <w:rFonts w:ascii="Calibri" w:eastAsia="Times New Roman" w:hAnsi="Calibri" w:cs="Calibri"/>
        </w:rPr>
      </w:pPr>
      <w:r w:rsidRPr="001D1B65">
        <w:rPr>
          <w:rFonts w:ascii="Calibri" w:eastAsia="Times New Roman" w:hAnsi="Calibri" w:cs="Calibri"/>
        </w:rPr>
        <w:lastRenderedPageBreak/>
        <w:t>(i)    Source lists (</w:t>
      </w:r>
      <w:r w:rsidRPr="001D1B65">
        <w:rPr>
          <w:rFonts w:ascii="Calibri" w:eastAsia="Times New Roman" w:hAnsi="Calibri" w:cs="Calibri"/>
          <w:i/>
          <w:iCs/>
        </w:rPr>
        <w:t>e.g</w:t>
      </w:r>
      <w:r w:rsidRPr="001D1B65">
        <w:rPr>
          <w:rFonts w:ascii="Calibri" w:eastAsia="Times New Roman" w:hAnsi="Calibri" w:cs="Calibri"/>
        </w:rPr>
        <w:t>., SAM), guides, and other data that identify small business, veteran-owned small business, service-disabled veteran-owned small business, HUBZone small business, small disadvantaged business, and women-owned small business concerns.</w:t>
      </w:r>
    </w:p>
    <w:p w:rsidR="001D1B65" w:rsidRPr="001D1B65" w:rsidRDefault="001D1B65" w:rsidP="001D1B65">
      <w:pPr>
        <w:spacing w:after="60" w:line="240" w:lineRule="auto"/>
        <w:ind w:left="900" w:hanging="450"/>
        <w:rPr>
          <w:rFonts w:ascii="Calibri" w:eastAsia="Times New Roman" w:hAnsi="Calibri" w:cs="Calibri"/>
        </w:rPr>
      </w:pPr>
      <w:r w:rsidRPr="001D1B65">
        <w:rPr>
          <w:rFonts w:ascii="Calibri" w:eastAsia="Times New Roman" w:hAnsi="Calibri" w:cs="Calibri"/>
        </w:rPr>
        <w:t>(ii)   Organizations contacted in an attempt to locate sources that are small business, veteran-owned small business, service-disabled veteran-owned small business, HUBZone small business, small disadvantaged business, or women-owned small business concerns.</w:t>
      </w:r>
    </w:p>
    <w:p w:rsidR="001D1B65" w:rsidRPr="001D1B65" w:rsidRDefault="001D1B65" w:rsidP="001D1B65">
      <w:pPr>
        <w:spacing w:after="60" w:line="240" w:lineRule="auto"/>
        <w:ind w:left="900" w:hanging="450"/>
        <w:rPr>
          <w:rFonts w:ascii="Calibri" w:eastAsia="Times New Roman" w:hAnsi="Calibri" w:cs="Calibri"/>
        </w:rPr>
      </w:pPr>
      <w:r w:rsidRPr="001D1B65">
        <w:rPr>
          <w:rFonts w:ascii="Calibri" w:eastAsia="Times New Roman" w:hAnsi="Calibri" w:cs="Calibri"/>
        </w:rPr>
        <w:t>(iii)   Records on each subcontract solicitation resulting in an award of more than $150,000, indicating --</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(A) Whether small business concerns were solicited and if not, why not;</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(B) Whether veteran-owned small business concerns were solicited and, if not, why not;</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(C) Whether service-disabled veteran-owned small business concerns were solicited and, if not, why not;</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(D) Whether HUBZone small business concerns were solicited and, if not, why not;</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(E) Whether small disadvantaged business concerns were solicited and if not, why not;</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(F) Whether women-owned small business concerns were solicited and if not, why not; and</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(G) If applicable, the reason award was not made to a small business concern.</w:t>
      </w:r>
    </w:p>
    <w:p w:rsidR="001D1B65" w:rsidRPr="001D1B65" w:rsidRDefault="001D1B65" w:rsidP="001D1B65">
      <w:pPr>
        <w:spacing w:after="60" w:line="240" w:lineRule="auto"/>
        <w:ind w:left="1440" w:hanging="990"/>
        <w:rPr>
          <w:rFonts w:ascii="Calibri" w:eastAsia="Times New Roman" w:hAnsi="Calibri" w:cs="Calibri"/>
        </w:rPr>
      </w:pPr>
      <w:r w:rsidRPr="001D1B65">
        <w:rPr>
          <w:rFonts w:ascii="Calibri" w:eastAsia="Times New Roman" w:hAnsi="Calibri" w:cs="Calibri"/>
        </w:rPr>
        <w:t>(iv)   Records of any outreach efforts to contact --</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(A) Trade associations;</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 xml:space="preserve">(B) Business development organizations; </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(C) Conferences and trade fairs to locate small, HUBZone small, small disadvantaged, and women-owned small business sources; and</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(D) Veterans service organizations.</w:t>
      </w:r>
    </w:p>
    <w:p w:rsidR="001D1B65" w:rsidRPr="001D1B65" w:rsidRDefault="001D1B65" w:rsidP="001D1B65">
      <w:pPr>
        <w:spacing w:after="60" w:line="240" w:lineRule="auto"/>
        <w:ind w:left="1440" w:hanging="990"/>
        <w:rPr>
          <w:rFonts w:ascii="Calibri" w:eastAsia="Times New Roman" w:hAnsi="Calibri" w:cs="Calibri"/>
        </w:rPr>
      </w:pPr>
      <w:r w:rsidRPr="001D1B65">
        <w:rPr>
          <w:rFonts w:ascii="Calibri" w:eastAsia="Times New Roman" w:hAnsi="Calibri" w:cs="Calibri"/>
        </w:rPr>
        <w:t>(v)    Records of internal guidance and encouragement provided to buyers through --</w:t>
      </w:r>
    </w:p>
    <w:p w:rsidR="001D1B65" w:rsidRPr="001D1B65" w:rsidRDefault="001D1B65" w:rsidP="001D1B65">
      <w:pPr>
        <w:spacing w:after="60" w:line="240" w:lineRule="auto"/>
        <w:ind w:left="2160" w:hanging="1170"/>
        <w:rPr>
          <w:rFonts w:ascii="Calibri" w:eastAsia="Times New Roman" w:hAnsi="Calibri" w:cs="Calibri"/>
        </w:rPr>
      </w:pPr>
      <w:r w:rsidRPr="001D1B65">
        <w:rPr>
          <w:rFonts w:ascii="Calibri" w:eastAsia="Times New Roman" w:hAnsi="Calibri" w:cs="Calibri"/>
        </w:rPr>
        <w:t>(A) Workshops, seminars, training, etc., and</w:t>
      </w:r>
    </w:p>
    <w:p w:rsidR="001D1B65" w:rsidRPr="001D1B65" w:rsidRDefault="001D1B65" w:rsidP="001D1B65">
      <w:pPr>
        <w:spacing w:after="60" w:line="240" w:lineRule="auto"/>
        <w:ind w:left="2160" w:hanging="1170"/>
        <w:rPr>
          <w:rFonts w:ascii="Calibri" w:eastAsia="Times New Roman" w:hAnsi="Calibri" w:cs="Calibri"/>
        </w:rPr>
      </w:pPr>
      <w:r w:rsidRPr="001D1B65">
        <w:rPr>
          <w:rFonts w:ascii="Calibri" w:eastAsia="Times New Roman" w:hAnsi="Calibri" w:cs="Calibri"/>
        </w:rPr>
        <w:t>(B) Monitoring performance to evaluate compliance with the program’s requirements.</w:t>
      </w:r>
    </w:p>
    <w:p w:rsidR="001D1B65" w:rsidRPr="001D1B65" w:rsidRDefault="001D1B65" w:rsidP="00F91A56">
      <w:pPr>
        <w:spacing w:after="480" w:line="240" w:lineRule="auto"/>
        <w:ind w:left="993" w:hanging="547"/>
        <w:rPr>
          <w:rFonts w:eastAsia="Times New Roman" w:cs="Calibri"/>
        </w:rPr>
      </w:pPr>
      <w:r w:rsidRPr="001D1B65">
        <w:rPr>
          <w:rFonts w:ascii="Calibri" w:eastAsia="Times New Roman" w:hAnsi="Calibri" w:cs="Calibri"/>
        </w:rPr>
        <w:t xml:space="preserve">(vi)    On a contract-by-contract basis, records to support award data submitted by the offeror to the Government, including the name, address, and business size of each subcontractor. Contractors </w:t>
      </w:r>
      <w:r w:rsidRPr="001D1B65">
        <w:rPr>
          <w:rFonts w:eastAsia="Times New Roman" w:cs="Calibri"/>
        </w:rPr>
        <w:t>having commercial plans need not comply with this requirement.</w:t>
      </w:r>
    </w:p>
    <w:p w:rsidR="001D1B65" w:rsidRPr="001D1B65" w:rsidRDefault="001D1B65" w:rsidP="00F91A56">
      <w:pPr>
        <w:spacing w:after="240" w:line="240" w:lineRule="auto"/>
        <w:rPr>
          <w:rFonts w:eastAsia="Times New Roman" w:cs="Times New Roman"/>
          <w:u w:val="single"/>
        </w:rPr>
      </w:pPr>
      <w:r w:rsidRPr="001D1B65">
        <w:rPr>
          <w:rFonts w:eastAsia="Times New Roman" w:cs="Times New Roman"/>
          <w:b/>
        </w:rPr>
        <w:t>Signed:</w:t>
      </w:r>
      <w:r w:rsidRPr="001D1B65">
        <w:rPr>
          <w:rFonts w:eastAsia="Times New Roman" w:cs="Times New Roman"/>
        </w:rPr>
        <w:tab/>
        <w:t>_</w:t>
      </w:r>
      <w:r w:rsidRPr="001D1B65">
        <w:rPr>
          <w:rFonts w:eastAsia="Times New Roman" w:cs="Times New Roman"/>
          <w:u w:val="single"/>
        </w:rPr>
        <w:t>________________________________________</w:t>
      </w:r>
      <w:r w:rsidRPr="001D1B65">
        <w:rPr>
          <w:rFonts w:eastAsia="Times New Roman" w:cs="Times New Roman"/>
          <w:b/>
        </w:rPr>
        <w:t xml:space="preserve"> Date Signed:</w:t>
      </w:r>
      <w:r w:rsidRPr="001D1B65">
        <w:rPr>
          <w:rFonts w:eastAsia="Times New Roman" w:cs="Times New Roman"/>
        </w:rPr>
        <w:t xml:space="preserve">  ________________________</w:t>
      </w:r>
    </w:p>
    <w:p w:rsidR="001D1B65" w:rsidRPr="001D1B65" w:rsidRDefault="001D1B65" w:rsidP="00F91A56">
      <w:pPr>
        <w:spacing w:after="240" w:line="240" w:lineRule="auto"/>
        <w:rPr>
          <w:rFonts w:eastAsia="Times New Roman" w:cs="Times New Roman"/>
          <w:u w:val="single"/>
        </w:rPr>
      </w:pPr>
      <w:r w:rsidRPr="001D1B65">
        <w:rPr>
          <w:rFonts w:eastAsia="Times New Roman" w:cs="Times New Roman"/>
          <w:b/>
        </w:rPr>
        <w:t>Typed Name:</w:t>
      </w:r>
      <w:r w:rsidRPr="001D1B65">
        <w:rPr>
          <w:rFonts w:eastAsia="Times New Roman" w:cs="Times New Roman"/>
        </w:rPr>
        <w:t xml:space="preserve"> </w:t>
      </w:r>
      <w:r w:rsidRPr="001D1B65">
        <w:rPr>
          <w:rFonts w:eastAsia="Times New Roman" w:cs="Times New Roman"/>
        </w:rPr>
        <w:tab/>
      </w:r>
      <w:r w:rsidRPr="001D1B65">
        <w:rPr>
          <w:rFonts w:eastAsia="Times New Roman" w:cs="Times New Roman"/>
          <w:u w:val="single"/>
        </w:rPr>
        <w:fldChar w:fldCharType="begin">
          <w:ffData>
            <w:name w:val=""/>
            <w:enabled/>
            <w:calcOnExit w:val="0"/>
            <w:statusText w:type="text" w:val="Type name of individual signing the plan for the company"/>
            <w:textInput/>
          </w:ffData>
        </w:fldChar>
      </w:r>
      <w:r w:rsidRPr="001D1B65">
        <w:rPr>
          <w:rFonts w:eastAsia="Times New Roman" w:cs="Times New Roman"/>
          <w:u w:val="single"/>
        </w:rPr>
        <w:instrText xml:space="preserve"> FORMTEXT </w:instrText>
      </w:r>
      <w:r w:rsidRPr="001D1B65">
        <w:rPr>
          <w:rFonts w:eastAsia="Times New Roman" w:cs="Times New Roman"/>
          <w:u w:val="single"/>
        </w:rPr>
      </w:r>
      <w:r w:rsidRPr="001D1B65">
        <w:rPr>
          <w:rFonts w:eastAsia="Times New Roman" w:cs="Times New Roman"/>
          <w:u w:val="single"/>
        </w:rPr>
        <w:fldChar w:fldCharType="separate"/>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u w:val="single"/>
        </w:rPr>
        <w:fldChar w:fldCharType="end"/>
      </w:r>
      <w:r w:rsidRPr="001D1B65">
        <w:rPr>
          <w:rFonts w:eastAsia="Times New Roman" w:cs="Times New Roman"/>
          <w:u w:val="single"/>
        </w:rPr>
        <w:tab/>
      </w:r>
      <w:r w:rsidRPr="001D1B65">
        <w:rPr>
          <w:rFonts w:eastAsia="Times New Roman" w:cs="Times New Roman"/>
          <w:u w:val="single"/>
        </w:rPr>
        <w:tab/>
      </w:r>
      <w:r w:rsidRPr="001D1B65">
        <w:rPr>
          <w:rFonts w:eastAsia="Times New Roman" w:cs="Times New Roman"/>
          <w:u w:val="single"/>
        </w:rPr>
        <w:tab/>
        <w:t xml:space="preserve"> </w:t>
      </w:r>
      <w:r w:rsidRPr="001D1B65">
        <w:rPr>
          <w:rFonts w:eastAsia="Times New Roman" w:cs="Times New Roman"/>
          <w:b/>
        </w:rPr>
        <w:t xml:space="preserve">  </w:t>
      </w:r>
      <w:r w:rsidR="00F91A56">
        <w:rPr>
          <w:rFonts w:eastAsia="Times New Roman" w:cs="Times New Roman"/>
          <w:b/>
        </w:rPr>
        <w:t xml:space="preserve">    </w:t>
      </w:r>
      <w:r w:rsidR="00F91A56">
        <w:rPr>
          <w:rFonts w:eastAsia="Times New Roman" w:cs="Times New Roman"/>
          <w:b/>
        </w:rPr>
        <w:tab/>
      </w:r>
      <w:r w:rsidRPr="001D1B65">
        <w:rPr>
          <w:rFonts w:eastAsia="Times New Roman" w:cs="Times New Roman"/>
          <w:b/>
        </w:rPr>
        <w:t>Title:</w:t>
      </w:r>
      <w:r w:rsidR="00F91A56">
        <w:rPr>
          <w:rFonts w:eastAsia="Times New Roman" w:cs="Times New Roman"/>
        </w:rPr>
        <w:t xml:space="preserve">  </w:t>
      </w:r>
      <w:r w:rsidRPr="001D1B65">
        <w:rPr>
          <w:rFonts w:eastAsia="Times New Roman" w:cs="Times New Roman"/>
          <w:u w:val="single"/>
        </w:rPr>
        <w:fldChar w:fldCharType="begin">
          <w:ffData>
            <w:name w:val=""/>
            <w:enabled/>
            <w:calcOnExit w:val="0"/>
            <w:statusText w:type="text" w:val="Type title of the individual signing the plan for the company"/>
            <w:textInput/>
          </w:ffData>
        </w:fldChar>
      </w:r>
      <w:r w:rsidRPr="001D1B65">
        <w:rPr>
          <w:rFonts w:eastAsia="Times New Roman" w:cs="Times New Roman"/>
          <w:u w:val="single"/>
        </w:rPr>
        <w:instrText xml:space="preserve"> FORMTEXT </w:instrText>
      </w:r>
      <w:r w:rsidRPr="001D1B65">
        <w:rPr>
          <w:rFonts w:eastAsia="Times New Roman" w:cs="Times New Roman"/>
          <w:u w:val="single"/>
        </w:rPr>
      </w:r>
      <w:r w:rsidRPr="001D1B65">
        <w:rPr>
          <w:rFonts w:eastAsia="Times New Roman" w:cs="Times New Roman"/>
          <w:u w:val="single"/>
        </w:rPr>
        <w:fldChar w:fldCharType="separate"/>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u w:val="single"/>
        </w:rPr>
        <w:fldChar w:fldCharType="end"/>
      </w:r>
      <w:r w:rsidR="00F91A56">
        <w:rPr>
          <w:rFonts w:eastAsia="Times New Roman" w:cs="Times New Roman"/>
          <w:u w:val="single"/>
        </w:rPr>
        <w:t>_________________________</w:t>
      </w:r>
    </w:p>
    <w:p w:rsidR="000E084B" w:rsidRDefault="000E084B" w:rsidP="00F91A56">
      <w:pPr>
        <w:spacing w:after="240" w:line="240" w:lineRule="auto"/>
        <w:rPr>
          <w:rFonts w:eastAsia="Times New Roman" w:cs="Times New Roman"/>
          <w:b/>
        </w:rPr>
      </w:pPr>
    </w:p>
    <w:p w:rsidR="000E084B" w:rsidRDefault="001D1B65" w:rsidP="00F91A56">
      <w:pPr>
        <w:spacing w:after="240" w:line="240" w:lineRule="auto"/>
        <w:rPr>
          <w:rFonts w:eastAsia="Times New Roman" w:cs="Times New Roman"/>
        </w:rPr>
      </w:pPr>
      <w:r w:rsidRPr="001D1B65">
        <w:rPr>
          <w:rFonts w:eastAsia="Times New Roman" w:cs="Times New Roman"/>
          <w:b/>
        </w:rPr>
        <w:t>Plan Approved by (Government official):</w:t>
      </w:r>
      <w:r w:rsidRPr="001D1B65">
        <w:rPr>
          <w:rFonts w:eastAsia="Times New Roman" w:cs="Times New Roman"/>
        </w:rPr>
        <w:t xml:space="preserve"> </w:t>
      </w:r>
    </w:p>
    <w:p w:rsidR="000E084B" w:rsidRPr="001D1B65" w:rsidRDefault="000E084B" w:rsidP="000E084B">
      <w:pPr>
        <w:spacing w:after="240" w:line="240" w:lineRule="auto"/>
        <w:rPr>
          <w:rFonts w:eastAsia="Times New Roman" w:cs="Times New Roman"/>
          <w:u w:val="single"/>
        </w:rPr>
      </w:pPr>
      <w:r w:rsidRPr="001D1B65">
        <w:rPr>
          <w:rFonts w:eastAsia="Times New Roman" w:cs="Times New Roman"/>
          <w:b/>
        </w:rPr>
        <w:t>Signed:</w:t>
      </w:r>
      <w:r w:rsidRPr="001D1B65">
        <w:rPr>
          <w:rFonts w:eastAsia="Times New Roman" w:cs="Times New Roman"/>
        </w:rPr>
        <w:tab/>
        <w:t>_</w:t>
      </w:r>
      <w:r w:rsidRPr="001D1B65">
        <w:rPr>
          <w:rFonts w:eastAsia="Times New Roman" w:cs="Times New Roman"/>
          <w:u w:val="single"/>
        </w:rPr>
        <w:t>____________________________</w:t>
      </w:r>
      <w:r>
        <w:rPr>
          <w:rFonts w:eastAsia="Times New Roman" w:cs="Times New Roman"/>
          <w:u w:val="single"/>
        </w:rPr>
        <w:t>__________</w:t>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1D1B65" w:rsidRPr="001D1B65" w:rsidRDefault="001D1B65" w:rsidP="000E084B">
      <w:pPr>
        <w:spacing w:after="0" w:line="240" w:lineRule="auto"/>
        <w:rPr>
          <w:rFonts w:eastAsia="Times New Roman" w:cs="Times New Roman"/>
        </w:rPr>
      </w:pPr>
      <w:r w:rsidRPr="001D1B65">
        <w:rPr>
          <w:rFonts w:eastAsia="Times New Roman" w:cs="Times New Roman"/>
          <w:b/>
        </w:rPr>
        <w:t xml:space="preserve">Typed Name: </w:t>
      </w:r>
      <w:r w:rsidR="000E084B">
        <w:rPr>
          <w:rFonts w:eastAsia="Times New Roman" w:cs="Times New Roman"/>
          <w:b/>
        </w:rPr>
        <w:t xml:space="preserve">  </w:t>
      </w:r>
      <w:r w:rsidRPr="001D1B65">
        <w:rPr>
          <w:rFonts w:eastAsia="Times New Roman" w:cs="Times New Roman"/>
          <w:u w:val="single"/>
        </w:rPr>
        <w:t>______________________</w:t>
      </w:r>
      <w:r w:rsidR="000E084B">
        <w:rPr>
          <w:rFonts w:eastAsia="Times New Roman" w:cs="Times New Roman"/>
          <w:u w:val="single"/>
        </w:rPr>
        <w:t>_________________</w:t>
      </w:r>
      <w:r w:rsidR="000E084B">
        <w:rPr>
          <w:rFonts w:eastAsia="Times New Roman" w:cs="Times New Roman"/>
          <w:u w:val="single"/>
        </w:rPr>
        <w:tab/>
      </w:r>
      <w:r w:rsidR="000E084B">
        <w:rPr>
          <w:rFonts w:eastAsia="Times New Roman" w:cs="Times New Roman"/>
          <w:u w:val="single"/>
        </w:rPr>
        <w:tab/>
      </w:r>
      <w:r w:rsidR="000E084B">
        <w:rPr>
          <w:rFonts w:eastAsia="Times New Roman" w:cs="Times New Roman"/>
          <w:u w:val="single"/>
        </w:rPr>
        <w:tab/>
      </w:r>
    </w:p>
    <w:p w:rsidR="001D1B65" w:rsidRDefault="001D1B65" w:rsidP="000E084B">
      <w:pPr>
        <w:spacing w:after="120" w:line="240" w:lineRule="auto"/>
        <w:ind w:left="-187"/>
        <w:rPr>
          <w:rFonts w:eastAsia="Times New Roman" w:cs="Times New Roman"/>
          <w:b/>
        </w:rPr>
      </w:pPr>
      <w:r w:rsidRPr="001D1B65">
        <w:rPr>
          <w:rFonts w:eastAsia="Times New Roman" w:cs="Times New Roman"/>
        </w:rPr>
        <w:t xml:space="preserve">                               </w:t>
      </w:r>
      <w:r w:rsidRPr="001D1B65">
        <w:rPr>
          <w:rFonts w:eastAsia="Times New Roman" w:cs="Times New Roman"/>
          <w:b/>
        </w:rPr>
        <w:t>Contracting Officer</w:t>
      </w:r>
    </w:p>
    <w:p w:rsidR="000E084B" w:rsidRDefault="000E084B" w:rsidP="000E084B">
      <w:pPr>
        <w:spacing w:after="0" w:line="240" w:lineRule="auto"/>
        <w:rPr>
          <w:rFonts w:eastAsia="Times New Roman" w:cs="Times New Roman"/>
          <w:b/>
        </w:rPr>
      </w:pPr>
      <w:r w:rsidRPr="001D1B65">
        <w:rPr>
          <w:rFonts w:eastAsia="Times New Roman" w:cs="Times New Roman"/>
          <w:b/>
        </w:rPr>
        <w:t xml:space="preserve">Date </w:t>
      </w:r>
      <w:r>
        <w:rPr>
          <w:rFonts w:eastAsia="Times New Roman" w:cs="Times New Roman"/>
          <w:b/>
        </w:rPr>
        <w:t>Approve</w:t>
      </w:r>
      <w:r w:rsidRPr="001D1B65">
        <w:rPr>
          <w:rFonts w:eastAsia="Times New Roman" w:cs="Times New Roman"/>
          <w:b/>
        </w:rPr>
        <w:t>d:</w:t>
      </w:r>
      <w:r>
        <w:rPr>
          <w:rFonts w:eastAsia="Times New Roman" w:cs="Times New Roman"/>
        </w:rPr>
        <w:t xml:space="preserve">  ____________________</w:t>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rPr>
        <w:tab/>
      </w:r>
    </w:p>
    <w:p w:rsidR="001D1B65" w:rsidRDefault="001D1B65">
      <w:pPr>
        <w:rPr>
          <w:rFonts w:eastAsia="Times New Roman" w:cs="Times New Roman"/>
          <w:b/>
        </w:rPr>
      </w:pPr>
      <w:r>
        <w:rPr>
          <w:rFonts w:eastAsia="Times New Roman" w:cs="Times New Roman"/>
          <w:b/>
        </w:rPr>
        <w:br w:type="page"/>
      </w:r>
    </w:p>
    <w:p w:rsidR="001D1B65" w:rsidRPr="001D1B65" w:rsidRDefault="001D1B65" w:rsidP="001D1B65">
      <w:pPr>
        <w:spacing w:after="0" w:line="240" w:lineRule="auto"/>
        <w:ind w:left="2880"/>
        <w:rPr>
          <w:rFonts w:ascii="Calibri" w:eastAsia="Times New Roman" w:hAnsi="Calibri" w:cs="Calibri"/>
          <w:b/>
        </w:rPr>
      </w:pPr>
      <w:r w:rsidRPr="001D1B65">
        <w:rPr>
          <w:rFonts w:ascii="Calibri" w:eastAsia="Times New Roman" w:hAnsi="Calibri" w:cs="Calibri"/>
          <w:b/>
        </w:rPr>
        <w:lastRenderedPageBreak/>
        <w:t>Prior Year Goals</w:t>
      </w:r>
      <w:r w:rsidRPr="001D1B65">
        <w:rPr>
          <w:rFonts w:ascii="Calibri" w:eastAsia="Times New Roman" w:hAnsi="Calibri" w:cs="Calibri"/>
          <w:b/>
        </w:rPr>
        <w:tab/>
        <w:t>Prior Year Achievements*</w:t>
      </w:r>
      <w:r w:rsidRPr="001D1B65">
        <w:rPr>
          <w:rFonts w:ascii="Calibri" w:eastAsia="Times New Roman" w:hAnsi="Calibri" w:cs="Calibri"/>
          <w:b/>
        </w:rPr>
        <w:tab/>
        <w:t>Current Goals</w:t>
      </w:r>
    </w:p>
    <w:p w:rsidR="001D1B65" w:rsidRPr="001D1B65" w:rsidRDefault="001D1B65" w:rsidP="001D1B65">
      <w:pPr>
        <w:spacing w:after="0" w:line="240" w:lineRule="auto"/>
        <w:rPr>
          <w:rFonts w:ascii="Calibri" w:eastAsia="Times New Roman" w:hAnsi="Calibri" w:cs="Calibri"/>
        </w:rPr>
      </w:pPr>
    </w:p>
    <w:p w:rsidR="001D1B65" w:rsidRPr="001D1B65" w:rsidRDefault="001D1B65" w:rsidP="001D1B65">
      <w:pPr>
        <w:spacing w:after="0" w:line="240" w:lineRule="auto"/>
        <w:rPr>
          <w:rFonts w:ascii="Calibri" w:eastAsia="Times New Roman" w:hAnsi="Calibri" w:cs="Calibri"/>
        </w:rPr>
      </w:pPr>
    </w:p>
    <w:p w:rsidR="001D1B65" w:rsidRPr="001D1B65" w:rsidRDefault="001D1B65" w:rsidP="001D1B65">
      <w:pPr>
        <w:tabs>
          <w:tab w:val="left" w:pos="2970"/>
          <w:tab w:val="left" w:pos="5310"/>
          <w:tab w:val="left" w:pos="7740"/>
          <w:tab w:val="left" w:pos="7920"/>
          <w:tab w:val="left" w:pos="8820"/>
        </w:tabs>
        <w:spacing w:after="120" w:line="240" w:lineRule="auto"/>
        <w:rPr>
          <w:rFonts w:ascii="Calibri" w:eastAsia="Times New Roman" w:hAnsi="Calibri" w:cs="Calibri"/>
          <w:u w:val="single"/>
        </w:rPr>
      </w:pPr>
      <w:r w:rsidRPr="001D1B65">
        <w:rPr>
          <w:rFonts w:ascii="Calibri" w:eastAsia="Times New Roman" w:hAnsi="Calibri" w:cs="Calibri"/>
          <w:b/>
        </w:rPr>
        <w:t>Total Subcontracting Dollars</w:t>
      </w:r>
      <w:r w:rsidRPr="001D1B65">
        <w:rPr>
          <w:rFonts w:ascii="Calibri" w:eastAsia="Times New Roman" w:hAnsi="Calibri" w:cs="Calibri"/>
        </w:rPr>
        <w:t xml:space="preserve"> </w:t>
      </w:r>
      <w:r w:rsidRPr="001D1B65">
        <w:rPr>
          <w:rFonts w:ascii="Calibri" w:eastAsia="Times New Roman" w:hAnsi="Calibri" w:cs="Calibri"/>
          <w:b/>
        </w:rPr>
        <w:t>+</w:t>
      </w:r>
      <w:r w:rsidRPr="001D1B65">
        <w:rPr>
          <w:rFonts w:ascii="Calibri" w:eastAsia="Times New Roman" w:hAnsi="Calibri" w:cs="Calibri"/>
          <w:b/>
        </w:rPr>
        <w:tab/>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fldChar w:fldCharType="end"/>
      </w:r>
    </w:p>
    <w:p w:rsidR="001D1B65" w:rsidRPr="001D1B65" w:rsidRDefault="001D1B65" w:rsidP="001D1B65">
      <w:pPr>
        <w:tabs>
          <w:tab w:val="left" w:pos="2970"/>
          <w:tab w:val="left" w:pos="5310"/>
          <w:tab w:val="left" w:pos="7740"/>
          <w:tab w:val="left" w:pos="7920"/>
          <w:tab w:val="left" w:pos="8820"/>
        </w:tabs>
        <w:spacing w:after="120" w:line="240" w:lineRule="auto"/>
        <w:rPr>
          <w:rFonts w:ascii="Calibri" w:eastAsia="Times New Roman" w:hAnsi="Calibri" w:cs="Calibri"/>
        </w:rPr>
      </w:pPr>
    </w:p>
    <w:p w:rsidR="001D1B65" w:rsidRPr="001D1B65" w:rsidRDefault="001D1B65" w:rsidP="001D1B65">
      <w:pPr>
        <w:tabs>
          <w:tab w:val="left" w:pos="2970"/>
          <w:tab w:val="left" w:pos="5310"/>
          <w:tab w:val="left" w:pos="7740"/>
          <w:tab w:val="left" w:pos="7920"/>
          <w:tab w:val="left" w:pos="8820"/>
        </w:tabs>
        <w:spacing w:after="120" w:line="240" w:lineRule="auto"/>
        <w:rPr>
          <w:rFonts w:ascii="Calibri" w:eastAsia="Times New Roman" w:hAnsi="Calibri" w:cs="Calibri"/>
        </w:rPr>
      </w:pPr>
      <w:r w:rsidRPr="001D1B65">
        <w:rPr>
          <w:rFonts w:ascii="Calibri" w:eastAsia="Times New Roman" w:hAnsi="Calibri" w:cs="Calibri"/>
          <w:b/>
        </w:rPr>
        <w:t>Small Business</w:t>
      </w:r>
      <w:r w:rsidRPr="001D1B65">
        <w:rPr>
          <w:rFonts w:ascii="Calibri" w:eastAsia="Times New Roman" w:hAnsi="Calibri" w:cs="Calibri"/>
        </w:rPr>
        <w:t xml:space="preserve">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3150"/>
          <w:tab w:val="left" w:pos="5490"/>
          <w:tab w:val="left" w:pos="7920"/>
        </w:tabs>
        <w:spacing w:after="240" w:line="240" w:lineRule="auto"/>
        <w:rPr>
          <w:rFonts w:ascii="Calibri" w:eastAsia="Times New Roman" w:hAnsi="Calibri" w:cs="Calibri"/>
        </w:rPr>
      </w:pPr>
      <w:r w:rsidRPr="001D1B65">
        <w:rPr>
          <w:rFonts w:ascii="Calibri" w:eastAsia="Times New Roman" w:hAnsi="Calibri" w:cs="Calibri"/>
          <w:b/>
        </w:rPr>
        <w:t>Small Business</w:t>
      </w:r>
      <w:r w:rsidRPr="001D1B65">
        <w:rPr>
          <w:rFonts w:ascii="Calibri" w:eastAsia="Times New Roman" w:hAnsi="Calibri" w:cs="Calibri"/>
        </w:rPr>
        <w:t xml:space="preserve"> Percent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buiness percent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business achievement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small business percent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tabs>
          <w:tab w:val="left" w:pos="3150"/>
          <w:tab w:val="left" w:pos="5490"/>
          <w:tab w:val="left" w:pos="7920"/>
        </w:tabs>
        <w:spacing w:after="240" w:line="240" w:lineRule="auto"/>
        <w:rPr>
          <w:rFonts w:ascii="Calibri" w:eastAsia="Times New Roman" w:hAnsi="Calibri" w:cs="Calibri"/>
          <w:u w:val="single"/>
        </w:rPr>
      </w:pPr>
    </w:p>
    <w:p w:rsidR="001D1B65" w:rsidRPr="001D1B65" w:rsidRDefault="001D1B65" w:rsidP="001D1B65">
      <w:pPr>
        <w:tabs>
          <w:tab w:val="left" w:pos="2970"/>
          <w:tab w:val="left" w:pos="5310"/>
          <w:tab w:val="left" w:pos="7740"/>
        </w:tabs>
        <w:spacing w:after="120" w:line="240" w:lineRule="auto"/>
        <w:rPr>
          <w:rFonts w:ascii="Calibri" w:eastAsia="Times New Roman" w:hAnsi="Calibri" w:cs="Calibri"/>
          <w:b/>
        </w:rPr>
      </w:pPr>
      <w:r w:rsidRPr="001D1B65">
        <w:rPr>
          <w:rFonts w:ascii="Calibri" w:eastAsia="Times New Roman" w:hAnsi="Calibri" w:cs="Calibri"/>
          <w:b/>
        </w:rPr>
        <w:t>Small Veteran-owned</w:t>
      </w:r>
      <w:r w:rsidRPr="001D1B65">
        <w:rPr>
          <w:rFonts w:ascii="Calibri" w:eastAsia="Times New Roman" w:hAnsi="Calibri" w:cs="Calibri"/>
        </w:rPr>
        <w:t xml:space="preserve"> Dollars</w:t>
      </w:r>
      <w:r w:rsidRPr="001D1B65">
        <w:rPr>
          <w:rFonts w:ascii="Calibri" w:eastAsia="Times New Roman" w:hAnsi="Calibri" w:cs="Calibri"/>
          <w:b/>
        </w:rPr>
        <w:tab/>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Prior year small VO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V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small VO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3150"/>
          <w:tab w:val="left" w:pos="5490"/>
          <w:tab w:val="left" w:pos="7920"/>
        </w:tabs>
        <w:spacing w:after="120" w:line="240" w:lineRule="auto"/>
        <w:rPr>
          <w:rFonts w:ascii="Calibri" w:eastAsia="Times New Roman" w:hAnsi="Calibri" w:cs="Calibri"/>
        </w:rPr>
      </w:pPr>
      <w:r w:rsidRPr="001D1B65">
        <w:rPr>
          <w:rFonts w:ascii="Calibri" w:eastAsia="Times New Roman" w:hAnsi="Calibri" w:cs="Calibri"/>
          <w:b/>
        </w:rPr>
        <w:t>Small Veteran-owned</w:t>
      </w:r>
      <w:r w:rsidRPr="001D1B65">
        <w:rPr>
          <w:rFonts w:ascii="Calibri" w:eastAsia="Times New Roman" w:hAnsi="Calibri" w:cs="Calibri"/>
        </w:rPr>
        <w:t xml:space="preserve"> Percent</w:t>
      </w:r>
      <w:r w:rsidRPr="001D1B65">
        <w:rPr>
          <w:rFonts w:ascii="Calibri" w:eastAsia="Times New Roman" w:hAnsi="Calibri" w:cs="Calibri"/>
          <w:b/>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p>
    <w:p w:rsidR="001D1B65" w:rsidRPr="001D1B65" w:rsidRDefault="001D1B65" w:rsidP="001D1B65">
      <w:pPr>
        <w:tabs>
          <w:tab w:val="left" w:pos="3150"/>
          <w:tab w:val="left" w:pos="5490"/>
          <w:tab w:val="left" w:pos="7920"/>
        </w:tabs>
        <w:spacing w:after="120" w:line="240" w:lineRule="auto"/>
        <w:rPr>
          <w:rFonts w:ascii="Calibri" w:eastAsia="Times New Roman" w:hAnsi="Calibri" w:cs="Calibri"/>
          <w:b/>
        </w:rPr>
      </w:pPr>
    </w:p>
    <w:p w:rsidR="001D1B65" w:rsidRPr="001D1B65" w:rsidRDefault="001D1B65" w:rsidP="001D1B65">
      <w:pPr>
        <w:spacing w:after="120" w:line="240" w:lineRule="auto"/>
        <w:rPr>
          <w:rFonts w:ascii="Calibri" w:eastAsia="Times New Roman" w:hAnsi="Calibri" w:cs="Calibri"/>
          <w:b/>
        </w:rPr>
      </w:pPr>
      <w:r w:rsidRPr="001D1B65">
        <w:rPr>
          <w:rFonts w:ascii="Calibri" w:eastAsia="Times New Roman" w:hAnsi="Calibri" w:cs="Calibri"/>
          <w:b/>
        </w:rPr>
        <w:t>Service-Disabled Veteran-</w:t>
      </w:r>
    </w:p>
    <w:p w:rsidR="001D1B65" w:rsidRPr="001D1B65" w:rsidRDefault="001D1B65" w:rsidP="001D1B65">
      <w:pPr>
        <w:tabs>
          <w:tab w:val="left" w:pos="2970"/>
          <w:tab w:val="left" w:pos="5310"/>
          <w:tab w:val="left" w:pos="7740"/>
        </w:tabs>
        <w:spacing w:after="120" w:line="240" w:lineRule="auto"/>
        <w:rPr>
          <w:rFonts w:ascii="Calibri" w:eastAsia="Times New Roman" w:hAnsi="Calibri" w:cs="Calibri"/>
          <w:b/>
        </w:rPr>
      </w:pPr>
      <w:r w:rsidRPr="001D1B65">
        <w:rPr>
          <w:rFonts w:ascii="Calibri" w:eastAsia="Times New Roman" w:hAnsi="Calibri" w:cs="Calibri"/>
          <w:b/>
        </w:rPr>
        <w:t>Owned</w:t>
      </w:r>
      <w:r w:rsidRPr="001D1B65">
        <w:rPr>
          <w:rFonts w:ascii="Calibri" w:eastAsia="Times New Roman" w:hAnsi="Calibri" w:cs="Calibri"/>
        </w:rPr>
        <w:t xml:space="preserve"> Dollars</w:t>
      </w:r>
      <w:r w:rsidRPr="001D1B65">
        <w:rPr>
          <w:rFonts w:ascii="Calibri" w:eastAsia="Times New Roman" w:hAnsi="Calibri" w:cs="Calibri"/>
          <w:b/>
        </w:rPr>
        <w:tab/>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Prior year SDVO dollar goal  "/>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DV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SDVO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3150"/>
          <w:tab w:val="left" w:pos="5490"/>
          <w:tab w:val="left" w:pos="7920"/>
        </w:tabs>
        <w:spacing w:after="120" w:line="240" w:lineRule="auto"/>
        <w:rPr>
          <w:rFonts w:ascii="Calibri" w:eastAsia="Times New Roman" w:hAnsi="Calibri" w:cs="Calibri"/>
        </w:rPr>
      </w:pPr>
      <w:r w:rsidRPr="001D1B65">
        <w:rPr>
          <w:rFonts w:ascii="Calibri" w:eastAsia="Times New Roman" w:hAnsi="Calibri" w:cs="Calibri"/>
          <w:b/>
        </w:rPr>
        <w:t>Service-Disabled Veteran-</w:t>
      </w:r>
      <w:r w:rsidRPr="001D1B65">
        <w:rPr>
          <w:rFonts w:ascii="Calibri" w:eastAsia="Times New Roman" w:hAnsi="Calibri" w:cs="Calibri"/>
          <w:b/>
        </w:rPr>
        <w:tab/>
      </w:r>
      <w:r w:rsidRPr="001D1B65">
        <w:rPr>
          <w:rFonts w:ascii="Calibri" w:eastAsia="Times New Roman" w:hAnsi="Calibri" w:cs="Calibri"/>
          <w:u w:val="single"/>
        </w:rPr>
        <w:fldChar w:fldCharType="begin">
          <w:ffData>
            <w:name w:val=""/>
            <w:enabled/>
            <w:calcOnExit w:val="0"/>
            <w:statusText w:type="text" w:val="Prior year SD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DV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D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tabs>
          <w:tab w:val="left" w:pos="3150"/>
          <w:tab w:val="left" w:pos="5490"/>
          <w:tab w:val="left" w:pos="7920"/>
        </w:tabs>
        <w:spacing w:after="120" w:line="240" w:lineRule="auto"/>
        <w:rPr>
          <w:rFonts w:ascii="Calibri" w:eastAsia="Times New Roman" w:hAnsi="Calibri" w:cs="Calibri"/>
          <w:b/>
        </w:rPr>
      </w:pPr>
      <w:r w:rsidRPr="001D1B65">
        <w:rPr>
          <w:rFonts w:ascii="Calibri" w:eastAsia="Times New Roman" w:hAnsi="Calibri" w:cs="Calibri"/>
        </w:rPr>
        <w:t>O</w:t>
      </w:r>
      <w:r w:rsidRPr="001D1B65">
        <w:rPr>
          <w:rFonts w:ascii="Calibri" w:eastAsia="Times New Roman" w:hAnsi="Calibri" w:cs="Calibri"/>
          <w:b/>
        </w:rPr>
        <w:t>wned</w:t>
      </w:r>
      <w:r w:rsidRPr="001D1B65">
        <w:rPr>
          <w:rFonts w:ascii="Calibri" w:eastAsia="Times New Roman" w:hAnsi="Calibri" w:cs="Calibri"/>
        </w:rPr>
        <w:t xml:space="preserve"> Percent </w:t>
      </w:r>
    </w:p>
    <w:p w:rsidR="001D1B65" w:rsidRPr="001D1B65" w:rsidRDefault="001D1B65" w:rsidP="001D1B65">
      <w:pPr>
        <w:tabs>
          <w:tab w:val="left" w:pos="2970"/>
          <w:tab w:val="left" w:pos="5310"/>
          <w:tab w:val="left" w:pos="7740"/>
        </w:tabs>
        <w:spacing w:after="120" w:line="240" w:lineRule="auto"/>
        <w:rPr>
          <w:rFonts w:ascii="Calibri" w:eastAsia="Times New Roman" w:hAnsi="Calibri" w:cs="Calibri"/>
        </w:rPr>
      </w:pPr>
      <w:r w:rsidRPr="001D1B65">
        <w:rPr>
          <w:rFonts w:ascii="Calibri" w:eastAsia="Times New Roman" w:hAnsi="Calibri" w:cs="Calibri"/>
          <w:b/>
        </w:rPr>
        <w:t xml:space="preserve">Small Disadvantaged </w:t>
      </w:r>
      <w:r w:rsidRPr="001D1B65">
        <w:rPr>
          <w:rFonts w:ascii="Calibri" w:eastAsia="Times New Roman" w:hAnsi="Calibri" w:cs="Calibri"/>
        </w:rPr>
        <w:t>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D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D dollar achievement"/>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SD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3150"/>
          <w:tab w:val="left" w:pos="5490"/>
          <w:tab w:val="left" w:pos="7920"/>
        </w:tabs>
        <w:spacing w:after="240" w:line="240" w:lineRule="auto"/>
        <w:rPr>
          <w:rFonts w:ascii="Calibri" w:eastAsia="Times New Roman" w:hAnsi="Calibri" w:cs="Calibri"/>
        </w:rPr>
      </w:pPr>
      <w:r w:rsidRPr="001D1B65">
        <w:rPr>
          <w:rFonts w:ascii="Calibri" w:eastAsia="Times New Roman" w:hAnsi="Calibri" w:cs="Calibri"/>
          <w:b/>
        </w:rPr>
        <w:t xml:space="preserve">Small Disadvantaged </w:t>
      </w:r>
      <w:r w:rsidRPr="001D1B65">
        <w:rPr>
          <w:rFonts w:ascii="Calibri" w:eastAsia="Times New Roman" w:hAnsi="Calibri" w:cs="Calibri"/>
        </w:rPr>
        <w:t>Percent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D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D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SD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tabs>
          <w:tab w:val="left" w:pos="2970"/>
          <w:tab w:val="left" w:pos="5310"/>
          <w:tab w:val="left" w:pos="7740"/>
        </w:tabs>
        <w:spacing w:after="120" w:line="240" w:lineRule="auto"/>
        <w:rPr>
          <w:rFonts w:ascii="Calibri" w:eastAsia="Times New Roman" w:hAnsi="Calibri" w:cs="Calibri"/>
        </w:rPr>
      </w:pPr>
      <w:r w:rsidRPr="001D1B65">
        <w:rPr>
          <w:rFonts w:ascii="Calibri" w:eastAsia="Times New Roman" w:hAnsi="Calibri" w:cs="Calibri"/>
          <w:b/>
        </w:rPr>
        <w:t>Small Women-owned</w:t>
      </w:r>
      <w:r w:rsidRPr="001D1B65">
        <w:rPr>
          <w:rFonts w:ascii="Calibri" w:eastAsia="Times New Roman" w:hAnsi="Calibri" w:cs="Calibri"/>
        </w:rPr>
        <w:t xml:space="preserve">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WO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W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W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3150"/>
          <w:tab w:val="left" w:pos="5490"/>
          <w:tab w:val="left" w:pos="7920"/>
        </w:tabs>
        <w:spacing w:after="240" w:line="240" w:lineRule="auto"/>
        <w:rPr>
          <w:rFonts w:ascii="Calibri" w:eastAsia="Times New Roman" w:hAnsi="Calibri" w:cs="Calibri"/>
        </w:rPr>
      </w:pPr>
      <w:r w:rsidRPr="001D1B65">
        <w:rPr>
          <w:rFonts w:ascii="Calibri" w:eastAsia="Times New Roman" w:hAnsi="Calibri" w:cs="Calibri"/>
          <w:b/>
        </w:rPr>
        <w:t>Small Women-owned</w:t>
      </w:r>
      <w:r w:rsidRPr="001D1B65">
        <w:rPr>
          <w:rFonts w:ascii="Calibri" w:eastAsia="Times New Roman" w:hAnsi="Calibri" w:cs="Calibri"/>
        </w:rPr>
        <w:t xml:space="preserve"> Percent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W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p>
    <w:p w:rsidR="001D1B65" w:rsidRPr="001D1B65" w:rsidRDefault="001D1B65" w:rsidP="001D1B65">
      <w:pPr>
        <w:tabs>
          <w:tab w:val="left" w:pos="2970"/>
          <w:tab w:val="left" w:pos="5310"/>
          <w:tab w:val="left" w:pos="7740"/>
        </w:tabs>
        <w:spacing w:after="120" w:line="240" w:lineRule="auto"/>
        <w:rPr>
          <w:rFonts w:ascii="Calibri" w:eastAsia="Times New Roman" w:hAnsi="Calibri" w:cs="Calibri"/>
        </w:rPr>
      </w:pPr>
      <w:r w:rsidRPr="001D1B65">
        <w:rPr>
          <w:rFonts w:ascii="Calibri" w:eastAsia="Times New Roman" w:hAnsi="Calibri" w:cs="Calibri"/>
          <w:b/>
        </w:rPr>
        <w:t>HUBZone</w:t>
      </w:r>
      <w:r w:rsidRPr="001D1B65">
        <w:rPr>
          <w:rFonts w:ascii="Calibri" w:eastAsia="Times New Roman" w:hAnsi="Calibri" w:cs="Calibri"/>
        </w:rPr>
        <w:t xml:space="preserve"> Small Business Dollars</w:t>
      </w:r>
      <w:r w:rsidRPr="001D1B65">
        <w:rPr>
          <w:rFonts w:ascii="Calibri" w:eastAsia="Times New Roman" w:hAnsi="Calibri" w:cs="Calibri"/>
        </w:rPr>
        <w:tab/>
        <w:t xml:space="preserve"> $ </w:t>
      </w:r>
      <w:r w:rsidRPr="001D1B65">
        <w:rPr>
          <w:rFonts w:ascii="Calibri" w:eastAsia="Times New Roman" w:hAnsi="Calibri" w:cs="Calibri"/>
          <w:u w:val="single"/>
        </w:rPr>
        <w:fldChar w:fldCharType="begin">
          <w:ffData>
            <w:name w:val=""/>
            <w:enabled/>
            <w:calcOnExit w:val="0"/>
            <w:statusText w:type="text" w:val="Prior year HUBZone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HUBZone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HUBZone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r>
    </w:p>
    <w:p w:rsidR="001D1B65" w:rsidRPr="001D1B65" w:rsidRDefault="001D1B65" w:rsidP="001D1B65">
      <w:pPr>
        <w:tabs>
          <w:tab w:val="left" w:pos="3150"/>
          <w:tab w:val="left" w:pos="5490"/>
          <w:tab w:val="left" w:pos="7920"/>
        </w:tabs>
        <w:spacing w:after="0" w:line="240" w:lineRule="auto"/>
        <w:rPr>
          <w:rFonts w:ascii="Calibri" w:eastAsia="Times New Roman" w:hAnsi="Calibri" w:cs="Calibri"/>
        </w:rPr>
      </w:pPr>
      <w:r w:rsidRPr="001D1B65">
        <w:rPr>
          <w:rFonts w:ascii="Calibri" w:eastAsia="Times New Roman" w:hAnsi="Calibri" w:cs="Calibri"/>
          <w:b/>
        </w:rPr>
        <w:t xml:space="preserve">HUBZone </w:t>
      </w:r>
      <w:r w:rsidRPr="001D1B65">
        <w:rPr>
          <w:rFonts w:ascii="Calibri" w:eastAsia="Times New Roman" w:hAnsi="Calibri" w:cs="Calibri"/>
        </w:rPr>
        <w:t>Small Business Percent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HUBZone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HUBZone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HUBZone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spacing w:after="0" w:line="240" w:lineRule="auto"/>
        <w:rPr>
          <w:rFonts w:ascii="Calibri" w:eastAsia="Times New Roman" w:hAnsi="Calibri" w:cs="Calibri"/>
        </w:rPr>
      </w:pPr>
    </w:p>
    <w:p w:rsidR="001D1B65" w:rsidRPr="001D1B65" w:rsidRDefault="001D1B65" w:rsidP="001D1B65">
      <w:pPr>
        <w:spacing w:after="0" w:line="240" w:lineRule="auto"/>
        <w:rPr>
          <w:rFonts w:ascii="Calibri" w:eastAsia="Times New Roman" w:hAnsi="Calibri" w:cs="Calibri"/>
          <w:u w:val="single"/>
        </w:rPr>
      </w:pPr>
    </w:p>
    <w:p w:rsidR="001D1B65" w:rsidRPr="001D1B65" w:rsidRDefault="001D1B65" w:rsidP="001D1B65">
      <w:pPr>
        <w:spacing w:after="0" w:line="240" w:lineRule="auto"/>
        <w:rPr>
          <w:rFonts w:ascii="Calibri" w:eastAsia="Times New Roman" w:hAnsi="Calibri" w:cs="Calibri"/>
        </w:rPr>
      </w:pPr>
      <w:r w:rsidRPr="001D1B65">
        <w:rPr>
          <w:rFonts w:ascii="Calibri" w:eastAsia="Times New Roman" w:hAnsi="Calibri" w:cs="Calibri"/>
          <w:b/>
        </w:rPr>
        <w:t>Round percentages to two decimal places and dollar figures to the nearest whole dollar</w:t>
      </w:r>
      <w:r w:rsidRPr="001D1B65">
        <w:rPr>
          <w:rFonts w:ascii="Calibri" w:eastAsia="Times New Roman" w:hAnsi="Calibri" w:cs="Calibri"/>
        </w:rPr>
        <w:t>.</w:t>
      </w:r>
      <w:r w:rsidRPr="001D1B65">
        <w:rPr>
          <w:rFonts w:ascii="Calibri" w:eastAsia="Times New Roman" w:hAnsi="Calibri" w:cs="Calibri"/>
          <w:u w:val="single"/>
        </w:rPr>
        <w:t xml:space="preserve"> </w:t>
      </w:r>
    </w:p>
    <w:p w:rsidR="001D1B65" w:rsidRPr="001D1B65" w:rsidRDefault="001D1B65" w:rsidP="001D1B65">
      <w:pPr>
        <w:spacing w:after="0" w:line="240" w:lineRule="auto"/>
        <w:jc w:val="center"/>
        <w:rPr>
          <w:rFonts w:ascii="Calibri" w:eastAsia="Times New Roman" w:hAnsi="Calibri" w:cs="Calibri"/>
          <w:u w:val="single"/>
        </w:rPr>
      </w:pPr>
    </w:p>
    <w:p w:rsidR="001D1B65" w:rsidRDefault="001D1B65" w:rsidP="001D1B65">
      <w:pPr>
        <w:spacing w:after="0" w:line="240" w:lineRule="auto"/>
        <w:rPr>
          <w:rFonts w:eastAsia="Times New Roman" w:cs="Times New Roman"/>
          <w:i/>
          <w:iCs/>
        </w:rPr>
      </w:pPr>
      <w:r w:rsidRPr="000E084B">
        <w:rPr>
          <w:rFonts w:eastAsia="Times New Roman" w:cs="Times New Roman"/>
          <w:i/>
          <w:iCs/>
        </w:rPr>
        <w:t xml:space="preserve">* If total prior year contract achievements are not available, use actual figures and estimate/prorate balance. </w:t>
      </w:r>
    </w:p>
    <w:p w:rsidR="000E084B" w:rsidRPr="000E084B" w:rsidRDefault="000E084B" w:rsidP="001D1B65">
      <w:pPr>
        <w:spacing w:after="0" w:line="240" w:lineRule="auto"/>
        <w:rPr>
          <w:rFonts w:eastAsia="Times New Roman" w:cs="Times New Roman"/>
          <w:i/>
          <w:iCs/>
        </w:rPr>
      </w:pPr>
    </w:p>
    <w:p w:rsidR="001D1B65" w:rsidRPr="000E084B" w:rsidRDefault="001D1B65" w:rsidP="001D1B65">
      <w:pPr>
        <w:spacing w:after="0" w:line="240" w:lineRule="auto"/>
        <w:rPr>
          <w:rFonts w:eastAsia="Times New Roman" w:cs="Times New Roman"/>
          <w:i/>
          <w:iCs/>
        </w:rPr>
      </w:pPr>
      <w:r w:rsidRPr="000E084B">
        <w:rPr>
          <w:rFonts w:eastAsia="Times New Roman" w:cs="Times New Roman"/>
          <w:i/>
          <w:iCs/>
        </w:rPr>
        <w:t>+ Including subcontracting dollars for small and large businesses</w:t>
      </w:r>
    </w:p>
    <w:p w:rsidR="001D1B65" w:rsidRPr="000E084B" w:rsidRDefault="001D1B65" w:rsidP="001D1B65">
      <w:pPr>
        <w:spacing w:after="0" w:line="240" w:lineRule="auto"/>
        <w:rPr>
          <w:rFonts w:eastAsia="Times New Roman" w:cs="Times New Roman"/>
          <w:i/>
          <w:iCs/>
        </w:rPr>
      </w:pPr>
    </w:p>
    <w:p w:rsidR="001D1B65" w:rsidRPr="000E084B" w:rsidRDefault="001D1B65" w:rsidP="001D1B65">
      <w:pPr>
        <w:spacing w:after="0" w:line="240" w:lineRule="auto"/>
        <w:rPr>
          <w:rFonts w:eastAsia="Times New Roman" w:cs="Times New Roman"/>
          <w:i/>
          <w:iCs/>
        </w:rPr>
      </w:pPr>
      <w:r w:rsidRPr="000E084B">
        <w:rPr>
          <w:rFonts w:eastAsia="Times New Roman" w:cs="Times New Roman"/>
          <w:i/>
          <w:iCs/>
        </w:rPr>
        <w:t>++Effective OCT 1, 2015 subcontracting plans are required for contracts expected to exceed $700,000 (increased from $650,000).</w:t>
      </w:r>
    </w:p>
    <w:p w:rsidR="001D1B65" w:rsidRPr="000E084B" w:rsidRDefault="001D1B65" w:rsidP="001D1B65">
      <w:pPr>
        <w:spacing w:after="0" w:line="240" w:lineRule="auto"/>
        <w:rPr>
          <w:rFonts w:eastAsia="Times New Roman" w:cs="Times New Roman"/>
          <w:i/>
          <w:iCs/>
        </w:rPr>
      </w:pPr>
    </w:p>
    <w:p w:rsidR="001D1B65" w:rsidRPr="000E084B" w:rsidRDefault="001D1B65" w:rsidP="001D1B65">
      <w:pPr>
        <w:spacing w:after="0" w:line="240" w:lineRule="auto"/>
        <w:rPr>
          <w:rFonts w:eastAsia="Times New Roman" w:cs="Times New Roman"/>
          <w:i/>
          <w:iCs/>
        </w:rPr>
      </w:pPr>
      <w:r w:rsidRPr="000E084B">
        <w:rPr>
          <w:rFonts w:eastAsia="Times New Roman" w:cs="Times New Roman"/>
          <w:i/>
          <w:iCs/>
        </w:rPr>
        <w:t>Contractors shall submit new commercial plans to the contracting officer 30 working days prior to the end of the contractor’s fiscal year, IAW FAR 19.704(d).   </w:t>
      </w:r>
    </w:p>
    <w:p w:rsidR="001D1B65" w:rsidRPr="001D1B65" w:rsidRDefault="001D1B65" w:rsidP="001D1B65">
      <w:pPr>
        <w:spacing w:after="0" w:line="240" w:lineRule="auto"/>
        <w:rPr>
          <w:rFonts w:eastAsia="Times New Roman" w:cs="Times New Roman"/>
        </w:rPr>
      </w:pPr>
    </w:p>
    <w:p w:rsidR="001D1B65" w:rsidRPr="001D1B65" w:rsidRDefault="001D1B65" w:rsidP="001D1B65">
      <w:pPr>
        <w:spacing w:after="0" w:line="240" w:lineRule="auto"/>
        <w:rPr>
          <w:rFonts w:eastAsia="Times New Roman" w:cs="Times New Roman"/>
        </w:rPr>
      </w:pPr>
    </w:p>
    <w:p w:rsidR="001D1B65" w:rsidRPr="001D1B65" w:rsidRDefault="001D1B65" w:rsidP="001D1B65">
      <w:pPr>
        <w:spacing w:after="0" w:line="240" w:lineRule="auto"/>
        <w:rPr>
          <w:rFonts w:eastAsia="Times New Roman" w:cs="Times New Roman"/>
        </w:rPr>
      </w:pPr>
    </w:p>
    <w:p w:rsidR="001D1B65" w:rsidRPr="001D1B65" w:rsidRDefault="001D1B65" w:rsidP="001D1B65">
      <w:pPr>
        <w:spacing w:after="0" w:line="240" w:lineRule="auto"/>
        <w:rPr>
          <w:rFonts w:ascii="Calibri" w:eastAsia="Times New Roman" w:hAnsi="Calibri" w:cs="Calibri"/>
        </w:rPr>
      </w:pPr>
      <w:r w:rsidRPr="001D1B65">
        <w:rPr>
          <w:rFonts w:ascii="Calibri" w:eastAsia="Times New Roman" w:hAnsi="Calibri" w:cs="Calibri"/>
        </w:rPr>
        <w:lastRenderedPageBreak/>
        <w:t>*Individual Plans must list and justify goals for each option period separately. This page is for</w:t>
      </w:r>
      <w:r w:rsidRPr="001D1B65">
        <w:rPr>
          <w:rFonts w:ascii="Calibri" w:eastAsia="Times New Roman" w:hAnsi="Calibri" w:cs="Calibri"/>
          <w:b/>
          <w:i/>
          <w:u w:val="single"/>
        </w:rPr>
        <w:t xml:space="preserve"> individual plans ONLY.</w:t>
      </w:r>
      <w:r w:rsidRPr="001D1B65">
        <w:rPr>
          <w:rFonts w:ascii="Calibri" w:eastAsia="Times New Roman" w:hAnsi="Calibri" w:cs="Calibri"/>
          <w:b/>
          <w:i/>
        </w:rPr>
        <w:t xml:space="preserve">   Individual plans for VA FSS should only complete the columns for base period, option period 1, and total periods.</w:t>
      </w:r>
    </w:p>
    <w:p w:rsidR="001D1B65" w:rsidRPr="001D1B65" w:rsidRDefault="001D1B65" w:rsidP="001D1B65">
      <w:pPr>
        <w:spacing w:after="0" w:line="240" w:lineRule="auto"/>
        <w:ind w:left="1710"/>
        <w:rPr>
          <w:rFonts w:ascii="Calibri" w:eastAsia="Times New Roman" w:hAnsi="Calibri" w:cs="Calibri"/>
        </w:rPr>
      </w:pPr>
    </w:p>
    <w:p w:rsidR="001D1B65" w:rsidRPr="001D1B65" w:rsidRDefault="001D1B65" w:rsidP="001D1B65">
      <w:pPr>
        <w:spacing w:after="0" w:line="240" w:lineRule="auto"/>
        <w:ind w:left="1710"/>
        <w:rPr>
          <w:rFonts w:ascii="Calibri" w:eastAsia="Times New Roman" w:hAnsi="Calibri" w:cs="Calibri"/>
        </w:rPr>
      </w:pPr>
      <w:r w:rsidRPr="001D1B65">
        <w:rPr>
          <w:rFonts w:ascii="Calibri" w:eastAsia="Times New Roman" w:hAnsi="Calibri" w:cs="Calibri"/>
        </w:rPr>
        <w:t xml:space="preserve">Base Period </w:t>
      </w:r>
      <w:r w:rsidRPr="001D1B65">
        <w:rPr>
          <w:rFonts w:ascii="Calibri" w:eastAsia="Times New Roman" w:hAnsi="Calibri" w:cs="Calibri"/>
        </w:rPr>
        <w:tab/>
      </w:r>
      <w:r w:rsidRPr="001D1B65">
        <w:rPr>
          <w:rFonts w:ascii="Calibri" w:eastAsia="Times New Roman" w:hAnsi="Calibri" w:cs="Calibri"/>
        </w:rPr>
        <w:tab/>
        <w:t xml:space="preserve">Option Period 1 </w:t>
      </w:r>
      <w:r w:rsidRPr="001D1B65">
        <w:rPr>
          <w:rFonts w:ascii="Calibri" w:eastAsia="Times New Roman" w:hAnsi="Calibri" w:cs="Calibri"/>
        </w:rPr>
        <w:tab/>
        <w:t xml:space="preserve">Option Period 2 </w:t>
      </w:r>
      <w:r w:rsidRPr="001D1B65">
        <w:rPr>
          <w:rFonts w:ascii="Calibri" w:eastAsia="Times New Roman" w:hAnsi="Calibri" w:cs="Calibri"/>
        </w:rPr>
        <w:tab/>
        <w:t>Total Periods</w:t>
      </w:r>
    </w:p>
    <w:p w:rsidR="001D1B65" w:rsidRPr="001D1B65" w:rsidRDefault="001D1B65" w:rsidP="001D1B65">
      <w:pPr>
        <w:spacing w:after="0" w:line="240" w:lineRule="auto"/>
        <w:ind w:left="1710"/>
        <w:rPr>
          <w:rFonts w:ascii="Calibri" w:eastAsia="Times New Roman" w:hAnsi="Calibri" w:cs="Calibri"/>
        </w:rPr>
      </w:pPr>
    </w:p>
    <w:p w:rsidR="001D1B65" w:rsidRPr="001D1B65" w:rsidRDefault="001D1B65" w:rsidP="001D1B65">
      <w:pPr>
        <w:spacing w:after="0" w:line="240" w:lineRule="auto"/>
        <w:ind w:left="-540"/>
        <w:rPr>
          <w:rFonts w:ascii="Calibri" w:eastAsia="Times New Roman" w:hAnsi="Calibri" w:cs="Calibri"/>
        </w:rPr>
      </w:pPr>
    </w:p>
    <w:p w:rsidR="001D1B65" w:rsidRPr="001D1B65" w:rsidRDefault="001D1B65" w:rsidP="001D1B65">
      <w:pPr>
        <w:tabs>
          <w:tab w:val="left" w:pos="1710"/>
          <w:tab w:val="left" w:pos="3600"/>
          <w:tab w:val="left" w:pos="5760"/>
          <w:tab w:val="left" w:pos="7920"/>
          <w:tab w:val="left" w:pos="8820"/>
        </w:tabs>
        <w:spacing w:after="120" w:line="240" w:lineRule="auto"/>
        <w:ind w:left="-540"/>
        <w:rPr>
          <w:rFonts w:ascii="Calibri" w:eastAsia="Times New Roman" w:hAnsi="Calibri" w:cs="Calibri"/>
        </w:rPr>
      </w:pPr>
      <w:r w:rsidRPr="001D1B65">
        <w:rPr>
          <w:rFonts w:ascii="Calibri" w:eastAsia="Times New Roman" w:hAnsi="Calibri" w:cs="Calibri"/>
        </w:rPr>
        <w:t>1.a. Total Contract</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p>
    <w:p w:rsidR="001D1B65" w:rsidRPr="001D1B65" w:rsidRDefault="001D1B65" w:rsidP="001D1B65">
      <w:pPr>
        <w:tabs>
          <w:tab w:val="left" w:pos="2970"/>
          <w:tab w:val="left" w:pos="5310"/>
          <w:tab w:val="left" w:pos="7740"/>
          <w:tab w:val="left" w:pos="7920"/>
          <w:tab w:val="left" w:pos="8820"/>
        </w:tabs>
        <w:spacing w:after="120" w:line="240" w:lineRule="auto"/>
        <w:ind w:left="-540"/>
        <w:rPr>
          <w:rFonts w:ascii="Calibri" w:eastAsia="Times New Roman" w:hAnsi="Calibri" w:cs="Calibri"/>
        </w:rPr>
      </w:pPr>
    </w:p>
    <w:p w:rsidR="001D1B65" w:rsidRPr="001D1B65" w:rsidRDefault="001D1B65" w:rsidP="001D1B65">
      <w:pPr>
        <w:tabs>
          <w:tab w:val="left" w:pos="1890"/>
          <w:tab w:val="left" w:pos="3780"/>
          <w:tab w:val="left" w:pos="5940"/>
          <w:tab w:val="left" w:pos="8100"/>
          <w:tab w:val="left" w:pos="8820"/>
        </w:tabs>
        <w:spacing w:after="120" w:line="240" w:lineRule="auto"/>
        <w:ind w:left="-540"/>
        <w:rPr>
          <w:rFonts w:ascii="Calibri" w:eastAsia="Times New Roman" w:hAnsi="Calibri" w:cs="Calibri"/>
        </w:rPr>
      </w:pPr>
      <w:r w:rsidRPr="001D1B65">
        <w:rPr>
          <w:rFonts w:ascii="Calibri" w:eastAsia="Times New Roman" w:hAnsi="Calibri" w:cs="Calibri"/>
        </w:rPr>
        <w:t>1.b.Total Subcontracted</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fldChar w:fldCharType="end"/>
      </w:r>
      <w:r w:rsidRPr="001D1B65">
        <w:rPr>
          <w:rFonts w:ascii="Calibri" w:eastAsia="Times New Roman" w:hAnsi="Calibri" w:cs="Calibri"/>
          <w:u w:val="single"/>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fldChar w:fldCharType="end"/>
      </w:r>
      <w:r w:rsidRPr="001D1B65">
        <w:rPr>
          <w:rFonts w:ascii="Calibri" w:eastAsia="Times New Roman" w:hAnsi="Calibri" w:cs="Calibri"/>
          <w:u w:val="single"/>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p>
    <w:p w:rsidR="001D1B65" w:rsidRPr="001D1B65" w:rsidRDefault="001D1B65" w:rsidP="001D1B65">
      <w:pPr>
        <w:tabs>
          <w:tab w:val="left" w:pos="1710"/>
          <w:tab w:val="left" w:pos="3600"/>
          <w:tab w:val="left" w:pos="5760"/>
          <w:tab w:val="left" w:pos="7920"/>
          <w:tab w:val="left" w:pos="8820"/>
        </w:tabs>
        <w:spacing w:after="120" w:line="240" w:lineRule="auto"/>
        <w:ind w:left="-540"/>
        <w:rPr>
          <w:rFonts w:ascii="Calibri" w:eastAsia="Times New Roman" w:hAnsi="Calibri" w:cs="Calibri"/>
        </w:rPr>
      </w:pPr>
    </w:p>
    <w:p w:rsidR="001D1B65" w:rsidRPr="001D1B65" w:rsidRDefault="001D1B65" w:rsidP="001D1B65">
      <w:pPr>
        <w:tabs>
          <w:tab w:val="left" w:pos="1710"/>
          <w:tab w:val="left" w:pos="3600"/>
          <w:tab w:val="left" w:pos="5760"/>
          <w:tab w:val="left" w:pos="7920"/>
          <w:tab w:val="left" w:pos="8820"/>
        </w:tabs>
        <w:spacing w:after="120" w:line="240" w:lineRule="auto"/>
        <w:ind w:left="-540"/>
        <w:rPr>
          <w:rFonts w:ascii="Calibri" w:eastAsia="Times New Roman" w:hAnsi="Calibri" w:cs="Calibri"/>
        </w:rPr>
      </w:pPr>
      <w:r w:rsidRPr="001D1B65">
        <w:rPr>
          <w:rFonts w:ascii="Calibri" w:eastAsia="Times New Roman" w:hAnsi="Calibri" w:cs="Calibri"/>
        </w:rPr>
        <w:t>2.a. To SB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p>
    <w:p w:rsidR="001D1B65" w:rsidRPr="001D1B65" w:rsidRDefault="001D1B65" w:rsidP="001D1B65">
      <w:pPr>
        <w:tabs>
          <w:tab w:val="left" w:pos="1890"/>
          <w:tab w:val="left" w:pos="3780"/>
          <w:tab w:val="left" w:pos="5940"/>
          <w:tab w:val="left" w:pos="8100"/>
          <w:tab w:val="left" w:pos="8820"/>
        </w:tabs>
        <w:spacing w:after="120" w:line="240" w:lineRule="auto"/>
        <w:ind w:left="-540"/>
        <w:rPr>
          <w:rFonts w:ascii="Calibri" w:eastAsia="Times New Roman" w:hAnsi="Calibri" w:cs="Calibri"/>
        </w:rPr>
      </w:pPr>
      <w:r w:rsidRPr="001D1B65">
        <w:rPr>
          <w:rFonts w:ascii="Calibri" w:eastAsia="Times New Roman" w:hAnsi="Calibri" w:cs="Calibri"/>
        </w:rPr>
        <w:t xml:space="preserve">Percent of Line 1.a. </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u w:val="single"/>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u w:val="single"/>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p>
    <w:p w:rsidR="001D1B65" w:rsidRPr="001D1B65" w:rsidRDefault="001D1B65" w:rsidP="001D1B65">
      <w:pPr>
        <w:tabs>
          <w:tab w:val="left" w:pos="1710"/>
          <w:tab w:val="left" w:pos="3600"/>
          <w:tab w:val="left" w:pos="5760"/>
          <w:tab w:val="left" w:pos="7920"/>
          <w:tab w:val="left" w:pos="8820"/>
        </w:tabs>
        <w:spacing w:after="120" w:line="240" w:lineRule="auto"/>
        <w:ind w:left="-540"/>
        <w:rPr>
          <w:rFonts w:ascii="Calibri" w:eastAsia="Times New Roman" w:hAnsi="Calibri" w:cs="Calibri"/>
        </w:rPr>
      </w:pPr>
    </w:p>
    <w:p w:rsidR="001D1B65" w:rsidRPr="001D1B65" w:rsidRDefault="001D1B65" w:rsidP="001D1B65">
      <w:pPr>
        <w:tabs>
          <w:tab w:val="left" w:pos="1710"/>
          <w:tab w:val="left" w:pos="3600"/>
          <w:tab w:val="left" w:pos="5760"/>
          <w:tab w:val="left" w:pos="7920"/>
        </w:tabs>
        <w:spacing w:after="120" w:line="240" w:lineRule="auto"/>
        <w:ind w:left="-540"/>
        <w:rPr>
          <w:rFonts w:ascii="Calibri" w:eastAsia="Times New Roman" w:hAnsi="Calibri" w:cs="Calibri"/>
        </w:rPr>
      </w:pPr>
      <w:r w:rsidRPr="001D1B65">
        <w:rPr>
          <w:rFonts w:ascii="Calibri" w:eastAsia="Times New Roman" w:hAnsi="Calibri" w:cs="Calibri"/>
        </w:rPr>
        <w:t>2.b. To VOSB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p>
    <w:p w:rsidR="001D1B65" w:rsidRPr="001D1B65" w:rsidRDefault="001D1B65" w:rsidP="001D1B65">
      <w:pPr>
        <w:tabs>
          <w:tab w:val="left" w:pos="1890"/>
          <w:tab w:val="left" w:pos="3780"/>
          <w:tab w:val="left" w:pos="5940"/>
          <w:tab w:val="left" w:pos="8100"/>
        </w:tabs>
        <w:spacing w:after="120" w:line="240" w:lineRule="auto"/>
        <w:ind w:left="-540"/>
        <w:rPr>
          <w:rFonts w:ascii="Calibri" w:eastAsia="Times New Roman" w:hAnsi="Calibri" w:cs="Calibri"/>
        </w:rPr>
      </w:pPr>
      <w:r w:rsidRPr="001D1B65">
        <w:rPr>
          <w:rFonts w:ascii="Calibri" w:eastAsia="Times New Roman" w:hAnsi="Calibri" w:cs="Calibri"/>
        </w:rPr>
        <w:t>Percent of Line 1.b.</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spacing w:after="120" w:line="240" w:lineRule="auto"/>
        <w:ind w:left="-540"/>
        <w:rPr>
          <w:rFonts w:ascii="Calibri" w:eastAsia="Times New Roman" w:hAnsi="Calibri" w:cs="Calibri"/>
        </w:rPr>
      </w:pPr>
    </w:p>
    <w:p w:rsidR="001D1B65" w:rsidRPr="001D1B65" w:rsidRDefault="001D1B65" w:rsidP="001D1B65">
      <w:pPr>
        <w:tabs>
          <w:tab w:val="left" w:pos="1710"/>
          <w:tab w:val="left" w:pos="3600"/>
          <w:tab w:val="left" w:pos="5310"/>
          <w:tab w:val="left" w:pos="5760"/>
          <w:tab w:val="left" w:pos="7920"/>
        </w:tabs>
        <w:spacing w:after="120" w:line="240" w:lineRule="auto"/>
        <w:ind w:left="-540"/>
        <w:rPr>
          <w:rFonts w:ascii="Calibri" w:eastAsia="Times New Roman" w:hAnsi="Calibri" w:cs="Calibri"/>
        </w:rPr>
      </w:pPr>
      <w:r w:rsidRPr="001D1B65">
        <w:rPr>
          <w:rFonts w:ascii="Calibri" w:eastAsia="Times New Roman" w:hAnsi="Calibri" w:cs="Calibri"/>
        </w:rPr>
        <w:t>2.c. To SDVOSB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p>
    <w:p w:rsidR="001D1B65" w:rsidRPr="001D1B65" w:rsidRDefault="001D1B65" w:rsidP="001D1B65">
      <w:pPr>
        <w:tabs>
          <w:tab w:val="left" w:pos="1890"/>
          <w:tab w:val="left" w:pos="3780"/>
          <w:tab w:val="left" w:pos="5490"/>
          <w:tab w:val="left" w:pos="5940"/>
          <w:tab w:val="left" w:pos="8100"/>
        </w:tabs>
        <w:spacing w:after="120" w:line="240" w:lineRule="auto"/>
        <w:ind w:left="-540"/>
        <w:rPr>
          <w:rFonts w:ascii="Calibri" w:eastAsia="Times New Roman" w:hAnsi="Calibri" w:cs="Calibri"/>
        </w:rPr>
      </w:pPr>
      <w:r w:rsidRPr="001D1B65">
        <w:rPr>
          <w:rFonts w:ascii="Calibri" w:eastAsia="Times New Roman" w:hAnsi="Calibri" w:cs="Calibri"/>
        </w:rPr>
        <w:t>Percent of Line 1.b.</w:t>
      </w:r>
      <w:r w:rsidRPr="001D1B65">
        <w:rPr>
          <w:rFonts w:ascii="Calibri" w:eastAsia="Times New Roman" w:hAnsi="Calibri" w:cs="Calibri"/>
          <w:u w:val="single"/>
        </w:rPr>
        <w:t xml:space="preserve"> </w:t>
      </w:r>
      <w:r w:rsidRPr="001D1B65">
        <w:rPr>
          <w:rFonts w:ascii="Calibri" w:eastAsia="Times New Roman" w:hAnsi="Calibri" w:cs="Calibri"/>
          <w:u w:val="single"/>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p>
    <w:p w:rsidR="001D1B65" w:rsidRPr="001D1B65" w:rsidRDefault="001D1B65" w:rsidP="001D1B65">
      <w:pPr>
        <w:tabs>
          <w:tab w:val="left" w:pos="2970"/>
          <w:tab w:val="left" w:pos="5310"/>
          <w:tab w:val="left" w:pos="7740"/>
        </w:tabs>
        <w:spacing w:after="120" w:line="240" w:lineRule="auto"/>
        <w:ind w:left="-540"/>
        <w:rPr>
          <w:rFonts w:ascii="Calibri" w:eastAsia="Times New Roman" w:hAnsi="Calibri" w:cs="Calibri"/>
        </w:rPr>
      </w:pPr>
    </w:p>
    <w:p w:rsidR="001D1B65" w:rsidRPr="001D1B65" w:rsidRDefault="001D1B65" w:rsidP="001D1B65">
      <w:pPr>
        <w:tabs>
          <w:tab w:val="left" w:pos="1710"/>
          <w:tab w:val="left" w:pos="3600"/>
          <w:tab w:val="left" w:pos="5760"/>
          <w:tab w:val="left" w:pos="7920"/>
        </w:tabs>
        <w:spacing w:after="120" w:line="240" w:lineRule="auto"/>
        <w:ind w:left="-540"/>
        <w:rPr>
          <w:rFonts w:ascii="Calibri" w:eastAsia="Times New Roman" w:hAnsi="Calibri" w:cs="Calibri"/>
        </w:rPr>
      </w:pPr>
      <w:r w:rsidRPr="001D1B65">
        <w:rPr>
          <w:rFonts w:ascii="Calibri" w:eastAsia="Times New Roman" w:hAnsi="Calibri" w:cs="Calibri"/>
        </w:rPr>
        <w:t>2.d. To SDB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D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D dollar achievement"/>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SD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1890"/>
          <w:tab w:val="left" w:pos="3780"/>
          <w:tab w:val="left" w:pos="5940"/>
          <w:tab w:val="left" w:pos="8100"/>
        </w:tabs>
        <w:spacing w:after="240" w:line="240" w:lineRule="auto"/>
        <w:ind w:left="-540"/>
        <w:rPr>
          <w:rFonts w:ascii="Calibri" w:eastAsia="Times New Roman" w:hAnsi="Calibri" w:cs="Calibri"/>
        </w:rPr>
      </w:pPr>
      <w:r w:rsidRPr="001D1B65">
        <w:rPr>
          <w:rFonts w:ascii="Calibri" w:eastAsia="Times New Roman" w:hAnsi="Calibri" w:cs="Calibri"/>
        </w:rPr>
        <w:t>Percent of Line 1.b.</w:t>
      </w:r>
      <w:r w:rsidRPr="001D1B65">
        <w:rPr>
          <w:rFonts w:ascii="Calibri" w:eastAsia="Times New Roman" w:hAnsi="Calibri" w:cs="Calibri"/>
          <w:u w:val="single"/>
        </w:rPr>
        <w:t xml:space="preserve"> </w:t>
      </w:r>
      <w:r w:rsidRPr="001D1B65">
        <w:rPr>
          <w:rFonts w:ascii="Calibri" w:eastAsia="Times New Roman" w:hAnsi="Calibri" w:cs="Calibri"/>
          <w:u w:val="single"/>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D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D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SD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tabs>
          <w:tab w:val="left" w:pos="2970"/>
          <w:tab w:val="left" w:pos="5310"/>
          <w:tab w:val="left" w:pos="7740"/>
        </w:tabs>
        <w:spacing w:after="120" w:line="240" w:lineRule="auto"/>
        <w:ind w:left="-540"/>
        <w:rPr>
          <w:rFonts w:ascii="Calibri" w:eastAsia="Times New Roman" w:hAnsi="Calibri" w:cs="Calibri"/>
        </w:rPr>
      </w:pPr>
    </w:p>
    <w:p w:rsidR="001D1B65" w:rsidRPr="001D1B65" w:rsidRDefault="001D1B65" w:rsidP="001D1B65">
      <w:pPr>
        <w:tabs>
          <w:tab w:val="left" w:pos="1710"/>
          <w:tab w:val="left" w:pos="3600"/>
          <w:tab w:val="left" w:pos="5760"/>
          <w:tab w:val="left" w:pos="7920"/>
        </w:tabs>
        <w:spacing w:after="120" w:line="240" w:lineRule="auto"/>
        <w:ind w:left="-540"/>
        <w:rPr>
          <w:rFonts w:ascii="Calibri" w:eastAsia="Times New Roman" w:hAnsi="Calibri" w:cs="Calibri"/>
        </w:rPr>
      </w:pPr>
      <w:r w:rsidRPr="001D1B65">
        <w:rPr>
          <w:rFonts w:ascii="Calibri" w:eastAsia="Times New Roman" w:hAnsi="Calibri" w:cs="Calibri"/>
        </w:rPr>
        <w:t>2.e. To WOSB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WO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W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W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1890"/>
          <w:tab w:val="left" w:pos="3780"/>
          <w:tab w:val="left" w:pos="5940"/>
          <w:tab w:val="left" w:pos="8100"/>
        </w:tabs>
        <w:spacing w:after="240" w:line="240" w:lineRule="auto"/>
        <w:ind w:left="-540"/>
        <w:rPr>
          <w:rFonts w:ascii="Calibri" w:eastAsia="Times New Roman" w:hAnsi="Calibri" w:cs="Calibri"/>
        </w:rPr>
      </w:pPr>
      <w:r w:rsidRPr="001D1B65">
        <w:rPr>
          <w:rFonts w:ascii="Calibri" w:eastAsia="Times New Roman" w:hAnsi="Calibri" w:cs="Calibri"/>
        </w:rPr>
        <w:t>Percent of Line 1.b.</w:t>
      </w:r>
      <w:r w:rsidRPr="001D1B65">
        <w:rPr>
          <w:rFonts w:ascii="Calibri" w:eastAsia="Times New Roman" w:hAnsi="Calibri" w:cs="Calibri"/>
          <w:u w:val="single"/>
        </w:rPr>
        <w:t xml:space="preserve"> </w:t>
      </w:r>
      <w:r w:rsidRPr="001D1B65">
        <w:rPr>
          <w:rFonts w:ascii="Calibri" w:eastAsia="Times New Roman" w:hAnsi="Calibri" w:cs="Calibri"/>
          <w:u w:val="single"/>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W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p>
    <w:p w:rsidR="001D1B65" w:rsidRPr="001D1B65" w:rsidRDefault="001D1B65" w:rsidP="001D1B65">
      <w:pPr>
        <w:tabs>
          <w:tab w:val="left" w:pos="2970"/>
          <w:tab w:val="left" w:pos="5310"/>
          <w:tab w:val="left" w:pos="7740"/>
        </w:tabs>
        <w:spacing w:after="120" w:line="240" w:lineRule="auto"/>
        <w:ind w:left="-540"/>
        <w:rPr>
          <w:rFonts w:ascii="Calibri" w:eastAsia="Times New Roman" w:hAnsi="Calibri" w:cs="Calibri"/>
        </w:rPr>
      </w:pPr>
    </w:p>
    <w:p w:rsidR="001D1B65" w:rsidRPr="001D1B65" w:rsidRDefault="001D1B65" w:rsidP="001D1B65">
      <w:pPr>
        <w:tabs>
          <w:tab w:val="left" w:pos="3600"/>
          <w:tab w:val="left" w:pos="5760"/>
          <w:tab w:val="left" w:pos="7920"/>
        </w:tabs>
        <w:spacing w:after="120" w:line="240" w:lineRule="auto"/>
        <w:ind w:left="-540"/>
        <w:rPr>
          <w:rFonts w:ascii="Calibri" w:eastAsia="Times New Roman" w:hAnsi="Calibri" w:cs="Calibri"/>
        </w:rPr>
      </w:pPr>
      <w:r w:rsidRPr="001D1B65">
        <w:rPr>
          <w:rFonts w:ascii="Calibri" w:eastAsia="Times New Roman" w:hAnsi="Calibri" w:cs="Calibri"/>
        </w:rPr>
        <w:t xml:space="preserve">2.f. To HUBZone Dollars$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 </w:t>
      </w:r>
      <w:r w:rsidRPr="001D1B65">
        <w:rPr>
          <w:rFonts w:ascii="Calibri" w:eastAsia="Times New Roman" w:hAnsi="Calibri" w:cs="Calibri"/>
          <w:u w:val="single"/>
        </w:rPr>
        <w:fldChar w:fldCharType="begin">
          <w:ffData>
            <w:name w:val=""/>
            <w:enabled/>
            <w:calcOnExit w:val="0"/>
            <w:statusText w:type="text" w:val="Prior year HUBZone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HUBZone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HUBZone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r>
    </w:p>
    <w:p w:rsidR="001D1B65" w:rsidRPr="001D1B65" w:rsidRDefault="001D1B65" w:rsidP="001D1B65">
      <w:pPr>
        <w:tabs>
          <w:tab w:val="left" w:pos="1710"/>
          <w:tab w:val="left" w:pos="3780"/>
          <w:tab w:val="left" w:pos="5940"/>
          <w:tab w:val="left" w:pos="8100"/>
        </w:tabs>
        <w:spacing w:after="0" w:line="240" w:lineRule="auto"/>
        <w:ind w:left="-540"/>
        <w:rPr>
          <w:rFonts w:ascii="Calibri" w:eastAsia="Times New Roman" w:hAnsi="Calibri" w:cs="Calibri"/>
        </w:rPr>
      </w:pPr>
      <w:r w:rsidRPr="001D1B65">
        <w:rPr>
          <w:rFonts w:ascii="Calibri" w:eastAsia="Times New Roman" w:hAnsi="Calibri" w:cs="Calibri"/>
        </w:rPr>
        <w:t>Percent of Line 1.b.</w:t>
      </w:r>
      <w:r w:rsidRPr="001D1B65">
        <w:rPr>
          <w:rFonts w:ascii="Calibri" w:eastAsia="Times New Roman" w:hAnsi="Calibri" w:cs="Calibri"/>
          <w:u w:val="single"/>
        </w:rPr>
        <w:t xml:space="preserve"> </w:t>
      </w:r>
      <w:r w:rsidRPr="001D1B65">
        <w:rPr>
          <w:rFonts w:ascii="Calibri" w:eastAsia="Times New Roman" w:hAnsi="Calibri" w:cs="Calibri"/>
          <w:u w:val="single"/>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HUBZone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HUBZone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HUBZone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ind w:left="-540" w:firstLine="720"/>
      </w:pPr>
    </w:p>
    <w:p w:rsidR="005376BC" w:rsidRDefault="001D1B65" w:rsidP="001D1B65">
      <w:pPr>
        <w:ind w:left="-720"/>
      </w:pPr>
      <w:r w:rsidRPr="001D1B65">
        <w:t>Complete additional option year sheets for contracts with more option periods.</w:t>
      </w:r>
    </w:p>
    <w:p w:rsidR="005376BC" w:rsidRDefault="005376BC">
      <w:r>
        <w:br w:type="page"/>
      </w:r>
    </w:p>
    <w:p w:rsidR="005376BC" w:rsidRDefault="005376BC" w:rsidP="001D1B65">
      <w:pPr>
        <w:ind w:left="-720"/>
        <w:rPr>
          <w:rFonts w:ascii="Calibri" w:eastAsia="Times New Roman" w:hAnsi="Calibri" w:cs="Calibri"/>
        </w:rPr>
        <w:sectPr w:rsidR="005376BC" w:rsidSect="00345FAE">
          <w:pgSz w:w="12240" w:h="15840"/>
          <w:pgMar w:top="1440" w:right="1440" w:bottom="1440" w:left="1440" w:header="720" w:footer="720" w:gutter="0"/>
          <w:cols w:space="720"/>
          <w:docGrid w:linePitch="360"/>
        </w:sectPr>
      </w:pPr>
    </w:p>
    <w:tbl>
      <w:tblPr>
        <w:tblW w:w="11251"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29" w:type="dxa"/>
        </w:tblCellMar>
        <w:tblLook w:val="0000" w:firstRow="0" w:lastRow="0" w:firstColumn="0" w:lastColumn="0" w:noHBand="0" w:noVBand="0"/>
      </w:tblPr>
      <w:tblGrid>
        <w:gridCol w:w="1138"/>
        <w:gridCol w:w="753"/>
        <w:gridCol w:w="1485"/>
        <w:gridCol w:w="495"/>
        <w:gridCol w:w="135"/>
        <w:gridCol w:w="540"/>
        <w:gridCol w:w="540"/>
        <w:gridCol w:w="810"/>
        <w:gridCol w:w="1260"/>
        <w:gridCol w:w="1041"/>
        <w:gridCol w:w="1209"/>
        <w:gridCol w:w="182"/>
        <w:gridCol w:w="550"/>
        <w:gridCol w:w="1113"/>
      </w:tblGrid>
      <w:tr w:rsidR="005376BC" w:rsidRPr="005376BC" w:rsidTr="00422869">
        <w:trPr>
          <w:trHeight w:hRule="exact" w:val="545"/>
          <w:jc w:val="center"/>
        </w:trPr>
        <w:tc>
          <w:tcPr>
            <w:tcW w:w="7156" w:type="dxa"/>
            <w:gridSpan w:val="9"/>
            <w:tcBorders>
              <w:top w:val="single" w:sz="18" w:space="0" w:color="auto"/>
              <w:left w:val="single" w:sz="2" w:space="0" w:color="auto"/>
              <w:bottom w:val="single" w:sz="2" w:space="0" w:color="auto"/>
              <w:right w:val="single" w:sz="2" w:space="0" w:color="auto"/>
            </w:tcBorders>
            <w:tcMar>
              <w:left w:w="14" w:type="dxa"/>
              <w:right w:w="14" w:type="dxa"/>
            </w:tcMar>
          </w:tcPr>
          <w:p w:rsidR="005376BC" w:rsidRPr="005376BC" w:rsidRDefault="005376BC" w:rsidP="005376BC">
            <w:pPr>
              <w:spacing w:after="0" w:line="240" w:lineRule="auto"/>
              <w:jc w:val="center"/>
              <w:rPr>
                <w:rFonts w:ascii="Georgia" w:eastAsia="Times New Roman" w:hAnsi="Georgia" w:cs="Calibri"/>
                <w:b/>
                <w:bCs/>
                <w:sz w:val="20"/>
                <w:szCs w:val="20"/>
              </w:rPr>
            </w:pPr>
            <w:r w:rsidRPr="005376BC">
              <w:rPr>
                <w:rFonts w:ascii="Times New Roman" w:eastAsia="Times New Roman" w:hAnsi="Times New Roman" w:cs="Times New Roman"/>
              </w:rPr>
              <w:lastRenderedPageBreak/>
              <w:br w:type="page"/>
            </w:r>
            <w:bookmarkStart w:id="966" w:name="Pg4"/>
            <w:r w:rsidRPr="005376BC">
              <w:rPr>
                <w:rFonts w:ascii="Georgia" w:eastAsia="Times New Roman" w:hAnsi="Georgia" w:cs="Calibri"/>
                <w:b/>
                <w:sz w:val="20"/>
                <w:szCs w:val="20"/>
              </w:rPr>
              <w:t>SOLICITATION/CONTRACT/ORDER FOR COMMERCIAL ITEMS</w:t>
            </w:r>
            <w:r w:rsidRPr="005376BC">
              <w:rPr>
                <w:rFonts w:ascii="Georgia" w:eastAsia="Times New Roman" w:hAnsi="Georgia" w:cs="Calibri"/>
                <w:b/>
                <w:sz w:val="20"/>
                <w:szCs w:val="20"/>
              </w:rPr>
              <w:br/>
            </w:r>
            <w:r w:rsidRPr="005376BC">
              <w:rPr>
                <w:rFonts w:ascii="Georgia" w:eastAsia="Times New Roman" w:hAnsi="Georgia" w:cs="Calibri"/>
                <w:b/>
                <w:bCs/>
                <w:i/>
                <w:sz w:val="20"/>
                <w:szCs w:val="20"/>
                <w:highlight w:val="yellow"/>
              </w:rPr>
              <w:t>OFFEROR TO COMPLETE BLOCKS 17 &amp; 30</w:t>
            </w:r>
            <w:bookmarkEnd w:id="966"/>
          </w:p>
        </w:tc>
        <w:tc>
          <w:tcPr>
            <w:tcW w:w="2250" w:type="dxa"/>
            <w:gridSpan w:val="2"/>
            <w:tcBorders>
              <w:top w:val="single" w:sz="18" w:space="0" w:color="auto"/>
              <w:left w:val="single" w:sz="2" w:space="0" w:color="auto"/>
              <w:bottom w:val="single" w:sz="2" w:space="0" w:color="auto"/>
              <w:right w:val="single" w:sz="2" w:space="0" w:color="auto"/>
            </w:tcBorders>
          </w:tcPr>
          <w:p w:rsidR="005376BC" w:rsidRPr="005376BC" w:rsidRDefault="005376BC" w:rsidP="005376BC">
            <w:pPr>
              <w:spacing w:after="0" w:line="240" w:lineRule="auto"/>
              <w:rPr>
                <w:rFonts w:ascii="Calibri" w:eastAsia="Times New Roman" w:hAnsi="Calibri" w:cs="Calibri"/>
                <w:sz w:val="18"/>
                <w:szCs w:val="18"/>
              </w:rPr>
            </w:pPr>
            <w:r w:rsidRPr="005376BC">
              <w:rPr>
                <w:rFonts w:ascii="Calibri" w:eastAsia="Times New Roman" w:hAnsi="Calibri" w:cs="Calibri"/>
                <w:sz w:val="18"/>
                <w:szCs w:val="18"/>
              </w:rPr>
              <w:t xml:space="preserve">1. REQUISITION NUMBER </w:t>
            </w:r>
          </w:p>
          <w:p w:rsidR="005376BC" w:rsidRPr="005376BC" w:rsidRDefault="005376BC" w:rsidP="005376BC">
            <w:pPr>
              <w:spacing w:after="0" w:line="240" w:lineRule="auto"/>
              <w:rPr>
                <w:rFonts w:ascii="Calibri" w:eastAsia="Times New Roman" w:hAnsi="Calibri" w:cs="Calibri"/>
                <w:b/>
                <w:sz w:val="18"/>
                <w:szCs w:val="18"/>
              </w:rPr>
            </w:pPr>
            <w:r w:rsidRPr="005376BC">
              <w:rPr>
                <w:rFonts w:ascii="Calibri" w:eastAsia="Times New Roman" w:hAnsi="Calibri" w:cs="Calibri"/>
                <w:b/>
                <w:sz w:val="18"/>
                <w:szCs w:val="18"/>
              </w:rPr>
              <w:t xml:space="preserve"> N/A</w:t>
            </w:r>
          </w:p>
        </w:tc>
        <w:tc>
          <w:tcPr>
            <w:tcW w:w="1845" w:type="dxa"/>
            <w:gridSpan w:val="3"/>
            <w:tcBorders>
              <w:top w:val="single" w:sz="18" w:space="0" w:color="auto"/>
              <w:left w:val="single" w:sz="2" w:space="0" w:color="auto"/>
              <w:bottom w:val="single" w:sz="2" w:space="0" w:color="auto"/>
              <w:right w:val="single" w:sz="2" w:space="0" w:color="auto"/>
            </w:tcBorders>
          </w:tcPr>
          <w:p w:rsidR="005376BC" w:rsidRPr="005376BC" w:rsidRDefault="005376BC" w:rsidP="005376BC">
            <w:pPr>
              <w:spacing w:after="0" w:line="240" w:lineRule="auto"/>
              <w:rPr>
                <w:rFonts w:ascii="Calibri" w:eastAsia="Times New Roman" w:hAnsi="Calibri" w:cs="Calibri"/>
                <w:sz w:val="18"/>
                <w:szCs w:val="18"/>
              </w:rPr>
            </w:pPr>
            <w:r w:rsidRPr="005376BC">
              <w:rPr>
                <w:rFonts w:ascii="Calibri" w:eastAsia="Times New Roman" w:hAnsi="Calibri" w:cs="Calibri"/>
                <w:sz w:val="18"/>
                <w:szCs w:val="18"/>
              </w:rPr>
              <w:t xml:space="preserve">PAGE 1 of  </w:t>
            </w:r>
          </w:p>
          <w:p w:rsidR="005376BC" w:rsidRPr="005376BC" w:rsidRDefault="005376BC" w:rsidP="005376BC">
            <w:pPr>
              <w:spacing w:before="20" w:after="0" w:line="240" w:lineRule="auto"/>
              <w:ind w:left="432"/>
              <w:rPr>
                <w:rFonts w:ascii="Calibri" w:eastAsia="Times New Roman" w:hAnsi="Calibri" w:cs="Calibri"/>
                <w:sz w:val="18"/>
                <w:szCs w:val="18"/>
              </w:rPr>
            </w:pPr>
          </w:p>
        </w:tc>
      </w:tr>
      <w:tr w:rsidR="005376BC" w:rsidRPr="005376BC" w:rsidTr="00422869">
        <w:trPr>
          <w:trHeight w:hRule="exact" w:val="545"/>
          <w:jc w:val="center"/>
        </w:trPr>
        <w:tc>
          <w:tcPr>
            <w:tcW w:w="1891" w:type="dxa"/>
            <w:gridSpan w:val="2"/>
            <w:tcBorders>
              <w:top w:val="single" w:sz="2" w:space="0" w:color="auto"/>
            </w:tcBorders>
          </w:tcPr>
          <w:p w:rsidR="005376BC" w:rsidRPr="005376BC" w:rsidRDefault="005376BC" w:rsidP="005376BC">
            <w:pPr>
              <w:spacing w:after="0" w:line="240" w:lineRule="auto"/>
              <w:ind w:left="720" w:hanging="720"/>
              <w:outlineLvl w:val="0"/>
              <w:rPr>
                <w:rFonts w:ascii="Calibri" w:eastAsia="Times New Roman" w:hAnsi="Calibri" w:cs="Calibri"/>
                <w:bCs/>
                <w:sz w:val="18"/>
                <w:szCs w:val="18"/>
              </w:rPr>
            </w:pPr>
            <w:r w:rsidRPr="005376BC">
              <w:rPr>
                <w:rFonts w:ascii="Calibri" w:eastAsia="Times New Roman" w:hAnsi="Calibri" w:cs="Calibri"/>
                <w:bCs/>
                <w:sz w:val="18"/>
                <w:szCs w:val="18"/>
              </w:rPr>
              <w:t>2. CONTRACT NO.</w:t>
            </w:r>
          </w:p>
          <w:p w:rsidR="005376BC" w:rsidRPr="005376BC" w:rsidRDefault="005376BC" w:rsidP="005376BC">
            <w:pPr>
              <w:spacing w:after="0" w:line="240" w:lineRule="auto"/>
              <w:rPr>
                <w:rFonts w:ascii="Calibri" w:eastAsia="Times New Roman" w:hAnsi="Calibri" w:cs="Calibri"/>
                <w:b/>
                <w:sz w:val="18"/>
                <w:szCs w:val="18"/>
              </w:rPr>
            </w:pPr>
          </w:p>
          <w:p w:rsidR="005376BC" w:rsidRPr="005376BC" w:rsidRDefault="005376BC" w:rsidP="005376BC">
            <w:pPr>
              <w:spacing w:after="0" w:line="240" w:lineRule="auto"/>
              <w:rPr>
                <w:rFonts w:ascii="Calibri" w:eastAsia="Times New Roman" w:hAnsi="Calibri" w:cs="Calibri"/>
                <w:b/>
                <w:sz w:val="18"/>
                <w:szCs w:val="18"/>
              </w:rPr>
            </w:pPr>
          </w:p>
        </w:tc>
        <w:tc>
          <w:tcPr>
            <w:tcW w:w="1980" w:type="dxa"/>
            <w:gridSpan w:val="2"/>
            <w:tcBorders>
              <w:top w:val="single" w:sz="2" w:space="0" w:color="auto"/>
            </w:tcBorders>
          </w:tcPr>
          <w:p w:rsidR="005376BC" w:rsidRPr="005376BC" w:rsidRDefault="005376BC" w:rsidP="005376BC">
            <w:pPr>
              <w:spacing w:before="20" w:after="0" w:line="240" w:lineRule="auto"/>
              <w:ind w:left="-11"/>
              <w:rPr>
                <w:rFonts w:ascii="Calibri" w:eastAsia="Times New Roman" w:hAnsi="Calibri" w:cs="Calibri"/>
                <w:sz w:val="18"/>
                <w:szCs w:val="18"/>
              </w:rPr>
            </w:pPr>
            <w:r w:rsidRPr="005376BC">
              <w:rPr>
                <w:rFonts w:ascii="Calibri" w:eastAsia="Times New Roman" w:hAnsi="Calibri" w:cs="Calibri"/>
                <w:sz w:val="18"/>
                <w:szCs w:val="18"/>
              </w:rPr>
              <w:t>3. AWARD/EFFECTIVE  DATE</w:t>
            </w:r>
          </w:p>
        </w:tc>
        <w:tc>
          <w:tcPr>
            <w:tcW w:w="3285" w:type="dxa"/>
            <w:gridSpan w:val="5"/>
            <w:tcBorders>
              <w:top w:val="single" w:sz="2" w:space="0" w:color="auto"/>
            </w:tcBorders>
          </w:tcPr>
          <w:p w:rsidR="005376BC" w:rsidRPr="005376BC" w:rsidRDefault="005376BC" w:rsidP="005376BC">
            <w:pPr>
              <w:spacing w:after="0" w:line="240" w:lineRule="auto"/>
              <w:rPr>
                <w:rFonts w:ascii="Calibri" w:eastAsia="Times New Roman" w:hAnsi="Calibri" w:cs="Calibri"/>
                <w:sz w:val="18"/>
                <w:szCs w:val="18"/>
              </w:rPr>
            </w:pPr>
            <w:r w:rsidRPr="005376BC">
              <w:rPr>
                <w:rFonts w:ascii="Calibri" w:eastAsia="Times New Roman" w:hAnsi="Calibri" w:cs="Calibri"/>
                <w:sz w:val="18"/>
                <w:szCs w:val="18"/>
              </w:rPr>
              <w:t>4. ORDER NO./MODIFICATION NO.</w:t>
            </w:r>
          </w:p>
          <w:p w:rsidR="005376BC" w:rsidRPr="005376BC" w:rsidRDefault="005376BC" w:rsidP="005376BC">
            <w:pPr>
              <w:spacing w:after="0" w:line="240" w:lineRule="auto"/>
              <w:rPr>
                <w:rFonts w:ascii="Calibri" w:eastAsia="Times New Roman" w:hAnsi="Calibri" w:cs="Calibri"/>
                <w:b/>
                <w:sz w:val="20"/>
                <w:szCs w:val="20"/>
              </w:rPr>
            </w:pPr>
            <w:r w:rsidRPr="005376BC">
              <w:rPr>
                <w:rFonts w:ascii="Calibri" w:eastAsia="Times New Roman" w:hAnsi="Calibri" w:cs="Calibri"/>
                <w:sz w:val="20"/>
                <w:szCs w:val="20"/>
              </w:rPr>
              <w:t xml:space="preserve">      </w:t>
            </w:r>
            <w:r w:rsidRPr="005376BC">
              <w:rPr>
                <w:rFonts w:ascii="Calibri" w:eastAsia="Times New Roman" w:hAnsi="Calibri" w:cs="Calibri"/>
                <w:b/>
                <w:sz w:val="20"/>
                <w:szCs w:val="20"/>
              </w:rPr>
              <w:t>N/A</w:t>
            </w:r>
          </w:p>
        </w:tc>
        <w:tc>
          <w:tcPr>
            <w:tcW w:w="2250" w:type="dxa"/>
            <w:gridSpan w:val="2"/>
            <w:tcBorders>
              <w:top w:val="single" w:sz="2" w:space="0" w:color="auto"/>
            </w:tcBorders>
          </w:tcPr>
          <w:p w:rsidR="005376BC" w:rsidRPr="005376BC" w:rsidRDefault="005376BC" w:rsidP="005376BC">
            <w:pPr>
              <w:spacing w:after="0" w:line="240" w:lineRule="auto"/>
              <w:rPr>
                <w:rFonts w:ascii="Calibri" w:eastAsia="Times New Roman" w:hAnsi="Calibri" w:cs="Calibri"/>
                <w:bCs/>
                <w:sz w:val="18"/>
                <w:szCs w:val="18"/>
                <w:lang w:val="fr-FR"/>
              </w:rPr>
            </w:pPr>
            <w:r w:rsidRPr="005376BC">
              <w:rPr>
                <w:rFonts w:ascii="Calibri" w:eastAsia="Times New Roman" w:hAnsi="Calibri" w:cs="Calibri"/>
                <w:bCs/>
                <w:sz w:val="18"/>
                <w:szCs w:val="18"/>
                <w:lang w:val="fr-FR"/>
              </w:rPr>
              <w:t>5. SOLICITATION NO.</w:t>
            </w:r>
          </w:p>
          <w:p w:rsidR="005376BC" w:rsidRPr="005376BC" w:rsidRDefault="005376BC" w:rsidP="005376BC">
            <w:pPr>
              <w:spacing w:after="0" w:line="240" w:lineRule="auto"/>
              <w:rPr>
                <w:rFonts w:ascii="Calibri" w:eastAsia="Times New Roman" w:hAnsi="Calibri" w:cs="Calibri"/>
                <w:b/>
                <w:bCs/>
                <w:sz w:val="20"/>
                <w:szCs w:val="20"/>
                <w:lang w:val="fr-FR"/>
              </w:rPr>
            </w:pPr>
            <w:r w:rsidRPr="005376BC">
              <w:rPr>
                <w:rFonts w:ascii="Calibri" w:eastAsia="Times New Roman" w:hAnsi="Calibri" w:cs="Calibri"/>
                <w:b/>
                <w:bCs/>
                <w:sz w:val="20"/>
                <w:szCs w:val="20"/>
                <w:lang w:val="fr-FR"/>
              </w:rPr>
              <w:t>RFP-797-FSS-99-0025-R9</w:t>
            </w:r>
          </w:p>
        </w:tc>
        <w:tc>
          <w:tcPr>
            <w:tcW w:w="1845" w:type="dxa"/>
            <w:gridSpan w:val="3"/>
            <w:tcBorders>
              <w:top w:val="single" w:sz="2" w:space="0" w:color="auto"/>
            </w:tcBorders>
          </w:tcPr>
          <w:p w:rsidR="005376BC" w:rsidRPr="005376BC" w:rsidRDefault="005376BC" w:rsidP="005376BC">
            <w:pPr>
              <w:spacing w:before="20" w:after="0" w:line="240" w:lineRule="auto"/>
              <w:ind w:left="-72"/>
              <w:rPr>
                <w:rFonts w:ascii="Calibri" w:eastAsia="Times New Roman" w:hAnsi="Calibri" w:cs="Calibri"/>
                <w:bCs/>
                <w:sz w:val="20"/>
                <w:szCs w:val="20"/>
              </w:rPr>
            </w:pPr>
            <w:r w:rsidRPr="005376BC">
              <w:rPr>
                <w:rFonts w:ascii="Calibri" w:eastAsia="Times New Roman" w:hAnsi="Calibri" w:cs="Calibri"/>
                <w:bCs/>
                <w:sz w:val="18"/>
                <w:szCs w:val="18"/>
              </w:rPr>
              <w:t xml:space="preserve"> 6. SOLICITATION ISSUE DATE:    </w:t>
            </w:r>
            <w:r w:rsidRPr="005376BC">
              <w:rPr>
                <w:rFonts w:ascii="Calibri" w:eastAsia="Times New Roman" w:hAnsi="Calibri" w:cs="Calibri"/>
                <w:b/>
                <w:bCs/>
                <w:sz w:val="20"/>
                <w:szCs w:val="20"/>
              </w:rPr>
              <w:t>09/13/2013</w:t>
            </w:r>
          </w:p>
        </w:tc>
      </w:tr>
      <w:tr w:rsidR="005376BC" w:rsidRPr="005376BC" w:rsidTr="00422869">
        <w:trPr>
          <w:trHeight w:hRule="exact" w:val="582"/>
          <w:jc w:val="center"/>
        </w:trPr>
        <w:tc>
          <w:tcPr>
            <w:tcW w:w="1891" w:type="dxa"/>
            <w:gridSpan w:val="2"/>
            <w:vAlign w:val="center"/>
          </w:tcPr>
          <w:p w:rsidR="005376BC" w:rsidRPr="005376BC" w:rsidRDefault="005376BC" w:rsidP="005376BC">
            <w:pPr>
              <w:spacing w:before="40" w:after="0" w:line="240" w:lineRule="auto"/>
              <w:ind w:left="144" w:hanging="144"/>
              <w:rPr>
                <w:rFonts w:ascii="Calibri" w:eastAsia="Times New Roman" w:hAnsi="Calibri" w:cs="Calibri"/>
                <w:b/>
                <w:sz w:val="18"/>
                <w:szCs w:val="18"/>
              </w:rPr>
            </w:pPr>
            <w:r w:rsidRPr="005376BC">
              <w:rPr>
                <w:rFonts w:ascii="Calibri" w:eastAsia="Times New Roman" w:hAnsi="Calibri" w:cs="Calibri"/>
                <w:sz w:val="18"/>
                <w:szCs w:val="18"/>
              </w:rPr>
              <w:t>7. FOR SOLICITATION NFORMATION CALL:</w:t>
            </w:r>
          </w:p>
        </w:tc>
        <w:tc>
          <w:tcPr>
            <w:tcW w:w="5265" w:type="dxa"/>
            <w:gridSpan w:val="7"/>
            <w:vAlign w:val="center"/>
          </w:tcPr>
          <w:p w:rsidR="005376BC" w:rsidRPr="005376BC" w:rsidRDefault="005376BC" w:rsidP="005376BC">
            <w:pPr>
              <w:spacing w:after="0" w:line="240" w:lineRule="auto"/>
              <w:rPr>
                <w:rFonts w:ascii="Calibri" w:eastAsia="Times New Roman" w:hAnsi="Calibri" w:cs="Calibri"/>
                <w:sz w:val="18"/>
                <w:szCs w:val="18"/>
              </w:rPr>
            </w:pPr>
            <w:r w:rsidRPr="005376BC">
              <w:rPr>
                <w:rFonts w:ascii="Calibri" w:eastAsia="Times New Roman" w:hAnsi="Calibri" w:cs="Calibri"/>
                <w:sz w:val="18"/>
                <w:szCs w:val="18"/>
              </w:rPr>
              <w:t>a. NAME:</w:t>
            </w:r>
          </w:p>
          <w:p w:rsidR="005376BC" w:rsidRPr="005376BC" w:rsidRDefault="005376BC" w:rsidP="005376BC">
            <w:pPr>
              <w:spacing w:after="0" w:line="240" w:lineRule="auto"/>
              <w:rPr>
                <w:rFonts w:ascii="Calibri" w:eastAsia="Times New Roman" w:hAnsi="Calibri" w:cs="Calibri"/>
                <w:b/>
                <w:sz w:val="18"/>
                <w:szCs w:val="18"/>
              </w:rPr>
            </w:pPr>
            <w:r w:rsidRPr="005376BC">
              <w:rPr>
                <w:rFonts w:ascii="Calibri" w:eastAsia="Times New Roman" w:hAnsi="Calibri" w:cs="Calibri"/>
                <w:b/>
                <w:sz w:val="18"/>
                <w:szCs w:val="18"/>
              </w:rPr>
              <w:t>FEDERAL SUPPLY SCHEDULE HELPDESK</w:t>
            </w:r>
          </w:p>
        </w:tc>
        <w:tc>
          <w:tcPr>
            <w:tcW w:w="2250" w:type="dxa"/>
            <w:gridSpan w:val="2"/>
            <w:vAlign w:val="center"/>
          </w:tcPr>
          <w:p w:rsidR="005376BC" w:rsidRPr="005376BC" w:rsidRDefault="005376BC" w:rsidP="005376BC">
            <w:pPr>
              <w:spacing w:before="20" w:after="0" w:line="240" w:lineRule="auto"/>
              <w:rPr>
                <w:rFonts w:ascii="Calibri" w:eastAsia="Times New Roman" w:hAnsi="Calibri" w:cs="Calibri"/>
                <w:b/>
                <w:sz w:val="18"/>
                <w:szCs w:val="18"/>
              </w:rPr>
            </w:pPr>
            <w:r w:rsidRPr="005376BC">
              <w:rPr>
                <w:rFonts w:ascii="Calibri" w:eastAsia="Times New Roman" w:hAnsi="Calibri" w:cs="Calibri"/>
                <w:sz w:val="18"/>
                <w:szCs w:val="18"/>
              </w:rPr>
              <w:t>b. TELEPHONE NO.</w:t>
            </w:r>
            <w:r w:rsidRPr="005376BC">
              <w:rPr>
                <w:rFonts w:ascii="Calibri" w:eastAsia="Times New Roman" w:hAnsi="Calibri" w:cs="Calibri"/>
                <w:b/>
                <w:sz w:val="18"/>
                <w:szCs w:val="18"/>
              </w:rPr>
              <w:t xml:space="preserve"> </w:t>
            </w:r>
            <w:r w:rsidRPr="005376BC">
              <w:rPr>
                <w:rFonts w:ascii="Calibri" w:eastAsia="Times New Roman" w:hAnsi="Calibri" w:cs="Calibri"/>
                <w:sz w:val="16"/>
                <w:szCs w:val="16"/>
              </w:rPr>
              <w:t xml:space="preserve">(No Collect Calls) </w:t>
            </w:r>
            <w:r w:rsidRPr="005376BC">
              <w:rPr>
                <w:rFonts w:ascii="Calibri" w:eastAsia="Times New Roman" w:hAnsi="Calibri" w:cs="Calibri"/>
                <w:b/>
                <w:sz w:val="18"/>
                <w:szCs w:val="18"/>
              </w:rPr>
              <w:t>(708) 786-7737</w:t>
            </w:r>
          </w:p>
        </w:tc>
        <w:tc>
          <w:tcPr>
            <w:tcW w:w="1845" w:type="dxa"/>
            <w:gridSpan w:val="3"/>
            <w:vAlign w:val="center"/>
          </w:tcPr>
          <w:p w:rsidR="005376BC" w:rsidRPr="005376BC" w:rsidRDefault="005376BC" w:rsidP="005376BC">
            <w:pPr>
              <w:spacing w:before="20" w:after="0" w:line="240" w:lineRule="auto"/>
              <w:ind w:left="-72"/>
              <w:rPr>
                <w:rFonts w:ascii="Calibri" w:eastAsia="Times New Roman" w:hAnsi="Calibri" w:cs="Calibri"/>
                <w:bCs/>
                <w:sz w:val="18"/>
                <w:szCs w:val="18"/>
              </w:rPr>
            </w:pPr>
            <w:r w:rsidRPr="005376BC">
              <w:rPr>
                <w:rFonts w:ascii="Calibri" w:eastAsia="Times New Roman" w:hAnsi="Calibri" w:cs="Calibri"/>
                <w:b/>
                <w:bCs/>
                <w:sz w:val="18"/>
                <w:szCs w:val="18"/>
              </w:rPr>
              <w:t xml:space="preserve">  </w:t>
            </w:r>
            <w:r w:rsidRPr="005376BC">
              <w:rPr>
                <w:rFonts w:ascii="Calibri" w:eastAsia="Times New Roman" w:hAnsi="Calibri" w:cs="Calibri"/>
                <w:bCs/>
                <w:sz w:val="18"/>
                <w:szCs w:val="18"/>
              </w:rPr>
              <w:t xml:space="preserve">8. OFFER DUE DATE </w:t>
            </w:r>
          </w:p>
          <w:p w:rsidR="005376BC" w:rsidRPr="005376BC" w:rsidRDefault="005376BC" w:rsidP="005376BC">
            <w:pPr>
              <w:spacing w:before="20" w:after="0" w:line="240" w:lineRule="auto"/>
              <w:ind w:left="-72"/>
              <w:rPr>
                <w:rFonts w:ascii="Calibri" w:eastAsia="Times New Roman" w:hAnsi="Calibri" w:cs="Calibri"/>
                <w:b/>
                <w:bCs/>
                <w:sz w:val="18"/>
                <w:szCs w:val="18"/>
              </w:rPr>
            </w:pPr>
            <w:r w:rsidRPr="005376BC">
              <w:rPr>
                <w:rFonts w:ascii="Calibri" w:eastAsia="Times New Roman" w:hAnsi="Calibri" w:cs="Calibri"/>
                <w:bCs/>
                <w:sz w:val="18"/>
                <w:szCs w:val="18"/>
              </w:rPr>
              <w:t xml:space="preserve">     /LOCAL TIME:   </w:t>
            </w:r>
            <w:r w:rsidRPr="005376BC">
              <w:rPr>
                <w:rFonts w:ascii="Calibri" w:eastAsia="Times New Roman" w:hAnsi="Calibri" w:cs="Calibri"/>
                <w:b/>
                <w:bCs/>
                <w:sz w:val="18"/>
                <w:szCs w:val="18"/>
              </w:rPr>
              <w:t>N/A</w:t>
            </w:r>
          </w:p>
        </w:tc>
      </w:tr>
      <w:tr w:rsidR="005376BC" w:rsidRPr="005376BC" w:rsidTr="00422869">
        <w:trPr>
          <w:trHeight w:hRule="exact" w:val="276"/>
          <w:jc w:val="center"/>
        </w:trPr>
        <w:tc>
          <w:tcPr>
            <w:tcW w:w="3871" w:type="dxa"/>
            <w:gridSpan w:val="4"/>
            <w:tcBorders>
              <w:top w:val="single" w:sz="2" w:space="0" w:color="auto"/>
              <w:bottom w:val="nil"/>
            </w:tcBorders>
          </w:tcPr>
          <w:p w:rsidR="005376BC" w:rsidRPr="005376BC" w:rsidRDefault="005376BC" w:rsidP="005376BC">
            <w:pPr>
              <w:tabs>
                <w:tab w:val="right" w:pos="3420"/>
              </w:tabs>
              <w:spacing w:before="20" w:after="0" w:line="240" w:lineRule="auto"/>
              <w:rPr>
                <w:rFonts w:ascii="Calibri" w:eastAsia="Times New Roman" w:hAnsi="Calibri" w:cs="Calibri"/>
                <w:sz w:val="18"/>
                <w:szCs w:val="18"/>
              </w:rPr>
            </w:pPr>
            <w:r w:rsidRPr="005376BC">
              <w:rPr>
                <w:rFonts w:ascii="Calibri" w:eastAsia="Times New Roman" w:hAnsi="Calibri" w:cs="Calibri"/>
                <w:sz w:val="18"/>
                <w:szCs w:val="18"/>
              </w:rPr>
              <w:t>9. ISSUED BY                                                        CODE</w:t>
            </w:r>
          </w:p>
        </w:tc>
        <w:tc>
          <w:tcPr>
            <w:tcW w:w="675" w:type="dxa"/>
            <w:gridSpan w:val="2"/>
            <w:tcBorders>
              <w:top w:val="single" w:sz="2" w:space="0" w:color="auto"/>
              <w:bottom w:val="single" w:sz="2" w:space="0" w:color="auto"/>
            </w:tcBorders>
            <w:vAlign w:val="center"/>
          </w:tcPr>
          <w:p w:rsidR="005376BC" w:rsidRPr="005376BC" w:rsidRDefault="005376BC" w:rsidP="005376BC">
            <w:pPr>
              <w:spacing w:before="20" w:after="0" w:line="240" w:lineRule="auto"/>
              <w:jc w:val="center"/>
              <w:rPr>
                <w:rFonts w:ascii="Arial" w:eastAsia="Times New Roman" w:hAnsi="Arial" w:cs="Arial"/>
                <w:b/>
                <w:bCs/>
                <w:sz w:val="13"/>
                <w:szCs w:val="13"/>
              </w:rPr>
            </w:pPr>
          </w:p>
        </w:tc>
        <w:tc>
          <w:tcPr>
            <w:tcW w:w="6705" w:type="dxa"/>
            <w:gridSpan w:val="8"/>
            <w:tcBorders>
              <w:top w:val="single" w:sz="2" w:space="0" w:color="auto"/>
              <w:bottom w:val="nil"/>
            </w:tcBorders>
          </w:tcPr>
          <w:p w:rsidR="005376BC" w:rsidRPr="005376BC" w:rsidRDefault="005376BC" w:rsidP="005376BC">
            <w:pPr>
              <w:spacing w:before="40" w:after="0" w:line="240" w:lineRule="auto"/>
              <w:rPr>
                <w:rFonts w:ascii="Calibri" w:eastAsia="Times New Roman" w:hAnsi="Calibri" w:cs="Calibri"/>
                <w:sz w:val="18"/>
                <w:szCs w:val="18"/>
              </w:rPr>
            </w:pPr>
            <w:r w:rsidRPr="005376BC">
              <w:rPr>
                <w:rFonts w:ascii="Calibri" w:eastAsia="Times New Roman" w:hAnsi="Calibri" w:cs="Calibri"/>
                <w:sz w:val="18"/>
                <w:szCs w:val="18"/>
              </w:rPr>
              <w:t xml:space="preserve">10. THIS ACQUISTION IS                                                                     </w:t>
            </w:r>
          </w:p>
        </w:tc>
      </w:tr>
      <w:tr w:rsidR="005376BC" w:rsidRPr="005376BC" w:rsidTr="00422869">
        <w:trPr>
          <w:trHeight w:val="1822"/>
          <w:jc w:val="center"/>
        </w:trPr>
        <w:tc>
          <w:tcPr>
            <w:tcW w:w="4546" w:type="dxa"/>
            <w:gridSpan w:val="6"/>
            <w:tcBorders>
              <w:top w:val="nil"/>
            </w:tcBorders>
          </w:tcPr>
          <w:p w:rsidR="005376BC" w:rsidRPr="005376BC" w:rsidRDefault="005376BC" w:rsidP="005376BC">
            <w:pPr>
              <w:spacing w:after="0" w:line="240" w:lineRule="auto"/>
              <w:rPr>
                <w:rFonts w:ascii="Calibri" w:eastAsia="Times New Roman" w:hAnsi="Calibri" w:cs="Calibri"/>
                <w:b/>
                <w:sz w:val="18"/>
                <w:szCs w:val="18"/>
              </w:rPr>
            </w:pPr>
            <w:r w:rsidRPr="005376BC">
              <w:rPr>
                <w:rFonts w:ascii="Calibri" w:eastAsia="Times New Roman" w:hAnsi="Calibri" w:cs="Calibri"/>
                <w:b/>
                <w:sz w:val="18"/>
                <w:szCs w:val="18"/>
              </w:rPr>
              <w:t>VA NATIONAL ACQUISITION CENTER</w:t>
            </w:r>
          </w:p>
          <w:p w:rsidR="005376BC" w:rsidRPr="005376BC" w:rsidRDefault="005376BC" w:rsidP="005376BC">
            <w:pPr>
              <w:spacing w:after="0" w:line="240" w:lineRule="auto"/>
              <w:rPr>
                <w:rFonts w:ascii="Calibri" w:eastAsia="Times New Roman" w:hAnsi="Calibri" w:cs="Calibri"/>
                <w:b/>
                <w:sz w:val="18"/>
                <w:szCs w:val="18"/>
              </w:rPr>
            </w:pPr>
            <w:r w:rsidRPr="005376BC">
              <w:rPr>
                <w:rFonts w:ascii="Calibri" w:eastAsia="Times New Roman" w:hAnsi="Calibri" w:cs="Calibri"/>
                <w:b/>
                <w:sz w:val="18"/>
                <w:szCs w:val="18"/>
              </w:rPr>
              <w:t>FEDERAL SUPPLY SCHEDULE SERVICE 003A4B</w:t>
            </w:r>
          </w:p>
          <w:p w:rsidR="005376BC" w:rsidRPr="005376BC" w:rsidRDefault="005376BC" w:rsidP="005376BC">
            <w:pPr>
              <w:spacing w:after="0" w:line="240" w:lineRule="auto"/>
              <w:rPr>
                <w:rFonts w:ascii="Calibri" w:eastAsia="Times New Roman" w:hAnsi="Calibri" w:cs="Calibri"/>
                <w:b/>
                <w:sz w:val="18"/>
                <w:szCs w:val="18"/>
              </w:rPr>
            </w:pPr>
            <w:r w:rsidRPr="005376BC">
              <w:rPr>
                <w:rFonts w:ascii="Calibri" w:eastAsia="Times New Roman" w:hAnsi="Calibri" w:cs="Calibri"/>
                <w:b/>
                <w:sz w:val="18"/>
                <w:szCs w:val="18"/>
              </w:rPr>
              <w:t>PO BOX 76, BLDG 37</w:t>
            </w:r>
          </w:p>
          <w:p w:rsidR="005376BC" w:rsidRPr="005376BC" w:rsidRDefault="005376BC" w:rsidP="005376BC">
            <w:pPr>
              <w:spacing w:after="0" w:line="240" w:lineRule="auto"/>
              <w:rPr>
                <w:rFonts w:ascii="Calibri" w:eastAsia="Times New Roman" w:hAnsi="Calibri" w:cs="Calibri"/>
                <w:b/>
                <w:sz w:val="18"/>
                <w:szCs w:val="18"/>
              </w:rPr>
            </w:pPr>
            <w:r w:rsidRPr="005376BC">
              <w:rPr>
                <w:rFonts w:ascii="Calibri" w:eastAsia="Times New Roman" w:hAnsi="Calibri" w:cs="Calibri"/>
                <w:b/>
                <w:sz w:val="18"/>
                <w:szCs w:val="18"/>
              </w:rPr>
              <w:t>HINES, IL 60141</w:t>
            </w:r>
          </w:p>
          <w:p w:rsidR="005376BC" w:rsidRPr="005376BC" w:rsidRDefault="005376BC" w:rsidP="005376BC">
            <w:pPr>
              <w:spacing w:after="0" w:line="240" w:lineRule="auto"/>
              <w:rPr>
                <w:rFonts w:ascii="Calibri" w:eastAsia="Times New Roman" w:hAnsi="Calibri" w:cs="Calibri"/>
                <w:b/>
                <w:sz w:val="18"/>
                <w:szCs w:val="18"/>
              </w:rPr>
            </w:pPr>
          </w:p>
          <w:p w:rsidR="005376BC" w:rsidRPr="005376BC" w:rsidRDefault="005376BC" w:rsidP="005376BC">
            <w:pPr>
              <w:spacing w:after="0" w:line="240" w:lineRule="auto"/>
              <w:rPr>
                <w:rFonts w:ascii="Calibri" w:eastAsia="Times New Roman" w:hAnsi="Calibri" w:cs="Calibri"/>
                <w:b/>
                <w:sz w:val="18"/>
                <w:szCs w:val="18"/>
              </w:rPr>
            </w:pPr>
            <w:r w:rsidRPr="005376BC">
              <w:rPr>
                <w:rFonts w:ascii="Calibri" w:eastAsia="Times New Roman" w:hAnsi="Calibri" w:cs="Calibri"/>
                <w:b/>
                <w:sz w:val="18"/>
                <w:szCs w:val="18"/>
              </w:rPr>
              <w:t>OVERNIGHT DELIVERY SHOULD BE MAILED OR HAND DELIVERED TO THE ADDRESS LOCATED IN BLOCK 16</w:t>
            </w:r>
          </w:p>
        </w:tc>
        <w:bookmarkStart w:id="967" w:name="Check2"/>
        <w:tc>
          <w:tcPr>
            <w:tcW w:w="6705" w:type="dxa"/>
            <w:gridSpan w:val="8"/>
            <w:tcBorders>
              <w:top w:val="nil"/>
            </w:tcBorders>
            <w:vAlign w:val="center"/>
          </w:tcPr>
          <w:p w:rsidR="005376BC" w:rsidRPr="005376BC" w:rsidRDefault="005376BC" w:rsidP="005376BC">
            <w:pPr>
              <w:spacing w:after="0" w:line="240" w:lineRule="auto"/>
              <w:rPr>
                <w:rFonts w:ascii="Calibri" w:eastAsia="Times New Roman" w:hAnsi="Calibri" w:cs="Calibri"/>
                <w:sz w:val="20"/>
                <w:szCs w:val="18"/>
              </w:rPr>
            </w:pPr>
            <w:r w:rsidRPr="005376BC">
              <w:rPr>
                <w:rFonts w:ascii="Calibri" w:eastAsia="Times New Roman" w:hAnsi="Calibri" w:cs="Calibri"/>
                <w:sz w:val="20"/>
                <w:szCs w:val="18"/>
              </w:rPr>
              <w:fldChar w:fldCharType="begin">
                <w:ffData>
                  <w:name w:val="Check2"/>
                  <w:enabled/>
                  <w:calcOnExit w:val="0"/>
                  <w:statusText w:type="text" w:val="Unchecked check box for &quot;unrestricted&quot;"/>
                  <w:checkBox>
                    <w:sizeAuto/>
                    <w:default w:val="1"/>
                  </w:checkBox>
                </w:ffData>
              </w:fldChar>
            </w:r>
            <w:r w:rsidRPr="005376BC">
              <w:rPr>
                <w:rFonts w:ascii="Calibri" w:eastAsia="Times New Roman" w:hAnsi="Calibri" w:cs="Calibri"/>
                <w:sz w:val="20"/>
                <w:szCs w:val="18"/>
              </w:rPr>
              <w:instrText xml:space="preserve"> FORMCHECKBOX </w:instrText>
            </w:r>
            <w:r w:rsidR="00F2412F">
              <w:rPr>
                <w:rFonts w:ascii="Calibri" w:eastAsia="Times New Roman" w:hAnsi="Calibri" w:cs="Calibri"/>
                <w:sz w:val="20"/>
                <w:szCs w:val="18"/>
              </w:rPr>
            </w:r>
            <w:r w:rsidR="00F2412F">
              <w:rPr>
                <w:rFonts w:ascii="Calibri" w:eastAsia="Times New Roman" w:hAnsi="Calibri" w:cs="Calibri"/>
                <w:sz w:val="20"/>
                <w:szCs w:val="18"/>
              </w:rPr>
              <w:fldChar w:fldCharType="separate"/>
            </w:r>
            <w:r w:rsidRPr="005376BC">
              <w:rPr>
                <w:rFonts w:ascii="Calibri" w:eastAsia="Times New Roman" w:hAnsi="Calibri" w:cs="Calibri"/>
                <w:sz w:val="20"/>
                <w:szCs w:val="18"/>
              </w:rPr>
              <w:fldChar w:fldCharType="end"/>
            </w:r>
            <w:bookmarkEnd w:id="967"/>
            <w:r w:rsidRPr="005376BC">
              <w:rPr>
                <w:rFonts w:ascii="Calibri" w:eastAsia="Times New Roman" w:hAnsi="Calibri" w:cs="Calibri"/>
                <w:sz w:val="20"/>
                <w:szCs w:val="18"/>
              </w:rPr>
              <w:t xml:space="preserve">  UNRESTRICTED    OR</w:t>
            </w:r>
            <w:bookmarkStart w:id="968" w:name="Check3"/>
            <w:r w:rsidRPr="005376BC">
              <w:rPr>
                <w:rFonts w:ascii="Calibri" w:eastAsia="Times New Roman" w:hAnsi="Calibri" w:cs="Calibri"/>
                <w:sz w:val="20"/>
                <w:szCs w:val="18"/>
              </w:rPr>
              <w:t xml:space="preserve">       </w:t>
            </w:r>
            <w:bookmarkEnd w:id="968"/>
            <w:r w:rsidRPr="005376BC">
              <w:rPr>
                <w:rFonts w:ascii="Calibri" w:eastAsia="Times New Roman" w:hAnsi="Calibri" w:cs="Calibri"/>
                <w:sz w:val="20"/>
                <w:szCs w:val="18"/>
              </w:rPr>
              <w:t xml:space="preserve"> </w:t>
            </w:r>
            <w:r w:rsidRPr="005376BC">
              <w:rPr>
                <w:rFonts w:ascii="Calibri" w:eastAsia="Times New Roman" w:hAnsi="Calibri" w:cs="Calibri"/>
                <w:sz w:val="20"/>
                <w:szCs w:val="18"/>
              </w:rPr>
              <w:fldChar w:fldCharType="begin">
                <w:ffData>
                  <w:name w:val=""/>
                  <w:enabled/>
                  <w:calcOnExit w:val="0"/>
                  <w:statusText w:type="text" w:val="Checked check box for set aside acquisition"/>
                  <w:checkBox>
                    <w:sizeAuto/>
                    <w:default w:val="0"/>
                    <w:checked/>
                  </w:checkBox>
                </w:ffData>
              </w:fldChar>
            </w:r>
            <w:r w:rsidRPr="005376BC">
              <w:rPr>
                <w:rFonts w:ascii="Calibri" w:eastAsia="Times New Roman" w:hAnsi="Calibri" w:cs="Calibri"/>
                <w:sz w:val="20"/>
                <w:szCs w:val="18"/>
              </w:rPr>
              <w:instrText xml:space="preserve"> FORMCHECKBOX </w:instrText>
            </w:r>
            <w:r w:rsidR="00F2412F">
              <w:rPr>
                <w:rFonts w:ascii="Calibri" w:eastAsia="Times New Roman" w:hAnsi="Calibri" w:cs="Calibri"/>
                <w:sz w:val="20"/>
                <w:szCs w:val="18"/>
              </w:rPr>
            </w:r>
            <w:r w:rsidR="00F2412F">
              <w:rPr>
                <w:rFonts w:ascii="Calibri" w:eastAsia="Times New Roman" w:hAnsi="Calibri" w:cs="Calibri"/>
                <w:sz w:val="20"/>
                <w:szCs w:val="18"/>
              </w:rPr>
              <w:fldChar w:fldCharType="separate"/>
            </w:r>
            <w:r w:rsidRPr="005376BC">
              <w:rPr>
                <w:rFonts w:ascii="Calibri" w:eastAsia="Times New Roman" w:hAnsi="Calibri" w:cs="Calibri"/>
                <w:sz w:val="20"/>
                <w:szCs w:val="18"/>
              </w:rPr>
              <w:fldChar w:fldCharType="end"/>
            </w:r>
            <w:r w:rsidRPr="005376BC">
              <w:rPr>
                <w:rFonts w:ascii="Calibri" w:eastAsia="Times New Roman" w:hAnsi="Calibri" w:cs="Calibri"/>
                <w:sz w:val="20"/>
                <w:szCs w:val="18"/>
              </w:rPr>
              <w:t xml:space="preserve"> SET ASIDE _</w:t>
            </w:r>
            <w:r w:rsidRPr="005376BC">
              <w:rPr>
                <w:rFonts w:ascii="Calibri" w:eastAsia="Times New Roman" w:hAnsi="Calibri" w:cs="Calibri"/>
                <w:sz w:val="20"/>
                <w:szCs w:val="18"/>
                <w:u w:val="single"/>
              </w:rPr>
              <w:t>100</w:t>
            </w:r>
            <w:r w:rsidRPr="005376BC">
              <w:rPr>
                <w:rFonts w:ascii="Calibri" w:eastAsia="Times New Roman" w:hAnsi="Calibri" w:cs="Calibri"/>
                <w:sz w:val="20"/>
                <w:szCs w:val="18"/>
              </w:rPr>
              <w:t xml:space="preserve">_% FOR:  </w:t>
            </w:r>
          </w:p>
          <w:p w:rsidR="005376BC" w:rsidRPr="005376BC" w:rsidRDefault="005376BC" w:rsidP="005376BC">
            <w:pPr>
              <w:spacing w:after="120" w:line="240" w:lineRule="auto"/>
              <w:rPr>
                <w:rFonts w:ascii="Calibri" w:eastAsia="Times New Roman" w:hAnsi="Calibri" w:cs="Calibri"/>
                <w:sz w:val="20"/>
                <w:szCs w:val="18"/>
              </w:rPr>
            </w:pPr>
            <w:r w:rsidRPr="005376BC">
              <w:rPr>
                <w:rFonts w:ascii="Calibri" w:eastAsia="Times New Roman" w:hAnsi="Calibri" w:cs="Calibri"/>
                <w:sz w:val="20"/>
                <w:szCs w:val="18"/>
              </w:rPr>
              <w:t xml:space="preserve">       (All other SINs)                  (Total set-aside for SINs A-13a and A-13c only) </w:t>
            </w:r>
          </w:p>
          <w:p w:rsidR="005376BC" w:rsidRPr="005376BC" w:rsidRDefault="005376BC" w:rsidP="005376BC">
            <w:pPr>
              <w:spacing w:after="0" w:line="240" w:lineRule="auto"/>
              <w:rPr>
                <w:rFonts w:ascii="Calibri" w:eastAsia="Times New Roman" w:hAnsi="Calibri" w:cs="Calibri"/>
                <w:sz w:val="20"/>
                <w:szCs w:val="18"/>
              </w:rPr>
            </w:pPr>
            <w:r w:rsidRPr="005376BC">
              <w:rPr>
                <w:rFonts w:ascii="Calibri" w:eastAsia="Times New Roman" w:hAnsi="Calibri" w:cs="Calibri"/>
                <w:sz w:val="20"/>
                <w:szCs w:val="18"/>
              </w:rPr>
              <w:fldChar w:fldCharType="begin">
                <w:ffData>
                  <w:name w:val=""/>
                  <w:enabled/>
                  <w:calcOnExit w:val="0"/>
                  <w:statusText w:type="text" w:val="Checked check box for small business"/>
                  <w:checkBox>
                    <w:sizeAuto/>
                    <w:default w:val="0"/>
                    <w:checked w:val="0"/>
                  </w:checkBox>
                </w:ffData>
              </w:fldChar>
            </w:r>
            <w:r w:rsidRPr="005376BC">
              <w:rPr>
                <w:rFonts w:ascii="Calibri" w:eastAsia="Times New Roman" w:hAnsi="Calibri" w:cs="Calibri"/>
                <w:sz w:val="20"/>
                <w:szCs w:val="18"/>
              </w:rPr>
              <w:instrText xml:space="preserve"> FORMCHECKBOX </w:instrText>
            </w:r>
            <w:r w:rsidR="00F2412F">
              <w:rPr>
                <w:rFonts w:ascii="Calibri" w:eastAsia="Times New Roman" w:hAnsi="Calibri" w:cs="Calibri"/>
                <w:sz w:val="20"/>
                <w:szCs w:val="18"/>
              </w:rPr>
            </w:r>
            <w:r w:rsidR="00F2412F">
              <w:rPr>
                <w:rFonts w:ascii="Calibri" w:eastAsia="Times New Roman" w:hAnsi="Calibri" w:cs="Calibri"/>
                <w:sz w:val="20"/>
                <w:szCs w:val="18"/>
              </w:rPr>
              <w:fldChar w:fldCharType="separate"/>
            </w:r>
            <w:r w:rsidRPr="005376BC">
              <w:rPr>
                <w:rFonts w:ascii="Calibri" w:eastAsia="Times New Roman" w:hAnsi="Calibri" w:cs="Calibri"/>
                <w:sz w:val="20"/>
                <w:szCs w:val="18"/>
              </w:rPr>
              <w:fldChar w:fldCharType="end"/>
            </w:r>
            <w:r w:rsidRPr="005376BC">
              <w:rPr>
                <w:rFonts w:ascii="Calibri" w:eastAsia="Times New Roman" w:hAnsi="Calibri" w:cs="Calibri"/>
                <w:sz w:val="20"/>
                <w:szCs w:val="18"/>
              </w:rPr>
              <w:t xml:space="preserve">  SMALL BUSINES              </w:t>
            </w:r>
            <w:r w:rsidRPr="005376BC">
              <w:rPr>
                <w:rFonts w:ascii="Calibri" w:eastAsia="Times New Roman" w:hAnsi="Calibri" w:cs="Calibri"/>
                <w:sz w:val="20"/>
                <w:szCs w:val="18"/>
              </w:rPr>
              <w:fldChar w:fldCharType="begin">
                <w:ffData>
                  <w:name w:val=""/>
                  <w:enabled/>
                  <w:calcOnExit w:val="0"/>
                  <w:statusText w:type="text" w:val="Unchecked check box for women-owned small business (WOSB) eligible under the women-owned small business program"/>
                  <w:checkBox>
                    <w:sizeAuto/>
                    <w:default w:val="0"/>
                  </w:checkBox>
                </w:ffData>
              </w:fldChar>
            </w:r>
            <w:r w:rsidRPr="005376BC">
              <w:rPr>
                <w:rFonts w:ascii="Calibri" w:eastAsia="Times New Roman" w:hAnsi="Calibri" w:cs="Calibri"/>
                <w:sz w:val="20"/>
                <w:szCs w:val="18"/>
              </w:rPr>
              <w:instrText xml:space="preserve"> FORMCHECKBOX </w:instrText>
            </w:r>
            <w:r w:rsidR="00F2412F">
              <w:rPr>
                <w:rFonts w:ascii="Calibri" w:eastAsia="Times New Roman" w:hAnsi="Calibri" w:cs="Calibri"/>
                <w:sz w:val="20"/>
                <w:szCs w:val="18"/>
              </w:rPr>
            </w:r>
            <w:r w:rsidR="00F2412F">
              <w:rPr>
                <w:rFonts w:ascii="Calibri" w:eastAsia="Times New Roman" w:hAnsi="Calibri" w:cs="Calibri"/>
                <w:sz w:val="20"/>
                <w:szCs w:val="18"/>
              </w:rPr>
              <w:fldChar w:fldCharType="separate"/>
            </w:r>
            <w:r w:rsidRPr="005376BC">
              <w:rPr>
                <w:rFonts w:ascii="Calibri" w:eastAsia="Times New Roman" w:hAnsi="Calibri" w:cs="Calibri"/>
                <w:sz w:val="20"/>
                <w:szCs w:val="18"/>
              </w:rPr>
              <w:fldChar w:fldCharType="end"/>
            </w:r>
            <w:r w:rsidRPr="005376BC">
              <w:rPr>
                <w:rFonts w:ascii="Calibri" w:eastAsia="Times New Roman" w:hAnsi="Calibri" w:cs="Calibri"/>
                <w:sz w:val="20"/>
                <w:szCs w:val="18"/>
              </w:rPr>
              <w:t xml:space="preserve">  WOMEN-OWNED SMALL BUSINESS (WOSB)            </w:t>
            </w:r>
          </w:p>
          <w:p w:rsidR="005376BC" w:rsidRPr="005376BC" w:rsidRDefault="005376BC" w:rsidP="005376BC">
            <w:pPr>
              <w:spacing w:after="0" w:line="240" w:lineRule="auto"/>
              <w:rPr>
                <w:rFonts w:ascii="Calibri" w:eastAsia="Times New Roman" w:hAnsi="Calibri" w:cs="Calibri"/>
                <w:sz w:val="20"/>
                <w:szCs w:val="18"/>
              </w:rPr>
            </w:pPr>
            <w:r w:rsidRPr="005376BC">
              <w:rPr>
                <w:rFonts w:ascii="Calibri" w:eastAsia="Times New Roman" w:hAnsi="Calibri" w:cs="Calibri"/>
                <w:sz w:val="20"/>
                <w:szCs w:val="18"/>
              </w:rPr>
              <w:fldChar w:fldCharType="begin">
                <w:ffData>
                  <w:name w:val=""/>
                  <w:enabled/>
                  <w:calcOnExit w:val="0"/>
                  <w:statusText w:type="text" w:val="Unchecked check box for HUBZone small business"/>
                  <w:checkBox>
                    <w:sizeAuto/>
                    <w:default w:val="0"/>
                  </w:checkBox>
                </w:ffData>
              </w:fldChar>
            </w:r>
            <w:r w:rsidRPr="005376BC">
              <w:rPr>
                <w:rFonts w:ascii="Calibri" w:eastAsia="Times New Roman" w:hAnsi="Calibri" w:cs="Calibri"/>
                <w:sz w:val="20"/>
                <w:szCs w:val="18"/>
              </w:rPr>
              <w:instrText xml:space="preserve"> FORMCHECKBOX </w:instrText>
            </w:r>
            <w:r w:rsidR="00F2412F">
              <w:rPr>
                <w:rFonts w:ascii="Calibri" w:eastAsia="Times New Roman" w:hAnsi="Calibri" w:cs="Calibri"/>
                <w:sz w:val="20"/>
                <w:szCs w:val="18"/>
              </w:rPr>
            </w:r>
            <w:r w:rsidR="00F2412F">
              <w:rPr>
                <w:rFonts w:ascii="Calibri" w:eastAsia="Times New Roman" w:hAnsi="Calibri" w:cs="Calibri"/>
                <w:sz w:val="20"/>
                <w:szCs w:val="18"/>
              </w:rPr>
              <w:fldChar w:fldCharType="separate"/>
            </w:r>
            <w:r w:rsidRPr="005376BC">
              <w:rPr>
                <w:rFonts w:ascii="Calibri" w:eastAsia="Times New Roman" w:hAnsi="Calibri" w:cs="Calibri"/>
                <w:sz w:val="20"/>
                <w:szCs w:val="18"/>
              </w:rPr>
              <w:fldChar w:fldCharType="end"/>
            </w:r>
            <w:r w:rsidRPr="005376BC">
              <w:rPr>
                <w:rFonts w:ascii="Calibri" w:eastAsia="Times New Roman" w:hAnsi="Calibri" w:cs="Calibri"/>
                <w:sz w:val="20"/>
                <w:szCs w:val="18"/>
              </w:rPr>
              <w:t xml:space="preserve">  HUBZONE SMALL                   ELIGIBLE UNDER THE WOMEN-OWNED </w:t>
            </w:r>
          </w:p>
          <w:p w:rsidR="005376BC" w:rsidRPr="005376BC" w:rsidRDefault="005376BC" w:rsidP="005376BC">
            <w:pPr>
              <w:spacing w:after="0" w:line="240" w:lineRule="auto"/>
              <w:rPr>
                <w:rFonts w:ascii="Calibri" w:eastAsia="Times New Roman" w:hAnsi="Calibri" w:cs="Calibri"/>
                <w:sz w:val="20"/>
                <w:szCs w:val="18"/>
              </w:rPr>
            </w:pPr>
            <w:r w:rsidRPr="005376BC">
              <w:rPr>
                <w:rFonts w:ascii="Calibri" w:eastAsia="Times New Roman" w:hAnsi="Calibri" w:cs="Calibri"/>
                <w:sz w:val="20"/>
                <w:szCs w:val="18"/>
              </w:rPr>
              <w:t xml:space="preserve">        BUSINESS                                 SMALL BUSINESS PROGRAM</w:t>
            </w:r>
          </w:p>
          <w:p w:rsidR="005376BC" w:rsidRPr="005376BC" w:rsidRDefault="005376BC" w:rsidP="005376BC">
            <w:pPr>
              <w:spacing w:after="0" w:line="240" w:lineRule="auto"/>
              <w:ind w:left="271" w:hanging="271"/>
              <w:rPr>
                <w:rFonts w:ascii="Calibri" w:eastAsia="Times New Roman" w:hAnsi="Calibri" w:cs="Calibri"/>
                <w:i/>
                <w:sz w:val="20"/>
                <w:szCs w:val="18"/>
              </w:rPr>
            </w:pPr>
            <w:r w:rsidRPr="005376BC">
              <w:rPr>
                <w:rFonts w:ascii="Calibri" w:eastAsia="Times New Roman" w:hAnsi="Calibri" w:cs="Calibri"/>
                <w:sz w:val="20"/>
                <w:szCs w:val="18"/>
              </w:rPr>
              <w:fldChar w:fldCharType="begin">
                <w:ffData>
                  <w:name w:val=""/>
                  <w:enabled/>
                  <w:calcOnExit w:val="0"/>
                  <w:statusText w:type="text" w:val="Unchecked check box for Service-disabled vet-owned small business"/>
                  <w:checkBox>
                    <w:sizeAuto/>
                    <w:default w:val="0"/>
                  </w:checkBox>
                </w:ffData>
              </w:fldChar>
            </w:r>
            <w:r w:rsidRPr="005376BC">
              <w:rPr>
                <w:rFonts w:ascii="Calibri" w:eastAsia="Times New Roman" w:hAnsi="Calibri" w:cs="Calibri"/>
                <w:sz w:val="20"/>
                <w:szCs w:val="18"/>
              </w:rPr>
              <w:instrText xml:space="preserve"> FORMCHECKBOX </w:instrText>
            </w:r>
            <w:r w:rsidR="00F2412F">
              <w:rPr>
                <w:rFonts w:ascii="Calibri" w:eastAsia="Times New Roman" w:hAnsi="Calibri" w:cs="Calibri"/>
                <w:sz w:val="20"/>
                <w:szCs w:val="18"/>
              </w:rPr>
            </w:r>
            <w:r w:rsidR="00F2412F">
              <w:rPr>
                <w:rFonts w:ascii="Calibri" w:eastAsia="Times New Roman" w:hAnsi="Calibri" w:cs="Calibri"/>
                <w:sz w:val="20"/>
                <w:szCs w:val="18"/>
              </w:rPr>
              <w:fldChar w:fldCharType="separate"/>
            </w:r>
            <w:r w:rsidRPr="005376BC">
              <w:rPr>
                <w:rFonts w:ascii="Calibri" w:eastAsia="Times New Roman" w:hAnsi="Calibri" w:cs="Calibri"/>
                <w:sz w:val="20"/>
                <w:szCs w:val="18"/>
              </w:rPr>
              <w:fldChar w:fldCharType="end"/>
            </w:r>
            <w:r w:rsidRPr="005376BC">
              <w:rPr>
                <w:rFonts w:ascii="Calibri" w:eastAsia="Times New Roman" w:hAnsi="Calibri" w:cs="Calibri"/>
                <w:sz w:val="20"/>
                <w:szCs w:val="18"/>
              </w:rPr>
              <w:t xml:space="preserve">  SERVICE DISABLED          </w:t>
            </w:r>
            <w:r w:rsidRPr="005376BC">
              <w:rPr>
                <w:rFonts w:ascii="Calibri" w:eastAsia="Times New Roman" w:hAnsi="Calibri" w:cs="Calibri"/>
                <w:sz w:val="20"/>
                <w:szCs w:val="18"/>
              </w:rPr>
              <w:fldChar w:fldCharType="begin">
                <w:ffData>
                  <w:name w:val=""/>
                  <w:enabled/>
                  <w:calcOnExit w:val="0"/>
                  <w:statusText w:type="text" w:val="Unchecked check box for Econimically disadvantaged WOSB (EDWOSB)"/>
                  <w:checkBox>
                    <w:sizeAuto/>
                    <w:default w:val="0"/>
                  </w:checkBox>
                </w:ffData>
              </w:fldChar>
            </w:r>
            <w:r w:rsidRPr="005376BC">
              <w:rPr>
                <w:rFonts w:ascii="Calibri" w:eastAsia="Times New Roman" w:hAnsi="Calibri" w:cs="Calibri"/>
                <w:sz w:val="20"/>
                <w:szCs w:val="18"/>
              </w:rPr>
              <w:instrText xml:space="preserve"> FORMCHECKBOX </w:instrText>
            </w:r>
            <w:r w:rsidR="00F2412F">
              <w:rPr>
                <w:rFonts w:ascii="Calibri" w:eastAsia="Times New Roman" w:hAnsi="Calibri" w:cs="Calibri"/>
                <w:sz w:val="20"/>
                <w:szCs w:val="18"/>
              </w:rPr>
            </w:r>
            <w:r w:rsidR="00F2412F">
              <w:rPr>
                <w:rFonts w:ascii="Calibri" w:eastAsia="Times New Roman" w:hAnsi="Calibri" w:cs="Calibri"/>
                <w:sz w:val="20"/>
                <w:szCs w:val="18"/>
              </w:rPr>
              <w:fldChar w:fldCharType="separate"/>
            </w:r>
            <w:r w:rsidRPr="005376BC">
              <w:rPr>
                <w:rFonts w:ascii="Calibri" w:eastAsia="Times New Roman" w:hAnsi="Calibri" w:cs="Calibri"/>
                <w:sz w:val="20"/>
                <w:szCs w:val="18"/>
              </w:rPr>
              <w:fldChar w:fldCharType="end"/>
            </w:r>
            <w:r w:rsidRPr="005376BC">
              <w:rPr>
                <w:rFonts w:ascii="Calibri" w:eastAsia="Times New Roman" w:hAnsi="Calibri" w:cs="Calibri"/>
                <w:sz w:val="20"/>
                <w:szCs w:val="18"/>
              </w:rPr>
              <w:t xml:space="preserve">  EDWOSB     </w:t>
            </w:r>
            <w:r w:rsidRPr="005376BC">
              <w:rPr>
                <w:rFonts w:ascii="Calibri" w:eastAsia="Times New Roman" w:hAnsi="Calibri" w:cs="Calibri"/>
                <w:sz w:val="18"/>
                <w:szCs w:val="18"/>
              </w:rPr>
              <w:fldChar w:fldCharType="begin">
                <w:ffData>
                  <w:name w:val=""/>
                  <w:enabled/>
                  <w:calcOnExit w:val="0"/>
                  <w:statusText w:type="text" w:val="Unchecked check box for 8(a)"/>
                  <w:checkBox>
                    <w:sizeAuto/>
                    <w:default w:val="0"/>
                  </w:checkBox>
                </w:ffData>
              </w:fldChar>
            </w:r>
            <w:r w:rsidRPr="005376BC">
              <w:rPr>
                <w:rFonts w:ascii="Calibri" w:eastAsia="Times New Roman" w:hAnsi="Calibri" w:cs="Calibri"/>
                <w:sz w:val="18"/>
                <w:szCs w:val="18"/>
              </w:rPr>
              <w:instrText xml:space="preserve"> FORMCHECKBOX </w:instrText>
            </w:r>
            <w:r w:rsidR="00F2412F">
              <w:rPr>
                <w:rFonts w:ascii="Calibri" w:eastAsia="Times New Roman" w:hAnsi="Calibri" w:cs="Calibri"/>
                <w:sz w:val="18"/>
                <w:szCs w:val="18"/>
              </w:rPr>
            </w:r>
            <w:r w:rsidR="00F2412F">
              <w:rPr>
                <w:rFonts w:ascii="Calibri" w:eastAsia="Times New Roman" w:hAnsi="Calibri" w:cs="Calibri"/>
                <w:sz w:val="18"/>
                <w:szCs w:val="18"/>
              </w:rPr>
              <w:fldChar w:fldCharType="separate"/>
            </w:r>
            <w:r w:rsidRPr="005376BC">
              <w:rPr>
                <w:rFonts w:ascii="Calibri" w:eastAsia="Times New Roman" w:hAnsi="Calibri" w:cs="Calibri"/>
                <w:sz w:val="18"/>
                <w:szCs w:val="18"/>
              </w:rPr>
              <w:fldChar w:fldCharType="end"/>
            </w:r>
            <w:r w:rsidRPr="005376BC">
              <w:rPr>
                <w:rFonts w:ascii="Calibri" w:eastAsia="Times New Roman" w:hAnsi="Calibri" w:cs="Calibri"/>
                <w:sz w:val="18"/>
                <w:szCs w:val="18"/>
              </w:rPr>
              <w:t xml:space="preserve">  8(A)                               </w:t>
            </w:r>
          </w:p>
          <w:p w:rsidR="005376BC" w:rsidRPr="005376BC" w:rsidRDefault="005376BC" w:rsidP="005376BC">
            <w:pPr>
              <w:spacing w:after="0" w:line="240" w:lineRule="auto"/>
              <w:ind w:left="274" w:hanging="274"/>
              <w:rPr>
                <w:rFonts w:ascii="Calibri" w:eastAsia="Times New Roman" w:hAnsi="Calibri" w:cs="Calibri"/>
                <w:i/>
                <w:sz w:val="18"/>
                <w:szCs w:val="18"/>
              </w:rPr>
            </w:pPr>
            <w:r w:rsidRPr="005376BC">
              <w:rPr>
                <w:rFonts w:ascii="Calibri" w:eastAsia="Times New Roman" w:hAnsi="Calibri" w:cs="Calibri"/>
                <w:sz w:val="18"/>
                <w:szCs w:val="18"/>
              </w:rPr>
              <w:t xml:space="preserve">        VETERAN OWNED  </w:t>
            </w:r>
            <w:r w:rsidRPr="005376BC">
              <w:rPr>
                <w:rFonts w:ascii="Calibri" w:eastAsia="Times New Roman" w:hAnsi="Calibri" w:cs="Calibri"/>
                <w:i/>
                <w:sz w:val="18"/>
                <w:szCs w:val="18"/>
              </w:rPr>
              <w:t xml:space="preserve">    </w:t>
            </w:r>
            <w:r w:rsidRPr="005376BC">
              <w:rPr>
                <w:rFonts w:ascii="Calibri" w:eastAsia="Times New Roman" w:hAnsi="Calibri" w:cs="Calibri"/>
                <w:b/>
                <w:i/>
                <w:sz w:val="18"/>
                <w:szCs w:val="18"/>
                <w:u w:val="single"/>
              </w:rPr>
              <w:t>Size Standards</w:t>
            </w:r>
            <w:r w:rsidRPr="005376BC">
              <w:rPr>
                <w:rFonts w:ascii="Calibri" w:eastAsia="Times New Roman" w:hAnsi="Calibri" w:cs="Calibri"/>
                <w:i/>
                <w:sz w:val="18"/>
                <w:szCs w:val="18"/>
              </w:rPr>
              <w:t>:  See page 4 of the Read Me First Document</w:t>
            </w:r>
          </w:p>
          <w:p w:rsidR="005376BC" w:rsidRPr="005376BC" w:rsidRDefault="005376BC" w:rsidP="005376BC">
            <w:pPr>
              <w:spacing w:after="0" w:line="240" w:lineRule="auto"/>
              <w:ind w:left="274" w:hanging="274"/>
              <w:rPr>
                <w:rFonts w:ascii="Calibri" w:eastAsia="Times New Roman" w:hAnsi="Calibri" w:cs="Calibri"/>
                <w:sz w:val="18"/>
                <w:szCs w:val="18"/>
              </w:rPr>
            </w:pPr>
            <w:r w:rsidRPr="005376BC">
              <w:rPr>
                <w:rFonts w:ascii="Calibri" w:eastAsia="Times New Roman" w:hAnsi="Calibri" w:cs="Calibri"/>
                <w:i/>
                <w:sz w:val="18"/>
                <w:szCs w:val="18"/>
              </w:rPr>
              <w:t xml:space="preserve">        </w:t>
            </w:r>
            <w:r w:rsidRPr="005376BC">
              <w:rPr>
                <w:rFonts w:ascii="Calibri" w:eastAsia="Times New Roman" w:hAnsi="Calibri" w:cs="Calibri"/>
                <w:sz w:val="18"/>
                <w:szCs w:val="18"/>
              </w:rPr>
              <w:t xml:space="preserve">SMALL BUSINESS        </w:t>
            </w:r>
            <w:r w:rsidRPr="005376BC">
              <w:rPr>
                <w:rFonts w:ascii="Calibri" w:eastAsia="Times New Roman" w:hAnsi="Calibri" w:cs="Calibri"/>
                <w:i/>
                <w:sz w:val="18"/>
                <w:szCs w:val="18"/>
              </w:rPr>
              <w:t>for NAICS codes and size standards under this solicitation.</w:t>
            </w:r>
          </w:p>
        </w:tc>
      </w:tr>
      <w:tr w:rsidR="005376BC" w:rsidRPr="005376BC" w:rsidTr="00422869">
        <w:trPr>
          <w:trHeight w:val="450"/>
          <w:jc w:val="center"/>
        </w:trPr>
        <w:tc>
          <w:tcPr>
            <w:tcW w:w="1891" w:type="dxa"/>
            <w:gridSpan w:val="2"/>
            <w:vMerge w:val="restart"/>
          </w:tcPr>
          <w:p w:rsidR="005376BC" w:rsidRPr="005376BC" w:rsidRDefault="005376BC" w:rsidP="005376BC">
            <w:pPr>
              <w:spacing w:before="20" w:after="60" w:line="240" w:lineRule="auto"/>
              <w:rPr>
                <w:rFonts w:ascii="Calibri" w:eastAsia="Times New Roman" w:hAnsi="Calibri" w:cs="Calibri"/>
                <w:sz w:val="18"/>
                <w:szCs w:val="18"/>
              </w:rPr>
            </w:pPr>
            <w:r w:rsidRPr="005376BC">
              <w:rPr>
                <w:rFonts w:ascii="Calibri" w:eastAsia="Times New Roman" w:hAnsi="Calibri" w:cs="Calibri"/>
                <w:sz w:val="18"/>
                <w:szCs w:val="18"/>
              </w:rPr>
              <w:t>11.  DELIVERY FOR FOB DESTINATION UNLESS BLOCK IS MARKED</w:t>
            </w:r>
          </w:p>
          <w:p w:rsidR="005376BC" w:rsidRPr="005376BC" w:rsidRDefault="005376BC" w:rsidP="005376BC">
            <w:pPr>
              <w:spacing w:before="20" w:after="60" w:line="240" w:lineRule="auto"/>
              <w:rPr>
                <w:rFonts w:ascii="Calibri" w:eastAsia="Times New Roman" w:hAnsi="Calibri" w:cs="Calibri"/>
                <w:sz w:val="18"/>
                <w:szCs w:val="18"/>
              </w:rPr>
            </w:pPr>
            <w:r w:rsidRPr="005376BC">
              <w:rPr>
                <w:rFonts w:ascii="Calibri" w:eastAsia="Times New Roman" w:hAnsi="Calibri" w:cs="Calibri"/>
                <w:sz w:val="18"/>
                <w:szCs w:val="18"/>
              </w:rPr>
              <w:fldChar w:fldCharType="begin">
                <w:ffData>
                  <w:name w:val=""/>
                  <w:enabled/>
                  <w:calcOnExit w:val="0"/>
                  <w:statusText w:type="text" w:val="Unchecked check box for &quot;See Schedule&quot;"/>
                  <w:checkBox>
                    <w:sizeAuto/>
                    <w:default w:val="0"/>
                  </w:checkBox>
                </w:ffData>
              </w:fldChar>
            </w:r>
            <w:r w:rsidRPr="005376BC">
              <w:rPr>
                <w:rFonts w:ascii="Calibri" w:eastAsia="Times New Roman" w:hAnsi="Calibri" w:cs="Calibri"/>
                <w:sz w:val="18"/>
                <w:szCs w:val="18"/>
              </w:rPr>
              <w:instrText xml:space="preserve"> FORMCHECKBOX </w:instrText>
            </w:r>
            <w:r w:rsidR="00F2412F">
              <w:rPr>
                <w:rFonts w:ascii="Calibri" w:eastAsia="Times New Roman" w:hAnsi="Calibri" w:cs="Calibri"/>
                <w:sz w:val="18"/>
                <w:szCs w:val="18"/>
              </w:rPr>
            </w:r>
            <w:r w:rsidR="00F2412F">
              <w:rPr>
                <w:rFonts w:ascii="Calibri" w:eastAsia="Times New Roman" w:hAnsi="Calibri" w:cs="Calibri"/>
                <w:sz w:val="18"/>
                <w:szCs w:val="18"/>
              </w:rPr>
              <w:fldChar w:fldCharType="separate"/>
            </w:r>
            <w:r w:rsidRPr="005376BC">
              <w:rPr>
                <w:rFonts w:ascii="Calibri" w:eastAsia="Times New Roman" w:hAnsi="Calibri" w:cs="Calibri"/>
                <w:sz w:val="18"/>
                <w:szCs w:val="18"/>
              </w:rPr>
              <w:fldChar w:fldCharType="end"/>
            </w:r>
            <w:r w:rsidRPr="005376BC">
              <w:rPr>
                <w:rFonts w:ascii="Calibri" w:eastAsia="Times New Roman" w:hAnsi="Calibri" w:cs="Calibri"/>
                <w:sz w:val="18"/>
                <w:szCs w:val="18"/>
              </w:rPr>
              <w:t xml:space="preserve">  SEE SCHEDULE</w:t>
            </w:r>
          </w:p>
        </w:tc>
        <w:tc>
          <w:tcPr>
            <w:tcW w:w="2655" w:type="dxa"/>
            <w:gridSpan w:val="4"/>
            <w:vMerge w:val="restart"/>
          </w:tcPr>
          <w:p w:rsidR="005376BC" w:rsidRPr="005376BC" w:rsidRDefault="005376BC" w:rsidP="005376BC">
            <w:pPr>
              <w:spacing w:before="20" w:after="0" w:line="240" w:lineRule="auto"/>
              <w:ind w:left="-71"/>
              <w:rPr>
                <w:rFonts w:ascii="Calibri" w:eastAsia="Times New Roman" w:hAnsi="Calibri" w:cs="Calibri"/>
                <w:sz w:val="18"/>
                <w:szCs w:val="18"/>
              </w:rPr>
            </w:pPr>
            <w:r w:rsidRPr="005376BC">
              <w:rPr>
                <w:rFonts w:ascii="Calibri" w:eastAsia="Times New Roman" w:hAnsi="Calibri" w:cs="Calibri"/>
                <w:sz w:val="18"/>
                <w:szCs w:val="18"/>
              </w:rPr>
              <w:t>12. DISCOUNT TERMS</w:t>
            </w:r>
          </w:p>
          <w:p w:rsidR="005376BC" w:rsidRPr="005376BC" w:rsidRDefault="005376BC" w:rsidP="005376BC">
            <w:pPr>
              <w:spacing w:before="20" w:after="0" w:line="240" w:lineRule="auto"/>
              <w:ind w:left="-71"/>
              <w:rPr>
                <w:rFonts w:ascii="Calibri" w:eastAsia="Times New Roman" w:hAnsi="Calibri" w:cs="Calibri"/>
                <w:sz w:val="18"/>
                <w:szCs w:val="18"/>
              </w:rPr>
            </w:pPr>
          </w:p>
          <w:p w:rsidR="005376BC" w:rsidRPr="005376BC" w:rsidRDefault="005376BC" w:rsidP="005376BC">
            <w:pPr>
              <w:spacing w:before="20" w:after="0" w:line="240" w:lineRule="auto"/>
              <w:ind w:left="-71"/>
              <w:rPr>
                <w:rFonts w:ascii="Calibri" w:eastAsia="Times New Roman" w:hAnsi="Calibri" w:cs="Calibri"/>
                <w:b/>
              </w:rPr>
            </w:pPr>
            <w:r w:rsidRPr="005376BC">
              <w:rPr>
                <w:rFonts w:ascii="Calibri" w:eastAsia="Times New Roman" w:hAnsi="Calibri" w:cs="Calibri"/>
                <w:sz w:val="18"/>
                <w:szCs w:val="18"/>
              </w:rPr>
              <w:t xml:space="preserve">     </w:t>
            </w:r>
            <w:r w:rsidRPr="005376BC">
              <w:rPr>
                <w:rFonts w:ascii="Calibri" w:eastAsia="Times New Roman" w:hAnsi="Calibri" w:cs="Calibri"/>
                <w:b/>
              </w:rPr>
              <w:t>See Summary of Award</w:t>
            </w:r>
          </w:p>
        </w:tc>
        <w:tc>
          <w:tcPr>
            <w:tcW w:w="3651" w:type="dxa"/>
            <w:gridSpan w:val="4"/>
            <w:vMerge w:val="restart"/>
          </w:tcPr>
          <w:p w:rsidR="005376BC" w:rsidRPr="005376BC" w:rsidRDefault="005376BC" w:rsidP="005376BC">
            <w:pPr>
              <w:tabs>
                <w:tab w:val="left" w:pos="648"/>
              </w:tabs>
              <w:spacing w:before="20" w:after="0" w:line="240" w:lineRule="auto"/>
              <w:rPr>
                <w:rFonts w:ascii="Calibri" w:eastAsia="Times New Roman" w:hAnsi="Calibri" w:cs="Calibri"/>
                <w:sz w:val="18"/>
                <w:szCs w:val="18"/>
              </w:rPr>
            </w:pPr>
            <w:r w:rsidRPr="005376BC">
              <w:rPr>
                <w:rFonts w:ascii="Calibri" w:eastAsia="Times New Roman" w:hAnsi="Calibri" w:cs="Calibri"/>
                <w:sz w:val="18"/>
                <w:szCs w:val="18"/>
              </w:rPr>
              <w:fldChar w:fldCharType="begin">
                <w:ffData>
                  <w:name w:val=""/>
                  <w:enabled/>
                  <w:calcOnExit w:val="0"/>
                  <w:statusText w:type="text" w:val="Unchecked checkbox for &quot;This contract is a rated order under DPAS (15 CFR 700)&quot;"/>
                  <w:checkBox>
                    <w:sizeAuto/>
                    <w:default w:val="0"/>
                  </w:checkBox>
                </w:ffData>
              </w:fldChar>
            </w:r>
            <w:r w:rsidRPr="005376BC">
              <w:rPr>
                <w:rFonts w:ascii="Calibri" w:eastAsia="Times New Roman" w:hAnsi="Calibri" w:cs="Calibri"/>
                <w:sz w:val="18"/>
                <w:szCs w:val="18"/>
              </w:rPr>
              <w:instrText xml:space="preserve"> FORMCHECKBOX </w:instrText>
            </w:r>
            <w:r w:rsidR="00F2412F">
              <w:rPr>
                <w:rFonts w:ascii="Calibri" w:eastAsia="Times New Roman" w:hAnsi="Calibri" w:cs="Calibri"/>
                <w:sz w:val="18"/>
                <w:szCs w:val="18"/>
              </w:rPr>
            </w:r>
            <w:r w:rsidR="00F2412F">
              <w:rPr>
                <w:rFonts w:ascii="Calibri" w:eastAsia="Times New Roman" w:hAnsi="Calibri" w:cs="Calibri"/>
                <w:sz w:val="18"/>
                <w:szCs w:val="18"/>
              </w:rPr>
              <w:fldChar w:fldCharType="separate"/>
            </w:r>
            <w:r w:rsidRPr="005376BC">
              <w:rPr>
                <w:rFonts w:ascii="Calibri" w:eastAsia="Times New Roman" w:hAnsi="Calibri" w:cs="Calibri"/>
                <w:sz w:val="18"/>
                <w:szCs w:val="18"/>
              </w:rPr>
              <w:fldChar w:fldCharType="end"/>
            </w:r>
            <w:r w:rsidRPr="005376BC">
              <w:rPr>
                <w:rFonts w:ascii="Calibri" w:eastAsia="Times New Roman" w:hAnsi="Calibri" w:cs="Calibri"/>
                <w:sz w:val="18"/>
                <w:szCs w:val="18"/>
              </w:rPr>
              <w:t xml:space="preserve">  13a.</w:t>
            </w:r>
            <w:r w:rsidRPr="005376BC">
              <w:rPr>
                <w:rFonts w:ascii="Calibri" w:eastAsia="Times New Roman" w:hAnsi="Calibri" w:cs="Calibri"/>
                <w:sz w:val="18"/>
                <w:szCs w:val="18"/>
              </w:rPr>
              <w:tab/>
              <w:t>THIS CONTRACT IS A</w:t>
            </w:r>
            <w:r w:rsidRPr="005376BC">
              <w:rPr>
                <w:rFonts w:ascii="Calibri" w:eastAsia="Times New Roman" w:hAnsi="Calibri" w:cs="Calibri"/>
                <w:sz w:val="18"/>
                <w:szCs w:val="18"/>
              </w:rPr>
              <w:br/>
            </w:r>
            <w:r w:rsidRPr="005376BC">
              <w:rPr>
                <w:rFonts w:ascii="Calibri" w:eastAsia="Times New Roman" w:hAnsi="Calibri" w:cs="Calibri"/>
                <w:sz w:val="18"/>
                <w:szCs w:val="18"/>
              </w:rPr>
              <w:tab/>
              <w:t>RATED ORDER UNDER</w:t>
            </w:r>
            <w:r w:rsidRPr="005376BC">
              <w:rPr>
                <w:rFonts w:ascii="Calibri" w:eastAsia="Times New Roman" w:hAnsi="Calibri" w:cs="Calibri"/>
                <w:sz w:val="18"/>
                <w:szCs w:val="18"/>
              </w:rPr>
              <w:br/>
            </w:r>
            <w:r w:rsidRPr="005376BC">
              <w:rPr>
                <w:rFonts w:ascii="Calibri" w:eastAsia="Times New Roman" w:hAnsi="Calibri" w:cs="Calibri"/>
                <w:sz w:val="18"/>
                <w:szCs w:val="18"/>
              </w:rPr>
              <w:tab/>
              <w:t>DPAS (15 CFR 700)</w:t>
            </w:r>
          </w:p>
        </w:tc>
        <w:tc>
          <w:tcPr>
            <w:tcW w:w="3054" w:type="dxa"/>
            <w:gridSpan w:val="4"/>
          </w:tcPr>
          <w:p w:rsidR="005376BC" w:rsidRPr="005376BC" w:rsidRDefault="005376BC" w:rsidP="005376BC">
            <w:pPr>
              <w:spacing w:before="20" w:after="0" w:line="240" w:lineRule="auto"/>
              <w:rPr>
                <w:rFonts w:ascii="Calibri" w:eastAsia="Times New Roman" w:hAnsi="Calibri" w:cs="Calibri"/>
                <w:sz w:val="18"/>
                <w:szCs w:val="18"/>
              </w:rPr>
            </w:pPr>
            <w:r w:rsidRPr="005376BC">
              <w:rPr>
                <w:rFonts w:ascii="Calibri" w:eastAsia="Times New Roman" w:hAnsi="Calibri" w:cs="Calibri"/>
                <w:sz w:val="18"/>
                <w:szCs w:val="18"/>
              </w:rPr>
              <w:t>13b. RATING</w:t>
            </w:r>
          </w:p>
          <w:p w:rsidR="005376BC" w:rsidRPr="005376BC" w:rsidRDefault="005376BC" w:rsidP="005376BC">
            <w:pPr>
              <w:spacing w:before="20" w:after="0" w:line="240" w:lineRule="auto"/>
              <w:rPr>
                <w:rFonts w:ascii="Calibri" w:eastAsia="Times New Roman" w:hAnsi="Calibri" w:cs="Calibri"/>
                <w:sz w:val="18"/>
                <w:szCs w:val="18"/>
              </w:rPr>
            </w:pPr>
          </w:p>
        </w:tc>
      </w:tr>
      <w:tr w:rsidR="005376BC" w:rsidRPr="005376BC" w:rsidTr="00422869">
        <w:trPr>
          <w:trHeight w:hRule="exact" w:val="491"/>
          <w:jc w:val="center"/>
        </w:trPr>
        <w:tc>
          <w:tcPr>
            <w:tcW w:w="1891" w:type="dxa"/>
            <w:gridSpan w:val="2"/>
            <w:vMerge/>
          </w:tcPr>
          <w:p w:rsidR="005376BC" w:rsidRPr="005376BC" w:rsidRDefault="005376BC" w:rsidP="005376BC">
            <w:pPr>
              <w:spacing w:before="20" w:after="0" w:line="240" w:lineRule="auto"/>
              <w:rPr>
                <w:rFonts w:ascii="Calibri" w:eastAsia="Times New Roman" w:hAnsi="Calibri" w:cs="Calibri"/>
                <w:sz w:val="18"/>
                <w:szCs w:val="18"/>
              </w:rPr>
            </w:pPr>
          </w:p>
        </w:tc>
        <w:tc>
          <w:tcPr>
            <w:tcW w:w="2655" w:type="dxa"/>
            <w:gridSpan w:val="4"/>
            <w:vMerge/>
          </w:tcPr>
          <w:p w:rsidR="005376BC" w:rsidRPr="005376BC" w:rsidRDefault="005376BC" w:rsidP="005376BC">
            <w:pPr>
              <w:spacing w:before="20" w:after="0" w:line="240" w:lineRule="auto"/>
              <w:rPr>
                <w:rFonts w:ascii="Calibri" w:eastAsia="Times New Roman" w:hAnsi="Calibri" w:cs="Calibri"/>
                <w:sz w:val="18"/>
                <w:szCs w:val="18"/>
              </w:rPr>
            </w:pPr>
          </w:p>
        </w:tc>
        <w:tc>
          <w:tcPr>
            <w:tcW w:w="3651" w:type="dxa"/>
            <w:gridSpan w:val="4"/>
            <w:vMerge/>
          </w:tcPr>
          <w:p w:rsidR="005376BC" w:rsidRPr="005376BC" w:rsidRDefault="005376BC" w:rsidP="005376BC">
            <w:pPr>
              <w:tabs>
                <w:tab w:val="left" w:pos="648"/>
              </w:tabs>
              <w:spacing w:before="20" w:after="0" w:line="240" w:lineRule="auto"/>
              <w:rPr>
                <w:rFonts w:ascii="Calibri" w:eastAsia="Times New Roman" w:hAnsi="Calibri" w:cs="Calibri"/>
                <w:sz w:val="18"/>
                <w:szCs w:val="18"/>
              </w:rPr>
            </w:pPr>
          </w:p>
        </w:tc>
        <w:tc>
          <w:tcPr>
            <w:tcW w:w="3054" w:type="dxa"/>
            <w:gridSpan w:val="4"/>
          </w:tcPr>
          <w:p w:rsidR="005376BC" w:rsidRPr="005376BC" w:rsidRDefault="005376BC" w:rsidP="005376BC">
            <w:pPr>
              <w:spacing w:before="20" w:after="0" w:line="240" w:lineRule="auto"/>
              <w:rPr>
                <w:rFonts w:ascii="Calibri" w:eastAsia="Times New Roman" w:hAnsi="Calibri" w:cs="Calibri"/>
                <w:sz w:val="18"/>
                <w:szCs w:val="18"/>
              </w:rPr>
            </w:pPr>
            <w:r w:rsidRPr="005376BC">
              <w:rPr>
                <w:rFonts w:ascii="Calibri" w:eastAsia="Times New Roman" w:hAnsi="Calibri" w:cs="Calibri"/>
                <w:sz w:val="18"/>
                <w:szCs w:val="18"/>
              </w:rPr>
              <w:t>14. METHOD OF SOLICITATION</w:t>
            </w:r>
          </w:p>
          <w:bookmarkStart w:id="969" w:name="Check66"/>
          <w:p w:rsidR="005376BC" w:rsidRPr="005376BC" w:rsidRDefault="005376BC" w:rsidP="005376BC">
            <w:pPr>
              <w:spacing w:after="0" w:line="240" w:lineRule="auto"/>
              <w:rPr>
                <w:rFonts w:ascii="Calibri" w:eastAsia="Times New Roman" w:hAnsi="Calibri" w:cs="Calibri"/>
                <w:sz w:val="18"/>
                <w:szCs w:val="18"/>
              </w:rPr>
            </w:pPr>
            <w:r w:rsidRPr="005376BC">
              <w:rPr>
                <w:rFonts w:ascii="Calibri" w:eastAsia="Times New Roman" w:hAnsi="Calibri" w:cs="Calibri"/>
                <w:sz w:val="18"/>
                <w:szCs w:val="18"/>
              </w:rPr>
              <w:fldChar w:fldCharType="begin">
                <w:ffData>
                  <w:name w:val="Check66"/>
                  <w:enabled/>
                  <w:calcOnExit w:val="0"/>
                  <w:statusText w:type="text" w:val="Unchecked checkbox for RFQ"/>
                  <w:checkBox>
                    <w:sizeAuto/>
                    <w:default w:val="0"/>
                  </w:checkBox>
                </w:ffData>
              </w:fldChar>
            </w:r>
            <w:r w:rsidRPr="005376BC">
              <w:rPr>
                <w:rFonts w:ascii="Calibri" w:eastAsia="Times New Roman" w:hAnsi="Calibri" w:cs="Calibri"/>
                <w:sz w:val="18"/>
                <w:szCs w:val="18"/>
              </w:rPr>
              <w:instrText xml:space="preserve"> FORMCHECKBOX </w:instrText>
            </w:r>
            <w:r w:rsidR="00F2412F">
              <w:rPr>
                <w:rFonts w:ascii="Calibri" w:eastAsia="Times New Roman" w:hAnsi="Calibri" w:cs="Calibri"/>
                <w:sz w:val="18"/>
                <w:szCs w:val="18"/>
              </w:rPr>
            </w:r>
            <w:r w:rsidR="00F2412F">
              <w:rPr>
                <w:rFonts w:ascii="Calibri" w:eastAsia="Times New Roman" w:hAnsi="Calibri" w:cs="Calibri"/>
                <w:sz w:val="18"/>
                <w:szCs w:val="18"/>
              </w:rPr>
              <w:fldChar w:fldCharType="separate"/>
            </w:r>
            <w:r w:rsidRPr="005376BC">
              <w:rPr>
                <w:rFonts w:ascii="Calibri" w:eastAsia="Times New Roman" w:hAnsi="Calibri" w:cs="Calibri"/>
                <w:sz w:val="18"/>
                <w:szCs w:val="18"/>
              </w:rPr>
              <w:fldChar w:fldCharType="end"/>
            </w:r>
            <w:bookmarkEnd w:id="969"/>
            <w:r w:rsidRPr="005376BC">
              <w:rPr>
                <w:rFonts w:ascii="Calibri" w:eastAsia="Times New Roman" w:hAnsi="Calibri" w:cs="Calibri"/>
                <w:sz w:val="18"/>
                <w:szCs w:val="18"/>
              </w:rPr>
              <w:t xml:space="preserve">RFQ               </w:t>
            </w:r>
            <w:bookmarkStart w:id="970" w:name="Check67"/>
            <w:r w:rsidRPr="005376BC">
              <w:rPr>
                <w:rFonts w:ascii="Calibri" w:eastAsia="Times New Roman" w:hAnsi="Calibri" w:cs="Calibri"/>
                <w:sz w:val="18"/>
                <w:szCs w:val="18"/>
              </w:rPr>
              <w:fldChar w:fldCharType="begin">
                <w:ffData>
                  <w:name w:val="Check67"/>
                  <w:enabled/>
                  <w:calcOnExit w:val="0"/>
                  <w:statusText w:type="text" w:val="Unchecked checkbox for IFB"/>
                  <w:checkBox>
                    <w:sizeAuto/>
                    <w:default w:val="0"/>
                  </w:checkBox>
                </w:ffData>
              </w:fldChar>
            </w:r>
            <w:r w:rsidRPr="005376BC">
              <w:rPr>
                <w:rFonts w:ascii="Calibri" w:eastAsia="Times New Roman" w:hAnsi="Calibri" w:cs="Calibri"/>
                <w:sz w:val="18"/>
                <w:szCs w:val="18"/>
              </w:rPr>
              <w:instrText xml:space="preserve"> FORMCHECKBOX </w:instrText>
            </w:r>
            <w:r w:rsidR="00F2412F">
              <w:rPr>
                <w:rFonts w:ascii="Calibri" w:eastAsia="Times New Roman" w:hAnsi="Calibri" w:cs="Calibri"/>
                <w:sz w:val="18"/>
                <w:szCs w:val="18"/>
              </w:rPr>
            </w:r>
            <w:r w:rsidR="00F2412F">
              <w:rPr>
                <w:rFonts w:ascii="Calibri" w:eastAsia="Times New Roman" w:hAnsi="Calibri" w:cs="Calibri"/>
                <w:sz w:val="18"/>
                <w:szCs w:val="18"/>
              </w:rPr>
              <w:fldChar w:fldCharType="separate"/>
            </w:r>
            <w:r w:rsidRPr="005376BC">
              <w:rPr>
                <w:rFonts w:ascii="Calibri" w:eastAsia="Times New Roman" w:hAnsi="Calibri" w:cs="Calibri"/>
                <w:sz w:val="18"/>
                <w:szCs w:val="18"/>
              </w:rPr>
              <w:fldChar w:fldCharType="end"/>
            </w:r>
            <w:bookmarkEnd w:id="970"/>
            <w:r w:rsidRPr="005376BC">
              <w:rPr>
                <w:rFonts w:ascii="Calibri" w:eastAsia="Times New Roman" w:hAnsi="Calibri" w:cs="Calibri"/>
                <w:sz w:val="18"/>
                <w:szCs w:val="18"/>
              </w:rPr>
              <w:t xml:space="preserve">IFB              </w:t>
            </w:r>
            <w:bookmarkStart w:id="971" w:name="Check68"/>
            <w:r w:rsidRPr="005376BC">
              <w:rPr>
                <w:rFonts w:ascii="Calibri" w:eastAsia="Times New Roman" w:hAnsi="Calibri" w:cs="Calibri"/>
                <w:sz w:val="18"/>
                <w:szCs w:val="18"/>
              </w:rPr>
              <w:fldChar w:fldCharType="begin">
                <w:ffData>
                  <w:name w:val="Check68"/>
                  <w:enabled/>
                  <w:calcOnExit w:val="0"/>
                  <w:statusText w:type="text" w:val="Checked checkbox for RFQ"/>
                  <w:checkBox>
                    <w:sizeAuto/>
                    <w:default w:val="1"/>
                  </w:checkBox>
                </w:ffData>
              </w:fldChar>
            </w:r>
            <w:r w:rsidRPr="005376BC">
              <w:rPr>
                <w:rFonts w:ascii="Calibri" w:eastAsia="Times New Roman" w:hAnsi="Calibri" w:cs="Calibri"/>
                <w:sz w:val="18"/>
                <w:szCs w:val="18"/>
              </w:rPr>
              <w:instrText xml:space="preserve"> FORMCHECKBOX </w:instrText>
            </w:r>
            <w:r w:rsidR="00F2412F">
              <w:rPr>
                <w:rFonts w:ascii="Calibri" w:eastAsia="Times New Roman" w:hAnsi="Calibri" w:cs="Calibri"/>
                <w:sz w:val="18"/>
                <w:szCs w:val="18"/>
              </w:rPr>
            </w:r>
            <w:r w:rsidR="00F2412F">
              <w:rPr>
                <w:rFonts w:ascii="Calibri" w:eastAsia="Times New Roman" w:hAnsi="Calibri" w:cs="Calibri"/>
                <w:sz w:val="18"/>
                <w:szCs w:val="18"/>
              </w:rPr>
              <w:fldChar w:fldCharType="separate"/>
            </w:r>
            <w:r w:rsidRPr="005376BC">
              <w:rPr>
                <w:rFonts w:ascii="Calibri" w:eastAsia="Times New Roman" w:hAnsi="Calibri" w:cs="Calibri"/>
                <w:sz w:val="18"/>
                <w:szCs w:val="18"/>
              </w:rPr>
              <w:fldChar w:fldCharType="end"/>
            </w:r>
            <w:bookmarkEnd w:id="971"/>
            <w:r w:rsidRPr="005376BC">
              <w:rPr>
                <w:rFonts w:ascii="Calibri" w:eastAsia="Times New Roman" w:hAnsi="Calibri" w:cs="Calibri"/>
                <w:sz w:val="18"/>
                <w:szCs w:val="18"/>
              </w:rPr>
              <w:t>RFP</w:t>
            </w:r>
          </w:p>
          <w:p w:rsidR="005376BC" w:rsidRPr="005376BC" w:rsidRDefault="005376BC" w:rsidP="005376BC">
            <w:pPr>
              <w:spacing w:before="20" w:after="0" w:line="240" w:lineRule="auto"/>
              <w:rPr>
                <w:rFonts w:ascii="Calibri" w:eastAsia="Times New Roman" w:hAnsi="Calibri" w:cs="Calibri"/>
                <w:sz w:val="18"/>
                <w:szCs w:val="18"/>
              </w:rPr>
            </w:pPr>
          </w:p>
        </w:tc>
      </w:tr>
      <w:tr w:rsidR="005376BC" w:rsidRPr="005376BC" w:rsidTr="00422869">
        <w:trPr>
          <w:trHeight w:hRule="exact" w:val="285"/>
          <w:jc w:val="center"/>
        </w:trPr>
        <w:tc>
          <w:tcPr>
            <w:tcW w:w="3871" w:type="dxa"/>
            <w:gridSpan w:val="4"/>
            <w:tcBorders>
              <w:bottom w:val="nil"/>
            </w:tcBorders>
            <w:vAlign w:val="center"/>
          </w:tcPr>
          <w:p w:rsidR="005376BC" w:rsidRPr="005376BC" w:rsidRDefault="005376BC" w:rsidP="005376BC">
            <w:pPr>
              <w:tabs>
                <w:tab w:val="right" w:pos="3420"/>
              </w:tabs>
              <w:spacing w:before="20" w:after="0" w:line="240" w:lineRule="auto"/>
              <w:rPr>
                <w:rFonts w:ascii="Calibri" w:eastAsia="Times New Roman" w:hAnsi="Calibri" w:cs="Calibri"/>
                <w:sz w:val="18"/>
                <w:szCs w:val="18"/>
              </w:rPr>
            </w:pPr>
            <w:r w:rsidRPr="005376BC">
              <w:rPr>
                <w:rFonts w:ascii="Calibri" w:eastAsia="Times New Roman" w:hAnsi="Calibri" w:cs="Calibri"/>
                <w:sz w:val="18"/>
                <w:szCs w:val="18"/>
              </w:rPr>
              <w:t>15. DELIVER TO                                                      CODE     CODE</w:t>
            </w:r>
          </w:p>
        </w:tc>
        <w:tc>
          <w:tcPr>
            <w:tcW w:w="675" w:type="dxa"/>
            <w:gridSpan w:val="2"/>
            <w:tcBorders>
              <w:top w:val="single" w:sz="2" w:space="0" w:color="auto"/>
              <w:bottom w:val="single" w:sz="2" w:space="0" w:color="auto"/>
            </w:tcBorders>
            <w:vAlign w:val="center"/>
          </w:tcPr>
          <w:p w:rsidR="005376BC" w:rsidRPr="005376BC" w:rsidRDefault="005376BC" w:rsidP="005376BC">
            <w:pPr>
              <w:spacing w:before="20" w:after="0" w:line="240" w:lineRule="auto"/>
              <w:rPr>
                <w:rFonts w:ascii="Calibri" w:eastAsia="Times New Roman" w:hAnsi="Calibri" w:cs="Calibri"/>
                <w:b/>
                <w:sz w:val="18"/>
                <w:szCs w:val="18"/>
              </w:rPr>
            </w:pPr>
          </w:p>
        </w:tc>
        <w:tc>
          <w:tcPr>
            <w:tcW w:w="5592" w:type="dxa"/>
            <w:gridSpan w:val="7"/>
            <w:tcBorders>
              <w:bottom w:val="nil"/>
            </w:tcBorders>
            <w:vAlign w:val="center"/>
          </w:tcPr>
          <w:p w:rsidR="005376BC" w:rsidRPr="005376BC" w:rsidRDefault="005376BC" w:rsidP="005376BC">
            <w:pPr>
              <w:tabs>
                <w:tab w:val="right" w:pos="3420"/>
              </w:tabs>
              <w:spacing w:before="20" w:after="0" w:line="240" w:lineRule="auto"/>
              <w:rPr>
                <w:rFonts w:ascii="Calibri" w:eastAsia="Times New Roman" w:hAnsi="Calibri" w:cs="Calibri"/>
                <w:sz w:val="18"/>
                <w:szCs w:val="18"/>
              </w:rPr>
            </w:pPr>
            <w:r w:rsidRPr="005376BC">
              <w:rPr>
                <w:rFonts w:ascii="Calibri" w:eastAsia="Times New Roman" w:hAnsi="Calibri" w:cs="Calibri"/>
                <w:sz w:val="18"/>
                <w:szCs w:val="18"/>
              </w:rPr>
              <w:t>16. ADMINISTERED BY                                                                           CODE                                            CODE</w:t>
            </w:r>
          </w:p>
        </w:tc>
        <w:tc>
          <w:tcPr>
            <w:tcW w:w="1113" w:type="dxa"/>
            <w:tcBorders>
              <w:top w:val="single" w:sz="2" w:space="0" w:color="auto"/>
              <w:bottom w:val="single" w:sz="2" w:space="0" w:color="auto"/>
            </w:tcBorders>
            <w:vAlign w:val="center"/>
          </w:tcPr>
          <w:p w:rsidR="005376BC" w:rsidRPr="005376BC" w:rsidRDefault="005376BC" w:rsidP="005376BC">
            <w:pPr>
              <w:spacing w:before="20" w:after="0" w:line="240" w:lineRule="auto"/>
              <w:rPr>
                <w:rFonts w:ascii="Calibri" w:eastAsia="Times New Roman" w:hAnsi="Calibri" w:cs="Calibri"/>
                <w:sz w:val="18"/>
                <w:szCs w:val="18"/>
              </w:rPr>
            </w:pPr>
          </w:p>
        </w:tc>
      </w:tr>
      <w:tr w:rsidR="005376BC" w:rsidRPr="005376BC" w:rsidTr="00422869">
        <w:trPr>
          <w:trHeight w:val="499"/>
          <w:jc w:val="center"/>
        </w:trPr>
        <w:tc>
          <w:tcPr>
            <w:tcW w:w="4546" w:type="dxa"/>
            <w:gridSpan w:val="6"/>
            <w:tcBorders>
              <w:top w:val="nil"/>
            </w:tcBorders>
          </w:tcPr>
          <w:p w:rsidR="005376BC" w:rsidRPr="005376BC" w:rsidRDefault="005376BC" w:rsidP="005376BC">
            <w:pPr>
              <w:spacing w:after="0" w:line="240" w:lineRule="auto"/>
              <w:rPr>
                <w:rFonts w:ascii="Calibri" w:eastAsia="Times New Roman" w:hAnsi="Calibri" w:cs="Calibri"/>
                <w:b/>
                <w:sz w:val="18"/>
                <w:szCs w:val="18"/>
              </w:rPr>
            </w:pPr>
            <w:r w:rsidRPr="005376BC">
              <w:rPr>
                <w:rFonts w:ascii="Calibri" w:eastAsia="Times New Roman" w:hAnsi="Calibri" w:cs="Calibri"/>
                <w:b/>
                <w:sz w:val="18"/>
                <w:szCs w:val="18"/>
              </w:rPr>
              <w:t>TO BE SHOWN ON EACH ORDER ISSUED UNDER ANY CONTRACT RESULTING FROM THIS SOLICIATION</w:t>
            </w:r>
          </w:p>
        </w:tc>
        <w:tc>
          <w:tcPr>
            <w:tcW w:w="6705" w:type="dxa"/>
            <w:gridSpan w:val="8"/>
            <w:tcBorders>
              <w:top w:val="nil"/>
            </w:tcBorders>
          </w:tcPr>
          <w:p w:rsidR="005376BC" w:rsidRPr="005376BC" w:rsidRDefault="005376BC" w:rsidP="005376BC">
            <w:pPr>
              <w:spacing w:before="20" w:after="0" w:line="240" w:lineRule="auto"/>
              <w:rPr>
                <w:rFonts w:ascii="Calibri" w:eastAsia="Times New Roman" w:hAnsi="Calibri" w:cs="Calibri"/>
                <w:b/>
                <w:sz w:val="18"/>
                <w:szCs w:val="18"/>
              </w:rPr>
            </w:pPr>
            <w:r w:rsidRPr="005376BC">
              <w:rPr>
                <w:rFonts w:ascii="Calibri" w:eastAsia="Times New Roman" w:hAnsi="Calibri" w:cs="Calibri"/>
                <w:b/>
                <w:sz w:val="18"/>
                <w:szCs w:val="18"/>
              </w:rPr>
              <w:t>VA NATIONAL ACQUISITION CENTER, FEDERAL SUPPLY SCHEDULE SERVICE 001AL-A2-2</w:t>
            </w:r>
          </w:p>
          <w:p w:rsidR="005376BC" w:rsidRPr="005376BC" w:rsidRDefault="005376BC" w:rsidP="005376BC">
            <w:pPr>
              <w:spacing w:before="20" w:after="0" w:line="240" w:lineRule="auto"/>
              <w:rPr>
                <w:rFonts w:ascii="Calibri" w:eastAsia="Times New Roman" w:hAnsi="Calibri" w:cs="Calibri"/>
                <w:b/>
                <w:sz w:val="18"/>
                <w:szCs w:val="18"/>
              </w:rPr>
            </w:pPr>
            <w:r w:rsidRPr="005376BC">
              <w:rPr>
                <w:rFonts w:ascii="Calibri" w:eastAsia="Times New Roman" w:hAnsi="Calibri" w:cs="Calibri"/>
                <w:b/>
                <w:sz w:val="18"/>
                <w:szCs w:val="18"/>
              </w:rPr>
              <w:t>1</w:t>
            </w:r>
            <w:r w:rsidRPr="005376BC">
              <w:rPr>
                <w:rFonts w:ascii="Calibri" w:eastAsia="Times New Roman" w:hAnsi="Calibri" w:cs="Calibri"/>
                <w:b/>
                <w:sz w:val="18"/>
                <w:szCs w:val="18"/>
                <w:vertAlign w:val="superscript"/>
              </w:rPr>
              <w:t>ST</w:t>
            </w:r>
            <w:r w:rsidRPr="005376BC">
              <w:rPr>
                <w:rFonts w:ascii="Calibri" w:eastAsia="Times New Roman" w:hAnsi="Calibri" w:cs="Calibri"/>
                <w:b/>
                <w:sz w:val="18"/>
                <w:szCs w:val="18"/>
              </w:rPr>
              <w:t xml:space="preserve"> AVENUE, 1 BLOCK NORTH OF 22</w:t>
            </w:r>
            <w:r w:rsidRPr="005376BC">
              <w:rPr>
                <w:rFonts w:ascii="Calibri" w:eastAsia="Times New Roman" w:hAnsi="Calibri" w:cs="Calibri"/>
                <w:b/>
                <w:sz w:val="18"/>
                <w:szCs w:val="18"/>
                <w:vertAlign w:val="superscript"/>
              </w:rPr>
              <w:t>ND</w:t>
            </w:r>
            <w:r w:rsidRPr="005376BC">
              <w:rPr>
                <w:rFonts w:ascii="Calibri" w:eastAsia="Times New Roman" w:hAnsi="Calibri" w:cs="Calibri"/>
                <w:b/>
                <w:sz w:val="18"/>
                <w:szCs w:val="18"/>
              </w:rPr>
              <w:t xml:space="preserve"> STREET, BLDG 37    HINES, IL 60141</w:t>
            </w:r>
          </w:p>
        </w:tc>
      </w:tr>
      <w:tr w:rsidR="005376BC" w:rsidRPr="005376BC" w:rsidTr="00422869">
        <w:trPr>
          <w:trHeight w:hRule="exact" w:val="465"/>
          <w:jc w:val="center"/>
        </w:trPr>
        <w:tc>
          <w:tcPr>
            <w:tcW w:w="3376" w:type="dxa"/>
            <w:gridSpan w:val="3"/>
            <w:tcBorders>
              <w:top w:val="single" w:sz="2" w:space="0" w:color="auto"/>
              <w:bottom w:val="nil"/>
            </w:tcBorders>
          </w:tcPr>
          <w:p w:rsidR="005376BC" w:rsidRPr="005376BC" w:rsidRDefault="005376BC" w:rsidP="005376BC">
            <w:pPr>
              <w:tabs>
                <w:tab w:val="right" w:pos="1699"/>
                <w:tab w:val="right" w:pos="3420"/>
              </w:tabs>
              <w:spacing w:after="0" w:line="240" w:lineRule="auto"/>
              <w:rPr>
                <w:rFonts w:ascii="Calibri" w:eastAsia="Times New Roman" w:hAnsi="Calibri" w:cs="Calibri"/>
                <w:sz w:val="18"/>
                <w:szCs w:val="18"/>
              </w:rPr>
            </w:pPr>
            <w:r w:rsidRPr="005376BC">
              <w:rPr>
                <w:rFonts w:ascii="Calibri" w:eastAsia="Times New Roman" w:hAnsi="Calibri" w:cs="Calibri"/>
                <w:sz w:val="18"/>
                <w:szCs w:val="18"/>
                <w:highlight w:val="yellow"/>
              </w:rPr>
              <w:t>17a. CONTRACTOR/</w:t>
            </w:r>
            <w:r w:rsidRPr="005376BC">
              <w:rPr>
                <w:rFonts w:ascii="Calibri" w:eastAsia="Times New Roman" w:hAnsi="Calibri" w:cs="Calibri"/>
                <w:sz w:val="18"/>
                <w:szCs w:val="18"/>
              </w:rPr>
              <w:tab/>
            </w:r>
            <w:r w:rsidRPr="005376BC">
              <w:rPr>
                <w:rFonts w:ascii="Calibri" w:eastAsia="Times New Roman" w:hAnsi="Calibri" w:cs="Calibri"/>
                <w:sz w:val="18"/>
                <w:szCs w:val="18"/>
                <w:highlight w:val="yellow"/>
              </w:rPr>
              <w:t>OFFEROR</w:t>
            </w:r>
            <w:r w:rsidRPr="005376BC">
              <w:rPr>
                <w:rFonts w:ascii="Calibri" w:eastAsia="Times New Roman" w:hAnsi="Calibri" w:cs="Calibri"/>
                <w:sz w:val="18"/>
                <w:szCs w:val="18"/>
              </w:rPr>
              <w:t xml:space="preserve">                  </w:t>
            </w:r>
            <w:r w:rsidRPr="005376BC">
              <w:rPr>
                <w:rFonts w:ascii="Calibri" w:eastAsia="Times New Roman" w:hAnsi="Calibri" w:cs="Calibri"/>
                <w:sz w:val="16"/>
                <w:szCs w:val="16"/>
              </w:rPr>
              <w:t>CODE</w:t>
            </w:r>
            <w:r w:rsidRPr="005376BC">
              <w:rPr>
                <w:rFonts w:ascii="Calibri" w:eastAsia="Times New Roman" w:hAnsi="Calibri" w:cs="Calibri"/>
                <w:sz w:val="18"/>
                <w:szCs w:val="18"/>
              </w:rPr>
              <w:br/>
            </w:r>
          </w:p>
        </w:tc>
        <w:tc>
          <w:tcPr>
            <w:tcW w:w="630" w:type="dxa"/>
            <w:gridSpan w:val="2"/>
            <w:tcBorders>
              <w:top w:val="single" w:sz="2" w:space="0" w:color="auto"/>
              <w:bottom w:val="single" w:sz="2" w:space="0" w:color="auto"/>
            </w:tcBorders>
          </w:tcPr>
          <w:p w:rsidR="005376BC" w:rsidRPr="005376BC" w:rsidRDefault="005376BC" w:rsidP="005376BC">
            <w:pPr>
              <w:tabs>
                <w:tab w:val="right" w:pos="3420"/>
              </w:tabs>
              <w:spacing w:before="40" w:after="0" w:line="240" w:lineRule="auto"/>
              <w:rPr>
                <w:rFonts w:ascii="Tahoma" w:eastAsia="Times New Roman" w:hAnsi="Tahoma" w:cs="Tahoma"/>
                <w:sz w:val="14"/>
                <w:szCs w:val="14"/>
              </w:rPr>
            </w:pPr>
          </w:p>
        </w:tc>
        <w:tc>
          <w:tcPr>
            <w:tcW w:w="1080" w:type="dxa"/>
            <w:gridSpan w:val="2"/>
            <w:tcBorders>
              <w:top w:val="single" w:sz="2" w:space="0" w:color="auto"/>
              <w:bottom w:val="nil"/>
            </w:tcBorders>
          </w:tcPr>
          <w:p w:rsidR="005376BC" w:rsidRPr="005376BC" w:rsidRDefault="005376BC" w:rsidP="005376BC">
            <w:pPr>
              <w:tabs>
                <w:tab w:val="left" w:pos="72"/>
                <w:tab w:val="right" w:pos="3420"/>
              </w:tabs>
              <w:spacing w:after="0" w:line="240" w:lineRule="auto"/>
              <w:jc w:val="right"/>
              <w:rPr>
                <w:rFonts w:ascii="Calibri" w:eastAsia="Times New Roman" w:hAnsi="Calibri" w:cs="Calibri"/>
                <w:sz w:val="16"/>
                <w:szCs w:val="16"/>
              </w:rPr>
            </w:pPr>
            <w:r w:rsidRPr="005376BC">
              <w:rPr>
                <w:rFonts w:ascii="Arial" w:eastAsia="Times New Roman" w:hAnsi="Arial" w:cs="Arial"/>
                <w:sz w:val="10"/>
                <w:szCs w:val="10"/>
              </w:rPr>
              <w:t xml:space="preserve">  </w:t>
            </w:r>
            <w:r w:rsidRPr="005376BC">
              <w:rPr>
                <w:rFonts w:ascii="Calibri" w:eastAsia="Times New Roman" w:hAnsi="Calibri" w:cs="Calibri"/>
                <w:sz w:val="16"/>
                <w:szCs w:val="16"/>
              </w:rPr>
              <w:t>FACILITY</w:t>
            </w:r>
          </w:p>
          <w:p w:rsidR="005376BC" w:rsidRPr="005376BC" w:rsidRDefault="005376BC" w:rsidP="005376BC">
            <w:pPr>
              <w:tabs>
                <w:tab w:val="left" w:pos="72"/>
                <w:tab w:val="right" w:pos="3420"/>
              </w:tabs>
              <w:spacing w:after="0" w:line="240" w:lineRule="auto"/>
              <w:jc w:val="right"/>
              <w:rPr>
                <w:rFonts w:ascii="Tahoma" w:eastAsia="Times New Roman" w:hAnsi="Tahoma" w:cs="Tahoma"/>
                <w:sz w:val="14"/>
                <w:szCs w:val="14"/>
              </w:rPr>
            </w:pPr>
            <w:r w:rsidRPr="005376BC">
              <w:rPr>
                <w:rFonts w:ascii="Calibri" w:eastAsia="Times New Roman" w:hAnsi="Calibri" w:cs="Calibri"/>
                <w:sz w:val="16"/>
                <w:szCs w:val="16"/>
              </w:rPr>
              <w:t xml:space="preserve"> CODE</w:t>
            </w:r>
          </w:p>
        </w:tc>
        <w:tc>
          <w:tcPr>
            <w:tcW w:w="810" w:type="dxa"/>
            <w:tcBorders>
              <w:top w:val="single" w:sz="2" w:space="0" w:color="auto"/>
              <w:bottom w:val="single" w:sz="2" w:space="0" w:color="auto"/>
            </w:tcBorders>
          </w:tcPr>
          <w:p w:rsidR="005376BC" w:rsidRPr="005376BC" w:rsidRDefault="005376BC" w:rsidP="005376BC">
            <w:pPr>
              <w:tabs>
                <w:tab w:val="right" w:pos="3420"/>
              </w:tabs>
              <w:spacing w:before="40" w:after="0" w:line="240" w:lineRule="auto"/>
              <w:rPr>
                <w:rFonts w:ascii="Calibri" w:eastAsia="Times New Roman" w:hAnsi="Calibri" w:cs="Calibri"/>
                <w:sz w:val="18"/>
                <w:szCs w:val="18"/>
              </w:rPr>
            </w:pPr>
          </w:p>
        </w:tc>
        <w:tc>
          <w:tcPr>
            <w:tcW w:w="4242" w:type="dxa"/>
            <w:gridSpan w:val="5"/>
            <w:tcBorders>
              <w:top w:val="single" w:sz="2" w:space="0" w:color="auto"/>
              <w:bottom w:val="nil"/>
            </w:tcBorders>
          </w:tcPr>
          <w:p w:rsidR="005376BC" w:rsidRPr="005376BC" w:rsidRDefault="005376BC" w:rsidP="005376BC">
            <w:pPr>
              <w:tabs>
                <w:tab w:val="right" w:pos="3420"/>
              </w:tabs>
              <w:spacing w:before="40" w:after="0" w:line="240" w:lineRule="auto"/>
              <w:rPr>
                <w:rFonts w:ascii="Calibri" w:eastAsia="Times New Roman" w:hAnsi="Calibri" w:cs="Calibri"/>
                <w:sz w:val="18"/>
                <w:szCs w:val="18"/>
              </w:rPr>
            </w:pPr>
            <w:r w:rsidRPr="005376BC">
              <w:rPr>
                <w:rFonts w:ascii="Calibri" w:eastAsia="Times New Roman" w:hAnsi="Calibri" w:cs="Calibri"/>
                <w:sz w:val="18"/>
                <w:szCs w:val="18"/>
              </w:rPr>
              <w:t>18a. PAYMENT WILL BE MADE BY                              CODE</w:t>
            </w:r>
          </w:p>
        </w:tc>
        <w:tc>
          <w:tcPr>
            <w:tcW w:w="1113" w:type="dxa"/>
            <w:tcBorders>
              <w:top w:val="single" w:sz="2" w:space="0" w:color="auto"/>
              <w:bottom w:val="single" w:sz="2" w:space="0" w:color="auto"/>
            </w:tcBorders>
          </w:tcPr>
          <w:p w:rsidR="005376BC" w:rsidRPr="005376BC" w:rsidRDefault="005376BC" w:rsidP="005376BC">
            <w:pPr>
              <w:spacing w:before="40" w:after="0" w:line="240" w:lineRule="auto"/>
              <w:rPr>
                <w:rFonts w:ascii="Arial" w:eastAsia="Times New Roman" w:hAnsi="Arial" w:cs="Arial"/>
                <w:b/>
                <w:sz w:val="13"/>
                <w:szCs w:val="13"/>
              </w:rPr>
            </w:pPr>
          </w:p>
        </w:tc>
      </w:tr>
      <w:tr w:rsidR="005376BC" w:rsidRPr="005376BC" w:rsidTr="00422869">
        <w:trPr>
          <w:trHeight w:val="1330"/>
          <w:jc w:val="center"/>
        </w:trPr>
        <w:tc>
          <w:tcPr>
            <w:tcW w:w="5896" w:type="dxa"/>
            <w:gridSpan w:val="8"/>
            <w:tcBorders>
              <w:top w:val="nil"/>
            </w:tcBorders>
          </w:tcPr>
          <w:p w:rsidR="005376BC" w:rsidRPr="005376BC" w:rsidRDefault="005376BC" w:rsidP="005376BC">
            <w:pPr>
              <w:spacing w:after="0" w:line="240" w:lineRule="auto"/>
              <w:rPr>
                <w:rFonts w:ascii="Calibri" w:eastAsia="Times New Roman" w:hAnsi="Calibri" w:cs="Calibri"/>
                <w:bCs/>
                <w:sz w:val="18"/>
                <w:szCs w:val="18"/>
              </w:rPr>
            </w:pPr>
            <w:r w:rsidRPr="005376BC">
              <w:rPr>
                <w:rFonts w:ascii="Calibri" w:eastAsia="Times New Roman" w:hAnsi="Calibri" w:cs="Calibri"/>
                <w:sz w:val="18"/>
                <w:szCs w:val="18"/>
              </w:rPr>
              <w:fldChar w:fldCharType="begin">
                <w:ffData>
                  <w:name w:val=""/>
                  <w:enabled/>
                  <w:calcOnExit w:val="0"/>
                  <w:statusText w:type="text" w:val="Enter name and full address off offeror"/>
                  <w:textInput/>
                </w:ffData>
              </w:fldChar>
            </w:r>
            <w:r w:rsidRPr="005376BC">
              <w:rPr>
                <w:rFonts w:ascii="Calibri" w:eastAsia="Times New Roman" w:hAnsi="Calibri" w:cs="Calibri"/>
                <w:sz w:val="18"/>
                <w:szCs w:val="18"/>
              </w:rPr>
              <w:instrText xml:space="preserve"> FORMTEXT </w:instrText>
            </w:r>
            <w:r w:rsidRPr="005376BC">
              <w:rPr>
                <w:rFonts w:ascii="Calibri" w:eastAsia="Times New Roman" w:hAnsi="Calibri" w:cs="Calibri"/>
                <w:sz w:val="18"/>
                <w:szCs w:val="18"/>
              </w:rPr>
            </w:r>
            <w:r w:rsidRPr="005376BC">
              <w:rPr>
                <w:rFonts w:ascii="Calibri" w:eastAsia="Times New Roman" w:hAnsi="Calibri" w:cs="Calibri"/>
                <w:sz w:val="18"/>
                <w:szCs w:val="18"/>
              </w:rPr>
              <w:fldChar w:fldCharType="separate"/>
            </w:r>
            <w:r w:rsidRPr="005376BC">
              <w:rPr>
                <w:rFonts w:ascii="Calibri" w:eastAsia="Times New Roman" w:hAnsi="Calibri" w:cs="Calibri"/>
                <w:sz w:val="18"/>
                <w:szCs w:val="18"/>
              </w:rPr>
              <w:t> </w:t>
            </w:r>
            <w:r w:rsidRPr="005376BC">
              <w:rPr>
                <w:rFonts w:ascii="Calibri" w:eastAsia="Times New Roman" w:hAnsi="Calibri" w:cs="Calibri"/>
                <w:sz w:val="18"/>
                <w:szCs w:val="18"/>
              </w:rPr>
              <w:t> </w:t>
            </w:r>
            <w:r w:rsidRPr="005376BC">
              <w:rPr>
                <w:rFonts w:ascii="Calibri" w:eastAsia="Times New Roman" w:hAnsi="Calibri" w:cs="Calibri"/>
                <w:sz w:val="18"/>
                <w:szCs w:val="18"/>
              </w:rPr>
              <w:t> </w:t>
            </w:r>
            <w:r w:rsidRPr="005376BC">
              <w:rPr>
                <w:rFonts w:ascii="Calibri" w:eastAsia="Times New Roman" w:hAnsi="Calibri" w:cs="Calibri"/>
                <w:sz w:val="18"/>
                <w:szCs w:val="18"/>
              </w:rPr>
              <w:t> </w:t>
            </w:r>
            <w:r w:rsidRPr="005376BC">
              <w:rPr>
                <w:rFonts w:ascii="Calibri" w:eastAsia="Times New Roman" w:hAnsi="Calibri" w:cs="Calibri"/>
                <w:sz w:val="18"/>
                <w:szCs w:val="18"/>
              </w:rPr>
              <w:t> </w:t>
            </w:r>
            <w:r w:rsidRPr="005376BC">
              <w:rPr>
                <w:rFonts w:ascii="Calibri" w:eastAsia="Times New Roman" w:hAnsi="Calibri" w:cs="Calibri"/>
                <w:sz w:val="18"/>
                <w:szCs w:val="18"/>
              </w:rPr>
              <w:fldChar w:fldCharType="end"/>
            </w:r>
          </w:p>
        </w:tc>
        <w:tc>
          <w:tcPr>
            <w:tcW w:w="5355" w:type="dxa"/>
            <w:gridSpan w:val="6"/>
            <w:tcBorders>
              <w:top w:val="nil"/>
            </w:tcBorders>
          </w:tcPr>
          <w:p w:rsidR="005376BC" w:rsidRPr="005376BC" w:rsidRDefault="005376BC" w:rsidP="005376BC">
            <w:pPr>
              <w:spacing w:after="0" w:line="240" w:lineRule="auto"/>
              <w:rPr>
                <w:rFonts w:ascii="Calibri" w:eastAsia="Times New Roman" w:hAnsi="Calibri" w:cs="Calibri"/>
                <w:b/>
                <w:bCs/>
                <w:sz w:val="18"/>
                <w:szCs w:val="18"/>
              </w:rPr>
            </w:pPr>
            <w:r w:rsidRPr="005376BC">
              <w:rPr>
                <w:rFonts w:ascii="Calibri" w:eastAsia="Times New Roman" w:hAnsi="Calibri" w:cs="Calibri"/>
                <w:b/>
                <w:bCs/>
                <w:sz w:val="18"/>
                <w:szCs w:val="18"/>
              </w:rPr>
              <w:t xml:space="preserve">          SEE BLOCK 15</w:t>
            </w:r>
          </w:p>
          <w:p w:rsidR="005376BC" w:rsidRPr="005376BC" w:rsidRDefault="005376BC" w:rsidP="005376BC">
            <w:pPr>
              <w:spacing w:after="0" w:line="240" w:lineRule="auto"/>
              <w:rPr>
                <w:rFonts w:ascii="Calibri" w:eastAsia="Times New Roman" w:hAnsi="Calibri" w:cs="Calibri"/>
                <w:b/>
                <w:bCs/>
                <w:sz w:val="18"/>
                <w:szCs w:val="18"/>
              </w:rPr>
            </w:pPr>
          </w:p>
        </w:tc>
      </w:tr>
      <w:tr w:rsidR="005376BC" w:rsidRPr="005376BC" w:rsidTr="00422869">
        <w:trPr>
          <w:trHeight w:val="535"/>
          <w:jc w:val="center"/>
        </w:trPr>
        <w:tc>
          <w:tcPr>
            <w:tcW w:w="5896" w:type="dxa"/>
            <w:gridSpan w:val="8"/>
            <w:tcBorders>
              <w:top w:val="nil"/>
            </w:tcBorders>
            <w:vAlign w:val="center"/>
          </w:tcPr>
          <w:p w:rsidR="005376BC" w:rsidRPr="005376BC" w:rsidRDefault="005376BC" w:rsidP="005376BC">
            <w:pPr>
              <w:spacing w:after="0" w:line="240" w:lineRule="auto"/>
              <w:rPr>
                <w:rFonts w:ascii="Calibri" w:eastAsia="Times New Roman" w:hAnsi="Calibri" w:cs="Calibri"/>
                <w:b/>
                <w:sz w:val="18"/>
                <w:szCs w:val="18"/>
                <w:highlight w:val="yellow"/>
              </w:rPr>
            </w:pPr>
            <w:r w:rsidRPr="005376BC">
              <w:rPr>
                <w:rFonts w:ascii="Calibri" w:eastAsia="Times New Roman" w:hAnsi="Calibri" w:cs="Calibri"/>
                <w:b/>
                <w:sz w:val="18"/>
                <w:szCs w:val="18"/>
                <w:highlight w:val="yellow"/>
              </w:rPr>
              <w:t xml:space="preserve">DUNS </w:t>
            </w:r>
            <w:r w:rsidRPr="005376BC">
              <w:rPr>
                <w:rFonts w:ascii="Calibri" w:eastAsia="Times New Roman" w:hAnsi="Calibri" w:cs="Calibri"/>
                <w:b/>
                <w:sz w:val="18"/>
                <w:szCs w:val="18"/>
              </w:rPr>
              <w:t xml:space="preserve">    </w:t>
            </w:r>
            <w:bookmarkStart w:id="972" w:name="Text364"/>
            <w:r w:rsidRPr="005376BC">
              <w:rPr>
                <w:rFonts w:ascii="Calibri" w:eastAsia="Times New Roman" w:hAnsi="Calibri" w:cs="Calibri"/>
                <w:b/>
                <w:sz w:val="18"/>
                <w:szCs w:val="18"/>
              </w:rPr>
              <w:fldChar w:fldCharType="begin">
                <w:ffData>
                  <w:name w:val="Text364"/>
                  <w:enabled/>
                  <w:calcOnExit w:val="0"/>
                  <w:statusText w:type="text" w:val="Enter DUNS number"/>
                  <w:textInput/>
                </w:ffData>
              </w:fldChar>
            </w:r>
            <w:r w:rsidRPr="005376BC">
              <w:rPr>
                <w:rFonts w:ascii="Calibri" w:eastAsia="Times New Roman" w:hAnsi="Calibri" w:cs="Calibri"/>
                <w:b/>
                <w:sz w:val="18"/>
                <w:szCs w:val="18"/>
              </w:rPr>
              <w:instrText xml:space="preserve"> FORMTEXT </w:instrText>
            </w:r>
            <w:r w:rsidRPr="005376BC">
              <w:rPr>
                <w:rFonts w:ascii="Calibri" w:eastAsia="Times New Roman" w:hAnsi="Calibri" w:cs="Calibri"/>
                <w:b/>
                <w:sz w:val="18"/>
                <w:szCs w:val="18"/>
              </w:rPr>
            </w:r>
            <w:r w:rsidRPr="005376BC">
              <w:rPr>
                <w:rFonts w:ascii="Calibri" w:eastAsia="Times New Roman" w:hAnsi="Calibri" w:cs="Calibri"/>
                <w:b/>
                <w:sz w:val="18"/>
                <w:szCs w:val="18"/>
              </w:rPr>
              <w:fldChar w:fldCharType="separate"/>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sz w:val="18"/>
                <w:szCs w:val="18"/>
              </w:rPr>
              <w:fldChar w:fldCharType="end"/>
            </w:r>
            <w:bookmarkEnd w:id="972"/>
          </w:p>
          <w:p w:rsidR="005376BC" w:rsidRPr="005376BC" w:rsidRDefault="005376BC" w:rsidP="005376BC">
            <w:pPr>
              <w:spacing w:after="0" w:line="240" w:lineRule="auto"/>
              <w:ind w:left="-26"/>
              <w:rPr>
                <w:rFonts w:ascii="Calibri" w:eastAsia="Times New Roman" w:hAnsi="Calibri" w:cs="Calibri"/>
                <w:sz w:val="18"/>
                <w:szCs w:val="18"/>
              </w:rPr>
            </w:pPr>
            <w:r w:rsidRPr="005376BC">
              <w:rPr>
                <w:rFonts w:ascii="Calibri" w:eastAsia="Times New Roman" w:hAnsi="Calibri" w:cs="Calibri"/>
                <w:b/>
                <w:sz w:val="18"/>
                <w:szCs w:val="18"/>
                <w:highlight w:val="yellow"/>
              </w:rPr>
              <w:t>TELEPHONE NO</w:t>
            </w:r>
            <w:r w:rsidRPr="005376BC">
              <w:rPr>
                <w:rFonts w:ascii="Calibri" w:eastAsia="Times New Roman" w:hAnsi="Calibri" w:cs="Calibri"/>
                <w:b/>
                <w:sz w:val="18"/>
                <w:szCs w:val="18"/>
              </w:rPr>
              <w:t xml:space="preserve">.   </w:t>
            </w:r>
            <w:bookmarkStart w:id="973" w:name="Text365"/>
            <w:r w:rsidRPr="005376BC">
              <w:rPr>
                <w:rFonts w:ascii="Calibri" w:eastAsia="Times New Roman" w:hAnsi="Calibri" w:cs="Calibri"/>
                <w:b/>
                <w:sz w:val="18"/>
                <w:szCs w:val="18"/>
              </w:rPr>
              <w:fldChar w:fldCharType="begin">
                <w:ffData>
                  <w:name w:val="Text365"/>
                  <w:enabled/>
                  <w:calcOnExit w:val="0"/>
                  <w:statusText w:type="text" w:val="Enter telephone number"/>
                  <w:textInput/>
                </w:ffData>
              </w:fldChar>
            </w:r>
            <w:r w:rsidRPr="005376BC">
              <w:rPr>
                <w:rFonts w:ascii="Calibri" w:eastAsia="Times New Roman" w:hAnsi="Calibri" w:cs="Calibri"/>
                <w:b/>
                <w:sz w:val="18"/>
                <w:szCs w:val="18"/>
              </w:rPr>
              <w:instrText xml:space="preserve"> FORMTEXT </w:instrText>
            </w:r>
            <w:r w:rsidRPr="005376BC">
              <w:rPr>
                <w:rFonts w:ascii="Calibri" w:eastAsia="Times New Roman" w:hAnsi="Calibri" w:cs="Calibri"/>
                <w:b/>
                <w:sz w:val="18"/>
                <w:szCs w:val="18"/>
              </w:rPr>
            </w:r>
            <w:r w:rsidRPr="005376BC">
              <w:rPr>
                <w:rFonts w:ascii="Calibri" w:eastAsia="Times New Roman" w:hAnsi="Calibri" w:cs="Calibri"/>
                <w:b/>
                <w:sz w:val="18"/>
                <w:szCs w:val="18"/>
              </w:rPr>
              <w:fldChar w:fldCharType="separate"/>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sz w:val="18"/>
                <w:szCs w:val="18"/>
              </w:rPr>
              <w:fldChar w:fldCharType="end"/>
            </w:r>
            <w:bookmarkEnd w:id="973"/>
          </w:p>
        </w:tc>
        <w:tc>
          <w:tcPr>
            <w:tcW w:w="5355" w:type="dxa"/>
            <w:gridSpan w:val="6"/>
            <w:tcBorders>
              <w:top w:val="nil"/>
            </w:tcBorders>
          </w:tcPr>
          <w:p w:rsidR="005376BC" w:rsidRPr="005376BC" w:rsidRDefault="005376BC" w:rsidP="005376BC">
            <w:pPr>
              <w:spacing w:after="0" w:line="240" w:lineRule="auto"/>
              <w:ind w:left="288"/>
              <w:rPr>
                <w:rFonts w:ascii="Calibri" w:eastAsia="Times New Roman" w:hAnsi="Calibri" w:cs="Calibri"/>
                <w:sz w:val="18"/>
                <w:szCs w:val="18"/>
              </w:rPr>
            </w:pPr>
          </w:p>
        </w:tc>
      </w:tr>
      <w:tr w:rsidR="005376BC" w:rsidRPr="005376BC" w:rsidTr="00422869">
        <w:trPr>
          <w:trHeight w:hRule="exact" w:val="436"/>
          <w:jc w:val="center"/>
        </w:trPr>
        <w:tc>
          <w:tcPr>
            <w:tcW w:w="4546" w:type="dxa"/>
            <w:gridSpan w:val="6"/>
          </w:tcPr>
          <w:p w:rsidR="005376BC" w:rsidRPr="005376BC" w:rsidRDefault="005376BC" w:rsidP="005376BC">
            <w:pPr>
              <w:spacing w:before="20" w:after="0" w:line="240" w:lineRule="auto"/>
              <w:ind w:left="540" w:hanging="540"/>
              <w:rPr>
                <w:rFonts w:ascii="Calibri" w:eastAsia="Times New Roman" w:hAnsi="Calibri" w:cs="Calibri"/>
                <w:sz w:val="18"/>
                <w:szCs w:val="18"/>
              </w:rPr>
            </w:pPr>
            <w:r w:rsidRPr="005376BC">
              <w:rPr>
                <w:rFonts w:ascii="Calibri" w:eastAsia="Times New Roman" w:hAnsi="Calibri" w:cs="Calibri"/>
                <w:sz w:val="18"/>
                <w:szCs w:val="18"/>
                <w:highlight w:val="yellow"/>
              </w:rPr>
              <w:fldChar w:fldCharType="begin">
                <w:ffData>
                  <w:name w:val=""/>
                  <w:enabled/>
                  <w:calcOnExit w:val="0"/>
                  <w:statusText w:type="text" w:val="Check if remiitance address is different than offeror address in 17a and put such address in offer"/>
                  <w:checkBox>
                    <w:sizeAuto/>
                    <w:default w:val="0"/>
                  </w:checkBox>
                </w:ffData>
              </w:fldChar>
            </w:r>
            <w:r w:rsidRPr="005376BC">
              <w:rPr>
                <w:rFonts w:ascii="Calibri" w:eastAsia="Times New Roman" w:hAnsi="Calibri" w:cs="Calibri"/>
                <w:sz w:val="18"/>
                <w:szCs w:val="18"/>
                <w:highlight w:val="yellow"/>
              </w:rPr>
              <w:instrText xml:space="preserve"> FORMCHECKBOX </w:instrText>
            </w:r>
            <w:r w:rsidR="00F2412F">
              <w:rPr>
                <w:rFonts w:ascii="Calibri" w:eastAsia="Times New Roman" w:hAnsi="Calibri" w:cs="Calibri"/>
                <w:sz w:val="18"/>
                <w:szCs w:val="18"/>
                <w:highlight w:val="yellow"/>
              </w:rPr>
            </w:r>
            <w:r w:rsidR="00F2412F">
              <w:rPr>
                <w:rFonts w:ascii="Calibri" w:eastAsia="Times New Roman" w:hAnsi="Calibri" w:cs="Calibri"/>
                <w:sz w:val="18"/>
                <w:szCs w:val="18"/>
                <w:highlight w:val="yellow"/>
              </w:rPr>
              <w:fldChar w:fldCharType="separate"/>
            </w:r>
            <w:r w:rsidRPr="005376BC">
              <w:rPr>
                <w:rFonts w:ascii="Calibri" w:eastAsia="Times New Roman" w:hAnsi="Calibri" w:cs="Calibri"/>
                <w:sz w:val="18"/>
                <w:szCs w:val="18"/>
                <w:highlight w:val="yellow"/>
              </w:rPr>
              <w:fldChar w:fldCharType="end"/>
            </w:r>
            <w:r w:rsidRPr="005376BC">
              <w:rPr>
                <w:rFonts w:ascii="Calibri" w:eastAsia="Times New Roman" w:hAnsi="Calibri" w:cs="Calibri"/>
                <w:sz w:val="18"/>
                <w:szCs w:val="18"/>
                <w:highlight w:val="yellow"/>
              </w:rPr>
              <w:t xml:space="preserve">  </w:t>
            </w:r>
            <w:r w:rsidRPr="005376BC">
              <w:rPr>
                <w:rFonts w:ascii="Calibri" w:eastAsia="Times New Roman" w:hAnsi="Calibri" w:cs="Calibri"/>
                <w:b/>
                <w:sz w:val="18"/>
                <w:szCs w:val="18"/>
                <w:highlight w:val="yellow"/>
              </w:rPr>
              <w:t>17b. CHECK IF REMITTANCE IS DIFFERENT AND PUT SUCH ADDRESS IN OFFER</w:t>
            </w:r>
          </w:p>
        </w:tc>
        <w:tc>
          <w:tcPr>
            <w:tcW w:w="6705" w:type="dxa"/>
            <w:gridSpan w:val="8"/>
          </w:tcPr>
          <w:p w:rsidR="005376BC" w:rsidRPr="005376BC" w:rsidRDefault="005376BC" w:rsidP="005376BC">
            <w:pPr>
              <w:spacing w:before="20" w:after="0" w:line="240" w:lineRule="auto"/>
              <w:ind w:left="299" w:hanging="299"/>
              <w:rPr>
                <w:rFonts w:ascii="Calibri" w:eastAsia="Times New Roman" w:hAnsi="Calibri" w:cs="Calibri"/>
                <w:sz w:val="18"/>
                <w:szCs w:val="18"/>
              </w:rPr>
            </w:pPr>
            <w:r w:rsidRPr="005376BC">
              <w:rPr>
                <w:rFonts w:ascii="Calibri" w:eastAsia="Times New Roman" w:hAnsi="Calibri" w:cs="Calibri"/>
                <w:sz w:val="18"/>
                <w:szCs w:val="18"/>
              </w:rPr>
              <w:t>18b.  SUBMIT INVOICES TO ADDRESS SHOWN IN BLOCK 18a UNLESS BLOCK</w:t>
            </w:r>
            <w:r w:rsidRPr="005376BC">
              <w:rPr>
                <w:rFonts w:ascii="Calibri" w:eastAsia="Times New Roman" w:hAnsi="Calibri" w:cs="Calibri"/>
                <w:sz w:val="18"/>
                <w:szCs w:val="18"/>
              </w:rPr>
              <w:br/>
              <w:t xml:space="preserve">  BELOW IS CHECKED </w:t>
            </w:r>
            <w:bookmarkStart w:id="974" w:name="Check12"/>
            <w:r w:rsidRPr="005376BC">
              <w:rPr>
                <w:rFonts w:ascii="Calibri" w:eastAsia="Times New Roman" w:hAnsi="Calibri" w:cs="Calibri"/>
                <w:sz w:val="18"/>
                <w:szCs w:val="18"/>
              </w:rPr>
              <w:fldChar w:fldCharType="begin">
                <w:ffData>
                  <w:name w:val="Check12"/>
                  <w:enabled/>
                  <w:calcOnExit w:val="0"/>
                  <w:statusText w:type="text" w:val="Unchecked checkbox for &quot;see addendum&quot;"/>
                  <w:checkBox>
                    <w:sizeAuto/>
                    <w:default w:val="0"/>
                  </w:checkBox>
                </w:ffData>
              </w:fldChar>
            </w:r>
            <w:r w:rsidRPr="005376BC">
              <w:rPr>
                <w:rFonts w:ascii="Calibri" w:eastAsia="Times New Roman" w:hAnsi="Calibri" w:cs="Calibri"/>
                <w:sz w:val="18"/>
                <w:szCs w:val="18"/>
              </w:rPr>
              <w:instrText xml:space="preserve"> FORMCHECKBOX </w:instrText>
            </w:r>
            <w:r w:rsidR="00F2412F">
              <w:rPr>
                <w:rFonts w:ascii="Calibri" w:eastAsia="Times New Roman" w:hAnsi="Calibri" w:cs="Calibri"/>
                <w:sz w:val="18"/>
                <w:szCs w:val="18"/>
              </w:rPr>
            </w:r>
            <w:r w:rsidR="00F2412F">
              <w:rPr>
                <w:rFonts w:ascii="Calibri" w:eastAsia="Times New Roman" w:hAnsi="Calibri" w:cs="Calibri"/>
                <w:sz w:val="18"/>
                <w:szCs w:val="18"/>
              </w:rPr>
              <w:fldChar w:fldCharType="separate"/>
            </w:r>
            <w:r w:rsidRPr="005376BC">
              <w:rPr>
                <w:rFonts w:ascii="Calibri" w:eastAsia="Times New Roman" w:hAnsi="Calibri" w:cs="Calibri"/>
                <w:sz w:val="18"/>
                <w:szCs w:val="18"/>
              </w:rPr>
              <w:fldChar w:fldCharType="end"/>
            </w:r>
            <w:bookmarkEnd w:id="974"/>
            <w:r w:rsidRPr="005376BC">
              <w:rPr>
                <w:rFonts w:ascii="Calibri" w:eastAsia="Times New Roman" w:hAnsi="Calibri" w:cs="Calibri"/>
                <w:sz w:val="18"/>
                <w:szCs w:val="18"/>
              </w:rPr>
              <w:t xml:space="preserve"> SEE ADDENDUM</w:t>
            </w:r>
          </w:p>
        </w:tc>
      </w:tr>
      <w:tr w:rsidR="005376BC" w:rsidRPr="005376BC" w:rsidTr="00422869">
        <w:trPr>
          <w:trHeight w:hRule="exact" w:val="302"/>
          <w:jc w:val="center"/>
        </w:trPr>
        <w:tc>
          <w:tcPr>
            <w:tcW w:w="1138" w:type="dxa"/>
            <w:vAlign w:val="center"/>
          </w:tcPr>
          <w:p w:rsidR="005376BC" w:rsidRPr="005376BC" w:rsidRDefault="005376BC" w:rsidP="005376BC">
            <w:pPr>
              <w:spacing w:before="20" w:after="0" w:line="240" w:lineRule="auto"/>
              <w:ind w:left="432" w:hanging="432"/>
              <w:rPr>
                <w:rFonts w:ascii="Calibri" w:eastAsia="Times New Roman" w:hAnsi="Calibri" w:cs="Calibri"/>
                <w:sz w:val="18"/>
                <w:szCs w:val="18"/>
              </w:rPr>
            </w:pPr>
            <w:r w:rsidRPr="005376BC">
              <w:rPr>
                <w:rFonts w:ascii="Calibri" w:eastAsia="Times New Roman" w:hAnsi="Calibri" w:cs="Calibri"/>
                <w:sz w:val="18"/>
                <w:szCs w:val="18"/>
              </w:rPr>
              <w:t>19.  ITEM NO.</w:t>
            </w:r>
          </w:p>
        </w:tc>
        <w:tc>
          <w:tcPr>
            <w:tcW w:w="4758" w:type="dxa"/>
            <w:gridSpan w:val="7"/>
            <w:vAlign w:val="center"/>
          </w:tcPr>
          <w:p w:rsidR="005376BC" w:rsidRPr="005376BC" w:rsidRDefault="005376BC" w:rsidP="005376BC">
            <w:pPr>
              <w:spacing w:before="20" w:after="0" w:line="240" w:lineRule="auto"/>
              <w:ind w:left="432" w:hanging="432"/>
              <w:rPr>
                <w:rFonts w:ascii="Calibri" w:eastAsia="Times New Roman" w:hAnsi="Calibri" w:cs="Calibri"/>
                <w:sz w:val="18"/>
                <w:szCs w:val="18"/>
              </w:rPr>
            </w:pPr>
            <w:r w:rsidRPr="005376BC">
              <w:rPr>
                <w:rFonts w:ascii="Calibri" w:eastAsia="Times New Roman" w:hAnsi="Calibri" w:cs="Calibri"/>
                <w:sz w:val="18"/>
                <w:szCs w:val="18"/>
              </w:rPr>
              <w:t>20.  SCHEDULE OF SUPPLIES/SERVICES</w:t>
            </w:r>
          </w:p>
        </w:tc>
        <w:tc>
          <w:tcPr>
            <w:tcW w:w="1260" w:type="dxa"/>
            <w:vAlign w:val="center"/>
          </w:tcPr>
          <w:p w:rsidR="005376BC" w:rsidRPr="005376BC" w:rsidRDefault="005376BC" w:rsidP="005376BC">
            <w:pPr>
              <w:spacing w:before="20" w:after="0" w:line="240" w:lineRule="auto"/>
              <w:ind w:left="432" w:hanging="432"/>
              <w:rPr>
                <w:rFonts w:ascii="Calibri" w:eastAsia="Times New Roman" w:hAnsi="Calibri" w:cs="Calibri"/>
                <w:sz w:val="18"/>
                <w:szCs w:val="18"/>
              </w:rPr>
            </w:pPr>
            <w:r w:rsidRPr="005376BC">
              <w:rPr>
                <w:rFonts w:ascii="Calibri" w:eastAsia="Times New Roman" w:hAnsi="Calibri" w:cs="Calibri"/>
                <w:sz w:val="18"/>
                <w:szCs w:val="18"/>
              </w:rPr>
              <w:t>21.  QUANTITY</w:t>
            </w:r>
          </w:p>
        </w:tc>
        <w:tc>
          <w:tcPr>
            <w:tcW w:w="1041" w:type="dxa"/>
            <w:vAlign w:val="center"/>
          </w:tcPr>
          <w:p w:rsidR="005376BC" w:rsidRPr="005376BC" w:rsidRDefault="005376BC" w:rsidP="005376BC">
            <w:pPr>
              <w:spacing w:before="20" w:after="0" w:line="240" w:lineRule="auto"/>
              <w:ind w:left="432" w:hanging="432"/>
              <w:rPr>
                <w:rFonts w:ascii="Calibri" w:eastAsia="Times New Roman" w:hAnsi="Calibri" w:cs="Calibri"/>
                <w:sz w:val="18"/>
                <w:szCs w:val="18"/>
              </w:rPr>
            </w:pPr>
            <w:r w:rsidRPr="005376BC">
              <w:rPr>
                <w:rFonts w:ascii="Calibri" w:eastAsia="Times New Roman" w:hAnsi="Calibri" w:cs="Calibri"/>
                <w:sz w:val="18"/>
                <w:szCs w:val="18"/>
              </w:rPr>
              <w:t>22.  UNIT</w:t>
            </w:r>
          </w:p>
        </w:tc>
        <w:tc>
          <w:tcPr>
            <w:tcW w:w="1209" w:type="dxa"/>
            <w:vAlign w:val="center"/>
          </w:tcPr>
          <w:p w:rsidR="005376BC" w:rsidRPr="005376BC" w:rsidRDefault="005376BC" w:rsidP="005376BC">
            <w:pPr>
              <w:spacing w:before="20" w:after="0" w:line="240" w:lineRule="auto"/>
              <w:ind w:left="432" w:hanging="432"/>
              <w:rPr>
                <w:rFonts w:ascii="Calibri" w:eastAsia="Times New Roman" w:hAnsi="Calibri" w:cs="Calibri"/>
                <w:sz w:val="18"/>
                <w:szCs w:val="18"/>
              </w:rPr>
            </w:pPr>
            <w:r w:rsidRPr="005376BC">
              <w:rPr>
                <w:rFonts w:ascii="Calibri" w:eastAsia="Times New Roman" w:hAnsi="Calibri" w:cs="Calibri"/>
                <w:sz w:val="18"/>
                <w:szCs w:val="18"/>
              </w:rPr>
              <w:t>23.  UNIT PRICE</w:t>
            </w:r>
          </w:p>
        </w:tc>
        <w:tc>
          <w:tcPr>
            <w:tcW w:w="1845" w:type="dxa"/>
            <w:gridSpan w:val="3"/>
            <w:vAlign w:val="center"/>
          </w:tcPr>
          <w:p w:rsidR="005376BC" w:rsidRPr="005376BC" w:rsidRDefault="005376BC" w:rsidP="005376BC">
            <w:pPr>
              <w:spacing w:after="0" w:line="240" w:lineRule="auto"/>
              <w:ind w:left="432" w:hanging="432"/>
              <w:rPr>
                <w:rFonts w:ascii="Calibri" w:eastAsia="Times New Roman" w:hAnsi="Calibri" w:cs="Calibri"/>
                <w:sz w:val="18"/>
                <w:szCs w:val="18"/>
              </w:rPr>
            </w:pPr>
            <w:r w:rsidRPr="005376BC">
              <w:rPr>
                <w:rFonts w:ascii="Calibri" w:eastAsia="Times New Roman" w:hAnsi="Calibri" w:cs="Calibri"/>
                <w:sz w:val="18"/>
                <w:szCs w:val="18"/>
              </w:rPr>
              <w:t>24.  AMOUNT</w:t>
            </w:r>
          </w:p>
        </w:tc>
      </w:tr>
      <w:tr w:rsidR="005376BC" w:rsidRPr="005376BC" w:rsidTr="00422869">
        <w:trPr>
          <w:trHeight w:val="1147"/>
          <w:jc w:val="center"/>
        </w:trPr>
        <w:tc>
          <w:tcPr>
            <w:tcW w:w="1138" w:type="dxa"/>
            <w:vAlign w:val="center"/>
          </w:tcPr>
          <w:p w:rsidR="005376BC" w:rsidRPr="005376BC" w:rsidRDefault="005376BC" w:rsidP="005376BC">
            <w:pPr>
              <w:spacing w:after="0" w:line="240" w:lineRule="auto"/>
              <w:jc w:val="center"/>
              <w:rPr>
                <w:rFonts w:ascii="Arial" w:eastAsia="Times New Roman" w:hAnsi="Arial" w:cs="Arial"/>
                <w:b/>
                <w:sz w:val="13"/>
                <w:szCs w:val="13"/>
              </w:rPr>
            </w:pPr>
            <w:r w:rsidRPr="005376BC">
              <w:rPr>
                <w:rFonts w:ascii="Arial" w:eastAsia="Times New Roman" w:hAnsi="Arial" w:cs="Arial"/>
                <w:b/>
                <w:sz w:val="13"/>
                <w:szCs w:val="13"/>
              </w:rPr>
              <w:t>FSC CLASS</w:t>
            </w:r>
          </w:p>
          <w:p w:rsidR="005376BC" w:rsidRPr="005376BC" w:rsidRDefault="005376BC" w:rsidP="005376BC">
            <w:pPr>
              <w:spacing w:after="0" w:line="240" w:lineRule="auto"/>
              <w:jc w:val="center"/>
              <w:rPr>
                <w:rFonts w:ascii="Arial" w:eastAsia="Times New Roman" w:hAnsi="Arial" w:cs="Arial"/>
                <w:b/>
                <w:sz w:val="13"/>
                <w:szCs w:val="13"/>
              </w:rPr>
            </w:pPr>
            <w:r w:rsidRPr="005376BC">
              <w:rPr>
                <w:rFonts w:ascii="Arial" w:eastAsia="Times New Roman" w:hAnsi="Arial" w:cs="Arial"/>
                <w:b/>
                <w:sz w:val="13"/>
                <w:szCs w:val="13"/>
              </w:rPr>
              <w:t>6510</w:t>
            </w:r>
          </w:p>
          <w:p w:rsidR="005376BC" w:rsidRPr="005376BC" w:rsidRDefault="005376BC" w:rsidP="005376BC">
            <w:pPr>
              <w:spacing w:after="0" w:line="240" w:lineRule="auto"/>
              <w:jc w:val="center"/>
              <w:rPr>
                <w:rFonts w:ascii="Arial" w:eastAsia="Times New Roman" w:hAnsi="Arial" w:cs="Arial"/>
                <w:b/>
                <w:sz w:val="13"/>
                <w:szCs w:val="13"/>
              </w:rPr>
            </w:pPr>
            <w:r w:rsidRPr="005376BC">
              <w:rPr>
                <w:rFonts w:ascii="Arial" w:eastAsia="Times New Roman" w:hAnsi="Arial" w:cs="Arial"/>
                <w:b/>
                <w:sz w:val="13"/>
                <w:szCs w:val="13"/>
              </w:rPr>
              <w:t>6515</w:t>
            </w:r>
          </w:p>
          <w:p w:rsidR="005376BC" w:rsidRPr="005376BC" w:rsidRDefault="005376BC" w:rsidP="005376BC">
            <w:pPr>
              <w:spacing w:after="0" w:line="240" w:lineRule="auto"/>
              <w:jc w:val="center"/>
              <w:rPr>
                <w:rFonts w:ascii="Arial" w:eastAsia="Times New Roman" w:hAnsi="Arial" w:cs="Arial"/>
                <w:b/>
                <w:sz w:val="13"/>
                <w:szCs w:val="13"/>
              </w:rPr>
            </w:pPr>
            <w:r w:rsidRPr="005376BC">
              <w:rPr>
                <w:rFonts w:ascii="Arial" w:eastAsia="Times New Roman" w:hAnsi="Arial" w:cs="Arial"/>
                <w:b/>
                <w:sz w:val="13"/>
                <w:szCs w:val="13"/>
              </w:rPr>
              <w:t>6530</w:t>
            </w:r>
          </w:p>
          <w:p w:rsidR="005376BC" w:rsidRPr="005376BC" w:rsidRDefault="005376BC" w:rsidP="005376BC">
            <w:pPr>
              <w:spacing w:after="0" w:line="240" w:lineRule="auto"/>
              <w:jc w:val="center"/>
              <w:rPr>
                <w:rFonts w:ascii="Arial" w:eastAsia="Times New Roman" w:hAnsi="Arial" w:cs="Arial"/>
                <w:b/>
                <w:sz w:val="13"/>
                <w:szCs w:val="13"/>
              </w:rPr>
            </w:pPr>
            <w:r w:rsidRPr="005376BC">
              <w:rPr>
                <w:rFonts w:ascii="Arial" w:eastAsia="Times New Roman" w:hAnsi="Arial" w:cs="Arial"/>
                <w:b/>
                <w:sz w:val="13"/>
                <w:szCs w:val="13"/>
              </w:rPr>
              <w:t>6532</w:t>
            </w:r>
          </w:p>
          <w:p w:rsidR="005376BC" w:rsidRPr="005376BC" w:rsidRDefault="005376BC" w:rsidP="005376BC">
            <w:pPr>
              <w:spacing w:after="0" w:line="240" w:lineRule="auto"/>
              <w:jc w:val="center"/>
              <w:rPr>
                <w:rFonts w:ascii="Arial" w:eastAsia="Times New Roman" w:hAnsi="Arial" w:cs="Arial"/>
                <w:b/>
                <w:sz w:val="13"/>
                <w:szCs w:val="13"/>
              </w:rPr>
            </w:pPr>
            <w:r w:rsidRPr="005376BC">
              <w:rPr>
                <w:rFonts w:ascii="Arial" w:eastAsia="Times New Roman" w:hAnsi="Arial" w:cs="Arial"/>
                <w:b/>
                <w:sz w:val="13"/>
                <w:szCs w:val="13"/>
              </w:rPr>
              <w:t>6540</w:t>
            </w:r>
          </w:p>
          <w:p w:rsidR="005376BC" w:rsidRPr="005376BC" w:rsidRDefault="005376BC" w:rsidP="005376BC">
            <w:pPr>
              <w:spacing w:after="0" w:line="240" w:lineRule="auto"/>
              <w:jc w:val="center"/>
              <w:rPr>
                <w:rFonts w:ascii="Arial" w:eastAsia="Times New Roman" w:hAnsi="Arial" w:cs="Arial"/>
                <w:b/>
                <w:sz w:val="13"/>
                <w:szCs w:val="13"/>
              </w:rPr>
            </w:pPr>
            <w:r w:rsidRPr="005376BC">
              <w:rPr>
                <w:rFonts w:ascii="Arial" w:eastAsia="Times New Roman" w:hAnsi="Arial" w:cs="Arial"/>
                <w:b/>
                <w:sz w:val="13"/>
                <w:szCs w:val="13"/>
              </w:rPr>
              <w:t>6545</w:t>
            </w:r>
          </w:p>
          <w:p w:rsidR="005376BC" w:rsidRPr="005376BC" w:rsidRDefault="005376BC" w:rsidP="005376BC">
            <w:pPr>
              <w:spacing w:after="0" w:line="240" w:lineRule="auto"/>
              <w:jc w:val="center"/>
              <w:rPr>
                <w:rFonts w:ascii="Calibri" w:eastAsia="Times New Roman" w:hAnsi="Calibri" w:cs="Calibri"/>
                <w:sz w:val="18"/>
                <w:szCs w:val="18"/>
              </w:rPr>
            </w:pPr>
            <w:r w:rsidRPr="005376BC">
              <w:rPr>
                <w:rFonts w:ascii="Arial" w:eastAsia="Times New Roman" w:hAnsi="Arial" w:cs="Arial"/>
                <w:b/>
                <w:sz w:val="13"/>
                <w:szCs w:val="13"/>
              </w:rPr>
              <w:t xml:space="preserve">J065 </w:t>
            </w:r>
          </w:p>
        </w:tc>
        <w:tc>
          <w:tcPr>
            <w:tcW w:w="4758" w:type="dxa"/>
            <w:gridSpan w:val="7"/>
            <w:tcMar>
              <w:left w:w="29" w:type="dxa"/>
              <w:right w:w="29" w:type="dxa"/>
            </w:tcMar>
            <w:vAlign w:val="center"/>
          </w:tcPr>
          <w:p w:rsidR="005376BC" w:rsidRPr="005376BC" w:rsidRDefault="005376BC" w:rsidP="005376BC">
            <w:pPr>
              <w:spacing w:after="0" w:line="240" w:lineRule="auto"/>
              <w:rPr>
                <w:rFonts w:ascii="Arial" w:eastAsia="Arial Unicode MS" w:hAnsi="Arial" w:cs="Arial"/>
                <w:b/>
                <w:sz w:val="18"/>
                <w:szCs w:val="18"/>
              </w:rPr>
            </w:pPr>
            <w:r w:rsidRPr="005376BC">
              <w:rPr>
                <w:rFonts w:ascii="Arial" w:eastAsia="Arial Unicode MS" w:hAnsi="Arial" w:cs="Arial"/>
                <w:b/>
                <w:sz w:val="18"/>
                <w:szCs w:val="18"/>
              </w:rPr>
              <w:t>FSC Group 65, Part II, Section A</w:t>
            </w:r>
          </w:p>
          <w:p w:rsidR="005376BC" w:rsidRPr="005376BC" w:rsidRDefault="005376BC" w:rsidP="005376BC">
            <w:pPr>
              <w:spacing w:after="0" w:line="360" w:lineRule="auto"/>
              <w:rPr>
                <w:rFonts w:ascii="Arial" w:eastAsia="Arial Unicode MS" w:hAnsi="Arial" w:cs="Arial"/>
                <w:b/>
                <w:bCs/>
                <w:sz w:val="18"/>
                <w:szCs w:val="18"/>
              </w:rPr>
            </w:pPr>
            <w:r w:rsidRPr="005376BC">
              <w:rPr>
                <w:rFonts w:ascii="Arial" w:eastAsia="Arial Unicode MS" w:hAnsi="Arial" w:cs="Arial"/>
                <w:b/>
                <w:bCs/>
                <w:sz w:val="18"/>
                <w:szCs w:val="18"/>
              </w:rPr>
              <w:t>Medical Equipment and Supplies</w:t>
            </w:r>
          </w:p>
          <w:p w:rsidR="005376BC" w:rsidRPr="005376BC" w:rsidRDefault="005376BC" w:rsidP="005376BC">
            <w:pPr>
              <w:spacing w:after="0" w:line="240" w:lineRule="auto"/>
              <w:rPr>
                <w:rFonts w:ascii="Calibri" w:eastAsia="Arial Unicode MS" w:hAnsi="Calibri" w:cs="Calibri"/>
                <w:b/>
                <w:bCs/>
                <w:sz w:val="18"/>
                <w:szCs w:val="18"/>
              </w:rPr>
            </w:pPr>
            <w:r w:rsidRPr="005376BC">
              <w:rPr>
                <w:rFonts w:ascii="Calibri" w:eastAsia="Arial Unicode MS" w:hAnsi="Calibri" w:cs="Calibri"/>
                <w:b/>
                <w:bCs/>
                <w:sz w:val="18"/>
                <w:szCs w:val="18"/>
              </w:rPr>
              <w:t>SEE CONTINUATION OF  SF-1449 FOR SCHEDULE OF ITEMS</w:t>
            </w:r>
          </w:p>
          <w:p w:rsidR="005376BC" w:rsidRPr="005376BC" w:rsidRDefault="005376BC" w:rsidP="005376BC">
            <w:pPr>
              <w:tabs>
                <w:tab w:val="left" w:pos="0"/>
              </w:tabs>
              <w:spacing w:before="20" w:after="0" w:line="240" w:lineRule="auto"/>
              <w:rPr>
                <w:rFonts w:ascii="Calibri" w:eastAsia="Arial Unicode MS" w:hAnsi="Calibri" w:cs="Calibri"/>
                <w:bCs/>
                <w:sz w:val="16"/>
                <w:szCs w:val="16"/>
              </w:rPr>
            </w:pPr>
            <w:r w:rsidRPr="005376BC">
              <w:rPr>
                <w:rFonts w:ascii="Calibri" w:eastAsia="Times New Roman" w:hAnsi="Calibri" w:cs="Calibri"/>
                <w:i/>
                <w:sz w:val="16"/>
                <w:szCs w:val="16"/>
              </w:rPr>
              <w:t>(ATTACH REVERSE AND/OR ATTACH ADDITIONAL SHEETS AS NECESSARY)</w:t>
            </w:r>
          </w:p>
        </w:tc>
        <w:tc>
          <w:tcPr>
            <w:tcW w:w="1260" w:type="dxa"/>
          </w:tcPr>
          <w:p w:rsidR="005376BC" w:rsidRPr="005376BC" w:rsidRDefault="005376BC" w:rsidP="005376BC">
            <w:pPr>
              <w:spacing w:after="0" w:line="240" w:lineRule="auto"/>
              <w:jc w:val="center"/>
              <w:rPr>
                <w:rFonts w:ascii="Arial" w:eastAsia="Times New Roman" w:hAnsi="Arial" w:cs="Arial"/>
                <w:sz w:val="13"/>
                <w:szCs w:val="13"/>
              </w:rPr>
            </w:pPr>
          </w:p>
        </w:tc>
        <w:tc>
          <w:tcPr>
            <w:tcW w:w="1041" w:type="dxa"/>
          </w:tcPr>
          <w:p w:rsidR="005376BC" w:rsidRPr="005376BC" w:rsidRDefault="005376BC" w:rsidP="005376BC">
            <w:pPr>
              <w:spacing w:after="0" w:line="240" w:lineRule="auto"/>
              <w:rPr>
                <w:rFonts w:ascii="Arial" w:eastAsia="Times New Roman" w:hAnsi="Arial" w:cs="Arial"/>
                <w:sz w:val="13"/>
                <w:szCs w:val="13"/>
              </w:rPr>
            </w:pPr>
          </w:p>
        </w:tc>
        <w:tc>
          <w:tcPr>
            <w:tcW w:w="1209" w:type="dxa"/>
          </w:tcPr>
          <w:p w:rsidR="005376BC" w:rsidRPr="005376BC" w:rsidRDefault="005376BC" w:rsidP="005376BC">
            <w:pPr>
              <w:spacing w:after="0" w:line="240" w:lineRule="auto"/>
              <w:jc w:val="right"/>
              <w:rPr>
                <w:rFonts w:ascii="Arial" w:eastAsia="Times New Roman" w:hAnsi="Arial" w:cs="Arial"/>
                <w:kern w:val="22"/>
                <w:sz w:val="13"/>
                <w:szCs w:val="13"/>
              </w:rPr>
            </w:pPr>
          </w:p>
        </w:tc>
        <w:tc>
          <w:tcPr>
            <w:tcW w:w="1845" w:type="dxa"/>
            <w:gridSpan w:val="3"/>
          </w:tcPr>
          <w:p w:rsidR="005376BC" w:rsidRPr="005376BC" w:rsidRDefault="005376BC" w:rsidP="005376BC">
            <w:pPr>
              <w:spacing w:before="20" w:after="0" w:line="240" w:lineRule="auto"/>
              <w:ind w:right="288"/>
              <w:jc w:val="right"/>
              <w:rPr>
                <w:rFonts w:ascii="Arial" w:eastAsia="Times New Roman" w:hAnsi="Arial" w:cs="Arial"/>
                <w:sz w:val="13"/>
                <w:szCs w:val="13"/>
              </w:rPr>
            </w:pPr>
          </w:p>
          <w:p w:rsidR="005376BC" w:rsidRPr="005376BC" w:rsidRDefault="005376BC" w:rsidP="005376BC">
            <w:pPr>
              <w:spacing w:before="20" w:after="0" w:line="240" w:lineRule="auto"/>
              <w:ind w:right="288"/>
              <w:jc w:val="right"/>
              <w:rPr>
                <w:rFonts w:ascii="Arial" w:eastAsia="Times New Roman" w:hAnsi="Arial" w:cs="Arial"/>
                <w:sz w:val="13"/>
                <w:szCs w:val="13"/>
              </w:rPr>
            </w:pPr>
          </w:p>
          <w:p w:rsidR="005376BC" w:rsidRPr="005376BC" w:rsidRDefault="005376BC" w:rsidP="005376BC">
            <w:pPr>
              <w:spacing w:before="20" w:after="0" w:line="240" w:lineRule="auto"/>
              <w:ind w:right="288"/>
              <w:jc w:val="right"/>
              <w:rPr>
                <w:rFonts w:ascii="Arial" w:eastAsia="Times New Roman" w:hAnsi="Arial" w:cs="Arial"/>
                <w:sz w:val="13"/>
                <w:szCs w:val="13"/>
              </w:rPr>
            </w:pPr>
          </w:p>
          <w:p w:rsidR="005376BC" w:rsidRPr="005376BC" w:rsidRDefault="005376BC" w:rsidP="005376BC">
            <w:pPr>
              <w:spacing w:before="20" w:after="0" w:line="240" w:lineRule="auto"/>
              <w:ind w:right="288"/>
              <w:jc w:val="right"/>
              <w:rPr>
                <w:rFonts w:ascii="Arial" w:eastAsia="Times New Roman" w:hAnsi="Arial" w:cs="Arial"/>
                <w:sz w:val="13"/>
                <w:szCs w:val="13"/>
              </w:rPr>
            </w:pPr>
          </w:p>
          <w:p w:rsidR="005376BC" w:rsidRPr="005376BC" w:rsidRDefault="005376BC" w:rsidP="005376BC">
            <w:pPr>
              <w:spacing w:before="20" w:after="0" w:line="240" w:lineRule="auto"/>
              <w:ind w:right="288"/>
              <w:jc w:val="right"/>
              <w:rPr>
                <w:rFonts w:ascii="Arial" w:eastAsia="Times New Roman" w:hAnsi="Arial" w:cs="Arial"/>
                <w:kern w:val="22"/>
                <w:sz w:val="13"/>
                <w:szCs w:val="13"/>
              </w:rPr>
            </w:pPr>
          </w:p>
        </w:tc>
      </w:tr>
      <w:tr w:rsidR="005376BC" w:rsidRPr="005376BC" w:rsidTr="00422869">
        <w:trPr>
          <w:trHeight w:hRule="exact" w:val="555"/>
          <w:jc w:val="center"/>
        </w:trPr>
        <w:tc>
          <w:tcPr>
            <w:tcW w:w="5896" w:type="dxa"/>
            <w:gridSpan w:val="8"/>
          </w:tcPr>
          <w:p w:rsidR="005376BC" w:rsidRPr="005376BC" w:rsidRDefault="005376BC" w:rsidP="005376BC">
            <w:pPr>
              <w:spacing w:before="40" w:after="0" w:line="240" w:lineRule="auto"/>
              <w:ind w:left="90"/>
              <w:rPr>
                <w:rFonts w:ascii="Calibri" w:eastAsia="Times New Roman" w:hAnsi="Calibri" w:cs="Calibri"/>
                <w:sz w:val="18"/>
                <w:szCs w:val="18"/>
              </w:rPr>
            </w:pPr>
            <w:r w:rsidRPr="005376BC">
              <w:rPr>
                <w:rFonts w:ascii="Calibri" w:eastAsia="Times New Roman" w:hAnsi="Calibri" w:cs="Calibri"/>
                <w:sz w:val="18"/>
                <w:szCs w:val="18"/>
              </w:rPr>
              <w:t>25. ACCOUNTING AND APPROPRIATION DATA</w:t>
            </w:r>
          </w:p>
          <w:p w:rsidR="005376BC" w:rsidRPr="005376BC" w:rsidRDefault="005376BC" w:rsidP="003C6CC9">
            <w:pPr>
              <w:spacing w:after="0" w:line="240" w:lineRule="auto"/>
              <w:ind w:left="360"/>
              <w:rPr>
                <w:rFonts w:ascii="Calibri" w:eastAsia="Times New Roman" w:hAnsi="Calibri" w:cs="Calibri"/>
                <w:sz w:val="18"/>
                <w:szCs w:val="18"/>
              </w:rPr>
            </w:pPr>
            <w:r w:rsidRPr="00983232">
              <w:rPr>
                <w:rFonts w:ascii="Calibri" w:eastAsia="Times New Roman" w:hAnsi="Calibri" w:cs="Calibri"/>
                <w:b/>
                <w:bCs/>
              </w:rPr>
              <w:t xml:space="preserve">      </w:t>
            </w:r>
            <w:r w:rsidR="00983232" w:rsidRPr="00983232">
              <w:rPr>
                <w:rFonts w:ascii="Calibri" w:hAnsi="Calibri"/>
                <w:b/>
                <w:bCs/>
                <w:sz w:val="18"/>
                <w:szCs w:val="18"/>
              </w:rPr>
              <w:t>7974537B0161441V36122002580</w:t>
            </w:r>
          </w:p>
        </w:tc>
        <w:tc>
          <w:tcPr>
            <w:tcW w:w="5355" w:type="dxa"/>
            <w:gridSpan w:val="6"/>
            <w:vAlign w:val="center"/>
          </w:tcPr>
          <w:p w:rsidR="005376BC" w:rsidRPr="005376BC" w:rsidRDefault="005376BC" w:rsidP="005376BC">
            <w:pPr>
              <w:spacing w:after="0" w:line="240" w:lineRule="auto"/>
              <w:rPr>
                <w:rFonts w:ascii="Calibri" w:eastAsia="Times New Roman" w:hAnsi="Calibri" w:cs="Calibri"/>
                <w:i/>
                <w:sz w:val="18"/>
                <w:szCs w:val="18"/>
              </w:rPr>
            </w:pPr>
            <w:r w:rsidRPr="005376BC">
              <w:rPr>
                <w:rFonts w:ascii="Calibri" w:eastAsia="Times New Roman" w:hAnsi="Calibri" w:cs="Calibri"/>
                <w:sz w:val="18"/>
                <w:szCs w:val="18"/>
              </w:rPr>
              <w:t xml:space="preserve">26. TOTAL AWARD AMOUNT </w:t>
            </w:r>
            <w:r w:rsidRPr="005376BC">
              <w:rPr>
                <w:rFonts w:ascii="Calibri" w:eastAsia="Times New Roman" w:hAnsi="Calibri" w:cs="Calibri"/>
                <w:i/>
                <w:sz w:val="18"/>
                <w:szCs w:val="18"/>
              </w:rPr>
              <w:t>(For Govt. Use Only)</w:t>
            </w:r>
          </w:p>
          <w:p w:rsidR="005376BC" w:rsidRPr="005376BC" w:rsidRDefault="005376BC" w:rsidP="005376BC">
            <w:pPr>
              <w:spacing w:after="0" w:line="240" w:lineRule="auto"/>
              <w:rPr>
                <w:rFonts w:ascii="Calibri" w:eastAsia="Times New Roman" w:hAnsi="Calibri" w:cs="Calibri"/>
                <w:b/>
                <w:bCs/>
                <w:sz w:val="18"/>
                <w:szCs w:val="18"/>
              </w:rPr>
            </w:pPr>
            <w:r w:rsidRPr="005376BC">
              <w:rPr>
                <w:rFonts w:ascii="Calibri" w:eastAsia="Times New Roman" w:hAnsi="Calibri" w:cs="Calibri"/>
                <w:b/>
                <w:bCs/>
                <w:sz w:val="18"/>
                <w:szCs w:val="18"/>
              </w:rPr>
              <w:t xml:space="preserve">       ESTIMATED VALUE  $ </w:t>
            </w:r>
          </w:p>
        </w:tc>
      </w:tr>
      <w:tr w:rsidR="005376BC" w:rsidRPr="005376BC" w:rsidTr="00422869">
        <w:trPr>
          <w:trHeight w:hRule="exact" w:val="510"/>
          <w:jc w:val="center"/>
        </w:trPr>
        <w:tc>
          <w:tcPr>
            <w:tcW w:w="11251" w:type="dxa"/>
            <w:gridSpan w:val="14"/>
          </w:tcPr>
          <w:p w:rsidR="005376BC" w:rsidRPr="005376BC" w:rsidRDefault="005376BC" w:rsidP="005376BC">
            <w:pPr>
              <w:spacing w:before="60" w:after="0" w:line="240" w:lineRule="auto"/>
              <w:rPr>
                <w:rFonts w:ascii="Calibri" w:eastAsia="Times New Roman" w:hAnsi="Calibri" w:cs="Calibri"/>
                <w:sz w:val="15"/>
                <w:szCs w:val="16"/>
              </w:rPr>
            </w:pPr>
            <w:r w:rsidRPr="005376BC">
              <w:rPr>
                <w:rFonts w:ascii="Calibri" w:eastAsia="Times New Roman" w:hAnsi="Calibri" w:cs="Calibri"/>
                <w:sz w:val="15"/>
                <w:szCs w:val="16"/>
              </w:rPr>
              <w:fldChar w:fldCharType="begin">
                <w:ffData>
                  <w:name w:val=""/>
                  <w:enabled/>
                  <w:calcOnExit w:val="0"/>
                  <w:statusText w:type="text" w:val="Unchecked checkbox for specific incorporated by reference clauses "/>
                  <w:checkBox>
                    <w:sizeAuto/>
                    <w:default w:val="1"/>
                    <w:checked w:val="0"/>
                  </w:checkBox>
                </w:ffData>
              </w:fldChar>
            </w:r>
            <w:r w:rsidRPr="005376BC">
              <w:rPr>
                <w:rFonts w:ascii="Calibri" w:eastAsia="Times New Roman" w:hAnsi="Calibri" w:cs="Calibri"/>
                <w:sz w:val="15"/>
                <w:szCs w:val="16"/>
              </w:rPr>
              <w:instrText xml:space="preserve"> FORMCHECKBOX </w:instrText>
            </w:r>
            <w:r w:rsidR="00F2412F">
              <w:rPr>
                <w:rFonts w:ascii="Calibri" w:eastAsia="Times New Roman" w:hAnsi="Calibri" w:cs="Calibri"/>
                <w:sz w:val="15"/>
                <w:szCs w:val="16"/>
              </w:rPr>
            </w:r>
            <w:r w:rsidR="00F2412F">
              <w:rPr>
                <w:rFonts w:ascii="Calibri" w:eastAsia="Times New Roman" w:hAnsi="Calibri" w:cs="Calibri"/>
                <w:sz w:val="15"/>
                <w:szCs w:val="16"/>
              </w:rPr>
              <w:fldChar w:fldCharType="separate"/>
            </w:r>
            <w:r w:rsidRPr="005376BC">
              <w:rPr>
                <w:rFonts w:ascii="Calibri" w:eastAsia="Times New Roman" w:hAnsi="Calibri" w:cs="Calibri"/>
                <w:sz w:val="15"/>
                <w:szCs w:val="16"/>
              </w:rPr>
              <w:fldChar w:fldCharType="end"/>
            </w:r>
            <w:r w:rsidRPr="005376BC">
              <w:rPr>
                <w:rFonts w:ascii="Calibri" w:eastAsia="Times New Roman" w:hAnsi="Calibri" w:cs="Calibri"/>
                <w:sz w:val="15"/>
                <w:szCs w:val="16"/>
              </w:rPr>
              <w:t xml:space="preserve">  27a.  SOLICITATION INCORPORATES BY REFERENCE FAR 52.212-1, 52.212-4.  FAR 52.212-3 AND </w:t>
            </w:r>
            <w:bookmarkStart w:id="975" w:name="Check14"/>
            <w:r w:rsidRPr="005376BC">
              <w:rPr>
                <w:rFonts w:ascii="Calibri" w:eastAsia="Times New Roman" w:hAnsi="Calibri" w:cs="Calibri"/>
                <w:sz w:val="15"/>
                <w:szCs w:val="16"/>
              </w:rPr>
              <w:t>52.212-5 ARE ATTACHED.  ADDENDA</w:t>
            </w:r>
            <w:bookmarkEnd w:id="975"/>
            <w:r w:rsidRPr="005376BC">
              <w:rPr>
                <w:rFonts w:ascii="Calibri" w:eastAsia="Times New Roman" w:hAnsi="Calibri" w:cs="Calibri"/>
                <w:sz w:val="15"/>
                <w:szCs w:val="16"/>
              </w:rPr>
              <w:t xml:space="preserve">     </w:t>
            </w:r>
            <w:r w:rsidRPr="005376BC">
              <w:rPr>
                <w:rFonts w:ascii="Calibri" w:eastAsia="Times New Roman" w:hAnsi="Calibri" w:cs="Calibri"/>
                <w:sz w:val="15"/>
                <w:szCs w:val="16"/>
              </w:rPr>
              <w:fldChar w:fldCharType="begin">
                <w:ffData>
                  <w:name w:val=""/>
                  <w:enabled/>
                  <w:calcOnExit w:val="0"/>
                  <w:statusText w:type="text" w:val="Checked checkbox for &quot;addenda are attached&quot;"/>
                  <w:checkBox>
                    <w:sizeAuto/>
                    <w:default w:val="1"/>
                  </w:checkBox>
                </w:ffData>
              </w:fldChar>
            </w:r>
            <w:r w:rsidRPr="005376BC">
              <w:rPr>
                <w:rFonts w:ascii="Calibri" w:eastAsia="Times New Roman" w:hAnsi="Calibri" w:cs="Calibri"/>
                <w:sz w:val="15"/>
                <w:szCs w:val="16"/>
              </w:rPr>
              <w:instrText xml:space="preserve"> FORMCHECKBOX </w:instrText>
            </w:r>
            <w:r w:rsidR="00F2412F">
              <w:rPr>
                <w:rFonts w:ascii="Calibri" w:eastAsia="Times New Roman" w:hAnsi="Calibri" w:cs="Calibri"/>
                <w:sz w:val="15"/>
                <w:szCs w:val="16"/>
              </w:rPr>
            </w:r>
            <w:r w:rsidR="00F2412F">
              <w:rPr>
                <w:rFonts w:ascii="Calibri" w:eastAsia="Times New Roman" w:hAnsi="Calibri" w:cs="Calibri"/>
                <w:sz w:val="15"/>
                <w:szCs w:val="16"/>
              </w:rPr>
              <w:fldChar w:fldCharType="separate"/>
            </w:r>
            <w:r w:rsidRPr="005376BC">
              <w:rPr>
                <w:rFonts w:ascii="Calibri" w:eastAsia="Times New Roman" w:hAnsi="Calibri" w:cs="Calibri"/>
                <w:sz w:val="15"/>
                <w:szCs w:val="16"/>
              </w:rPr>
              <w:fldChar w:fldCharType="end"/>
            </w:r>
            <w:r w:rsidRPr="005376BC">
              <w:rPr>
                <w:rFonts w:ascii="Calibri" w:eastAsia="Times New Roman" w:hAnsi="Calibri" w:cs="Calibri"/>
                <w:sz w:val="15"/>
                <w:szCs w:val="16"/>
              </w:rPr>
              <w:t xml:space="preserve"> ARE</w:t>
            </w:r>
            <w:bookmarkStart w:id="976" w:name="Check15"/>
            <w:r w:rsidRPr="005376BC">
              <w:rPr>
                <w:rFonts w:ascii="Calibri" w:eastAsia="Times New Roman" w:hAnsi="Calibri" w:cs="Calibri"/>
                <w:sz w:val="15"/>
                <w:szCs w:val="16"/>
              </w:rPr>
              <w:t xml:space="preserve">  </w:t>
            </w:r>
            <w:r w:rsidRPr="005376BC">
              <w:rPr>
                <w:rFonts w:ascii="Calibri" w:eastAsia="Times New Roman" w:hAnsi="Calibri" w:cs="Calibri"/>
                <w:sz w:val="15"/>
                <w:szCs w:val="16"/>
              </w:rPr>
              <w:fldChar w:fldCharType="begin">
                <w:ffData>
                  <w:name w:val="Check15"/>
                  <w:enabled/>
                  <w:calcOnExit w:val="0"/>
                  <w:statusText w:type="text" w:val="Unchecked checkbox for &quot;addenda are not attached&quot;"/>
                  <w:checkBox>
                    <w:sizeAuto/>
                    <w:default w:val="0"/>
                  </w:checkBox>
                </w:ffData>
              </w:fldChar>
            </w:r>
            <w:r w:rsidRPr="005376BC">
              <w:rPr>
                <w:rFonts w:ascii="Calibri" w:eastAsia="Times New Roman" w:hAnsi="Calibri" w:cs="Calibri"/>
                <w:sz w:val="15"/>
                <w:szCs w:val="16"/>
              </w:rPr>
              <w:instrText xml:space="preserve"> FORMCHECKBOX </w:instrText>
            </w:r>
            <w:r w:rsidR="00F2412F">
              <w:rPr>
                <w:rFonts w:ascii="Calibri" w:eastAsia="Times New Roman" w:hAnsi="Calibri" w:cs="Calibri"/>
                <w:sz w:val="15"/>
                <w:szCs w:val="16"/>
              </w:rPr>
            </w:r>
            <w:r w:rsidR="00F2412F">
              <w:rPr>
                <w:rFonts w:ascii="Calibri" w:eastAsia="Times New Roman" w:hAnsi="Calibri" w:cs="Calibri"/>
                <w:sz w:val="15"/>
                <w:szCs w:val="16"/>
              </w:rPr>
              <w:fldChar w:fldCharType="separate"/>
            </w:r>
            <w:r w:rsidRPr="005376BC">
              <w:rPr>
                <w:rFonts w:ascii="Calibri" w:eastAsia="Times New Roman" w:hAnsi="Calibri" w:cs="Calibri"/>
                <w:sz w:val="15"/>
                <w:szCs w:val="16"/>
              </w:rPr>
              <w:fldChar w:fldCharType="end"/>
            </w:r>
            <w:bookmarkEnd w:id="976"/>
            <w:r w:rsidRPr="005376BC">
              <w:rPr>
                <w:rFonts w:ascii="Calibri" w:eastAsia="Times New Roman" w:hAnsi="Calibri" w:cs="Calibri"/>
                <w:sz w:val="15"/>
                <w:szCs w:val="16"/>
              </w:rPr>
              <w:t xml:space="preserve"> ARE NOT ATTACHED.</w:t>
            </w:r>
          </w:p>
          <w:p w:rsidR="005376BC" w:rsidRPr="005376BC" w:rsidRDefault="005376BC" w:rsidP="005376BC">
            <w:pPr>
              <w:spacing w:before="60" w:after="0" w:line="240" w:lineRule="auto"/>
              <w:rPr>
                <w:rFonts w:ascii="Arial" w:eastAsia="Times New Roman" w:hAnsi="Arial" w:cs="Arial"/>
                <w:sz w:val="12"/>
              </w:rPr>
            </w:pPr>
            <w:r w:rsidRPr="005376BC">
              <w:rPr>
                <w:rFonts w:ascii="Calibri" w:eastAsia="Times New Roman" w:hAnsi="Calibri" w:cs="Calibri"/>
                <w:sz w:val="15"/>
                <w:szCs w:val="16"/>
              </w:rPr>
              <w:fldChar w:fldCharType="begin">
                <w:ffData>
                  <w:name w:val=""/>
                  <w:enabled/>
                  <w:calcOnExit w:val="0"/>
                  <w:statusText w:type="text" w:val="Unchecked checkbox for specific incorporated by reference clauses"/>
                  <w:checkBox>
                    <w:sizeAuto/>
                    <w:default w:val="0"/>
                  </w:checkBox>
                </w:ffData>
              </w:fldChar>
            </w:r>
            <w:r w:rsidRPr="005376BC">
              <w:rPr>
                <w:rFonts w:ascii="Calibri" w:eastAsia="Times New Roman" w:hAnsi="Calibri" w:cs="Calibri"/>
                <w:sz w:val="15"/>
                <w:szCs w:val="16"/>
              </w:rPr>
              <w:instrText xml:space="preserve"> FORMCHECKBOX </w:instrText>
            </w:r>
            <w:r w:rsidR="00F2412F">
              <w:rPr>
                <w:rFonts w:ascii="Calibri" w:eastAsia="Times New Roman" w:hAnsi="Calibri" w:cs="Calibri"/>
                <w:sz w:val="15"/>
                <w:szCs w:val="16"/>
              </w:rPr>
            </w:r>
            <w:r w:rsidR="00F2412F">
              <w:rPr>
                <w:rFonts w:ascii="Calibri" w:eastAsia="Times New Roman" w:hAnsi="Calibri" w:cs="Calibri"/>
                <w:sz w:val="15"/>
                <w:szCs w:val="16"/>
              </w:rPr>
              <w:fldChar w:fldCharType="separate"/>
            </w:r>
            <w:r w:rsidRPr="005376BC">
              <w:rPr>
                <w:rFonts w:ascii="Calibri" w:eastAsia="Times New Roman" w:hAnsi="Calibri" w:cs="Calibri"/>
                <w:sz w:val="15"/>
                <w:szCs w:val="16"/>
              </w:rPr>
              <w:fldChar w:fldCharType="end"/>
            </w:r>
            <w:r w:rsidRPr="005376BC">
              <w:rPr>
                <w:rFonts w:ascii="Calibri" w:eastAsia="Times New Roman" w:hAnsi="Calibri" w:cs="Calibri"/>
                <w:sz w:val="15"/>
                <w:szCs w:val="16"/>
              </w:rPr>
              <w:t xml:space="preserve">  27b.  CONTRACT/PURCHASE ORDER INCORPORATES BY REFERENCE FAR 52.212-4.  FAR 52.212-5 IS ATTACHED.  ADDENDA  </w:t>
            </w:r>
            <w:r w:rsidRPr="005376BC">
              <w:rPr>
                <w:rFonts w:ascii="Calibri" w:eastAsia="Times New Roman" w:hAnsi="Calibri" w:cs="Calibri"/>
                <w:sz w:val="15"/>
                <w:szCs w:val="16"/>
              </w:rPr>
              <w:tab/>
              <w:t xml:space="preserve">                </w:t>
            </w:r>
            <w:r w:rsidRPr="005376BC">
              <w:rPr>
                <w:rFonts w:ascii="Calibri" w:eastAsia="Times New Roman" w:hAnsi="Calibri" w:cs="Calibri"/>
                <w:sz w:val="15"/>
                <w:szCs w:val="16"/>
              </w:rPr>
              <w:fldChar w:fldCharType="begin">
                <w:ffData>
                  <w:name w:val=""/>
                  <w:enabled/>
                  <w:calcOnExit w:val="0"/>
                  <w:statusText w:type="text" w:val="Unchecked checkbox for &quot;addenda are attached&quot;"/>
                  <w:checkBox>
                    <w:sizeAuto/>
                    <w:default w:val="0"/>
                  </w:checkBox>
                </w:ffData>
              </w:fldChar>
            </w:r>
            <w:r w:rsidRPr="005376BC">
              <w:rPr>
                <w:rFonts w:ascii="Calibri" w:eastAsia="Times New Roman" w:hAnsi="Calibri" w:cs="Calibri"/>
                <w:sz w:val="15"/>
                <w:szCs w:val="16"/>
              </w:rPr>
              <w:instrText xml:space="preserve"> FORMCHECKBOX </w:instrText>
            </w:r>
            <w:r w:rsidR="00F2412F">
              <w:rPr>
                <w:rFonts w:ascii="Calibri" w:eastAsia="Times New Roman" w:hAnsi="Calibri" w:cs="Calibri"/>
                <w:sz w:val="15"/>
                <w:szCs w:val="16"/>
              </w:rPr>
            </w:r>
            <w:r w:rsidR="00F2412F">
              <w:rPr>
                <w:rFonts w:ascii="Calibri" w:eastAsia="Times New Roman" w:hAnsi="Calibri" w:cs="Calibri"/>
                <w:sz w:val="15"/>
                <w:szCs w:val="16"/>
              </w:rPr>
              <w:fldChar w:fldCharType="separate"/>
            </w:r>
            <w:r w:rsidRPr="005376BC">
              <w:rPr>
                <w:rFonts w:ascii="Calibri" w:eastAsia="Times New Roman" w:hAnsi="Calibri" w:cs="Calibri"/>
                <w:sz w:val="15"/>
                <w:szCs w:val="16"/>
              </w:rPr>
              <w:fldChar w:fldCharType="end"/>
            </w:r>
            <w:r w:rsidRPr="005376BC">
              <w:rPr>
                <w:rFonts w:ascii="Calibri" w:eastAsia="Times New Roman" w:hAnsi="Calibri" w:cs="Calibri"/>
                <w:sz w:val="15"/>
                <w:szCs w:val="16"/>
              </w:rPr>
              <w:t xml:space="preserve"> </w:t>
            </w:r>
            <w:bookmarkStart w:id="977" w:name="Check18"/>
            <w:r w:rsidRPr="005376BC">
              <w:rPr>
                <w:rFonts w:ascii="Calibri" w:eastAsia="Times New Roman" w:hAnsi="Calibri" w:cs="Calibri"/>
                <w:sz w:val="15"/>
                <w:szCs w:val="16"/>
              </w:rPr>
              <w:t>ARE</w:t>
            </w:r>
            <w:bookmarkEnd w:id="977"/>
            <w:r w:rsidRPr="005376BC">
              <w:rPr>
                <w:rFonts w:ascii="Calibri" w:eastAsia="Times New Roman" w:hAnsi="Calibri" w:cs="Calibri"/>
                <w:sz w:val="15"/>
                <w:szCs w:val="16"/>
              </w:rPr>
              <w:t xml:space="preserve">  </w:t>
            </w:r>
            <w:r w:rsidRPr="005376BC">
              <w:rPr>
                <w:rFonts w:ascii="Calibri" w:eastAsia="Times New Roman" w:hAnsi="Calibri" w:cs="Calibri"/>
                <w:sz w:val="15"/>
                <w:szCs w:val="16"/>
              </w:rPr>
              <w:fldChar w:fldCharType="begin">
                <w:ffData>
                  <w:name w:val=""/>
                  <w:enabled/>
                  <w:calcOnExit w:val="0"/>
                  <w:statusText w:type="text" w:val="Unchecked checkbox for &quot;addenda are not attached&quot;"/>
                  <w:checkBox>
                    <w:sizeAuto/>
                    <w:default w:val="0"/>
                  </w:checkBox>
                </w:ffData>
              </w:fldChar>
            </w:r>
            <w:r w:rsidRPr="005376BC">
              <w:rPr>
                <w:rFonts w:ascii="Calibri" w:eastAsia="Times New Roman" w:hAnsi="Calibri" w:cs="Calibri"/>
                <w:sz w:val="15"/>
                <w:szCs w:val="16"/>
              </w:rPr>
              <w:instrText xml:space="preserve"> FORMCHECKBOX </w:instrText>
            </w:r>
            <w:r w:rsidR="00F2412F">
              <w:rPr>
                <w:rFonts w:ascii="Calibri" w:eastAsia="Times New Roman" w:hAnsi="Calibri" w:cs="Calibri"/>
                <w:sz w:val="15"/>
                <w:szCs w:val="16"/>
              </w:rPr>
            </w:r>
            <w:r w:rsidR="00F2412F">
              <w:rPr>
                <w:rFonts w:ascii="Calibri" w:eastAsia="Times New Roman" w:hAnsi="Calibri" w:cs="Calibri"/>
                <w:sz w:val="15"/>
                <w:szCs w:val="16"/>
              </w:rPr>
              <w:fldChar w:fldCharType="separate"/>
            </w:r>
            <w:r w:rsidRPr="005376BC">
              <w:rPr>
                <w:rFonts w:ascii="Calibri" w:eastAsia="Times New Roman" w:hAnsi="Calibri" w:cs="Calibri"/>
                <w:sz w:val="15"/>
                <w:szCs w:val="16"/>
              </w:rPr>
              <w:fldChar w:fldCharType="end"/>
            </w:r>
            <w:r w:rsidRPr="005376BC">
              <w:rPr>
                <w:rFonts w:ascii="Calibri" w:eastAsia="Times New Roman" w:hAnsi="Calibri" w:cs="Calibri"/>
                <w:sz w:val="15"/>
                <w:szCs w:val="16"/>
              </w:rPr>
              <w:t xml:space="preserve"> ARE NOT ATTACHED.</w:t>
            </w:r>
          </w:p>
        </w:tc>
      </w:tr>
      <w:tr w:rsidR="005376BC" w:rsidRPr="005376BC" w:rsidTr="00422869">
        <w:trPr>
          <w:trHeight w:hRule="exact" w:val="779"/>
          <w:jc w:val="center"/>
        </w:trPr>
        <w:tc>
          <w:tcPr>
            <w:tcW w:w="4546" w:type="dxa"/>
            <w:gridSpan w:val="6"/>
          </w:tcPr>
          <w:p w:rsidR="005376BC" w:rsidRPr="005376BC" w:rsidRDefault="005376BC" w:rsidP="005376BC">
            <w:pPr>
              <w:spacing w:before="40" w:after="0" w:line="240" w:lineRule="auto"/>
              <w:ind w:left="-26"/>
              <w:rPr>
                <w:rFonts w:ascii="Calibri" w:eastAsia="Times New Roman" w:hAnsi="Calibri" w:cs="Calibri"/>
                <w:sz w:val="16"/>
                <w:szCs w:val="16"/>
              </w:rPr>
            </w:pPr>
            <w:r w:rsidRPr="005376BC">
              <w:rPr>
                <w:rFonts w:ascii="Calibri" w:eastAsia="Times New Roman" w:hAnsi="Calibri" w:cs="Calibri"/>
                <w:sz w:val="16"/>
                <w:szCs w:val="16"/>
              </w:rPr>
              <w:t xml:space="preserve"> </w:t>
            </w:r>
            <w:r w:rsidRPr="005376BC">
              <w:rPr>
                <w:rFonts w:ascii="Calibri" w:eastAsia="Times New Roman" w:hAnsi="Calibri" w:cs="Calibri"/>
                <w:sz w:val="16"/>
                <w:szCs w:val="16"/>
              </w:rPr>
              <w:fldChar w:fldCharType="begin">
                <w:ffData>
                  <w:name w:val=""/>
                  <w:enabled/>
                  <w:calcOnExit w:val="0"/>
                  <w:statusText w:type="text" w:val="Checkbox checked that contractor must sign and return one copy"/>
                  <w:checkBox>
                    <w:sizeAuto/>
                    <w:default w:val="1"/>
                  </w:checkBox>
                </w:ffData>
              </w:fldChar>
            </w:r>
            <w:r w:rsidRPr="005376BC">
              <w:rPr>
                <w:rFonts w:ascii="Calibri" w:eastAsia="Times New Roman" w:hAnsi="Calibri" w:cs="Calibri"/>
                <w:sz w:val="16"/>
                <w:szCs w:val="16"/>
              </w:rPr>
              <w:instrText xml:space="preserve"> FORMCHECKBOX </w:instrText>
            </w:r>
            <w:r w:rsidR="00F2412F">
              <w:rPr>
                <w:rFonts w:ascii="Calibri" w:eastAsia="Times New Roman" w:hAnsi="Calibri" w:cs="Calibri"/>
                <w:sz w:val="16"/>
                <w:szCs w:val="16"/>
              </w:rPr>
            </w:r>
            <w:r w:rsidR="00F2412F">
              <w:rPr>
                <w:rFonts w:ascii="Calibri" w:eastAsia="Times New Roman" w:hAnsi="Calibri" w:cs="Calibri"/>
                <w:sz w:val="16"/>
                <w:szCs w:val="16"/>
              </w:rPr>
              <w:fldChar w:fldCharType="separate"/>
            </w:r>
            <w:r w:rsidRPr="005376BC">
              <w:rPr>
                <w:rFonts w:ascii="Calibri" w:eastAsia="Times New Roman" w:hAnsi="Calibri" w:cs="Calibri"/>
                <w:sz w:val="16"/>
                <w:szCs w:val="16"/>
              </w:rPr>
              <w:fldChar w:fldCharType="end"/>
            </w:r>
            <w:r w:rsidRPr="005376BC">
              <w:rPr>
                <w:rFonts w:ascii="Calibri" w:eastAsia="Times New Roman" w:hAnsi="Calibri" w:cs="Calibri"/>
                <w:sz w:val="16"/>
                <w:szCs w:val="16"/>
              </w:rPr>
              <w:t xml:space="preserve"> 28. </w:t>
            </w:r>
            <w:r w:rsidRPr="005376BC">
              <w:rPr>
                <w:rFonts w:ascii="Calibri" w:eastAsia="Times New Roman" w:hAnsi="Calibri" w:cs="Calibri"/>
                <w:sz w:val="14"/>
                <w:szCs w:val="16"/>
              </w:rPr>
              <w:t xml:space="preserve">CONTRACTOR IS REQUIRED TO SIGN THIS DOCUMENT AND RETURN </w:t>
            </w:r>
            <w:r w:rsidRPr="005376BC">
              <w:rPr>
                <w:rFonts w:ascii="Calibri" w:eastAsia="Times New Roman" w:hAnsi="Calibri" w:cs="Calibri"/>
                <w:sz w:val="14"/>
                <w:szCs w:val="16"/>
                <w:u w:val="single"/>
              </w:rPr>
              <w:t xml:space="preserve"> 1  </w:t>
            </w:r>
            <w:r w:rsidRPr="005376BC">
              <w:rPr>
                <w:rFonts w:ascii="Calibri" w:eastAsia="Times New Roman" w:hAnsi="Calibri" w:cs="Calibri"/>
                <w:sz w:val="14"/>
                <w:szCs w:val="16"/>
              </w:rPr>
              <w:t xml:space="preserve"> COPY TO ISSUING OFFICE.  CONTRACTOR AGREES TO FURNISH AND DELIVER ALL ITEMS SET FORTH OR OTHERWISE IDENTIFIED ABOVE AND ON ANY ADDITIONAL SHEETS SUBJECT TO THE TERMS AND CONDITIONS SPECIFIED.</w:t>
            </w:r>
          </w:p>
        </w:tc>
        <w:tc>
          <w:tcPr>
            <w:tcW w:w="6705" w:type="dxa"/>
            <w:gridSpan w:val="8"/>
          </w:tcPr>
          <w:p w:rsidR="005376BC" w:rsidRPr="005376BC" w:rsidRDefault="005376BC" w:rsidP="005376BC">
            <w:pPr>
              <w:spacing w:before="40" w:after="0" w:line="240" w:lineRule="auto"/>
              <w:rPr>
                <w:rFonts w:ascii="Calibri" w:eastAsia="Times New Roman" w:hAnsi="Calibri" w:cs="Calibri"/>
                <w:sz w:val="16"/>
                <w:szCs w:val="16"/>
              </w:rPr>
            </w:pPr>
            <w:r w:rsidRPr="005376BC">
              <w:rPr>
                <w:rFonts w:ascii="Calibri" w:eastAsia="Times New Roman" w:hAnsi="Calibri" w:cs="Calibri"/>
                <w:sz w:val="16"/>
                <w:szCs w:val="16"/>
              </w:rPr>
              <w:fldChar w:fldCharType="begin">
                <w:ffData>
                  <w:name w:val=""/>
                  <w:enabled/>
                  <w:calcOnExit w:val="0"/>
                  <w:statusText w:type="text" w:val="Unchecked checkbox for &quot;award of contract ...&quot;"/>
                  <w:checkBox>
                    <w:sizeAuto/>
                    <w:default w:val="0"/>
                  </w:checkBox>
                </w:ffData>
              </w:fldChar>
            </w:r>
            <w:r w:rsidRPr="005376BC">
              <w:rPr>
                <w:rFonts w:ascii="Calibri" w:eastAsia="Times New Roman" w:hAnsi="Calibri" w:cs="Calibri"/>
                <w:sz w:val="16"/>
                <w:szCs w:val="16"/>
              </w:rPr>
              <w:instrText xml:space="preserve"> FORMCHECKBOX </w:instrText>
            </w:r>
            <w:r w:rsidR="00F2412F">
              <w:rPr>
                <w:rFonts w:ascii="Calibri" w:eastAsia="Times New Roman" w:hAnsi="Calibri" w:cs="Calibri"/>
                <w:sz w:val="16"/>
                <w:szCs w:val="16"/>
              </w:rPr>
            </w:r>
            <w:r w:rsidR="00F2412F">
              <w:rPr>
                <w:rFonts w:ascii="Calibri" w:eastAsia="Times New Roman" w:hAnsi="Calibri" w:cs="Calibri"/>
                <w:sz w:val="16"/>
                <w:szCs w:val="16"/>
              </w:rPr>
              <w:fldChar w:fldCharType="separate"/>
            </w:r>
            <w:r w:rsidRPr="005376BC">
              <w:rPr>
                <w:rFonts w:ascii="Calibri" w:eastAsia="Times New Roman" w:hAnsi="Calibri" w:cs="Calibri"/>
                <w:sz w:val="16"/>
                <w:szCs w:val="16"/>
              </w:rPr>
              <w:fldChar w:fldCharType="end"/>
            </w:r>
            <w:r w:rsidRPr="005376BC">
              <w:rPr>
                <w:rFonts w:ascii="Calibri" w:eastAsia="Times New Roman" w:hAnsi="Calibri" w:cs="Calibri"/>
                <w:sz w:val="16"/>
                <w:szCs w:val="16"/>
              </w:rPr>
              <w:t xml:space="preserve"> 29. AWARD OF CONTRACT:  REFERENCE  </w:t>
            </w:r>
            <w:r w:rsidRPr="005376BC">
              <w:rPr>
                <w:rFonts w:ascii="Calibri" w:eastAsia="Times New Roman" w:hAnsi="Calibri" w:cs="Calibri"/>
                <w:sz w:val="16"/>
                <w:szCs w:val="16"/>
                <w:u w:val="single"/>
              </w:rPr>
              <w:t xml:space="preserve"> FPR </w:t>
            </w:r>
            <w:r w:rsidRPr="005376BC">
              <w:rPr>
                <w:rFonts w:ascii="Calibri" w:eastAsia="Times New Roman" w:hAnsi="Calibri" w:cs="Calibri"/>
                <w:sz w:val="16"/>
                <w:szCs w:val="16"/>
              </w:rPr>
              <w:t xml:space="preserve"> OFFER DATED </w:t>
            </w:r>
            <w:r w:rsidRPr="005376BC">
              <w:rPr>
                <w:rFonts w:ascii="Calibri" w:eastAsia="Times New Roman" w:hAnsi="Calibri" w:cs="Calibri"/>
                <w:b/>
                <w:sz w:val="16"/>
                <w:szCs w:val="16"/>
                <w:u w:val="single"/>
              </w:rPr>
              <w:t xml:space="preserve">         _________</w:t>
            </w:r>
            <w:r w:rsidRPr="005376BC">
              <w:rPr>
                <w:rFonts w:ascii="Calibri" w:eastAsia="Times New Roman" w:hAnsi="Calibri" w:cs="Calibri"/>
                <w:sz w:val="16"/>
                <w:szCs w:val="16"/>
              </w:rPr>
              <w:t>.</w:t>
            </w:r>
          </w:p>
          <w:p w:rsidR="005376BC" w:rsidRPr="005376BC" w:rsidRDefault="005376BC" w:rsidP="005376BC">
            <w:pPr>
              <w:spacing w:before="40" w:after="0" w:line="240" w:lineRule="auto"/>
              <w:rPr>
                <w:rFonts w:ascii="Calibri" w:eastAsia="Times New Roman" w:hAnsi="Calibri" w:cs="Calibri"/>
                <w:sz w:val="16"/>
                <w:szCs w:val="16"/>
              </w:rPr>
            </w:pPr>
            <w:r w:rsidRPr="005376BC">
              <w:rPr>
                <w:rFonts w:ascii="Calibri" w:eastAsia="Times New Roman" w:hAnsi="Calibri" w:cs="Calibri"/>
                <w:sz w:val="16"/>
                <w:szCs w:val="16"/>
              </w:rPr>
              <w:t xml:space="preserve">YOUR OFFER ON SOLICITATION (BLOCK 5), INCLUDING ANY ADDITIONS OR CHANGES WHICH ARE SET FORTH HEREIN, IS ACCEPTED AS TO ITEMS:    </w:t>
            </w:r>
            <w:r w:rsidRPr="005376BC">
              <w:rPr>
                <w:rFonts w:ascii="Calibri" w:eastAsia="Times New Roman" w:hAnsi="Calibri" w:cs="Calibri"/>
                <w:b/>
                <w:sz w:val="16"/>
                <w:szCs w:val="16"/>
                <w:u w:val="single"/>
              </w:rPr>
              <w:t xml:space="preserve"> See Summary of Award</w:t>
            </w:r>
            <w:r w:rsidRPr="005376BC">
              <w:rPr>
                <w:rFonts w:ascii="Calibri" w:eastAsia="Times New Roman" w:hAnsi="Calibri" w:cs="Calibri"/>
                <w:b/>
                <w:sz w:val="16"/>
                <w:szCs w:val="16"/>
              </w:rPr>
              <w:t>.</w:t>
            </w:r>
          </w:p>
        </w:tc>
      </w:tr>
      <w:tr w:rsidR="005376BC" w:rsidRPr="005376BC" w:rsidTr="00422869">
        <w:trPr>
          <w:trHeight w:hRule="exact" w:val="617"/>
          <w:jc w:val="center"/>
        </w:trPr>
        <w:tc>
          <w:tcPr>
            <w:tcW w:w="4546" w:type="dxa"/>
            <w:gridSpan w:val="6"/>
            <w:tcBorders>
              <w:bottom w:val="single" w:sz="2" w:space="0" w:color="auto"/>
            </w:tcBorders>
          </w:tcPr>
          <w:p w:rsidR="005376BC" w:rsidRPr="005376BC" w:rsidRDefault="005376BC" w:rsidP="005376BC">
            <w:pPr>
              <w:spacing w:before="40" w:after="0" w:line="240" w:lineRule="auto"/>
              <w:ind w:left="432" w:hanging="432"/>
              <w:jc w:val="both"/>
              <w:rPr>
                <w:rFonts w:ascii="Calibri" w:eastAsia="Times New Roman" w:hAnsi="Calibri" w:cs="Calibri"/>
                <w:b/>
                <w:sz w:val="18"/>
                <w:szCs w:val="18"/>
              </w:rPr>
            </w:pPr>
            <w:r w:rsidRPr="005376BC">
              <w:rPr>
                <w:rFonts w:ascii="Calibri" w:eastAsia="Times New Roman" w:hAnsi="Calibri" w:cs="Calibri"/>
                <w:b/>
                <w:sz w:val="18"/>
                <w:szCs w:val="18"/>
                <w:highlight w:val="yellow"/>
              </w:rPr>
              <w:t>30a.  SIGNATURE OF OFFEROR/CONTRACTOR</w:t>
            </w:r>
          </w:p>
          <w:p w:rsidR="005376BC" w:rsidRPr="005376BC" w:rsidRDefault="005376BC" w:rsidP="005376BC">
            <w:pPr>
              <w:spacing w:before="40" w:after="0" w:line="240" w:lineRule="auto"/>
              <w:ind w:left="432" w:hanging="432"/>
              <w:jc w:val="both"/>
              <w:rPr>
                <w:rFonts w:ascii="Calibri" w:eastAsia="Times New Roman" w:hAnsi="Calibri" w:cs="Calibri"/>
                <w:b/>
                <w:sz w:val="18"/>
                <w:szCs w:val="18"/>
              </w:rPr>
            </w:pPr>
          </w:p>
        </w:tc>
        <w:tc>
          <w:tcPr>
            <w:tcW w:w="6705" w:type="dxa"/>
            <w:gridSpan w:val="8"/>
            <w:tcBorders>
              <w:bottom w:val="single" w:sz="2" w:space="0" w:color="auto"/>
            </w:tcBorders>
          </w:tcPr>
          <w:p w:rsidR="005376BC" w:rsidRPr="005376BC" w:rsidRDefault="005376BC" w:rsidP="005376BC">
            <w:pPr>
              <w:spacing w:before="40" w:after="0" w:line="240" w:lineRule="auto"/>
              <w:ind w:left="432" w:hanging="432"/>
              <w:jc w:val="both"/>
              <w:rPr>
                <w:rFonts w:ascii="Calibri" w:eastAsia="Times New Roman" w:hAnsi="Calibri" w:cs="Calibri"/>
                <w:i/>
                <w:sz w:val="18"/>
                <w:szCs w:val="18"/>
              </w:rPr>
            </w:pPr>
            <w:r w:rsidRPr="005376BC">
              <w:rPr>
                <w:rFonts w:ascii="Calibri" w:eastAsia="Times New Roman" w:hAnsi="Calibri" w:cs="Calibri"/>
                <w:sz w:val="18"/>
                <w:szCs w:val="18"/>
              </w:rPr>
              <w:t xml:space="preserve">31a.  UNITED STATES OF AMERICA  </w:t>
            </w:r>
            <w:r w:rsidRPr="005376BC">
              <w:rPr>
                <w:rFonts w:ascii="Calibri" w:eastAsia="Times New Roman" w:hAnsi="Calibri" w:cs="Calibri"/>
                <w:i/>
                <w:sz w:val="18"/>
                <w:szCs w:val="18"/>
              </w:rPr>
              <w:t>(SIGNATURE OF CONTRACTING OFFICER)</w:t>
            </w:r>
          </w:p>
          <w:p w:rsidR="005376BC" w:rsidRPr="005376BC" w:rsidRDefault="005376BC" w:rsidP="005376BC">
            <w:pPr>
              <w:spacing w:before="40" w:after="0" w:line="240" w:lineRule="auto"/>
              <w:ind w:left="432" w:hanging="432"/>
              <w:jc w:val="both"/>
              <w:rPr>
                <w:rFonts w:ascii="Calibri" w:eastAsia="Times New Roman" w:hAnsi="Calibri" w:cs="Calibri"/>
                <w:b/>
                <w:sz w:val="18"/>
                <w:szCs w:val="18"/>
              </w:rPr>
            </w:pPr>
          </w:p>
        </w:tc>
      </w:tr>
      <w:tr w:rsidR="005376BC" w:rsidRPr="005376BC" w:rsidTr="00422869">
        <w:trPr>
          <w:trHeight w:hRule="exact" w:val="896"/>
          <w:jc w:val="center"/>
        </w:trPr>
        <w:tc>
          <w:tcPr>
            <w:tcW w:w="4006" w:type="dxa"/>
            <w:gridSpan w:val="5"/>
            <w:tcBorders>
              <w:top w:val="single" w:sz="2" w:space="0" w:color="auto"/>
              <w:bottom w:val="single" w:sz="18" w:space="0" w:color="auto"/>
            </w:tcBorders>
          </w:tcPr>
          <w:p w:rsidR="005376BC" w:rsidRPr="005376BC" w:rsidRDefault="005376BC" w:rsidP="005376BC">
            <w:pPr>
              <w:spacing w:before="40" w:after="0" w:line="240" w:lineRule="auto"/>
              <w:ind w:left="432" w:hanging="432"/>
              <w:jc w:val="both"/>
              <w:rPr>
                <w:rFonts w:ascii="Calibri" w:eastAsia="Times New Roman" w:hAnsi="Calibri" w:cs="Calibri"/>
                <w:b/>
                <w:i/>
                <w:sz w:val="18"/>
                <w:szCs w:val="18"/>
              </w:rPr>
            </w:pPr>
            <w:r w:rsidRPr="005376BC">
              <w:rPr>
                <w:rFonts w:ascii="Calibri" w:eastAsia="Times New Roman" w:hAnsi="Calibri" w:cs="Calibri"/>
                <w:b/>
                <w:sz w:val="18"/>
                <w:szCs w:val="18"/>
                <w:highlight w:val="yellow"/>
              </w:rPr>
              <w:t xml:space="preserve">30b.  NAME AND TITLE OF SIGNER  </w:t>
            </w:r>
            <w:r w:rsidRPr="005376BC">
              <w:rPr>
                <w:rFonts w:ascii="Calibri" w:eastAsia="Times New Roman" w:hAnsi="Calibri" w:cs="Calibri"/>
                <w:b/>
                <w:i/>
                <w:sz w:val="18"/>
                <w:szCs w:val="18"/>
                <w:highlight w:val="yellow"/>
              </w:rPr>
              <w:t>(TYPE OR PRINT)</w:t>
            </w:r>
          </w:p>
          <w:bookmarkStart w:id="978" w:name="Text366"/>
          <w:p w:rsidR="005376BC" w:rsidRPr="005376BC" w:rsidRDefault="005376BC" w:rsidP="005376BC">
            <w:pPr>
              <w:spacing w:before="40" w:after="0" w:line="240" w:lineRule="auto"/>
              <w:jc w:val="both"/>
              <w:rPr>
                <w:rFonts w:ascii="Calibri" w:eastAsia="Times New Roman" w:hAnsi="Calibri" w:cs="Calibri"/>
                <w:sz w:val="18"/>
                <w:szCs w:val="18"/>
              </w:rPr>
            </w:pPr>
            <w:r w:rsidRPr="005376BC">
              <w:rPr>
                <w:rFonts w:ascii="Calibri" w:eastAsia="Times New Roman" w:hAnsi="Calibri" w:cs="Calibri"/>
                <w:sz w:val="18"/>
                <w:szCs w:val="18"/>
              </w:rPr>
              <w:fldChar w:fldCharType="begin">
                <w:ffData>
                  <w:name w:val="Text366"/>
                  <w:enabled/>
                  <w:calcOnExit w:val="0"/>
                  <w:statusText w:type="text" w:val="Enter name and title of signer"/>
                  <w:textInput/>
                </w:ffData>
              </w:fldChar>
            </w:r>
            <w:r w:rsidRPr="005376BC">
              <w:rPr>
                <w:rFonts w:ascii="Calibri" w:eastAsia="Times New Roman" w:hAnsi="Calibri" w:cs="Calibri"/>
                <w:sz w:val="18"/>
                <w:szCs w:val="18"/>
              </w:rPr>
              <w:instrText xml:space="preserve"> FORMTEXT </w:instrText>
            </w:r>
            <w:r w:rsidRPr="005376BC">
              <w:rPr>
                <w:rFonts w:ascii="Calibri" w:eastAsia="Times New Roman" w:hAnsi="Calibri" w:cs="Calibri"/>
                <w:sz w:val="18"/>
                <w:szCs w:val="18"/>
              </w:rPr>
            </w:r>
            <w:r w:rsidRPr="005376BC">
              <w:rPr>
                <w:rFonts w:ascii="Calibri" w:eastAsia="Times New Roman" w:hAnsi="Calibri" w:cs="Calibri"/>
                <w:sz w:val="18"/>
                <w:szCs w:val="18"/>
              </w:rPr>
              <w:fldChar w:fldCharType="separate"/>
            </w:r>
            <w:r w:rsidRPr="005376BC">
              <w:rPr>
                <w:rFonts w:ascii="Calibri" w:eastAsia="Times New Roman" w:hAnsi="Calibri" w:cs="Calibri"/>
                <w:noProof/>
                <w:sz w:val="18"/>
                <w:szCs w:val="18"/>
              </w:rPr>
              <w:t> </w:t>
            </w:r>
            <w:r w:rsidRPr="005376BC">
              <w:rPr>
                <w:rFonts w:ascii="Calibri" w:eastAsia="Times New Roman" w:hAnsi="Calibri" w:cs="Calibri"/>
                <w:noProof/>
                <w:sz w:val="18"/>
                <w:szCs w:val="18"/>
              </w:rPr>
              <w:t> </w:t>
            </w:r>
            <w:r w:rsidRPr="005376BC">
              <w:rPr>
                <w:rFonts w:ascii="Calibri" w:eastAsia="Times New Roman" w:hAnsi="Calibri" w:cs="Calibri"/>
                <w:noProof/>
                <w:sz w:val="18"/>
                <w:szCs w:val="18"/>
              </w:rPr>
              <w:t> </w:t>
            </w:r>
            <w:r w:rsidRPr="005376BC">
              <w:rPr>
                <w:rFonts w:ascii="Calibri" w:eastAsia="Times New Roman" w:hAnsi="Calibri" w:cs="Calibri"/>
                <w:noProof/>
                <w:sz w:val="18"/>
                <w:szCs w:val="18"/>
              </w:rPr>
              <w:t> </w:t>
            </w:r>
            <w:r w:rsidRPr="005376BC">
              <w:rPr>
                <w:rFonts w:ascii="Calibri" w:eastAsia="Times New Roman" w:hAnsi="Calibri" w:cs="Calibri"/>
                <w:noProof/>
                <w:sz w:val="18"/>
                <w:szCs w:val="18"/>
              </w:rPr>
              <w:t> </w:t>
            </w:r>
            <w:r w:rsidRPr="005376BC">
              <w:rPr>
                <w:rFonts w:ascii="Calibri" w:eastAsia="Times New Roman" w:hAnsi="Calibri" w:cs="Calibri"/>
                <w:sz w:val="18"/>
                <w:szCs w:val="18"/>
              </w:rPr>
              <w:fldChar w:fldCharType="end"/>
            </w:r>
            <w:bookmarkEnd w:id="978"/>
          </w:p>
          <w:p w:rsidR="005376BC" w:rsidRPr="005376BC" w:rsidRDefault="005376BC" w:rsidP="005376BC">
            <w:pPr>
              <w:spacing w:after="0" w:line="240" w:lineRule="auto"/>
              <w:rPr>
                <w:rFonts w:ascii="Calibri" w:eastAsia="Times New Roman" w:hAnsi="Calibri" w:cs="Calibri"/>
                <w:sz w:val="18"/>
                <w:szCs w:val="18"/>
              </w:rPr>
            </w:pPr>
          </w:p>
          <w:p w:rsidR="005376BC" w:rsidRPr="005376BC" w:rsidRDefault="005376BC" w:rsidP="005376BC">
            <w:pPr>
              <w:spacing w:after="0" w:line="240" w:lineRule="auto"/>
              <w:rPr>
                <w:rFonts w:ascii="Calibri" w:eastAsia="Times New Roman" w:hAnsi="Calibri" w:cs="Calibri"/>
                <w:sz w:val="18"/>
                <w:szCs w:val="18"/>
              </w:rPr>
            </w:pPr>
          </w:p>
          <w:p w:rsidR="005376BC" w:rsidRPr="005376BC" w:rsidRDefault="005376BC" w:rsidP="005376BC">
            <w:pPr>
              <w:spacing w:after="0" w:line="240" w:lineRule="auto"/>
              <w:rPr>
                <w:rFonts w:ascii="Calibri" w:eastAsia="Times New Roman" w:hAnsi="Calibri" w:cs="Calibri"/>
                <w:sz w:val="18"/>
                <w:szCs w:val="18"/>
              </w:rPr>
            </w:pPr>
          </w:p>
          <w:p w:rsidR="005376BC" w:rsidRPr="005376BC" w:rsidRDefault="005376BC" w:rsidP="005376BC">
            <w:pPr>
              <w:spacing w:after="0" w:line="240" w:lineRule="auto"/>
              <w:rPr>
                <w:rFonts w:ascii="Calibri" w:eastAsia="Times New Roman" w:hAnsi="Calibri" w:cs="Calibri"/>
                <w:sz w:val="18"/>
                <w:szCs w:val="18"/>
              </w:rPr>
            </w:pPr>
          </w:p>
          <w:p w:rsidR="005376BC" w:rsidRPr="005376BC" w:rsidRDefault="005376BC" w:rsidP="005376BC">
            <w:pPr>
              <w:spacing w:after="0" w:line="240" w:lineRule="auto"/>
              <w:rPr>
                <w:rFonts w:ascii="Calibri" w:eastAsia="Times New Roman" w:hAnsi="Calibri" w:cs="Calibri"/>
                <w:sz w:val="18"/>
                <w:szCs w:val="18"/>
              </w:rPr>
            </w:pPr>
          </w:p>
          <w:p w:rsidR="005376BC" w:rsidRPr="005376BC" w:rsidRDefault="005376BC" w:rsidP="005376BC">
            <w:pPr>
              <w:spacing w:after="0" w:line="240" w:lineRule="auto"/>
              <w:rPr>
                <w:rFonts w:ascii="Calibri" w:eastAsia="Times New Roman" w:hAnsi="Calibri" w:cs="Calibri"/>
                <w:sz w:val="18"/>
                <w:szCs w:val="18"/>
              </w:rPr>
            </w:pPr>
          </w:p>
          <w:p w:rsidR="005376BC" w:rsidRPr="005376BC" w:rsidRDefault="005376BC" w:rsidP="005376BC">
            <w:pPr>
              <w:spacing w:after="0" w:line="240" w:lineRule="auto"/>
              <w:rPr>
                <w:rFonts w:ascii="Calibri" w:eastAsia="Times New Roman" w:hAnsi="Calibri" w:cs="Calibri"/>
                <w:sz w:val="18"/>
                <w:szCs w:val="18"/>
              </w:rPr>
            </w:pPr>
          </w:p>
          <w:p w:rsidR="005376BC" w:rsidRPr="005376BC" w:rsidRDefault="005376BC" w:rsidP="005376BC">
            <w:pPr>
              <w:tabs>
                <w:tab w:val="left" w:pos="2400"/>
              </w:tabs>
              <w:spacing w:after="0" w:line="240" w:lineRule="auto"/>
              <w:rPr>
                <w:rFonts w:ascii="Calibri" w:eastAsia="Times New Roman" w:hAnsi="Calibri" w:cs="Calibri"/>
                <w:sz w:val="18"/>
                <w:szCs w:val="18"/>
              </w:rPr>
            </w:pPr>
            <w:r w:rsidRPr="005376BC">
              <w:rPr>
                <w:rFonts w:ascii="Calibri" w:eastAsia="Times New Roman" w:hAnsi="Calibri" w:cs="Calibri"/>
                <w:sz w:val="18"/>
                <w:szCs w:val="18"/>
              </w:rPr>
              <w:tab/>
            </w:r>
          </w:p>
        </w:tc>
        <w:tc>
          <w:tcPr>
            <w:tcW w:w="1890" w:type="dxa"/>
            <w:gridSpan w:val="3"/>
            <w:tcBorders>
              <w:top w:val="single" w:sz="2" w:space="0" w:color="auto"/>
              <w:bottom w:val="single" w:sz="2" w:space="0" w:color="auto"/>
            </w:tcBorders>
          </w:tcPr>
          <w:p w:rsidR="005376BC" w:rsidRPr="005376BC" w:rsidRDefault="005376BC" w:rsidP="005376BC">
            <w:pPr>
              <w:spacing w:before="40" w:after="0" w:line="240" w:lineRule="auto"/>
              <w:rPr>
                <w:rFonts w:ascii="Calibri" w:eastAsia="Times New Roman" w:hAnsi="Calibri" w:cs="Calibri"/>
                <w:b/>
                <w:sz w:val="18"/>
                <w:szCs w:val="18"/>
              </w:rPr>
            </w:pPr>
            <w:r w:rsidRPr="005376BC">
              <w:rPr>
                <w:rFonts w:ascii="Calibri" w:eastAsia="Times New Roman" w:hAnsi="Calibri" w:cs="Calibri"/>
                <w:b/>
                <w:sz w:val="18"/>
                <w:szCs w:val="18"/>
                <w:highlight w:val="yellow"/>
              </w:rPr>
              <w:t>30c.  DATE SIGNED</w:t>
            </w:r>
          </w:p>
          <w:bookmarkStart w:id="979" w:name="Text367"/>
          <w:p w:rsidR="005376BC" w:rsidRPr="005376BC" w:rsidRDefault="005376BC" w:rsidP="005376BC">
            <w:pPr>
              <w:spacing w:before="40" w:after="0" w:line="240" w:lineRule="auto"/>
              <w:rPr>
                <w:rFonts w:ascii="Calibri" w:eastAsia="Times New Roman" w:hAnsi="Calibri" w:cs="Calibri"/>
                <w:b/>
                <w:i/>
                <w:sz w:val="18"/>
                <w:szCs w:val="18"/>
              </w:rPr>
            </w:pPr>
            <w:r w:rsidRPr="005376BC">
              <w:rPr>
                <w:rFonts w:ascii="Calibri" w:eastAsia="Times New Roman" w:hAnsi="Calibri" w:cs="Calibri"/>
                <w:b/>
                <w:sz w:val="18"/>
                <w:szCs w:val="18"/>
              </w:rPr>
              <w:fldChar w:fldCharType="begin">
                <w:ffData>
                  <w:name w:val="Text367"/>
                  <w:enabled/>
                  <w:calcOnExit w:val="0"/>
                  <w:statusText w:type="text" w:val="Enter date signed"/>
                  <w:textInput/>
                </w:ffData>
              </w:fldChar>
            </w:r>
            <w:r w:rsidRPr="005376BC">
              <w:rPr>
                <w:rFonts w:ascii="Calibri" w:eastAsia="Times New Roman" w:hAnsi="Calibri" w:cs="Calibri"/>
                <w:b/>
                <w:sz w:val="18"/>
                <w:szCs w:val="18"/>
              </w:rPr>
              <w:instrText xml:space="preserve"> FORMTEXT </w:instrText>
            </w:r>
            <w:r w:rsidRPr="005376BC">
              <w:rPr>
                <w:rFonts w:ascii="Calibri" w:eastAsia="Times New Roman" w:hAnsi="Calibri" w:cs="Calibri"/>
                <w:b/>
                <w:sz w:val="18"/>
                <w:szCs w:val="18"/>
              </w:rPr>
            </w:r>
            <w:r w:rsidRPr="005376BC">
              <w:rPr>
                <w:rFonts w:ascii="Calibri" w:eastAsia="Times New Roman" w:hAnsi="Calibri" w:cs="Calibri"/>
                <w:b/>
                <w:sz w:val="18"/>
                <w:szCs w:val="18"/>
              </w:rPr>
              <w:fldChar w:fldCharType="separate"/>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noProof/>
                <w:sz w:val="18"/>
                <w:szCs w:val="18"/>
              </w:rPr>
              <w:t> </w:t>
            </w:r>
            <w:r w:rsidRPr="005376BC">
              <w:rPr>
                <w:rFonts w:ascii="Calibri" w:eastAsia="Times New Roman" w:hAnsi="Calibri" w:cs="Calibri"/>
                <w:b/>
                <w:sz w:val="18"/>
                <w:szCs w:val="18"/>
              </w:rPr>
              <w:fldChar w:fldCharType="end"/>
            </w:r>
          </w:p>
        </w:tc>
        <w:bookmarkEnd w:id="979"/>
        <w:tc>
          <w:tcPr>
            <w:tcW w:w="3692" w:type="dxa"/>
            <w:gridSpan w:val="4"/>
            <w:tcBorders>
              <w:top w:val="single" w:sz="2" w:space="0" w:color="auto"/>
              <w:bottom w:val="single" w:sz="2" w:space="0" w:color="auto"/>
            </w:tcBorders>
          </w:tcPr>
          <w:p w:rsidR="005376BC" w:rsidRPr="005376BC" w:rsidRDefault="005376BC" w:rsidP="005376BC">
            <w:pPr>
              <w:tabs>
                <w:tab w:val="right" w:pos="3906"/>
              </w:tabs>
              <w:spacing w:before="20" w:after="0" w:line="240" w:lineRule="auto"/>
              <w:rPr>
                <w:rFonts w:ascii="Calibri" w:eastAsia="Times New Roman" w:hAnsi="Calibri" w:cs="Calibri"/>
                <w:b/>
                <w:bCs/>
                <w:sz w:val="16"/>
                <w:szCs w:val="16"/>
              </w:rPr>
            </w:pPr>
            <w:r w:rsidRPr="005376BC">
              <w:rPr>
                <w:rFonts w:ascii="Calibri" w:eastAsia="Times New Roman" w:hAnsi="Calibri" w:cs="Calibri"/>
                <w:sz w:val="18"/>
                <w:szCs w:val="18"/>
              </w:rPr>
              <w:t xml:space="preserve">31b.  NAME OF CONTRACTING OFFICER </w:t>
            </w:r>
            <w:r w:rsidRPr="005376BC">
              <w:rPr>
                <w:rFonts w:ascii="Calibri" w:eastAsia="Times New Roman" w:hAnsi="Calibri" w:cs="Calibri"/>
                <w:i/>
                <w:sz w:val="16"/>
                <w:szCs w:val="16"/>
              </w:rPr>
              <w:t>(Type or print)</w:t>
            </w:r>
          </w:p>
          <w:p w:rsidR="005376BC" w:rsidRPr="005376BC" w:rsidRDefault="005376BC" w:rsidP="005376BC">
            <w:pPr>
              <w:tabs>
                <w:tab w:val="right" w:pos="3906"/>
              </w:tabs>
              <w:spacing w:before="20" w:after="0" w:line="240" w:lineRule="auto"/>
              <w:rPr>
                <w:rFonts w:ascii="Calibri" w:eastAsia="Times New Roman" w:hAnsi="Calibri" w:cs="Calibri"/>
                <w:b/>
                <w:bCs/>
                <w:sz w:val="18"/>
                <w:szCs w:val="18"/>
                <w:lang w:val="da-DK"/>
              </w:rPr>
            </w:pPr>
          </w:p>
        </w:tc>
        <w:tc>
          <w:tcPr>
            <w:tcW w:w="1663" w:type="dxa"/>
            <w:gridSpan w:val="2"/>
            <w:tcBorders>
              <w:top w:val="single" w:sz="2" w:space="0" w:color="auto"/>
              <w:bottom w:val="single" w:sz="2" w:space="0" w:color="auto"/>
            </w:tcBorders>
          </w:tcPr>
          <w:p w:rsidR="005376BC" w:rsidRPr="005376BC" w:rsidRDefault="005376BC" w:rsidP="005376BC">
            <w:pPr>
              <w:spacing w:before="40" w:after="0" w:line="240" w:lineRule="auto"/>
              <w:ind w:left="432" w:hanging="432"/>
              <w:jc w:val="both"/>
              <w:rPr>
                <w:rFonts w:ascii="Calibri" w:eastAsia="Times New Roman" w:hAnsi="Calibri" w:cs="Calibri"/>
                <w:sz w:val="18"/>
                <w:szCs w:val="18"/>
              </w:rPr>
            </w:pPr>
            <w:r w:rsidRPr="005376BC">
              <w:rPr>
                <w:rFonts w:ascii="Calibri" w:eastAsia="Times New Roman" w:hAnsi="Calibri" w:cs="Calibri"/>
                <w:sz w:val="18"/>
                <w:szCs w:val="18"/>
              </w:rPr>
              <w:t>31c.  DATE SIGNED</w:t>
            </w:r>
          </w:p>
          <w:p w:rsidR="005376BC" w:rsidRPr="005376BC" w:rsidRDefault="005376BC" w:rsidP="005376BC">
            <w:pPr>
              <w:spacing w:before="20" w:after="0" w:line="240" w:lineRule="auto"/>
              <w:rPr>
                <w:rFonts w:ascii="Calibri" w:eastAsia="Times New Roman" w:hAnsi="Calibri" w:cs="Calibri"/>
                <w:b/>
                <w:bCs/>
                <w:sz w:val="18"/>
                <w:szCs w:val="18"/>
              </w:rPr>
            </w:pPr>
          </w:p>
        </w:tc>
      </w:tr>
      <w:tr w:rsidR="005376BC" w:rsidRPr="005376BC" w:rsidTr="00422869">
        <w:trPr>
          <w:trHeight w:hRule="exact" w:val="378"/>
          <w:jc w:val="center"/>
        </w:trPr>
        <w:tc>
          <w:tcPr>
            <w:tcW w:w="4546" w:type="dxa"/>
            <w:gridSpan w:val="6"/>
            <w:tcBorders>
              <w:top w:val="single" w:sz="18" w:space="0" w:color="auto"/>
              <w:left w:val="nil"/>
              <w:bottom w:val="nil"/>
              <w:right w:val="nil"/>
            </w:tcBorders>
          </w:tcPr>
          <w:p w:rsidR="005376BC" w:rsidRPr="005376BC" w:rsidRDefault="005376BC" w:rsidP="005376BC">
            <w:pPr>
              <w:tabs>
                <w:tab w:val="center" w:pos="5130"/>
                <w:tab w:val="left" w:pos="7470"/>
                <w:tab w:val="right" w:pos="10350"/>
              </w:tabs>
              <w:spacing w:after="0" w:line="240" w:lineRule="auto"/>
              <w:rPr>
                <w:rFonts w:ascii="Calibri" w:eastAsia="Times New Roman" w:hAnsi="Calibri" w:cs="Calibri"/>
                <w:sz w:val="12"/>
                <w:szCs w:val="10"/>
              </w:rPr>
            </w:pPr>
            <w:r w:rsidRPr="005376BC">
              <w:rPr>
                <w:rFonts w:ascii="Calibri" w:eastAsia="Times New Roman" w:hAnsi="Calibri" w:cs="Calibri"/>
                <w:sz w:val="12"/>
                <w:szCs w:val="10"/>
              </w:rPr>
              <w:t>AUTHORIZED FOR LOCAL REPRODUCTION</w:t>
            </w:r>
            <w:r w:rsidRPr="005376BC">
              <w:rPr>
                <w:rFonts w:ascii="Calibri" w:eastAsia="Times New Roman" w:hAnsi="Calibri" w:cs="Calibri"/>
                <w:sz w:val="12"/>
                <w:szCs w:val="10"/>
              </w:rPr>
              <w:br/>
              <w:t>PREVIOUS EDITION IS NOT USABLE</w:t>
            </w:r>
          </w:p>
        </w:tc>
        <w:tc>
          <w:tcPr>
            <w:tcW w:w="6705" w:type="dxa"/>
            <w:gridSpan w:val="8"/>
            <w:tcBorders>
              <w:top w:val="single" w:sz="18" w:space="0" w:color="auto"/>
              <w:left w:val="nil"/>
              <w:bottom w:val="nil"/>
              <w:right w:val="nil"/>
            </w:tcBorders>
          </w:tcPr>
          <w:p w:rsidR="005376BC" w:rsidRPr="005376BC" w:rsidRDefault="005376BC" w:rsidP="005376BC">
            <w:pPr>
              <w:spacing w:before="40" w:after="0" w:line="240" w:lineRule="auto"/>
              <w:ind w:left="432" w:hanging="432"/>
              <w:jc w:val="right"/>
              <w:rPr>
                <w:rFonts w:ascii="Calibri" w:eastAsia="Times New Roman" w:hAnsi="Calibri" w:cs="Calibri"/>
                <w:sz w:val="12"/>
                <w:szCs w:val="10"/>
              </w:rPr>
            </w:pPr>
            <w:r w:rsidRPr="005376BC">
              <w:rPr>
                <w:rFonts w:ascii="Calibri" w:eastAsia="Times New Roman" w:hAnsi="Calibri" w:cs="Calibri"/>
                <w:b/>
                <w:sz w:val="12"/>
                <w:szCs w:val="10"/>
              </w:rPr>
              <w:t xml:space="preserve">STANDARD FORM 1449 </w:t>
            </w:r>
            <w:r w:rsidRPr="005376BC">
              <w:rPr>
                <w:rFonts w:ascii="Calibri" w:eastAsia="Times New Roman" w:hAnsi="Calibri" w:cs="Calibri"/>
                <w:sz w:val="12"/>
                <w:szCs w:val="10"/>
              </w:rPr>
              <w:t>(REV. 2/2012)</w:t>
            </w:r>
            <w:r w:rsidRPr="005376BC">
              <w:rPr>
                <w:rFonts w:ascii="Calibri" w:eastAsia="Times New Roman" w:hAnsi="Calibri" w:cs="Calibri"/>
                <w:sz w:val="12"/>
                <w:szCs w:val="10"/>
              </w:rPr>
              <w:br/>
              <w:t>Prescribed by GSA - FAR (48 CFR) 53.212</w:t>
            </w:r>
          </w:p>
        </w:tc>
      </w:tr>
    </w:tbl>
    <w:p w:rsidR="001D1B65" w:rsidRDefault="001D1B65" w:rsidP="00422869">
      <w:pPr>
        <w:tabs>
          <w:tab w:val="center" w:pos="5130"/>
          <w:tab w:val="left" w:pos="7470"/>
          <w:tab w:val="right" w:pos="10350"/>
        </w:tabs>
        <w:rPr>
          <w:b/>
        </w:rPr>
      </w:pPr>
    </w:p>
    <w:tbl>
      <w:tblPr>
        <w:tblW w:w="10800" w:type="dxa"/>
        <w:jc w:val="center"/>
        <w:tblLayout w:type="fixed"/>
        <w:tblCellMar>
          <w:left w:w="72" w:type="dxa"/>
          <w:right w:w="72" w:type="dxa"/>
        </w:tblCellMar>
        <w:tblLook w:val="04A0" w:firstRow="1" w:lastRow="0" w:firstColumn="1" w:lastColumn="0" w:noHBand="0" w:noVBand="1"/>
      </w:tblPr>
      <w:tblGrid>
        <w:gridCol w:w="274"/>
        <w:gridCol w:w="628"/>
        <w:gridCol w:w="270"/>
        <w:gridCol w:w="631"/>
        <w:gridCol w:w="1981"/>
        <w:gridCol w:w="181"/>
        <w:gridCol w:w="1348"/>
        <w:gridCol w:w="360"/>
        <w:gridCol w:w="270"/>
        <w:gridCol w:w="990"/>
        <w:gridCol w:w="892"/>
        <w:gridCol w:w="232"/>
        <w:gridCol w:w="944"/>
        <w:gridCol w:w="181"/>
        <w:gridCol w:w="1618"/>
      </w:tblGrid>
      <w:tr w:rsidR="00422869" w:rsidRPr="00422869" w:rsidTr="00422869">
        <w:trPr>
          <w:trHeight w:hRule="exact" w:val="510"/>
          <w:jc w:val="center"/>
        </w:trPr>
        <w:tc>
          <w:tcPr>
            <w:tcW w:w="1172" w:type="dxa"/>
            <w:gridSpan w:val="3"/>
            <w:tcBorders>
              <w:top w:val="single" w:sz="24" w:space="0" w:color="auto"/>
              <w:left w:val="nil"/>
              <w:bottom w:val="single" w:sz="4" w:space="0" w:color="auto"/>
              <w:right w:val="single" w:sz="4" w:space="0" w:color="auto"/>
            </w:tcBorders>
            <w:hideMark/>
          </w:tcPr>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19.</w:t>
            </w:r>
          </w:p>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ITEM NO.</w:t>
            </w:r>
          </w:p>
        </w:tc>
        <w:tc>
          <w:tcPr>
            <w:tcW w:w="4771" w:type="dxa"/>
            <w:gridSpan w:val="6"/>
            <w:tcBorders>
              <w:top w:val="single" w:sz="24" w:space="0" w:color="auto"/>
              <w:left w:val="single" w:sz="4" w:space="0" w:color="auto"/>
              <w:bottom w:val="single" w:sz="4" w:space="0" w:color="auto"/>
              <w:right w:val="single" w:sz="4" w:space="0" w:color="auto"/>
            </w:tcBorders>
            <w:hideMark/>
          </w:tcPr>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20.</w:t>
            </w:r>
          </w:p>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SCHEDULE OF SUPPLIES/SERVICES</w:t>
            </w:r>
          </w:p>
        </w:tc>
        <w:tc>
          <w:tcPr>
            <w:tcW w:w="990" w:type="dxa"/>
            <w:tcBorders>
              <w:top w:val="single" w:sz="24" w:space="0" w:color="auto"/>
              <w:left w:val="single" w:sz="4" w:space="0" w:color="auto"/>
              <w:bottom w:val="single" w:sz="4" w:space="0" w:color="auto"/>
              <w:right w:val="single" w:sz="4" w:space="0" w:color="auto"/>
            </w:tcBorders>
            <w:hideMark/>
          </w:tcPr>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21.</w:t>
            </w:r>
          </w:p>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QUANTITY</w:t>
            </w:r>
          </w:p>
        </w:tc>
        <w:tc>
          <w:tcPr>
            <w:tcW w:w="892" w:type="dxa"/>
            <w:tcBorders>
              <w:top w:val="single" w:sz="24" w:space="0" w:color="auto"/>
              <w:left w:val="single" w:sz="4" w:space="0" w:color="auto"/>
              <w:bottom w:val="single" w:sz="4" w:space="0" w:color="auto"/>
              <w:right w:val="single" w:sz="4" w:space="0" w:color="auto"/>
            </w:tcBorders>
            <w:hideMark/>
          </w:tcPr>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22.</w:t>
            </w:r>
          </w:p>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UNIT</w:t>
            </w:r>
          </w:p>
        </w:tc>
        <w:tc>
          <w:tcPr>
            <w:tcW w:w="1357" w:type="dxa"/>
            <w:gridSpan w:val="3"/>
            <w:tcBorders>
              <w:top w:val="single" w:sz="24" w:space="0" w:color="auto"/>
              <w:left w:val="single" w:sz="4" w:space="0" w:color="auto"/>
              <w:bottom w:val="single" w:sz="4" w:space="0" w:color="auto"/>
              <w:right w:val="single" w:sz="4" w:space="0" w:color="auto"/>
            </w:tcBorders>
            <w:hideMark/>
          </w:tcPr>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23.</w:t>
            </w:r>
          </w:p>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UNIT PRICE</w:t>
            </w:r>
          </w:p>
        </w:tc>
        <w:tc>
          <w:tcPr>
            <w:tcW w:w="1618" w:type="dxa"/>
            <w:tcBorders>
              <w:top w:val="single" w:sz="24" w:space="0" w:color="auto"/>
              <w:left w:val="single" w:sz="4" w:space="0" w:color="auto"/>
              <w:bottom w:val="single" w:sz="4" w:space="0" w:color="auto"/>
              <w:right w:val="nil"/>
            </w:tcBorders>
            <w:hideMark/>
          </w:tcPr>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24.</w:t>
            </w:r>
          </w:p>
          <w:p w:rsidR="00422869" w:rsidRPr="00422869" w:rsidRDefault="00422869" w:rsidP="00422869">
            <w:pPr>
              <w:spacing w:before="20" w:after="0" w:line="240" w:lineRule="auto"/>
              <w:ind w:left="432" w:hanging="432"/>
              <w:jc w:val="center"/>
              <w:rPr>
                <w:rFonts w:ascii="Calibri" w:eastAsia="Times New Roman" w:hAnsi="Calibri" w:cs="Calibri"/>
                <w:sz w:val="16"/>
                <w:szCs w:val="16"/>
              </w:rPr>
            </w:pPr>
            <w:r w:rsidRPr="00422869">
              <w:rPr>
                <w:rFonts w:ascii="Calibri" w:eastAsia="Times New Roman" w:hAnsi="Calibri" w:cs="Calibri"/>
                <w:sz w:val="16"/>
                <w:szCs w:val="16"/>
              </w:rPr>
              <w:t>AMOUNT</w:t>
            </w:r>
          </w:p>
        </w:tc>
      </w:tr>
      <w:tr w:rsidR="00422869" w:rsidRPr="00422869" w:rsidTr="00422869">
        <w:trPr>
          <w:trHeight w:hRule="exact" w:val="6247"/>
          <w:jc w:val="center"/>
        </w:trPr>
        <w:tc>
          <w:tcPr>
            <w:tcW w:w="1172" w:type="dxa"/>
            <w:gridSpan w:val="3"/>
            <w:tcBorders>
              <w:top w:val="single" w:sz="4" w:space="0" w:color="auto"/>
              <w:left w:val="nil"/>
              <w:bottom w:val="single" w:sz="4" w:space="0" w:color="auto"/>
              <w:right w:val="single" w:sz="4" w:space="0" w:color="auto"/>
            </w:tcBorders>
          </w:tcPr>
          <w:p w:rsidR="00422869" w:rsidRPr="00422869" w:rsidRDefault="00422869" w:rsidP="00422869">
            <w:pPr>
              <w:spacing w:after="0" w:line="240" w:lineRule="auto"/>
              <w:jc w:val="center"/>
              <w:rPr>
                <w:rFonts w:ascii="Calibri" w:eastAsia="Times New Roman" w:hAnsi="Calibri" w:cs="Calibri"/>
                <w:sz w:val="16"/>
                <w:szCs w:val="16"/>
              </w:rPr>
            </w:pPr>
          </w:p>
        </w:tc>
        <w:tc>
          <w:tcPr>
            <w:tcW w:w="4771" w:type="dxa"/>
            <w:gridSpan w:val="6"/>
            <w:tcBorders>
              <w:top w:val="single" w:sz="4" w:space="0" w:color="auto"/>
              <w:left w:val="single" w:sz="4" w:space="0" w:color="auto"/>
              <w:bottom w:val="single" w:sz="4" w:space="0" w:color="auto"/>
              <w:right w:val="single" w:sz="4" w:space="0" w:color="auto"/>
            </w:tcBorders>
          </w:tcPr>
          <w:p w:rsidR="00422869" w:rsidRPr="00422869" w:rsidRDefault="00422869" w:rsidP="00422869">
            <w:pPr>
              <w:spacing w:after="0" w:line="240" w:lineRule="auto"/>
              <w:jc w:val="center"/>
              <w:rPr>
                <w:rFonts w:ascii="Calibri" w:eastAsia="Times New Roman" w:hAnsi="Calibri" w:cs="Calibri"/>
                <w:b/>
                <w:i/>
                <w:sz w:val="16"/>
                <w:szCs w:val="16"/>
              </w:rPr>
            </w:pPr>
          </w:p>
        </w:tc>
        <w:tc>
          <w:tcPr>
            <w:tcW w:w="990" w:type="dxa"/>
            <w:tcBorders>
              <w:top w:val="single" w:sz="4" w:space="0" w:color="auto"/>
              <w:left w:val="single" w:sz="4" w:space="0" w:color="auto"/>
              <w:bottom w:val="single" w:sz="4" w:space="0" w:color="auto"/>
              <w:right w:val="single" w:sz="4" w:space="0" w:color="auto"/>
            </w:tcBorders>
          </w:tcPr>
          <w:p w:rsidR="00422869" w:rsidRPr="00422869" w:rsidRDefault="00422869" w:rsidP="00422869">
            <w:pPr>
              <w:spacing w:after="0" w:line="240" w:lineRule="auto"/>
              <w:ind w:left="432" w:hanging="432"/>
              <w:jc w:val="center"/>
              <w:rPr>
                <w:rFonts w:ascii="Calibri" w:eastAsia="Times New Roman" w:hAnsi="Calibri" w:cs="Calibri"/>
                <w:sz w:val="16"/>
                <w:szCs w:val="16"/>
              </w:rPr>
            </w:pPr>
          </w:p>
        </w:tc>
        <w:tc>
          <w:tcPr>
            <w:tcW w:w="892" w:type="dxa"/>
            <w:tcBorders>
              <w:top w:val="single" w:sz="4" w:space="0" w:color="auto"/>
              <w:left w:val="single" w:sz="4" w:space="0" w:color="auto"/>
              <w:bottom w:val="single" w:sz="4" w:space="0" w:color="auto"/>
              <w:right w:val="single" w:sz="4" w:space="0" w:color="auto"/>
            </w:tcBorders>
          </w:tcPr>
          <w:p w:rsidR="00422869" w:rsidRPr="00422869" w:rsidRDefault="00422869" w:rsidP="00422869">
            <w:pPr>
              <w:spacing w:after="0" w:line="240" w:lineRule="auto"/>
              <w:jc w:val="center"/>
              <w:rPr>
                <w:rFonts w:ascii="Calibri" w:eastAsia="Times New Roman" w:hAnsi="Calibri" w:cs="Calibri"/>
                <w:sz w:val="16"/>
                <w:szCs w:val="16"/>
              </w:rPr>
            </w:pPr>
          </w:p>
        </w:tc>
        <w:tc>
          <w:tcPr>
            <w:tcW w:w="1357" w:type="dxa"/>
            <w:gridSpan w:val="3"/>
            <w:tcBorders>
              <w:top w:val="single" w:sz="4" w:space="0" w:color="auto"/>
              <w:left w:val="single" w:sz="4" w:space="0" w:color="auto"/>
              <w:bottom w:val="single" w:sz="4" w:space="0" w:color="auto"/>
              <w:right w:val="single" w:sz="4" w:space="0" w:color="auto"/>
            </w:tcBorders>
          </w:tcPr>
          <w:p w:rsidR="00422869" w:rsidRPr="00422869" w:rsidRDefault="00422869" w:rsidP="00422869">
            <w:pPr>
              <w:spacing w:after="0" w:line="240" w:lineRule="auto"/>
              <w:ind w:left="14" w:hanging="14"/>
              <w:jc w:val="right"/>
              <w:rPr>
                <w:rFonts w:ascii="Calibri" w:eastAsia="Times New Roman" w:hAnsi="Calibri" w:cs="Calibri"/>
                <w:sz w:val="16"/>
                <w:szCs w:val="16"/>
              </w:rPr>
            </w:pPr>
          </w:p>
        </w:tc>
        <w:tc>
          <w:tcPr>
            <w:tcW w:w="1618" w:type="dxa"/>
            <w:tcBorders>
              <w:top w:val="single" w:sz="4" w:space="0" w:color="auto"/>
              <w:left w:val="single" w:sz="4" w:space="0" w:color="auto"/>
              <w:bottom w:val="single" w:sz="4" w:space="0" w:color="auto"/>
              <w:right w:val="nil"/>
            </w:tcBorders>
          </w:tcPr>
          <w:p w:rsidR="00422869" w:rsidRPr="00422869" w:rsidRDefault="00422869" w:rsidP="00422869">
            <w:pPr>
              <w:spacing w:after="0" w:line="240" w:lineRule="auto"/>
              <w:ind w:left="14" w:hanging="14"/>
              <w:jc w:val="right"/>
              <w:rPr>
                <w:rFonts w:ascii="Calibri" w:eastAsia="Times New Roman" w:hAnsi="Calibri" w:cs="Calibri"/>
                <w:sz w:val="16"/>
                <w:szCs w:val="16"/>
              </w:rPr>
            </w:pPr>
          </w:p>
        </w:tc>
      </w:tr>
      <w:tr w:rsidR="00422869" w:rsidRPr="00422869" w:rsidTr="00422869">
        <w:trPr>
          <w:trHeight w:hRule="exact" w:val="712"/>
          <w:jc w:val="center"/>
        </w:trPr>
        <w:tc>
          <w:tcPr>
            <w:tcW w:w="7825" w:type="dxa"/>
            <w:gridSpan w:val="11"/>
            <w:tcBorders>
              <w:top w:val="single" w:sz="4" w:space="0" w:color="auto"/>
              <w:left w:val="nil"/>
              <w:bottom w:val="nil"/>
              <w:right w:val="nil"/>
            </w:tcBorders>
          </w:tcPr>
          <w:p w:rsidR="00422869" w:rsidRPr="00422869" w:rsidRDefault="00422869" w:rsidP="00422869">
            <w:pPr>
              <w:spacing w:before="40" w:after="0" w:line="240" w:lineRule="auto"/>
              <w:ind w:left="432" w:hanging="432"/>
              <w:jc w:val="both"/>
              <w:rPr>
                <w:rFonts w:ascii="Calibri" w:eastAsia="Times New Roman" w:hAnsi="Calibri" w:cs="Calibri"/>
                <w:sz w:val="16"/>
                <w:szCs w:val="16"/>
              </w:rPr>
            </w:pPr>
            <w:r w:rsidRPr="00422869">
              <w:rPr>
                <w:rFonts w:ascii="Calibri" w:eastAsia="Times New Roman" w:hAnsi="Calibri" w:cs="Calibri"/>
                <w:sz w:val="16"/>
                <w:szCs w:val="16"/>
              </w:rPr>
              <w:t>32a.  QUANTITY IN COLUMN 21 HAS BEEN</w:t>
            </w:r>
          </w:p>
          <w:p w:rsidR="00422869" w:rsidRPr="00422869" w:rsidRDefault="00422869" w:rsidP="00422869">
            <w:pPr>
              <w:spacing w:before="40" w:after="0" w:line="240" w:lineRule="auto"/>
              <w:ind w:left="432" w:hanging="432"/>
              <w:jc w:val="both"/>
              <w:rPr>
                <w:rFonts w:ascii="Calibri" w:eastAsia="Times New Roman" w:hAnsi="Calibri" w:cs="Calibri"/>
                <w:sz w:val="16"/>
                <w:szCs w:val="16"/>
              </w:rPr>
            </w:pPr>
          </w:p>
          <w:p w:rsidR="00422869" w:rsidRPr="00422869" w:rsidRDefault="00422869" w:rsidP="00422869">
            <w:pPr>
              <w:spacing w:before="40" w:after="0" w:line="240" w:lineRule="auto"/>
              <w:ind w:left="432" w:hanging="432"/>
              <w:rPr>
                <w:rFonts w:ascii="Calibri" w:eastAsia="Times New Roman" w:hAnsi="Calibri" w:cs="Calibri"/>
                <w:sz w:val="16"/>
                <w:szCs w:val="16"/>
              </w:rPr>
            </w:pPr>
            <w:r w:rsidRPr="00422869">
              <w:rPr>
                <w:rFonts w:ascii="Calibri" w:eastAsia="Times New Roman" w:hAnsi="Calibri" w:cs="Calibri"/>
                <w:sz w:val="16"/>
                <w:szCs w:val="16"/>
              </w:rPr>
              <w:fldChar w:fldCharType="begin">
                <w:ffData>
                  <w:name w:val=""/>
                  <w:enabled/>
                  <w:calcOnExit w:val="0"/>
                  <w:statusText w:type="text" w:val="Unchecked checkbox for &quot;received&quot;"/>
                  <w:checkBox>
                    <w:sizeAuto/>
                    <w:default w:val="0"/>
                  </w:checkBox>
                </w:ffData>
              </w:fldChar>
            </w:r>
            <w:r w:rsidRPr="00422869">
              <w:rPr>
                <w:rFonts w:ascii="Calibri" w:eastAsia="Times New Roman" w:hAnsi="Calibri" w:cs="Calibri"/>
                <w:sz w:val="16"/>
                <w:szCs w:val="16"/>
              </w:rPr>
              <w:instrText xml:space="preserve"> FORMCHECKBOX </w:instrText>
            </w:r>
            <w:r w:rsidR="00F2412F">
              <w:rPr>
                <w:rFonts w:ascii="Calibri" w:eastAsia="Times New Roman" w:hAnsi="Calibri" w:cs="Calibri"/>
                <w:sz w:val="16"/>
                <w:szCs w:val="16"/>
              </w:rPr>
            </w:r>
            <w:r w:rsidR="00F2412F">
              <w:rPr>
                <w:rFonts w:ascii="Calibri" w:eastAsia="Times New Roman" w:hAnsi="Calibri" w:cs="Calibri"/>
                <w:sz w:val="16"/>
                <w:szCs w:val="16"/>
              </w:rPr>
              <w:fldChar w:fldCharType="separate"/>
            </w:r>
            <w:r w:rsidRPr="00422869">
              <w:rPr>
                <w:rFonts w:ascii="Calibri" w:eastAsia="Times New Roman" w:hAnsi="Calibri" w:cs="Calibri"/>
                <w:sz w:val="16"/>
                <w:szCs w:val="16"/>
              </w:rPr>
              <w:fldChar w:fldCharType="end"/>
            </w:r>
            <w:r w:rsidRPr="00422869">
              <w:rPr>
                <w:rFonts w:ascii="Calibri" w:eastAsia="Times New Roman" w:hAnsi="Calibri" w:cs="Calibri"/>
                <w:sz w:val="16"/>
                <w:szCs w:val="16"/>
              </w:rPr>
              <w:t>RECEIVED</w:t>
            </w:r>
            <w:r w:rsidRPr="00422869">
              <w:rPr>
                <w:rFonts w:ascii="Calibri" w:eastAsia="Times New Roman" w:hAnsi="Calibri" w:cs="Calibri"/>
                <w:sz w:val="16"/>
                <w:szCs w:val="16"/>
              </w:rPr>
              <w:tab/>
            </w:r>
            <w:r w:rsidRPr="00422869">
              <w:rPr>
                <w:rFonts w:ascii="Calibri" w:eastAsia="Times New Roman" w:hAnsi="Calibri" w:cs="Calibri"/>
                <w:sz w:val="16"/>
                <w:szCs w:val="16"/>
              </w:rPr>
              <w:tab/>
            </w:r>
            <w:r w:rsidRPr="00422869">
              <w:rPr>
                <w:rFonts w:ascii="Calibri" w:eastAsia="Times New Roman" w:hAnsi="Calibri" w:cs="Calibri"/>
                <w:sz w:val="16"/>
                <w:szCs w:val="16"/>
              </w:rPr>
              <w:fldChar w:fldCharType="begin">
                <w:ffData>
                  <w:name w:val=""/>
                  <w:enabled/>
                  <w:calcOnExit w:val="0"/>
                  <w:statusText w:type="text" w:val="Unchecked checkbox for &quot;inspected&quot;"/>
                  <w:checkBox>
                    <w:sizeAuto/>
                    <w:default w:val="0"/>
                  </w:checkBox>
                </w:ffData>
              </w:fldChar>
            </w:r>
            <w:r w:rsidRPr="00422869">
              <w:rPr>
                <w:rFonts w:ascii="Calibri" w:eastAsia="Times New Roman" w:hAnsi="Calibri" w:cs="Calibri"/>
                <w:sz w:val="16"/>
                <w:szCs w:val="16"/>
              </w:rPr>
              <w:instrText xml:space="preserve"> FORMCHECKBOX </w:instrText>
            </w:r>
            <w:r w:rsidR="00F2412F">
              <w:rPr>
                <w:rFonts w:ascii="Calibri" w:eastAsia="Times New Roman" w:hAnsi="Calibri" w:cs="Calibri"/>
                <w:sz w:val="16"/>
                <w:szCs w:val="16"/>
              </w:rPr>
            </w:r>
            <w:r w:rsidR="00F2412F">
              <w:rPr>
                <w:rFonts w:ascii="Calibri" w:eastAsia="Times New Roman" w:hAnsi="Calibri" w:cs="Calibri"/>
                <w:sz w:val="16"/>
                <w:szCs w:val="16"/>
              </w:rPr>
              <w:fldChar w:fldCharType="separate"/>
            </w:r>
            <w:r w:rsidRPr="00422869">
              <w:rPr>
                <w:rFonts w:ascii="Calibri" w:eastAsia="Times New Roman" w:hAnsi="Calibri" w:cs="Calibri"/>
                <w:sz w:val="16"/>
                <w:szCs w:val="16"/>
              </w:rPr>
              <w:fldChar w:fldCharType="end"/>
            </w:r>
            <w:r w:rsidRPr="00422869">
              <w:rPr>
                <w:rFonts w:ascii="Calibri" w:eastAsia="Times New Roman" w:hAnsi="Calibri" w:cs="Calibri"/>
                <w:sz w:val="16"/>
                <w:szCs w:val="16"/>
              </w:rPr>
              <w:t>INSPECTED</w:t>
            </w:r>
            <w:r w:rsidRPr="00422869">
              <w:rPr>
                <w:rFonts w:ascii="Calibri" w:eastAsia="Times New Roman" w:hAnsi="Calibri" w:cs="Calibri"/>
                <w:sz w:val="16"/>
                <w:szCs w:val="16"/>
              </w:rPr>
              <w:tab/>
            </w:r>
            <w:r w:rsidRPr="00422869">
              <w:rPr>
                <w:rFonts w:ascii="Calibri" w:eastAsia="Times New Roman" w:hAnsi="Calibri" w:cs="Calibri"/>
                <w:sz w:val="16"/>
                <w:szCs w:val="16"/>
              </w:rPr>
              <w:tab/>
            </w:r>
            <w:r w:rsidRPr="00422869">
              <w:rPr>
                <w:rFonts w:ascii="Calibri" w:eastAsia="Times New Roman" w:hAnsi="Calibri" w:cs="Calibri"/>
                <w:sz w:val="16"/>
                <w:szCs w:val="16"/>
              </w:rPr>
              <w:fldChar w:fldCharType="begin">
                <w:ffData>
                  <w:name w:val=""/>
                  <w:enabled/>
                  <w:calcOnExit w:val="0"/>
                  <w:statusText w:type="text" w:val="Unchecked checkbox for &quot;accepted and conforms to the&quot;"/>
                  <w:checkBox>
                    <w:sizeAuto/>
                    <w:default w:val="0"/>
                  </w:checkBox>
                </w:ffData>
              </w:fldChar>
            </w:r>
            <w:r w:rsidRPr="00422869">
              <w:rPr>
                <w:rFonts w:ascii="Calibri" w:eastAsia="Times New Roman" w:hAnsi="Calibri" w:cs="Calibri"/>
                <w:sz w:val="16"/>
                <w:szCs w:val="16"/>
              </w:rPr>
              <w:instrText xml:space="preserve"> FORMCHECKBOX </w:instrText>
            </w:r>
            <w:r w:rsidR="00F2412F">
              <w:rPr>
                <w:rFonts w:ascii="Calibri" w:eastAsia="Times New Roman" w:hAnsi="Calibri" w:cs="Calibri"/>
                <w:sz w:val="16"/>
                <w:szCs w:val="16"/>
              </w:rPr>
            </w:r>
            <w:r w:rsidR="00F2412F">
              <w:rPr>
                <w:rFonts w:ascii="Calibri" w:eastAsia="Times New Roman" w:hAnsi="Calibri" w:cs="Calibri"/>
                <w:sz w:val="16"/>
                <w:szCs w:val="16"/>
              </w:rPr>
              <w:fldChar w:fldCharType="separate"/>
            </w:r>
            <w:r w:rsidRPr="00422869">
              <w:rPr>
                <w:rFonts w:ascii="Calibri" w:eastAsia="Times New Roman" w:hAnsi="Calibri" w:cs="Calibri"/>
                <w:sz w:val="16"/>
                <w:szCs w:val="16"/>
              </w:rPr>
              <w:fldChar w:fldCharType="end"/>
            </w:r>
            <w:r w:rsidRPr="00422869">
              <w:rPr>
                <w:rFonts w:ascii="Calibri" w:eastAsia="Times New Roman" w:hAnsi="Calibri" w:cs="Calibri"/>
                <w:sz w:val="16"/>
                <w:szCs w:val="16"/>
              </w:rPr>
              <w:t xml:space="preserve"> ACCEPTED, AND CONFORMS TO THE CONTRACT, EXCEPT AS NOTED:</w:t>
            </w:r>
          </w:p>
        </w:tc>
        <w:tc>
          <w:tcPr>
            <w:tcW w:w="2975" w:type="dxa"/>
            <w:gridSpan w:val="4"/>
            <w:tcBorders>
              <w:top w:val="single" w:sz="4" w:space="0" w:color="auto"/>
              <w:left w:val="nil"/>
              <w:bottom w:val="nil"/>
              <w:right w:val="nil"/>
            </w:tcBorders>
          </w:tcPr>
          <w:p w:rsidR="00422869" w:rsidRPr="00422869" w:rsidRDefault="00422869" w:rsidP="00422869">
            <w:pPr>
              <w:spacing w:before="40" w:after="0" w:line="240" w:lineRule="auto"/>
              <w:ind w:left="432" w:hanging="432"/>
              <w:jc w:val="both"/>
              <w:rPr>
                <w:rFonts w:ascii="Calibri" w:eastAsia="Times New Roman" w:hAnsi="Calibri" w:cs="Calibri"/>
                <w:sz w:val="16"/>
                <w:szCs w:val="16"/>
              </w:rPr>
            </w:pPr>
          </w:p>
          <w:p w:rsidR="00422869" w:rsidRPr="00422869" w:rsidRDefault="00422869" w:rsidP="00422869">
            <w:pPr>
              <w:spacing w:before="40" w:after="0" w:line="240" w:lineRule="auto"/>
              <w:ind w:left="432" w:hanging="432"/>
              <w:jc w:val="both"/>
              <w:rPr>
                <w:rFonts w:ascii="Calibri" w:eastAsia="Times New Roman" w:hAnsi="Calibri" w:cs="Calibri"/>
                <w:sz w:val="16"/>
                <w:szCs w:val="16"/>
              </w:rPr>
            </w:pPr>
          </w:p>
          <w:p w:rsidR="00422869" w:rsidRPr="00422869" w:rsidRDefault="00422869" w:rsidP="00422869">
            <w:pPr>
              <w:spacing w:before="40" w:after="0" w:line="240" w:lineRule="auto"/>
              <w:ind w:left="432" w:hanging="432"/>
              <w:jc w:val="both"/>
              <w:rPr>
                <w:rFonts w:ascii="Calibri" w:eastAsia="Times New Roman" w:hAnsi="Calibri" w:cs="Calibri"/>
                <w:sz w:val="16"/>
                <w:szCs w:val="16"/>
              </w:rPr>
            </w:pPr>
          </w:p>
        </w:tc>
      </w:tr>
      <w:tr w:rsidR="00422869" w:rsidRPr="00422869" w:rsidTr="00422869">
        <w:trPr>
          <w:trHeight w:hRule="exact" w:val="271"/>
          <w:jc w:val="center"/>
        </w:trPr>
        <w:tc>
          <w:tcPr>
            <w:tcW w:w="7825" w:type="dxa"/>
            <w:gridSpan w:val="11"/>
          </w:tcPr>
          <w:p w:rsidR="00422869" w:rsidRPr="00422869" w:rsidRDefault="00422869" w:rsidP="00422869">
            <w:pPr>
              <w:spacing w:before="40" w:after="0" w:line="240" w:lineRule="auto"/>
              <w:ind w:left="432" w:hanging="432"/>
              <w:jc w:val="both"/>
              <w:rPr>
                <w:rFonts w:ascii="Calibri" w:eastAsia="Times New Roman" w:hAnsi="Calibri" w:cs="Calibri"/>
                <w:sz w:val="16"/>
                <w:szCs w:val="16"/>
              </w:rPr>
            </w:pPr>
          </w:p>
        </w:tc>
        <w:tc>
          <w:tcPr>
            <w:tcW w:w="2975" w:type="dxa"/>
            <w:gridSpan w:val="4"/>
            <w:tcBorders>
              <w:top w:val="single" w:sz="4" w:space="0" w:color="auto"/>
              <w:left w:val="nil"/>
              <w:bottom w:val="nil"/>
              <w:right w:val="nil"/>
            </w:tcBorders>
          </w:tcPr>
          <w:p w:rsidR="00422869" w:rsidRPr="00422869" w:rsidRDefault="00422869" w:rsidP="00422869">
            <w:pPr>
              <w:spacing w:before="40" w:after="0" w:line="240" w:lineRule="auto"/>
              <w:ind w:left="432" w:hanging="432"/>
              <w:jc w:val="both"/>
              <w:rPr>
                <w:rFonts w:ascii="Calibri" w:eastAsia="Times New Roman" w:hAnsi="Calibri" w:cs="Calibri"/>
                <w:sz w:val="16"/>
                <w:szCs w:val="16"/>
              </w:rPr>
            </w:pPr>
          </w:p>
        </w:tc>
      </w:tr>
      <w:tr w:rsidR="00422869" w:rsidRPr="00422869" w:rsidTr="00422869">
        <w:trPr>
          <w:trHeight w:hRule="exact" w:val="550"/>
          <w:jc w:val="center"/>
        </w:trPr>
        <w:tc>
          <w:tcPr>
            <w:tcW w:w="3965" w:type="dxa"/>
            <w:gridSpan w:val="6"/>
            <w:tcBorders>
              <w:top w:val="single" w:sz="4" w:space="0" w:color="auto"/>
              <w:left w:val="nil"/>
              <w:bottom w:val="nil"/>
              <w:right w:val="nil"/>
            </w:tcBorders>
            <w:hideMark/>
          </w:tcPr>
          <w:p w:rsidR="00422869" w:rsidRPr="00422869" w:rsidRDefault="00422869" w:rsidP="00422869">
            <w:pPr>
              <w:tabs>
                <w:tab w:val="left" w:pos="1440"/>
                <w:tab w:val="left" w:pos="1710"/>
                <w:tab w:val="left" w:pos="2610"/>
                <w:tab w:val="left" w:pos="2880"/>
              </w:tabs>
              <w:spacing w:before="20" w:after="0" w:line="240" w:lineRule="auto"/>
              <w:rPr>
                <w:rFonts w:ascii="Calibri" w:eastAsia="Times New Roman" w:hAnsi="Calibri" w:cs="Calibri"/>
                <w:sz w:val="16"/>
                <w:szCs w:val="16"/>
              </w:rPr>
            </w:pPr>
            <w:r w:rsidRPr="00422869">
              <w:rPr>
                <w:rFonts w:ascii="Calibri" w:eastAsia="Times New Roman" w:hAnsi="Calibri" w:cs="Calibri"/>
                <w:sz w:val="16"/>
                <w:szCs w:val="16"/>
              </w:rPr>
              <w:t>32b. SIGNATURE OF AUTHORIZED GOVERNMENT</w:t>
            </w:r>
            <w:r w:rsidRPr="00422869">
              <w:rPr>
                <w:rFonts w:ascii="Calibri" w:eastAsia="Times New Roman" w:hAnsi="Calibri" w:cs="Calibri"/>
                <w:sz w:val="16"/>
                <w:szCs w:val="16"/>
              </w:rPr>
              <w:br/>
              <w:t xml:space="preserve">        REPRESENTATIVE</w:t>
            </w:r>
          </w:p>
        </w:tc>
        <w:tc>
          <w:tcPr>
            <w:tcW w:w="1708" w:type="dxa"/>
            <w:gridSpan w:val="2"/>
            <w:tcBorders>
              <w:top w:val="single" w:sz="4" w:space="0" w:color="auto"/>
              <w:left w:val="nil"/>
              <w:bottom w:val="nil"/>
              <w:right w:val="single" w:sz="4" w:space="0" w:color="auto"/>
            </w:tcBorders>
            <w:hideMark/>
          </w:tcPr>
          <w:p w:rsidR="00422869" w:rsidRPr="00422869" w:rsidRDefault="00422869" w:rsidP="00422869">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32c.  DATE</w:t>
            </w:r>
          </w:p>
        </w:tc>
        <w:tc>
          <w:tcPr>
            <w:tcW w:w="5127" w:type="dxa"/>
            <w:gridSpan w:val="7"/>
            <w:tcBorders>
              <w:top w:val="single" w:sz="4" w:space="0" w:color="auto"/>
              <w:left w:val="single" w:sz="4" w:space="0" w:color="auto"/>
              <w:bottom w:val="nil"/>
              <w:right w:val="nil"/>
            </w:tcBorders>
            <w:hideMark/>
          </w:tcPr>
          <w:p w:rsidR="00422869" w:rsidRPr="00422869" w:rsidRDefault="00422869" w:rsidP="00422869">
            <w:pPr>
              <w:spacing w:before="40" w:after="0" w:line="240" w:lineRule="auto"/>
              <w:ind w:left="288" w:hanging="288"/>
              <w:rPr>
                <w:rFonts w:ascii="Calibri" w:eastAsia="Times New Roman" w:hAnsi="Calibri" w:cs="Calibri"/>
                <w:sz w:val="16"/>
                <w:szCs w:val="16"/>
              </w:rPr>
            </w:pPr>
            <w:r w:rsidRPr="00422869">
              <w:rPr>
                <w:rFonts w:ascii="Calibri" w:eastAsia="Times New Roman" w:hAnsi="Calibri" w:cs="Calibri"/>
                <w:sz w:val="16"/>
                <w:szCs w:val="16"/>
              </w:rPr>
              <w:t>32d. PRINTED NAME AND TITLE OF AUTHORIZED GOVERNMENT</w:t>
            </w:r>
            <w:r w:rsidRPr="00422869">
              <w:rPr>
                <w:rFonts w:ascii="Calibri" w:eastAsia="Times New Roman" w:hAnsi="Calibri" w:cs="Calibri"/>
                <w:sz w:val="16"/>
                <w:szCs w:val="16"/>
              </w:rPr>
              <w:br/>
              <w:t xml:space="preserve"> REPRESENTATIVE</w:t>
            </w:r>
          </w:p>
        </w:tc>
      </w:tr>
      <w:tr w:rsidR="00422869" w:rsidRPr="00422869" w:rsidTr="00422869">
        <w:trPr>
          <w:trHeight w:val="522"/>
          <w:jc w:val="center"/>
        </w:trPr>
        <w:tc>
          <w:tcPr>
            <w:tcW w:w="3965" w:type="dxa"/>
            <w:gridSpan w:val="6"/>
            <w:tcBorders>
              <w:top w:val="nil"/>
              <w:left w:val="nil"/>
              <w:bottom w:val="single" w:sz="6" w:space="0" w:color="auto"/>
              <w:right w:val="nil"/>
            </w:tcBorders>
          </w:tcPr>
          <w:p w:rsidR="00422869" w:rsidRPr="00422869" w:rsidRDefault="00422869" w:rsidP="00422869">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708" w:type="dxa"/>
            <w:gridSpan w:val="2"/>
            <w:tcBorders>
              <w:top w:val="nil"/>
              <w:left w:val="nil"/>
              <w:bottom w:val="nil"/>
              <w:right w:val="single" w:sz="4" w:space="0" w:color="auto"/>
            </w:tcBorders>
          </w:tcPr>
          <w:p w:rsidR="00422869" w:rsidRPr="00422869" w:rsidRDefault="00422869" w:rsidP="00422869">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5127" w:type="dxa"/>
            <w:gridSpan w:val="7"/>
            <w:tcBorders>
              <w:top w:val="nil"/>
              <w:left w:val="single" w:sz="4" w:space="0" w:color="auto"/>
              <w:bottom w:val="single" w:sz="4" w:space="0" w:color="auto"/>
              <w:right w:val="nil"/>
            </w:tcBorders>
          </w:tcPr>
          <w:p w:rsidR="00422869" w:rsidRPr="00422869" w:rsidRDefault="00422869" w:rsidP="00422869">
            <w:pPr>
              <w:spacing w:after="0" w:line="240" w:lineRule="auto"/>
              <w:ind w:left="144"/>
              <w:jc w:val="both"/>
              <w:rPr>
                <w:rFonts w:ascii="Calibri" w:eastAsia="Times New Roman" w:hAnsi="Calibri" w:cs="Calibri"/>
                <w:sz w:val="16"/>
                <w:szCs w:val="16"/>
              </w:rPr>
            </w:pPr>
          </w:p>
        </w:tc>
      </w:tr>
      <w:tr w:rsidR="00422869" w:rsidRPr="00422869" w:rsidTr="00422869">
        <w:trPr>
          <w:trHeight w:hRule="exact" w:val="528"/>
          <w:jc w:val="center"/>
        </w:trPr>
        <w:tc>
          <w:tcPr>
            <w:tcW w:w="5673" w:type="dxa"/>
            <w:gridSpan w:val="8"/>
            <w:tcBorders>
              <w:top w:val="single" w:sz="6" w:space="0" w:color="auto"/>
              <w:left w:val="nil"/>
              <w:bottom w:val="nil"/>
              <w:right w:val="single" w:sz="4" w:space="0" w:color="auto"/>
            </w:tcBorders>
            <w:hideMark/>
          </w:tcPr>
          <w:p w:rsidR="00422869" w:rsidRPr="00422869" w:rsidRDefault="00422869" w:rsidP="00422869">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32e. MAILING ADDRESS OF AUTHORIZED GOVERNMENT REPRESENTATIVE</w:t>
            </w:r>
          </w:p>
        </w:tc>
        <w:tc>
          <w:tcPr>
            <w:tcW w:w="5127" w:type="dxa"/>
            <w:gridSpan w:val="7"/>
            <w:tcBorders>
              <w:top w:val="single" w:sz="4" w:space="0" w:color="auto"/>
              <w:left w:val="single" w:sz="4" w:space="0" w:color="auto"/>
              <w:bottom w:val="single" w:sz="6" w:space="0" w:color="auto"/>
              <w:right w:val="nil"/>
            </w:tcBorders>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32f. TELEPHONE NUMBER OF AUTHORIZED GOVERNMENT REPRESENTATIVE</w:t>
            </w:r>
          </w:p>
        </w:tc>
      </w:tr>
      <w:tr w:rsidR="00422869" w:rsidRPr="00422869" w:rsidTr="00422869">
        <w:trPr>
          <w:trHeight w:hRule="exact" w:val="537"/>
          <w:jc w:val="center"/>
        </w:trPr>
        <w:tc>
          <w:tcPr>
            <w:tcW w:w="5673" w:type="dxa"/>
            <w:gridSpan w:val="8"/>
            <w:tcBorders>
              <w:top w:val="nil"/>
              <w:left w:val="nil"/>
              <w:bottom w:val="single" w:sz="4" w:space="0" w:color="auto"/>
              <w:right w:val="single" w:sz="4" w:space="0" w:color="auto"/>
            </w:tcBorders>
          </w:tcPr>
          <w:p w:rsidR="00422869" w:rsidRPr="00422869" w:rsidRDefault="00422869" w:rsidP="00422869">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5127" w:type="dxa"/>
            <w:gridSpan w:val="7"/>
            <w:tcBorders>
              <w:top w:val="nil"/>
              <w:left w:val="single" w:sz="4" w:space="0" w:color="auto"/>
              <w:bottom w:val="single" w:sz="4" w:space="0" w:color="auto"/>
              <w:right w:val="nil"/>
            </w:tcBorders>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32g. E-MAIL OF AUTHORIZED GOVERNMENT REPRESENTATIVE</w:t>
            </w:r>
          </w:p>
        </w:tc>
      </w:tr>
      <w:tr w:rsidR="00422869" w:rsidRPr="00422869" w:rsidTr="00422869">
        <w:trPr>
          <w:trHeight w:val="422"/>
          <w:jc w:val="center"/>
        </w:trPr>
        <w:tc>
          <w:tcPr>
            <w:tcW w:w="1803" w:type="dxa"/>
            <w:gridSpan w:val="4"/>
            <w:tcBorders>
              <w:top w:val="single" w:sz="4" w:space="0" w:color="auto"/>
              <w:left w:val="nil"/>
              <w:bottom w:val="single" w:sz="4" w:space="0" w:color="auto"/>
              <w:right w:val="single" w:sz="2" w:space="0" w:color="auto"/>
            </w:tcBorders>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33. SHIP NUMBER</w:t>
            </w:r>
          </w:p>
        </w:tc>
        <w:tc>
          <w:tcPr>
            <w:tcW w:w="1981" w:type="dxa"/>
            <w:vMerge w:val="restart"/>
            <w:tcBorders>
              <w:top w:val="single" w:sz="4" w:space="0" w:color="auto"/>
              <w:left w:val="single" w:sz="2" w:space="0" w:color="auto"/>
              <w:bottom w:val="single" w:sz="4" w:space="0" w:color="auto"/>
              <w:right w:val="single" w:sz="2" w:space="0" w:color="auto"/>
            </w:tcBorders>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34. VOUVHER NUMBER</w:t>
            </w:r>
          </w:p>
        </w:tc>
        <w:tc>
          <w:tcPr>
            <w:tcW w:w="1889" w:type="dxa"/>
            <w:gridSpan w:val="3"/>
            <w:vMerge w:val="restart"/>
            <w:tcBorders>
              <w:top w:val="single" w:sz="4" w:space="0" w:color="auto"/>
              <w:left w:val="single" w:sz="2" w:space="0" w:color="auto"/>
              <w:bottom w:val="single" w:sz="4" w:space="0" w:color="auto"/>
              <w:right w:val="single" w:sz="2" w:space="0" w:color="auto"/>
            </w:tcBorders>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35. AMOUNT VERIFIED</w:t>
            </w:r>
          </w:p>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 xml:space="preserve">      CORRECT FOR</w:t>
            </w:r>
          </w:p>
        </w:tc>
        <w:tc>
          <w:tcPr>
            <w:tcW w:w="3328" w:type="dxa"/>
            <w:gridSpan w:val="5"/>
            <w:vMerge w:val="restart"/>
            <w:tcBorders>
              <w:top w:val="single" w:sz="4" w:space="0" w:color="auto"/>
              <w:left w:val="single" w:sz="2" w:space="0" w:color="auto"/>
              <w:bottom w:val="single" w:sz="4" w:space="0" w:color="auto"/>
              <w:right w:val="single" w:sz="2" w:space="0" w:color="auto"/>
            </w:tcBorders>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36. PAYMENT</w:t>
            </w:r>
          </w:p>
          <w:p w:rsidR="00422869" w:rsidRPr="00422869" w:rsidRDefault="00422869" w:rsidP="00422869">
            <w:pPr>
              <w:spacing w:before="20" w:after="0" w:line="240" w:lineRule="auto"/>
              <w:jc w:val="both"/>
              <w:rPr>
                <w:rFonts w:ascii="Calibri" w:eastAsia="Times New Roman" w:hAnsi="Calibri" w:cs="Calibri"/>
                <w:sz w:val="16"/>
                <w:szCs w:val="16"/>
              </w:rPr>
            </w:pPr>
          </w:p>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fldChar w:fldCharType="begin">
                <w:ffData>
                  <w:name w:val=""/>
                  <w:enabled/>
                  <w:calcOnExit w:val="0"/>
                  <w:statusText w:type="text" w:val="Unchecked checkbox for &quot;complete payment&quot;"/>
                  <w:checkBox>
                    <w:sizeAuto/>
                    <w:default w:val="0"/>
                  </w:checkBox>
                </w:ffData>
              </w:fldChar>
            </w:r>
            <w:r w:rsidRPr="00422869">
              <w:rPr>
                <w:rFonts w:ascii="Calibri" w:eastAsia="Times New Roman" w:hAnsi="Calibri" w:cs="Calibri"/>
                <w:sz w:val="16"/>
                <w:szCs w:val="16"/>
              </w:rPr>
              <w:instrText xml:space="preserve"> FORMCHECKBOX </w:instrText>
            </w:r>
            <w:r w:rsidR="00F2412F">
              <w:rPr>
                <w:rFonts w:ascii="Calibri" w:eastAsia="Times New Roman" w:hAnsi="Calibri" w:cs="Calibri"/>
                <w:sz w:val="16"/>
                <w:szCs w:val="16"/>
              </w:rPr>
            </w:r>
            <w:r w:rsidR="00F2412F">
              <w:rPr>
                <w:rFonts w:ascii="Calibri" w:eastAsia="Times New Roman" w:hAnsi="Calibri" w:cs="Calibri"/>
                <w:sz w:val="16"/>
                <w:szCs w:val="16"/>
              </w:rPr>
              <w:fldChar w:fldCharType="separate"/>
            </w:r>
            <w:r w:rsidRPr="00422869">
              <w:rPr>
                <w:rFonts w:ascii="Calibri" w:eastAsia="Times New Roman" w:hAnsi="Calibri" w:cs="Calibri"/>
                <w:sz w:val="16"/>
                <w:szCs w:val="16"/>
              </w:rPr>
              <w:fldChar w:fldCharType="end"/>
            </w:r>
            <w:r w:rsidRPr="00422869">
              <w:rPr>
                <w:rFonts w:ascii="Calibri" w:eastAsia="Times New Roman" w:hAnsi="Calibri" w:cs="Calibri"/>
                <w:sz w:val="16"/>
                <w:szCs w:val="16"/>
              </w:rPr>
              <w:t xml:space="preserve"> COMPLETE</w:t>
            </w:r>
            <w:r w:rsidRPr="00422869">
              <w:rPr>
                <w:rFonts w:ascii="Calibri" w:eastAsia="Times New Roman" w:hAnsi="Calibri" w:cs="Calibri"/>
                <w:sz w:val="16"/>
                <w:szCs w:val="16"/>
              </w:rPr>
              <w:tab/>
            </w:r>
            <w:r w:rsidRPr="00422869">
              <w:rPr>
                <w:rFonts w:ascii="Calibri" w:eastAsia="Times New Roman" w:hAnsi="Calibri" w:cs="Calibri"/>
                <w:sz w:val="16"/>
                <w:szCs w:val="16"/>
              </w:rPr>
              <w:fldChar w:fldCharType="begin">
                <w:ffData>
                  <w:name w:val=""/>
                  <w:enabled/>
                  <w:calcOnExit w:val="0"/>
                  <w:statusText w:type="text" w:val="Unchecked checkbox for &quot;partial payment&quot;"/>
                  <w:checkBox>
                    <w:sizeAuto/>
                    <w:default w:val="0"/>
                  </w:checkBox>
                </w:ffData>
              </w:fldChar>
            </w:r>
            <w:r w:rsidRPr="00422869">
              <w:rPr>
                <w:rFonts w:ascii="Calibri" w:eastAsia="Times New Roman" w:hAnsi="Calibri" w:cs="Calibri"/>
                <w:sz w:val="16"/>
                <w:szCs w:val="16"/>
              </w:rPr>
              <w:instrText xml:space="preserve"> FORMCHECKBOX </w:instrText>
            </w:r>
            <w:r w:rsidR="00F2412F">
              <w:rPr>
                <w:rFonts w:ascii="Calibri" w:eastAsia="Times New Roman" w:hAnsi="Calibri" w:cs="Calibri"/>
                <w:sz w:val="16"/>
                <w:szCs w:val="16"/>
              </w:rPr>
            </w:r>
            <w:r w:rsidR="00F2412F">
              <w:rPr>
                <w:rFonts w:ascii="Calibri" w:eastAsia="Times New Roman" w:hAnsi="Calibri" w:cs="Calibri"/>
                <w:sz w:val="16"/>
                <w:szCs w:val="16"/>
              </w:rPr>
              <w:fldChar w:fldCharType="separate"/>
            </w:r>
            <w:r w:rsidRPr="00422869">
              <w:rPr>
                <w:rFonts w:ascii="Calibri" w:eastAsia="Times New Roman" w:hAnsi="Calibri" w:cs="Calibri"/>
                <w:sz w:val="16"/>
                <w:szCs w:val="16"/>
              </w:rPr>
              <w:fldChar w:fldCharType="end"/>
            </w:r>
            <w:r w:rsidRPr="00422869">
              <w:rPr>
                <w:rFonts w:ascii="Calibri" w:eastAsia="Times New Roman" w:hAnsi="Calibri" w:cs="Calibri"/>
                <w:sz w:val="16"/>
                <w:szCs w:val="16"/>
              </w:rPr>
              <w:t xml:space="preserve"> PARTIAL</w:t>
            </w:r>
            <w:r w:rsidRPr="00422869">
              <w:rPr>
                <w:rFonts w:ascii="Calibri" w:eastAsia="Times New Roman" w:hAnsi="Calibri" w:cs="Calibri"/>
                <w:sz w:val="16"/>
                <w:szCs w:val="16"/>
              </w:rPr>
              <w:tab/>
            </w:r>
            <w:r w:rsidRPr="00422869">
              <w:rPr>
                <w:rFonts w:ascii="Calibri" w:eastAsia="Times New Roman" w:hAnsi="Calibri" w:cs="Calibri"/>
                <w:sz w:val="16"/>
                <w:szCs w:val="16"/>
              </w:rPr>
              <w:fldChar w:fldCharType="begin">
                <w:ffData>
                  <w:name w:val=""/>
                  <w:enabled/>
                  <w:calcOnExit w:val="0"/>
                  <w:statusText w:type="text" w:val="Unchecked checkbox"/>
                  <w:checkBox>
                    <w:sizeAuto/>
                    <w:default w:val="0"/>
                  </w:checkBox>
                </w:ffData>
              </w:fldChar>
            </w:r>
            <w:r w:rsidRPr="00422869">
              <w:rPr>
                <w:rFonts w:ascii="Calibri" w:eastAsia="Times New Roman" w:hAnsi="Calibri" w:cs="Calibri"/>
                <w:sz w:val="16"/>
                <w:szCs w:val="16"/>
              </w:rPr>
              <w:instrText xml:space="preserve"> FORMCHECKBOX </w:instrText>
            </w:r>
            <w:r w:rsidR="00F2412F">
              <w:rPr>
                <w:rFonts w:ascii="Calibri" w:eastAsia="Times New Roman" w:hAnsi="Calibri" w:cs="Calibri"/>
                <w:sz w:val="16"/>
                <w:szCs w:val="16"/>
              </w:rPr>
            </w:r>
            <w:r w:rsidR="00F2412F">
              <w:rPr>
                <w:rFonts w:ascii="Calibri" w:eastAsia="Times New Roman" w:hAnsi="Calibri" w:cs="Calibri"/>
                <w:sz w:val="16"/>
                <w:szCs w:val="16"/>
              </w:rPr>
              <w:fldChar w:fldCharType="separate"/>
            </w:r>
            <w:r w:rsidRPr="00422869">
              <w:rPr>
                <w:rFonts w:ascii="Calibri" w:eastAsia="Times New Roman" w:hAnsi="Calibri" w:cs="Calibri"/>
                <w:sz w:val="16"/>
                <w:szCs w:val="16"/>
              </w:rPr>
              <w:fldChar w:fldCharType="end"/>
            </w:r>
            <w:r w:rsidRPr="00422869">
              <w:rPr>
                <w:rFonts w:ascii="Calibri" w:eastAsia="Times New Roman" w:hAnsi="Calibri" w:cs="Calibri"/>
                <w:sz w:val="16"/>
                <w:szCs w:val="16"/>
              </w:rPr>
              <w:t xml:space="preserve"> FINAL</w:t>
            </w:r>
          </w:p>
        </w:tc>
        <w:tc>
          <w:tcPr>
            <w:tcW w:w="1799" w:type="dxa"/>
            <w:gridSpan w:val="2"/>
            <w:vMerge w:val="restart"/>
            <w:tcBorders>
              <w:top w:val="single" w:sz="4" w:space="0" w:color="auto"/>
              <w:left w:val="single" w:sz="2" w:space="0" w:color="auto"/>
              <w:bottom w:val="single" w:sz="4" w:space="0" w:color="auto"/>
              <w:right w:val="nil"/>
            </w:tcBorders>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37. NUMBER</w:t>
            </w:r>
          </w:p>
        </w:tc>
      </w:tr>
      <w:tr w:rsidR="00422869" w:rsidRPr="00422869" w:rsidTr="00422869">
        <w:trPr>
          <w:trHeight w:hRule="exact" w:val="307"/>
          <w:jc w:val="center"/>
        </w:trPr>
        <w:tc>
          <w:tcPr>
            <w:tcW w:w="274" w:type="dxa"/>
            <w:tcBorders>
              <w:top w:val="single" w:sz="4" w:space="0" w:color="auto"/>
              <w:left w:val="nil"/>
              <w:bottom w:val="single" w:sz="4" w:space="0" w:color="auto"/>
              <w:right w:val="single" w:sz="4" w:space="0" w:color="auto"/>
            </w:tcBorders>
          </w:tcPr>
          <w:p w:rsidR="00422869" w:rsidRPr="00422869" w:rsidRDefault="00422869" w:rsidP="00422869">
            <w:pPr>
              <w:spacing w:before="20" w:after="0" w:line="240" w:lineRule="auto"/>
              <w:jc w:val="both"/>
              <w:rPr>
                <w:rFonts w:ascii="Calibri" w:eastAsia="Times New Roman" w:hAnsi="Calibri" w:cs="Calibri"/>
                <w:sz w:val="16"/>
                <w:szCs w:val="16"/>
              </w:rPr>
            </w:pPr>
          </w:p>
        </w:tc>
        <w:tc>
          <w:tcPr>
            <w:tcW w:w="62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422869" w:rsidRPr="00422869" w:rsidRDefault="00422869" w:rsidP="00422869">
            <w:pPr>
              <w:spacing w:before="20" w:after="0" w:line="240" w:lineRule="auto"/>
              <w:rPr>
                <w:rFonts w:ascii="Calibri" w:eastAsia="Times New Roman" w:hAnsi="Calibri" w:cs="Calibri"/>
                <w:sz w:val="16"/>
                <w:szCs w:val="16"/>
              </w:rPr>
            </w:pPr>
            <w:r w:rsidRPr="00422869">
              <w:rPr>
                <w:rFonts w:ascii="Calibri" w:eastAsia="Times New Roman" w:hAnsi="Calibri" w:cs="Calibri"/>
                <w:sz w:val="16"/>
                <w:szCs w:val="16"/>
              </w:rPr>
              <w:t>PARTIAL</w:t>
            </w:r>
          </w:p>
        </w:tc>
        <w:tc>
          <w:tcPr>
            <w:tcW w:w="270" w:type="dxa"/>
            <w:tcBorders>
              <w:top w:val="single" w:sz="4" w:space="0" w:color="auto"/>
              <w:left w:val="single" w:sz="4" w:space="0" w:color="auto"/>
              <w:bottom w:val="single" w:sz="4" w:space="0" w:color="auto"/>
              <w:right w:val="single" w:sz="4" w:space="0" w:color="auto"/>
            </w:tcBorders>
          </w:tcPr>
          <w:p w:rsidR="00422869" w:rsidRPr="00422869" w:rsidRDefault="00422869" w:rsidP="00422869">
            <w:pPr>
              <w:spacing w:before="20" w:after="0" w:line="240" w:lineRule="auto"/>
              <w:jc w:val="both"/>
              <w:rPr>
                <w:rFonts w:ascii="Calibri" w:eastAsia="Times New Roman" w:hAnsi="Calibri" w:cs="Calibri"/>
                <w:sz w:val="16"/>
                <w:szCs w:val="16"/>
              </w:rPr>
            </w:pPr>
          </w:p>
        </w:tc>
        <w:tc>
          <w:tcPr>
            <w:tcW w:w="631" w:type="dxa"/>
            <w:tcBorders>
              <w:top w:val="single" w:sz="4" w:space="0" w:color="auto"/>
              <w:left w:val="single" w:sz="4" w:space="0" w:color="auto"/>
              <w:bottom w:val="single" w:sz="4" w:space="0" w:color="auto"/>
              <w:right w:val="single" w:sz="2" w:space="0" w:color="auto"/>
            </w:tcBorders>
            <w:vAlign w:val="center"/>
            <w:hideMark/>
          </w:tcPr>
          <w:p w:rsidR="00422869" w:rsidRPr="00422869" w:rsidRDefault="00422869" w:rsidP="00422869">
            <w:pPr>
              <w:spacing w:before="20" w:after="0" w:line="240" w:lineRule="auto"/>
              <w:rPr>
                <w:rFonts w:ascii="Calibri" w:eastAsia="Times New Roman" w:hAnsi="Calibri" w:cs="Calibri"/>
                <w:sz w:val="16"/>
                <w:szCs w:val="16"/>
              </w:rPr>
            </w:pPr>
            <w:r w:rsidRPr="00422869">
              <w:rPr>
                <w:rFonts w:ascii="Calibri" w:eastAsia="Times New Roman" w:hAnsi="Calibri" w:cs="Calibri"/>
                <w:sz w:val="16"/>
                <w:szCs w:val="16"/>
              </w:rPr>
              <w:t>FINAL</w:t>
            </w:r>
          </w:p>
        </w:tc>
        <w:tc>
          <w:tcPr>
            <w:tcW w:w="1981" w:type="dxa"/>
            <w:vMerge/>
            <w:tcBorders>
              <w:top w:val="single" w:sz="4" w:space="0" w:color="auto"/>
              <w:left w:val="single" w:sz="2" w:space="0" w:color="auto"/>
              <w:bottom w:val="single" w:sz="4" w:space="0" w:color="auto"/>
              <w:right w:val="single" w:sz="2" w:space="0" w:color="auto"/>
            </w:tcBorders>
            <w:vAlign w:val="center"/>
            <w:hideMark/>
          </w:tcPr>
          <w:p w:rsidR="00422869" w:rsidRPr="00422869" w:rsidRDefault="00422869" w:rsidP="00422869">
            <w:pPr>
              <w:spacing w:after="0" w:line="240" w:lineRule="auto"/>
              <w:rPr>
                <w:rFonts w:ascii="Calibri" w:eastAsia="Times New Roman" w:hAnsi="Calibri" w:cs="Calibri"/>
                <w:sz w:val="16"/>
                <w:szCs w:val="16"/>
              </w:rPr>
            </w:pPr>
          </w:p>
        </w:tc>
        <w:tc>
          <w:tcPr>
            <w:tcW w:w="1889" w:type="dxa"/>
            <w:gridSpan w:val="3"/>
            <w:vMerge/>
            <w:tcBorders>
              <w:top w:val="single" w:sz="4" w:space="0" w:color="auto"/>
              <w:left w:val="single" w:sz="2" w:space="0" w:color="auto"/>
              <w:bottom w:val="single" w:sz="4" w:space="0" w:color="auto"/>
              <w:right w:val="single" w:sz="2" w:space="0" w:color="auto"/>
            </w:tcBorders>
            <w:vAlign w:val="center"/>
            <w:hideMark/>
          </w:tcPr>
          <w:p w:rsidR="00422869" w:rsidRPr="00422869" w:rsidRDefault="00422869" w:rsidP="00422869">
            <w:pPr>
              <w:spacing w:after="0" w:line="240" w:lineRule="auto"/>
              <w:rPr>
                <w:rFonts w:ascii="Calibri" w:eastAsia="Times New Roman" w:hAnsi="Calibri" w:cs="Calibri"/>
                <w:sz w:val="16"/>
                <w:szCs w:val="16"/>
              </w:rPr>
            </w:pPr>
          </w:p>
        </w:tc>
        <w:tc>
          <w:tcPr>
            <w:tcW w:w="3328" w:type="dxa"/>
            <w:gridSpan w:val="5"/>
            <w:vMerge/>
            <w:tcBorders>
              <w:top w:val="single" w:sz="4" w:space="0" w:color="auto"/>
              <w:left w:val="single" w:sz="2" w:space="0" w:color="auto"/>
              <w:bottom w:val="single" w:sz="4" w:space="0" w:color="auto"/>
              <w:right w:val="single" w:sz="2" w:space="0" w:color="auto"/>
            </w:tcBorders>
            <w:vAlign w:val="center"/>
            <w:hideMark/>
          </w:tcPr>
          <w:p w:rsidR="00422869" w:rsidRPr="00422869" w:rsidRDefault="00422869" w:rsidP="00422869">
            <w:pPr>
              <w:spacing w:after="0" w:line="240" w:lineRule="auto"/>
              <w:rPr>
                <w:rFonts w:ascii="Calibri" w:eastAsia="Times New Roman" w:hAnsi="Calibri" w:cs="Calibri"/>
                <w:sz w:val="16"/>
                <w:szCs w:val="16"/>
              </w:rPr>
            </w:pPr>
          </w:p>
        </w:tc>
        <w:tc>
          <w:tcPr>
            <w:tcW w:w="1799" w:type="dxa"/>
            <w:gridSpan w:val="2"/>
            <w:vMerge/>
            <w:tcBorders>
              <w:top w:val="single" w:sz="4" w:space="0" w:color="auto"/>
              <w:left w:val="single" w:sz="2" w:space="0" w:color="auto"/>
              <w:bottom w:val="single" w:sz="4" w:space="0" w:color="auto"/>
              <w:right w:val="nil"/>
            </w:tcBorders>
            <w:vAlign w:val="center"/>
            <w:hideMark/>
          </w:tcPr>
          <w:p w:rsidR="00422869" w:rsidRPr="00422869" w:rsidRDefault="00422869" w:rsidP="00422869">
            <w:pPr>
              <w:spacing w:after="0" w:line="240" w:lineRule="auto"/>
              <w:rPr>
                <w:rFonts w:ascii="Calibri" w:eastAsia="Times New Roman" w:hAnsi="Calibri" w:cs="Calibri"/>
                <w:sz w:val="16"/>
                <w:szCs w:val="16"/>
              </w:rPr>
            </w:pPr>
          </w:p>
        </w:tc>
      </w:tr>
      <w:tr w:rsidR="00422869" w:rsidRPr="00422869" w:rsidTr="00422869">
        <w:trPr>
          <w:trHeight w:hRule="exact" w:val="622"/>
          <w:jc w:val="center"/>
        </w:trPr>
        <w:tc>
          <w:tcPr>
            <w:tcW w:w="1803" w:type="dxa"/>
            <w:gridSpan w:val="4"/>
            <w:tcBorders>
              <w:top w:val="single" w:sz="4" w:space="0" w:color="auto"/>
              <w:left w:val="nil"/>
              <w:bottom w:val="single" w:sz="6" w:space="0" w:color="auto"/>
              <w:right w:val="single" w:sz="4" w:space="0" w:color="auto"/>
            </w:tcBorders>
            <w:hideMark/>
          </w:tcPr>
          <w:p w:rsidR="00422869" w:rsidRPr="00422869" w:rsidRDefault="00422869" w:rsidP="00422869">
            <w:pPr>
              <w:spacing w:before="20" w:after="0" w:line="240" w:lineRule="auto"/>
              <w:rPr>
                <w:rFonts w:ascii="Calibri" w:eastAsia="Times New Roman" w:hAnsi="Calibri" w:cs="Calibri"/>
                <w:sz w:val="16"/>
                <w:szCs w:val="16"/>
              </w:rPr>
            </w:pPr>
            <w:r w:rsidRPr="00422869">
              <w:rPr>
                <w:rFonts w:ascii="Calibri" w:eastAsia="Times New Roman" w:hAnsi="Calibri" w:cs="Calibri"/>
                <w:sz w:val="16"/>
                <w:szCs w:val="16"/>
              </w:rPr>
              <w:t>38. S/R ACCOUNT NO.</w:t>
            </w:r>
          </w:p>
        </w:tc>
        <w:tc>
          <w:tcPr>
            <w:tcW w:w="1981" w:type="dxa"/>
            <w:tcBorders>
              <w:top w:val="single" w:sz="4" w:space="0" w:color="auto"/>
              <w:left w:val="single" w:sz="4" w:space="0" w:color="auto"/>
              <w:bottom w:val="single" w:sz="6" w:space="0" w:color="auto"/>
              <w:right w:val="single" w:sz="4" w:space="0" w:color="auto"/>
            </w:tcBorders>
            <w:hideMark/>
          </w:tcPr>
          <w:p w:rsidR="00422869" w:rsidRPr="00422869" w:rsidRDefault="00422869" w:rsidP="00422869">
            <w:pPr>
              <w:spacing w:before="20" w:after="0" w:line="240" w:lineRule="auto"/>
              <w:rPr>
                <w:rFonts w:ascii="Calibri" w:eastAsia="Times New Roman" w:hAnsi="Calibri" w:cs="Calibri"/>
                <w:sz w:val="16"/>
                <w:szCs w:val="16"/>
              </w:rPr>
            </w:pPr>
            <w:r w:rsidRPr="00422869">
              <w:rPr>
                <w:rFonts w:ascii="Calibri" w:eastAsia="Times New Roman" w:hAnsi="Calibri" w:cs="Calibri"/>
                <w:sz w:val="16"/>
                <w:szCs w:val="16"/>
              </w:rPr>
              <w:t>39. S/R VOUCHER NUMBER</w:t>
            </w:r>
          </w:p>
        </w:tc>
        <w:tc>
          <w:tcPr>
            <w:tcW w:w="7016" w:type="dxa"/>
            <w:gridSpan w:val="10"/>
            <w:tcBorders>
              <w:top w:val="single" w:sz="4" w:space="0" w:color="auto"/>
              <w:left w:val="single" w:sz="4" w:space="0" w:color="auto"/>
              <w:bottom w:val="single" w:sz="6" w:space="0" w:color="auto"/>
              <w:right w:val="nil"/>
            </w:tcBorders>
            <w:hideMark/>
          </w:tcPr>
          <w:p w:rsidR="00422869" w:rsidRPr="00422869" w:rsidRDefault="00422869" w:rsidP="00422869">
            <w:pPr>
              <w:spacing w:before="20" w:after="0" w:line="240" w:lineRule="auto"/>
              <w:rPr>
                <w:rFonts w:ascii="Calibri" w:eastAsia="Times New Roman" w:hAnsi="Calibri" w:cs="Calibri"/>
                <w:sz w:val="16"/>
                <w:szCs w:val="16"/>
              </w:rPr>
            </w:pPr>
            <w:r w:rsidRPr="00422869">
              <w:rPr>
                <w:rFonts w:ascii="Calibri" w:eastAsia="Times New Roman" w:hAnsi="Calibri" w:cs="Calibri"/>
                <w:sz w:val="16"/>
                <w:szCs w:val="16"/>
              </w:rPr>
              <w:t>40. PAID BY</w:t>
            </w:r>
          </w:p>
        </w:tc>
      </w:tr>
      <w:tr w:rsidR="00422869" w:rsidRPr="00422869" w:rsidTr="00422869">
        <w:trPr>
          <w:trHeight w:hRule="exact" w:val="267"/>
          <w:jc w:val="center"/>
        </w:trPr>
        <w:tc>
          <w:tcPr>
            <w:tcW w:w="5313" w:type="dxa"/>
            <w:gridSpan w:val="7"/>
            <w:tcBorders>
              <w:top w:val="nil"/>
              <w:left w:val="nil"/>
              <w:bottom w:val="single" w:sz="6" w:space="0" w:color="auto"/>
              <w:right w:val="single" w:sz="4" w:space="0" w:color="auto"/>
            </w:tcBorders>
            <w:vAlign w:val="center"/>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41a.  I CERTIFY THIS ACCOUNT IS CORRECT AND PROPER FOR PAYMENT</w:t>
            </w:r>
          </w:p>
        </w:tc>
        <w:tc>
          <w:tcPr>
            <w:tcW w:w="5487" w:type="dxa"/>
            <w:gridSpan w:val="8"/>
            <w:tcBorders>
              <w:top w:val="nil"/>
              <w:left w:val="single" w:sz="4" w:space="0" w:color="auto"/>
              <w:bottom w:val="nil"/>
              <w:right w:val="nil"/>
            </w:tcBorders>
            <w:vAlign w:val="center"/>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 xml:space="preserve">42a. RECEIVED BY </w:t>
            </w:r>
            <w:r w:rsidRPr="00422869">
              <w:rPr>
                <w:rFonts w:ascii="Calibri" w:eastAsia="Times New Roman" w:hAnsi="Calibri" w:cs="Calibri"/>
                <w:i/>
                <w:sz w:val="16"/>
                <w:szCs w:val="16"/>
              </w:rPr>
              <w:t>(Print)</w:t>
            </w:r>
          </w:p>
        </w:tc>
      </w:tr>
      <w:tr w:rsidR="00422869" w:rsidRPr="00422869" w:rsidTr="00422869">
        <w:trPr>
          <w:trHeight w:hRule="exact" w:val="267"/>
          <w:jc w:val="center"/>
        </w:trPr>
        <w:tc>
          <w:tcPr>
            <w:tcW w:w="3965" w:type="dxa"/>
            <w:gridSpan w:val="6"/>
            <w:tcBorders>
              <w:top w:val="nil"/>
              <w:left w:val="nil"/>
              <w:bottom w:val="nil"/>
              <w:right w:val="single" w:sz="6" w:space="0" w:color="auto"/>
            </w:tcBorders>
            <w:hideMark/>
          </w:tcPr>
          <w:p w:rsidR="00422869" w:rsidRPr="00422869" w:rsidRDefault="00422869" w:rsidP="00422869">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41b.  SIGNATURE AND TITLE OF CERTIFYING OFFICER</w:t>
            </w:r>
          </w:p>
        </w:tc>
        <w:tc>
          <w:tcPr>
            <w:tcW w:w="1348" w:type="dxa"/>
            <w:vMerge w:val="restart"/>
            <w:tcBorders>
              <w:top w:val="nil"/>
              <w:left w:val="nil"/>
              <w:bottom w:val="single" w:sz="24" w:space="0" w:color="auto"/>
              <w:right w:val="single" w:sz="4" w:space="0" w:color="auto"/>
            </w:tcBorders>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41c.  DATE</w:t>
            </w:r>
          </w:p>
        </w:tc>
        <w:tc>
          <w:tcPr>
            <w:tcW w:w="5487" w:type="dxa"/>
            <w:gridSpan w:val="8"/>
            <w:tcBorders>
              <w:top w:val="nil"/>
              <w:left w:val="single" w:sz="4" w:space="0" w:color="auto"/>
              <w:bottom w:val="single" w:sz="4" w:space="0" w:color="auto"/>
              <w:right w:val="nil"/>
            </w:tcBorders>
          </w:tcPr>
          <w:p w:rsidR="00422869" w:rsidRPr="00422869" w:rsidRDefault="00422869" w:rsidP="00422869">
            <w:pPr>
              <w:spacing w:before="20" w:after="0" w:line="240" w:lineRule="auto"/>
              <w:jc w:val="both"/>
              <w:rPr>
                <w:rFonts w:ascii="Calibri" w:eastAsia="Times New Roman" w:hAnsi="Calibri" w:cs="Calibri"/>
                <w:sz w:val="16"/>
                <w:szCs w:val="16"/>
              </w:rPr>
            </w:pPr>
          </w:p>
        </w:tc>
      </w:tr>
      <w:tr w:rsidR="00422869" w:rsidRPr="00422869" w:rsidTr="00422869">
        <w:trPr>
          <w:trHeight w:val="261"/>
          <w:jc w:val="center"/>
        </w:trPr>
        <w:tc>
          <w:tcPr>
            <w:tcW w:w="3965" w:type="dxa"/>
            <w:gridSpan w:val="6"/>
            <w:vMerge w:val="restart"/>
            <w:tcBorders>
              <w:top w:val="nil"/>
              <w:left w:val="nil"/>
              <w:bottom w:val="single" w:sz="24" w:space="0" w:color="auto"/>
              <w:right w:val="single" w:sz="6" w:space="0" w:color="auto"/>
            </w:tcBorders>
          </w:tcPr>
          <w:p w:rsidR="00422869" w:rsidRPr="00422869" w:rsidRDefault="00422869" w:rsidP="00422869">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top w:val="nil"/>
              <w:left w:val="nil"/>
              <w:bottom w:val="single" w:sz="24" w:space="0" w:color="auto"/>
              <w:right w:val="single" w:sz="4" w:space="0" w:color="auto"/>
            </w:tcBorders>
            <w:vAlign w:val="center"/>
            <w:hideMark/>
          </w:tcPr>
          <w:p w:rsidR="00422869" w:rsidRPr="00422869" w:rsidRDefault="00422869" w:rsidP="00422869">
            <w:pPr>
              <w:spacing w:after="0" w:line="240" w:lineRule="auto"/>
              <w:rPr>
                <w:rFonts w:ascii="Calibri" w:eastAsia="Times New Roman" w:hAnsi="Calibri" w:cs="Calibri"/>
                <w:sz w:val="16"/>
                <w:szCs w:val="16"/>
              </w:rPr>
            </w:pPr>
          </w:p>
        </w:tc>
        <w:tc>
          <w:tcPr>
            <w:tcW w:w="5487" w:type="dxa"/>
            <w:gridSpan w:val="8"/>
            <w:tcBorders>
              <w:top w:val="single" w:sz="4" w:space="0" w:color="auto"/>
              <w:left w:val="single" w:sz="4" w:space="0" w:color="auto"/>
              <w:bottom w:val="nil"/>
              <w:right w:val="nil"/>
            </w:tcBorders>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 xml:space="preserve">42b. RECEIVED AT </w:t>
            </w:r>
            <w:r w:rsidRPr="00422869">
              <w:rPr>
                <w:rFonts w:ascii="Calibri" w:eastAsia="Times New Roman" w:hAnsi="Calibri" w:cs="Calibri"/>
                <w:i/>
                <w:sz w:val="16"/>
                <w:szCs w:val="16"/>
              </w:rPr>
              <w:t>(Location)</w:t>
            </w:r>
          </w:p>
        </w:tc>
      </w:tr>
      <w:tr w:rsidR="00422869" w:rsidRPr="00422869" w:rsidTr="00422869">
        <w:trPr>
          <w:trHeight w:val="261"/>
          <w:jc w:val="center"/>
        </w:trPr>
        <w:tc>
          <w:tcPr>
            <w:tcW w:w="3965" w:type="dxa"/>
            <w:gridSpan w:val="6"/>
            <w:vMerge/>
            <w:tcBorders>
              <w:top w:val="nil"/>
              <w:left w:val="nil"/>
              <w:bottom w:val="single" w:sz="24" w:space="0" w:color="auto"/>
              <w:right w:val="single" w:sz="6" w:space="0" w:color="auto"/>
            </w:tcBorders>
            <w:vAlign w:val="center"/>
            <w:hideMark/>
          </w:tcPr>
          <w:p w:rsidR="00422869" w:rsidRPr="00422869" w:rsidRDefault="00422869" w:rsidP="00422869">
            <w:pPr>
              <w:spacing w:after="0" w:line="240" w:lineRule="auto"/>
              <w:rPr>
                <w:rFonts w:ascii="Calibri" w:eastAsia="Times New Roman" w:hAnsi="Calibri" w:cs="Calibri"/>
                <w:sz w:val="16"/>
                <w:szCs w:val="16"/>
              </w:rPr>
            </w:pPr>
          </w:p>
        </w:tc>
        <w:tc>
          <w:tcPr>
            <w:tcW w:w="1348" w:type="dxa"/>
            <w:vMerge/>
            <w:tcBorders>
              <w:top w:val="nil"/>
              <w:left w:val="nil"/>
              <w:bottom w:val="single" w:sz="24" w:space="0" w:color="auto"/>
              <w:right w:val="single" w:sz="4" w:space="0" w:color="auto"/>
            </w:tcBorders>
            <w:vAlign w:val="center"/>
            <w:hideMark/>
          </w:tcPr>
          <w:p w:rsidR="00422869" w:rsidRPr="00422869" w:rsidRDefault="00422869" w:rsidP="00422869">
            <w:pPr>
              <w:spacing w:after="0" w:line="240" w:lineRule="auto"/>
              <w:rPr>
                <w:rFonts w:ascii="Calibri" w:eastAsia="Times New Roman" w:hAnsi="Calibri" w:cs="Calibri"/>
                <w:sz w:val="16"/>
                <w:szCs w:val="16"/>
              </w:rPr>
            </w:pPr>
          </w:p>
        </w:tc>
        <w:tc>
          <w:tcPr>
            <w:tcW w:w="5487" w:type="dxa"/>
            <w:gridSpan w:val="8"/>
            <w:tcBorders>
              <w:top w:val="nil"/>
              <w:left w:val="single" w:sz="4" w:space="0" w:color="auto"/>
              <w:bottom w:val="single" w:sz="4" w:space="0" w:color="auto"/>
              <w:right w:val="nil"/>
            </w:tcBorders>
          </w:tcPr>
          <w:p w:rsidR="00422869" w:rsidRPr="00422869" w:rsidRDefault="00422869" w:rsidP="00422869">
            <w:pPr>
              <w:spacing w:before="20" w:after="0" w:line="240" w:lineRule="auto"/>
              <w:jc w:val="both"/>
              <w:rPr>
                <w:rFonts w:ascii="Calibri" w:eastAsia="Times New Roman" w:hAnsi="Calibri" w:cs="Calibri"/>
                <w:sz w:val="16"/>
                <w:szCs w:val="16"/>
              </w:rPr>
            </w:pPr>
          </w:p>
        </w:tc>
      </w:tr>
      <w:tr w:rsidR="00422869" w:rsidRPr="00422869" w:rsidTr="00422869">
        <w:trPr>
          <w:trHeight w:val="279"/>
          <w:jc w:val="center"/>
        </w:trPr>
        <w:tc>
          <w:tcPr>
            <w:tcW w:w="3965" w:type="dxa"/>
            <w:gridSpan w:val="6"/>
            <w:vMerge/>
            <w:tcBorders>
              <w:top w:val="nil"/>
              <w:left w:val="nil"/>
              <w:bottom w:val="single" w:sz="24" w:space="0" w:color="auto"/>
              <w:right w:val="single" w:sz="6" w:space="0" w:color="auto"/>
            </w:tcBorders>
            <w:vAlign w:val="center"/>
            <w:hideMark/>
          </w:tcPr>
          <w:p w:rsidR="00422869" w:rsidRPr="00422869" w:rsidRDefault="00422869" w:rsidP="00422869">
            <w:pPr>
              <w:spacing w:after="0" w:line="240" w:lineRule="auto"/>
              <w:rPr>
                <w:rFonts w:ascii="Calibri" w:eastAsia="Times New Roman" w:hAnsi="Calibri" w:cs="Calibri"/>
                <w:sz w:val="16"/>
                <w:szCs w:val="16"/>
              </w:rPr>
            </w:pPr>
          </w:p>
        </w:tc>
        <w:tc>
          <w:tcPr>
            <w:tcW w:w="1348" w:type="dxa"/>
            <w:vMerge/>
            <w:tcBorders>
              <w:top w:val="nil"/>
              <w:left w:val="nil"/>
              <w:bottom w:val="single" w:sz="24" w:space="0" w:color="auto"/>
              <w:right w:val="single" w:sz="4" w:space="0" w:color="auto"/>
            </w:tcBorders>
            <w:vAlign w:val="center"/>
            <w:hideMark/>
          </w:tcPr>
          <w:p w:rsidR="00422869" w:rsidRPr="00422869" w:rsidRDefault="00422869" w:rsidP="00422869">
            <w:pPr>
              <w:spacing w:after="0" w:line="240" w:lineRule="auto"/>
              <w:rPr>
                <w:rFonts w:ascii="Calibri" w:eastAsia="Times New Roman" w:hAnsi="Calibri" w:cs="Calibri"/>
                <w:sz w:val="16"/>
                <w:szCs w:val="16"/>
              </w:rPr>
            </w:pPr>
          </w:p>
        </w:tc>
        <w:tc>
          <w:tcPr>
            <w:tcW w:w="2744" w:type="dxa"/>
            <w:gridSpan w:val="5"/>
            <w:tcBorders>
              <w:top w:val="single" w:sz="4" w:space="0" w:color="auto"/>
              <w:left w:val="single" w:sz="4" w:space="0" w:color="auto"/>
              <w:bottom w:val="single" w:sz="24" w:space="0" w:color="auto"/>
              <w:right w:val="single" w:sz="4" w:space="0" w:color="auto"/>
            </w:tcBorders>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 xml:space="preserve">42c. DATE REC’D </w:t>
            </w:r>
            <w:r w:rsidRPr="00422869">
              <w:rPr>
                <w:rFonts w:ascii="Calibri" w:eastAsia="Times New Roman" w:hAnsi="Calibri" w:cs="Calibri"/>
                <w:i/>
                <w:sz w:val="16"/>
                <w:szCs w:val="16"/>
              </w:rPr>
              <w:t>(YY/MM/DD)</w:t>
            </w:r>
          </w:p>
        </w:tc>
        <w:tc>
          <w:tcPr>
            <w:tcW w:w="2743" w:type="dxa"/>
            <w:gridSpan w:val="3"/>
            <w:tcBorders>
              <w:top w:val="single" w:sz="4" w:space="0" w:color="auto"/>
              <w:left w:val="single" w:sz="4" w:space="0" w:color="auto"/>
              <w:bottom w:val="single" w:sz="24" w:space="0" w:color="auto"/>
              <w:right w:val="nil"/>
            </w:tcBorders>
            <w:hideMark/>
          </w:tcPr>
          <w:p w:rsidR="00422869" w:rsidRPr="00422869" w:rsidRDefault="00422869" w:rsidP="00422869">
            <w:pPr>
              <w:spacing w:before="20" w:after="0" w:line="240" w:lineRule="auto"/>
              <w:jc w:val="both"/>
              <w:rPr>
                <w:rFonts w:ascii="Calibri" w:eastAsia="Times New Roman" w:hAnsi="Calibri" w:cs="Calibri"/>
                <w:sz w:val="16"/>
                <w:szCs w:val="16"/>
              </w:rPr>
            </w:pPr>
            <w:r w:rsidRPr="00422869">
              <w:rPr>
                <w:rFonts w:ascii="Calibri" w:eastAsia="Times New Roman" w:hAnsi="Calibri" w:cs="Calibri"/>
                <w:sz w:val="16"/>
                <w:szCs w:val="16"/>
              </w:rPr>
              <w:t>42d. TOTAL CONTAINERS</w:t>
            </w:r>
          </w:p>
        </w:tc>
      </w:tr>
    </w:tbl>
    <w:p w:rsidR="00422869" w:rsidRPr="009A6622" w:rsidRDefault="00422869" w:rsidP="00422869">
      <w:pPr>
        <w:tabs>
          <w:tab w:val="center" w:pos="5130"/>
          <w:tab w:val="left" w:pos="7470"/>
          <w:tab w:val="right" w:pos="10350"/>
        </w:tabs>
        <w:jc w:val="right"/>
        <w:rPr>
          <w:b/>
        </w:rPr>
      </w:pPr>
      <w:r>
        <w:rPr>
          <w:rFonts w:ascii="Calibri" w:hAnsi="Calibri" w:cs="Calibri"/>
          <w:b/>
          <w:sz w:val="18"/>
          <w:szCs w:val="18"/>
        </w:rPr>
        <w:t>STANDARD FORM 1449</w:t>
      </w:r>
      <w:r>
        <w:rPr>
          <w:rFonts w:ascii="Calibri" w:hAnsi="Calibri" w:cs="Calibri"/>
          <w:sz w:val="18"/>
          <w:szCs w:val="18"/>
        </w:rPr>
        <w:t xml:space="preserve"> (REV. 2/2012)</w:t>
      </w:r>
      <w:r>
        <w:rPr>
          <w:rFonts w:ascii="Calibri" w:hAnsi="Calibri" w:cs="Calibri"/>
          <w:b/>
          <w:sz w:val="18"/>
          <w:szCs w:val="18"/>
        </w:rPr>
        <w:t xml:space="preserve"> BACK</w:t>
      </w:r>
    </w:p>
    <w:sectPr w:rsidR="00422869" w:rsidRPr="009A6622" w:rsidSect="00345FA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2F" w:rsidRDefault="00F2412F" w:rsidP="001D1B65">
      <w:pPr>
        <w:spacing w:after="0" w:line="240" w:lineRule="auto"/>
      </w:pPr>
      <w:r>
        <w:separator/>
      </w:r>
    </w:p>
  </w:endnote>
  <w:endnote w:type="continuationSeparator" w:id="0">
    <w:p w:rsidR="00F2412F" w:rsidRDefault="00F2412F" w:rsidP="001D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BC" w:rsidRPr="000E084B" w:rsidRDefault="005376BC">
    <w:pPr>
      <w:pStyle w:val="Footer"/>
      <w:jc w:val="right"/>
      <w:rPr>
        <w:rFonts w:asciiTheme="minorHAnsi" w:hAnsiTheme="minorHAnsi" w:cs="Arial"/>
      </w:rPr>
    </w:pPr>
    <w:r w:rsidRPr="000E084B">
      <w:rPr>
        <w:rFonts w:asciiTheme="minorHAnsi" w:hAnsiTheme="minorHAnsi" w:cs="Arial"/>
      </w:rPr>
      <w:fldChar w:fldCharType="begin"/>
    </w:r>
    <w:r w:rsidRPr="000E084B">
      <w:rPr>
        <w:rFonts w:asciiTheme="minorHAnsi" w:hAnsiTheme="minorHAnsi" w:cs="Arial"/>
      </w:rPr>
      <w:instrText xml:space="preserve"> PAGE   \* MERGEFORMAT </w:instrText>
    </w:r>
    <w:r w:rsidRPr="000E084B">
      <w:rPr>
        <w:rFonts w:asciiTheme="minorHAnsi" w:hAnsiTheme="minorHAnsi" w:cs="Arial"/>
      </w:rPr>
      <w:fldChar w:fldCharType="separate"/>
    </w:r>
    <w:r w:rsidR="00133850">
      <w:rPr>
        <w:rFonts w:asciiTheme="minorHAnsi" w:hAnsiTheme="minorHAnsi" w:cs="Arial"/>
        <w:noProof/>
      </w:rPr>
      <w:t>105</w:t>
    </w:r>
    <w:r w:rsidRPr="000E084B">
      <w:rPr>
        <w:rFonts w:asciiTheme="minorHAnsi" w:hAnsiTheme="minorHAnsi" w:cs="Arial"/>
      </w:rPr>
      <w:fldChar w:fldCharType="end"/>
    </w:r>
  </w:p>
  <w:p w:rsidR="005376BC" w:rsidRDefault="005376BC" w:rsidP="009662A4">
    <w:pPr>
      <w:pStyle w:val="Header"/>
      <w:tabs>
        <w:tab w:val="left" w:pos="907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2F" w:rsidRDefault="00F2412F" w:rsidP="001D1B65">
      <w:pPr>
        <w:spacing w:after="0" w:line="240" w:lineRule="auto"/>
      </w:pPr>
      <w:r>
        <w:separator/>
      </w:r>
    </w:p>
  </w:footnote>
  <w:footnote w:type="continuationSeparator" w:id="0">
    <w:p w:rsidR="00F2412F" w:rsidRDefault="00F2412F" w:rsidP="001D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A806A56"/>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Calibri" w:hint="default"/>
      </w:rPr>
    </w:lvl>
    <w:lvl w:ilvl="2">
      <w:numFmt w:val="bullet"/>
      <w:lvlText w:val=""/>
      <w:lvlJc w:val="left"/>
      <w:pPr>
        <w:ind w:left="2160" w:hanging="360"/>
      </w:pPr>
      <w:rPr>
        <w:rFonts w:ascii="Symbol" w:eastAsia="Times New Roman" w:hAnsi="Symbol" w:cs="Calibri" w:hint="default"/>
      </w:rPr>
    </w:lvl>
    <w:lvl w:ilvl="3">
      <w:numFmt w:val="bullet"/>
      <w:lvlText w:val=""/>
      <w:lvlJc w:val="left"/>
      <w:pPr>
        <w:ind w:left="2880" w:hanging="360"/>
      </w:pPr>
      <w:rPr>
        <w:rFonts w:ascii="Symbol" w:eastAsia="Times New Roman" w:hAnsi="Symbol" w:cs="Calibri"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B3554"/>
    <w:multiLevelType w:val="hybridMultilevel"/>
    <w:tmpl w:val="501CC494"/>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82AEF"/>
    <w:multiLevelType w:val="hybridMultilevel"/>
    <w:tmpl w:val="983E0C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6663"/>
    <w:multiLevelType w:val="hybridMultilevel"/>
    <w:tmpl w:val="5434C05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D51AD"/>
    <w:multiLevelType w:val="hybridMultilevel"/>
    <w:tmpl w:val="023E703C"/>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36640A"/>
    <w:multiLevelType w:val="hybridMultilevel"/>
    <w:tmpl w:val="3B8A909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35878E4"/>
    <w:multiLevelType w:val="hybridMultilevel"/>
    <w:tmpl w:val="3C3E87B0"/>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2B27E9"/>
    <w:multiLevelType w:val="hybridMultilevel"/>
    <w:tmpl w:val="3E1E5648"/>
    <w:lvl w:ilvl="0" w:tplc="666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817FC4"/>
    <w:multiLevelType w:val="hybridMultilevel"/>
    <w:tmpl w:val="AD6A55D2"/>
    <w:lvl w:ilvl="0" w:tplc="B4269E2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54899"/>
    <w:multiLevelType w:val="hybridMultilevel"/>
    <w:tmpl w:val="BA44695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51A3C"/>
    <w:multiLevelType w:val="hybridMultilevel"/>
    <w:tmpl w:val="5FDAA2EC"/>
    <w:lvl w:ilvl="0" w:tplc="5616DB7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092B42"/>
    <w:multiLevelType w:val="hybridMultilevel"/>
    <w:tmpl w:val="74AA0E52"/>
    <w:lvl w:ilvl="0" w:tplc="BCCC89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4C3F77"/>
    <w:multiLevelType w:val="hybridMultilevel"/>
    <w:tmpl w:val="66E61F2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13CB2"/>
    <w:multiLevelType w:val="hybridMultilevel"/>
    <w:tmpl w:val="973EAED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nsid w:val="0921600E"/>
    <w:multiLevelType w:val="hybridMultilevel"/>
    <w:tmpl w:val="6BA6537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75B0D"/>
    <w:multiLevelType w:val="hybridMultilevel"/>
    <w:tmpl w:val="971A514C"/>
    <w:lvl w:ilvl="0" w:tplc="AEC09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E94FFC"/>
    <w:multiLevelType w:val="hybridMultilevel"/>
    <w:tmpl w:val="682E3726"/>
    <w:lvl w:ilvl="0" w:tplc="E6AABC82">
      <w:start w:val="1"/>
      <w:numFmt w:val="lowerRoman"/>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B335494"/>
    <w:multiLevelType w:val="hybridMultilevel"/>
    <w:tmpl w:val="0EC6352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C766B2"/>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B971E7"/>
    <w:multiLevelType w:val="hybridMultilevel"/>
    <w:tmpl w:val="0B7CEE42"/>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EA46FB"/>
    <w:multiLevelType w:val="hybridMultilevel"/>
    <w:tmpl w:val="8F402868"/>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F5A1746"/>
    <w:multiLevelType w:val="hybridMultilevel"/>
    <w:tmpl w:val="24008B2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EC72D1"/>
    <w:multiLevelType w:val="hybridMultilevel"/>
    <w:tmpl w:val="06C03774"/>
    <w:lvl w:ilvl="0" w:tplc="AD42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6773A0"/>
    <w:multiLevelType w:val="hybridMultilevel"/>
    <w:tmpl w:val="2C52CFD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BA6B16"/>
    <w:multiLevelType w:val="hybridMultilevel"/>
    <w:tmpl w:val="DD269DA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034495"/>
    <w:multiLevelType w:val="hybridMultilevel"/>
    <w:tmpl w:val="8CC4D4E6"/>
    <w:lvl w:ilvl="0" w:tplc="C18237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257ACE"/>
    <w:multiLevelType w:val="hybridMultilevel"/>
    <w:tmpl w:val="E958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15D59AB"/>
    <w:multiLevelType w:val="hybridMultilevel"/>
    <w:tmpl w:val="5692A580"/>
    <w:lvl w:ilvl="0" w:tplc="38EAE7F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A80A72"/>
    <w:multiLevelType w:val="hybridMultilevel"/>
    <w:tmpl w:val="AE00D102"/>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7D4B9C"/>
    <w:multiLevelType w:val="hybridMultilevel"/>
    <w:tmpl w:val="CBAC37B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F64BB8"/>
    <w:multiLevelType w:val="hybridMultilevel"/>
    <w:tmpl w:val="39A2640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911A33"/>
    <w:multiLevelType w:val="hybridMultilevel"/>
    <w:tmpl w:val="BD501B2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F056D5"/>
    <w:multiLevelType w:val="hybridMultilevel"/>
    <w:tmpl w:val="04A0B25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6713091"/>
    <w:multiLevelType w:val="hybridMultilevel"/>
    <w:tmpl w:val="E1AC0D0A"/>
    <w:lvl w:ilvl="0" w:tplc="B164D3D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76B16D5"/>
    <w:multiLevelType w:val="hybridMultilevel"/>
    <w:tmpl w:val="1E32CD10"/>
    <w:lvl w:ilvl="0" w:tplc="EB862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7705C64"/>
    <w:multiLevelType w:val="hybridMultilevel"/>
    <w:tmpl w:val="542C7F6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7B5CCC"/>
    <w:multiLevelType w:val="hybridMultilevel"/>
    <w:tmpl w:val="725E1DE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89A008E"/>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98F45FC"/>
    <w:multiLevelType w:val="hybridMultilevel"/>
    <w:tmpl w:val="44E2215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19F15D96"/>
    <w:multiLevelType w:val="hybridMultilevel"/>
    <w:tmpl w:val="272C08B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34736E"/>
    <w:multiLevelType w:val="hybridMultilevel"/>
    <w:tmpl w:val="0D1C61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AC76F71"/>
    <w:multiLevelType w:val="hybridMultilevel"/>
    <w:tmpl w:val="462A272C"/>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1B8E55BE"/>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C006EE8"/>
    <w:multiLevelType w:val="hybridMultilevel"/>
    <w:tmpl w:val="FB8233D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C2615A8"/>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3C659C"/>
    <w:multiLevelType w:val="hybridMultilevel"/>
    <w:tmpl w:val="E064FE2A"/>
    <w:lvl w:ilvl="0" w:tplc="48C87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DA277BE"/>
    <w:multiLevelType w:val="hybridMultilevel"/>
    <w:tmpl w:val="16807A4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E93181"/>
    <w:multiLevelType w:val="hybridMultilevel"/>
    <w:tmpl w:val="D806FFA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1B24C7"/>
    <w:multiLevelType w:val="hybridMultilevel"/>
    <w:tmpl w:val="50D42E7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215FD2"/>
    <w:multiLevelType w:val="hybridMultilevel"/>
    <w:tmpl w:val="D8BC2A4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F4842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1F7C7FBC"/>
    <w:multiLevelType w:val="hybridMultilevel"/>
    <w:tmpl w:val="4FF842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8E35A4"/>
    <w:multiLevelType w:val="hybridMultilevel"/>
    <w:tmpl w:val="296EC098"/>
    <w:lvl w:ilvl="0" w:tplc="2BB88B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0ED5411"/>
    <w:multiLevelType w:val="hybridMultilevel"/>
    <w:tmpl w:val="B2B2CCA8"/>
    <w:lvl w:ilvl="0" w:tplc="02D88C5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21057CC7"/>
    <w:multiLevelType w:val="hybridMultilevel"/>
    <w:tmpl w:val="5E74EEDC"/>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AB6191"/>
    <w:multiLevelType w:val="hybridMultilevel"/>
    <w:tmpl w:val="9438BE3C"/>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C52A63"/>
    <w:multiLevelType w:val="hybridMultilevel"/>
    <w:tmpl w:val="93D612DC"/>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3081EA5"/>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3F10C08"/>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4213F5F"/>
    <w:multiLevelType w:val="hybridMultilevel"/>
    <w:tmpl w:val="C7AA700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CC7111"/>
    <w:multiLevelType w:val="hybridMultilevel"/>
    <w:tmpl w:val="D32E3362"/>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4FE5E76"/>
    <w:multiLevelType w:val="hybridMultilevel"/>
    <w:tmpl w:val="63460A3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095A84"/>
    <w:multiLevelType w:val="hybridMultilevel"/>
    <w:tmpl w:val="A95A8F54"/>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66">
    <w:nsid w:val="280046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280D32AA"/>
    <w:multiLevelType w:val="hybridMultilevel"/>
    <w:tmpl w:val="8B9E96B4"/>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055645"/>
    <w:multiLevelType w:val="hybridMultilevel"/>
    <w:tmpl w:val="CCF44914"/>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291F48C1"/>
    <w:multiLevelType w:val="hybridMultilevel"/>
    <w:tmpl w:val="C1AA13A6"/>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935184A"/>
    <w:multiLevelType w:val="hybridMultilevel"/>
    <w:tmpl w:val="7C80D18C"/>
    <w:lvl w:ilvl="0" w:tplc="E3C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9AB4948"/>
    <w:multiLevelType w:val="hybridMultilevel"/>
    <w:tmpl w:val="07DA85B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2D3580"/>
    <w:multiLevelType w:val="hybridMultilevel"/>
    <w:tmpl w:val="71263D22"/>
    <w:lvl w:ilvl="0" w:tplc="CD10595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E67D3A"/>
    <w:multiLevelType w:val="hybridMultilevel"/>
    <w:tmpl w:val="FCD2BC0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B230C97"/>
    <w:multiLevelType w:val="hybridMultilevel"/>
    <w:tmpl w:val="E99E044A"/>
    <w:lvl w:ilvl="0" w:tplc="8E4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B7D1BB7"/>
    <w:multiLevelType w:val="hybridMultilevel"/>
    <w:tmpl w:val="A880A8F0"/>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2BBE59C5"/>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BDB3762"/>
    <w:multiLevelType w:val="hybridMultilevel"/>
    <w:tmpl w:val="CDBAEDC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BFF1F84"/>
    <w:multiLevelType w:val="hybridMultilevel"/>
    <w:tmpl w:val="40D6CB5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2C1F6C60"/>
    <w:multiLevelType w:val="hybridMultilevel"/>
    <w:tmpl w:val="BE3803A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C68527D"/>
    <w:multiLevelType w:val="hybridMultilevel"/>
    <w:tmpl w:val="9D902B4C"/>
    <w:lvl w:ilvl="0" w:tplc="89C6EA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2D7F1CCD"/>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D9C7B1F"/>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E552282"/>
    <w:multiLevelType w:val="hybridMultilevel"/>
    <w:tmpl w:val="C122C230"/>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F4A7597"/>
    <w:multiLevelType w:val="hybridMultilevel"/>
    <w:tmpl w:val="477CE642"/>
    <w:lvl w:ilvl="0" w:tplc="B7B87F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2F7714B0"/>
    <w:multiLevelType w:val="hybridMultilevel"/>
    <w:tmpl w:val="B85E7BA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0CF2FAE"/>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284245A"/>
    <w:multiLevelType w:val="hybridMultilevel"/>
    <w:tmpl w:val="2E8E4F0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2F0693C"/>
    <w:multiLevelType w:val="hybridMultilevel"/>
    <w:tmpl w:val="03A6757A"/>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2F47FFE"/>
    <w:multiLevelType w:val="hybridMultilevel"/>
    <w:tmpl w:val="0240B922"/>
    <w:lvl w:ilvl="0" w:tplc="02D88C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331737A7"/>
    <w:multiLevelType w:val="hybridMultilevel"/>
    <w:tmpl w:val="772EA7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35F7FAA"/>
    <w:multiLevelType w:val="hybridMultilevel"/>
    <w:tmpl w:val="1BA0161A"/>
    <w:lvl w:ilvl="0" w:tplc="84C886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34666343"/>
    <w:multiLevelType w:val="hybridMultilevel"/>
    <w:tmpl w:val="A4D636F4"/>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35332725"/>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5A120B0"/>
    <w:multiLevelType w:val="hybridMultilevel"/>
    <w:tmpl w:val="4E74074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6E365F7"/>
    <w:multiLevelType w:val="hybridMultilevel"/>
    <w:tmpl w:val="E42616C4"/>
    <w:lvl w:ilvl="0" w:tplc="84FEA8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36EB0AD2"/>
    <w:multiLevelType w:val="hybridMultilevel"/>
    <w:tmpl w:val="9806A616"/>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7AB6CDD"/>
    <w:multiLevelType w:val="hybridMultilevel"/>
    <w:tmpl w:val="6E7E500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037432"/>
    <w:multiLevelType w:val="hybridMultilevel"/>
    <w:tmpl w:val="EAE863A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A3C57D0"/>
    <w:multiLevelType w:val="hybridMultilevel"/>
    <w:tmpl w:val="8A241F38"/>
    <w:lvl w:ilvl="0" w:tplc="D004A9E4">
      <w:start w:val="1"/>
      <w:numFmt w:val="lowerLetter"/>
      <w:lvlText w:val="(%1)"/>
      <w:lvlJc w:val="left"/>
      <w:pPr>
        <w:ind w:left="810" w:hanging="360"/>
      </w:pPr>
      <w:rPr>
        <w:rFonts w:hint="default"/>
      </w:rPr>
    </w:lvl>
    <w:lvl w:ilvl="1" w:tplc="17A0B4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3C5BB7"/>
    <w:multiLevelType w:val="hybridMultilevel"/>
    <w:tmpl w:val="7CECCF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4E7DAE"/>
    <w:multiLevelType w:val="hybridMultilevel"/>
    <w:tmpl w:val="BBAC2F6E"/>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B5E3673"/>
    <w:multiLevelType w:val="hybridMultilevel"/>
    <w:tmpl w:val="259E7EA0"/>
    <w:lvl w:ilvl="0" w:tplc="3FBA46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nsid w:val="3C456F8C"/>
    <w:multiLevelType w:val="hybridMultilevel"/>
    <w:tmpl w:val="1C649CFE"/>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D4B2C60"/>
    <w:multiLevelType w:val="hybridMultilevel"/>
    <w:tmpl w:val="B99E92C4"/>
    <w:lvl w:ilvl="0" w:tplc="07A80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3DAB02E7"/>
    <w:multiLevelType w:val="hybridMultilevel"/>
    <w:tmpl w:val="F1329DA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DDB4CF9"/>
    <w:multiLevelType w:val="hybridMultilevel"/>
    <w:tmpl w:val="5114D00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EC718BE"/>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4B63EC"/>
    <w:multiLevelType w:val="hybridMultilevel"/>
    <w:tmpl w:val="AF54C424"/>
    <w:lvl w:ilvl="0" w:tplc="6250342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9">
    <w:nsid w:val="3FA73B2A"/>
    <w:multiLevelType w:val="hybridMultilevel"/>
    <w:tmpl w:val="D8F6D9E8"/>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3FAA2D59"/>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nsid w:val="40C210F9"/>
    <w:multiLevelType w:val="hybridMultilevel"/>
    <w:tmpl w:val="B3C28E16"/>
    <w:lvl w:ilvl="0" w:tplc="6250342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2">
    <w:nsid w:val="40DF7A6B"/>
    <w:multiLevelType w:val="hybridMultilevel"/>
    <w:tmpl w:val="443C16A2"/>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0F67200"/>
    <w:multiLevelType w:val="hybridMultilevel"/>
    <w:tmpl w:val="1844679E"/>
    <w:lvl w:ilvl="0" w:tplc="F678F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413F579E"/>
    <w:multiLevelType w:val="hybridMultilevel"/>
    <w:tmpl w:val="C11E273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nsid w:val="4147050D"/>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1715285"/>
    <w:multiLevelType w:val="hybridMultilevel"/>
    <w:tmpl w:val="0A02504C"/>
    <w:lvl w:ilvl="0" w:tplc="02D88C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41856027"/>
    <w:multiLevelType w:val="hybridMultilevel"/>
    <w:tmpl w:val="0818D4E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1D972C8"/>
    <w:multiLevelType w:val="hybridMultilevel"/>
    <w:tmpl w:val="879CD59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2BB4EDD"/>
    <w:multiLevelType w:val="hybridMultilevel"/>
    <w:tmpl w:val="31865736"/>
    <w:lvl w:ilvl="0" w:tplc="EFA2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390257B"/>
    <w:multiLevelType w:val="hybridMultilevel"/>
    <w:tmpl w:val="3D72A1C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44547A98"/>
    <w:multiLevelType w:val="hybridMultilevel"/>
    <w:tmpl w:val="F0C68648"/>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44DE4CF3"/>
    <w:multiLevelType w:val="hybridMultilevel"/>
    <w:tmpl w:val="8558113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10F45"/>
    <w:multiLevelType w:val="hybridMultilevel"/>
    <w:tmpl w:val="EC74BFBA"/>
    <w:lvl w:ilvl="0" w:tplc="AA36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5D246A5"/>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6474A85"/>
    <w:multiLevelType w:val="hybridMultilevel"/>
    <w:tmpl w:val="4B742BB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67663C3"/>
    <w:multiLevelType w:val="hybridMultilevel"/>
    <w:tmpl w:val="0E72975E"/>
    <w:lvl w:ilvl="0" w:tplc="172C746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6950816"/>
    <w:multiLevelType w:val="hybridMultilevel"/>
    <w:tmpl w:val="D7767BD4"/>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
    <w:nsid w:val="475A0895"/>
    <w:multiLevelType w:val="hybridMultilevel"/>
    <w:tmpl w:val="E2EAC5F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7D50CD2"/>
    <w:multiLevelType w:val="hybridMultilevel"/>
    <w:tmpl w:val="7DFE1CB0"/>
    <w:lvl w:ilvl="0" w:tplc="EEA4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7DD317B"/>
    <w:multiLevelType w:val="hybridMultilevel"/>
    <w:tmpl w:val="F1109D1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24426E"/>
    <w:multiLevelType w:val="hybridMultilevel"/>
    <w:tmpl w:val="8A6268A6"/>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487C7ABA"/>
    <w:multiLevelType w:val="hybridMultilevel"/>
    <w:tmpl w:val="0DD89D74"/>
    <w:lvl w:ilvl="0" w:tplc="30E04FA2">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2B4C4E"/>
    <w:multiLevelType w:val="hybridMultilevel"/>
    <w:tmpl w:val="07BAEEA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4935462A"/>
    <w:multiLevelType w:val="hybridMultilevel"/>
    <w:tmpl w:val="F83CADF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9422DAF"/>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nsid w:val="499D4FD0"/>
    <w:multiLevelType w:val="hybridMultilevel"/>
    <w:tmpl w:val="6E74BD50"/>
    <w:lvl w:ilvl="0" w:tplc="A81498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A142A08"/>
    <w:multiLevelType w:val="hybridMultilevel"/>
    <w:tmpl w:val="C45A60F2"/>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nsid w:val="4B315FB8"/>
    <w:multiLevelType w:val="hybridMultilevel"/>
    <w:tmpl w:val="C0224FE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B583CB9"/>
    <w:multiLevelType w:val="hybridMultilevel"/>
    <w:tmpl w:val="732CF91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C1741B7"/>
    <w:multiLevelType w:val="hybridMultilevel"/>
    <w:tmpl w:val="9E7EF67A"/>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C9B16D5"/>
    <w:multiLevelType w:val="hybridMultilevel"/>
    <w:tmpl w:val="3DDEBC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CF76ECD"/>
    <w:multiLevelType w:val="hybridMultilevel"/>
    <w:tmpl w:val="FB2A287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D173501"/>
    <w:multiLevelType w:val="hybridMultilevel"/>
    <w:tmpl w:val="253CB6FA"/>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DB32324"/>
    <w:multiLevelType w:val="hybridMultilevel"/>
    <w:tmpl w:val="52AC0CD6"/>
    <w:lvl w:ilvl="0" w:tplc="6B50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DB67C6E"/>
    <w:multiLevelType w:val="hybridMultilevel"/>
    <w:tmpl w:val="9550973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7">
    <w:nsid w:val="4E05657A"/>
    <w:multiLevelType w:val="hybridMultilevel"/>
    <w:tmpl w:val="9ED6210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E710386"/>
    <w:multiLevelType w:val="hybridMultilevel"/>
    <w:tmpl w:val="7FFE921C"/>
    <w:lvl w:ilvl="0" w:tplc="2C727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FEC5CBB"/>
    <w:multiLevelType w:val="hybridMultilevel"/>
    <w:tmpl w:val="9006C17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6C0F17"/>
    <w:multiLevelType w:val="hybridMultilevel"/>
    <w:tmpl w:val="421ED66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0B277EA"/>
    <w:multiLevelType w:val="hybridMultilevel"/>
    <w:tmpl w:val="44306E3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5B4AD0"/>
    <w:multiLevelType w:val="hybridMultilevel"/>
    <w:tmpl w:val="86725876"/>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497B6F"/>
    <w:multiLevelType w:val="hybridMultilevel"/>
    <w:tmpl w:val="056AED46"/>
    <w:lvl w:ilvl="0" w:tplc="DBBC33C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4">
    <w:nsid w:val="536D4829"/>
    <w:multiLevelType w:val="hybridMultilevel"/>
    <w:tmpl w:val="0402216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39245D1"/>
    <w:multiLevelType w:val="hybridMultilevel"/>
    <w:tmpl w:val="6622BC6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3FA7094"/>
    <w:multiLevelType w:val="hybridMultilevel"/>
    <w:tmpl w:val="5C24578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58816CE"/>
    <w:multiLevelType w:val="hybridMultilevel"/>
    <w:tmpl w:val="47A4C42E"/>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F73E03"/>
    <w:multiLevelType w:val="hybridMultilevel"/>
    <w:tmpl w:val="551C9B30"/>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332662"/>
    <w:multiLevelType w:val="hybridMultilevel"/>
    <w:tmpl w:val="75104A4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68916C9"/>
    <w:multiLevelType w:val="hybridMultilevel"/>
    <w:tmpl w:val="C60C5E2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879730D"/>
    <w:multiLevelType w:val="hybridMultilevel"/>
    <w:tmpl w:val="1A602EBC"/>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8AD1E2D"/>
    <w:multiLevelType w:val="hybridMultilevel"/>
    <w:tmpl w:val="D00CDCE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58C71343"/>
    <w:multiLevelType w:val="hybridMultilevel"/>
    <w:tmpl w:val="5224BB4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58D40752"/>
    <w:multiLevelType w:val="hybridMultilevel"/>
    <w:tmpl w:val="EEC47752"/>
    <w:lvl w:ilvl="0" w:tplc="48C8744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5">
    <w:nsid w:val="58E17FCF"/>
    <w:multiLevelType w:val="hybridMultilevel"/>
    <w:tmpl w:val="087AB37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91F3D61"/>
    <w:multiLevelType w:val="hybridMultilevel"/>
    <w:tmpl w:val="D5B880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957170E"/>
    <w:multiLevelType w:val="hybridMultilevel"/>
    <w:tmpl w:val="30C8E06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A831887"/>
    <w:multiLevelType w:val="hybridMultilevel"/>
    <w:tmpl w:val="55A6552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C91806"/>
    <w:multiLevelType w:val="hybridMultilevel"/>
    <w:tmpl w:val="89924AE4"/>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71">
    <w:nsid w:val="5B7C7410"/>
    <w:multiLevelType w:val="hybridMultilevel"/>
    <w:tmpl w:val="D4844C7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B8D6CEB"/>
    <w:multiLevelType w:val="hybridMultilevel"/>
    <w:tmpl w:val="94A4DDD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BA34874"/>
    <w:multiLevelType w:val="hybridMultilevel"/>
    <w:tmpl w:val="91B40E6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2639A8"/>
    <w:multiLevelType w:val="hybridMultilevel"/>
    <w:tmpl w:val="9AE00B04"/>
    <w:lvl w:ilvl="0" w:tplc="CD2CA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D6535BE"/>
    <w:multiLevelType w:val="hybridMultilevel"/>
    <w:tmpl w:val="874E4596"/>
    <w:lvl w:ilvl="0" w:tplc="C338CB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7">
    <w:nsid w:val="5D752E06"/>
    <w:multiLevelType w:val="hybridMultilevel"/>
    <w:tmpl w:val="C7CEB9C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E3B4703"/>
    <w:multiLevelType w:val="hybridMultilevel"/>
    <w:tmpl w:val="0062FAD8"/>
    <w:lvl w:ilvl="0" w:tplc="82325F9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EA22742"/>
    <w:multiLevelType w:val="hybridMultilevel"/>
    <w:tmpl w:val="33687ADC"/>
    <w:lvl w:ilvl="0" w:tplc="D004A9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F311F21"/>
    <w:multiLevelType w:val="hybridMultilevel"/>
    <w:tmpl w:val="E8BC0B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F685265"/>
    <w:multiLevelType w:val="hybridMultilevel"/>
    <w:tmpl w:val="8314F87C"/>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2">
    <w:nsid w:val="6052008E"/>
    <w:multiLevelType w:val="hybridMultilevel"/>
    <w:tmpl w:val="EC3C567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60F269E8"/>
    <w:multiLevelType w:val="hybridMultilevel"/>
    <w:tmpl w:val="646AD0E6"/>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19A1986"/>
    <w:multiLevelType w:val="hybridMultilevel"/>
    <w:tmpl w:val="EABE3BCA"/>
    <w:lvl w:ilvl="0" w:tplc="2506E212">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2A51D40"/>
    <w:multiLevelType w:val="hybridMultilevel"/>
    <w:tmpl w:val="C8BA0C9A"/>
    <w:lvl w:ilvl="0" w:tplc="3E98D9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2EA75CE"/>
    <w:multiLevelType w:val="hybridMultilevel"/>
    <w:tmpl w:val="74AA071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37D7565"/>
    <w:multiLevelType w:val="hybridMultilevel"/>
    <w:tmpl w:val="D31C75C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3C66F67"/>
    <w:multiLevelType w:val="hybridMultilevel"/>
    <w:tmpl w:val="33687ADC"/>
    <w:lvl w:ilvl="0" w:tplc="D004A9E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4960850"/>
    <w:multiLevelType w:val="hybridMultilevel"/>
    <w:tmpl w:val="3154D0B4"/>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652C228F"/>
    <w:multiLevelType w:val="hybridMultilevel"/>
    <w:tmpl w:val="10F27B90"/>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5D322C9"/>
    <w:multiLevelType w:val="hybridMultilevel"/>
    <w:tmpl w:val="6A76A0FA"/>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5DC06F4"/>
    <w:multiLevelType w:val="hybridMultilevel"/>
    <w:tmpl w:val="C9FA0EF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61C7CB4"/>
    <w:multiLevelType w:val="hybridMultilevel"/>
    <w:tmpl w:val="AA16A33E"/>
    <w:lvl w:ilvl="0" w:tplc="3FBA4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6807C58"/>
    <w:multiLevelType w:val="hybridMultilevel"/>
    <w:tmpl w:val="2148400A"/>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7">
    <w:nsid w:val="689C7992"/>
    <w:multiLevelType w:val="hybridMultilevel"/>
    <w:tmpl w:val="753E3806"/>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90232B9"/>
    <w:multiLevelType w:val="hybridMultilevel"/>
    <w:tmpl w:val="19AAE8F0"/>
    <w:lvl w:ilvl="0" w:tplc="BE0E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6A7F5247"/>
    <w:multiLevelType w:val="hybridMultilevel"/>
    <w:tmpl w:val="471A330E"/>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0">
    <w:nsid w:val="6AB26DF7"/>
    <w:multiLevelType w:val="hybridMultilevel"/>
    <w:tmpl w:val="CF58E39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1">
    <w:nsid w:val="6AB43927"/>
    <w:multiLevelType w:val="hybridMultilevel"/>
    <w:tmpl w:val="8226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AD6631D"/>
    <w:multiLevelType w:val="hybridMultilevel"/>
    <w:tmpl w:val="1E980828"/>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6BA266E0"/>
    <w:multiLevelType w:val="hybridMultilevel"/>
    <w:tmpl w:val="B45EFF8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C497638"/>
    <w:multiLevelType w:val="hybridMultilevel"/>
    <w:tmpl w:val="0AA00A5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CAE168B"/>
    <w:multiLevelType w:val="hybridMultilevel"/>
    <w:tmpl w:val="2E283FE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D6F7CF4"/>
    <w:multiLevelType w:val="hybridMultilevel"/>
    <w:tmpl w:val="C2B42754"/>
    <w:lvl w:ilvl="0" w:tplc="347000A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8">
    <w:nsid w:val="6F0020CD"/>
    <w:multiLevelType w:val="hybridMultilevel"/>
    <w:tmpl w:val="0B28370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nsid w:val="6F9E4350"/>
    <w:multiLevelType w:val="hybridMultilevel"/>
    <w:tmpl w:val="38FEEE16"/>
    <w:lvl w:ilvl="0" w:tplc="AECC792A">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FE32C6A"/>
    <w:multiLevelType w:val="hybridMultilevel"/>
    <w:tmpl w:val="2EF25B56"/>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nsid w:val="70483E8E"/>
    <w:multiLevelType w:val="hybridMultilevel"/>
    <w:tmpl w:val="FE6C232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710F1DB3"/>
    <w:multiLevelType w:val="hybridMultilevel"/>
    <w:tmpl w:val="48A09CB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1644A77"/>
    <w:multiLevelType w:val="hybridMultilevel"/>
    <w:tmpl w:val="01B83B3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1760944"/>
    <w:multiLevelType w:val="hybridMultilevel"/>
    <w:tmpl w:val="6A5E2434"/>
    <w:lvl w:ilvl="0" w:tplc="2BB88BE4">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5">
    <w:nsid w:val="71AF2209"/>
    <w:multiLevelType w:val="hybridMultilevel"/>
    <w:tmpl w:val="BF90981A"/>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1F64AD1"/>
    <w:multiLevelType w:val="hybridMultilevel"/>
    <w:tmpl w:val="E4E246E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2A32703"/>
    <w:multiLevelType w:val="hybridMultilevel"/>
    <w:tmpl w:val="C180054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3414289"/>
    <w:multiLevelType w:val="hybridMultilevel"/>
    <w:tmpl w:val="767AABC6"/>
    <w:lvl w:ilvl="0" w:tplc="3AE84E1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4B51F04"/>
    <w:multiLevelType w:val="hybridMultilevel"/>
    <w:tmpl w:val="9C2CB0AE"/>
    <w:lvl w:ilvl="0" w:tplc="C5FCFF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0">
    <w:nsid w:val="754A6445"/>
    <w:multiLevelType w:val="hybridMultilevel"/>
    <w:tmpl w:val="F490F0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54D5982"/>
    <w:multiLevelType w:val="hybridMultilevel"/>
    <w:tmpl w:val="457C3C00"/>
    <w:lvl w:ilvl="0" w:tplc="A65A52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5E7289"/>
    <w:multiLevelType w:val="hybridMultilevel"/>
    <w:tmpl w:val="8F948BF2"/>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5B568DC"/>
    <w:multiLevelType w:val="hybridMultilevel"/>
    <w:tmpl w:val="40C0877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5B8670B"/>
    <w:multiLevelType w:val="hybridMultilevel"/>
    <w:tmpl w:val="DDBCF072"/>
    <w:lvl w:ilvl="0" w:tplc="1A28B46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5D006EC"/>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70E3706"/>
    <w:multiLevelType w:val="hybridMultilevel"/>
    <w:tmpl w:val="1BFE547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737467E"/>
    <w:multiLevelType w:val="hybridMultilevel"/>
    <w:tmpl w:val="19A67C00"/>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76B1A94"/>
    <w:multiLevelType w:val="hybridMultilevel"/>
    <w:tmpl w:val="B0D21B8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nsid w:val="78B45932"/>
    <w:multiLevelType w:val="hybridMultilevel"/>
    <w:tmpl w:val="1DF218E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9592CE0"/>
    <w:multiLevelType w:val="hybridMultilevel"/>
    <w:tmpl w:val="9C841B2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95C1671"/>
    <w:multiLevelType w:val="hybridMultilevel"/>
    <w:tmpl w:val="9244C0DA"/>
    <w:lvl w:ilvl="0" w:tplc="7E54C8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95D27D5"/>
    <w:multiLevelType w:val="hybridMultilevel"/>
    <w:tmpl w:val="8E12F58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6320C9"/>
    <w:multiLevelType w:val="hybridMultilevel"/>
    <w:tmpl w:val="E79CFCF4"/>
    <w:lvl w:ilvl="0" w:tplc="B4B03A10">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9CF4EDF"/>
    <w:multiLevelType w:val="hybridMultilevel"/>
    <w:tmpl w:val="1C7AF33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9FD417E"/>
    <w:multiLevelType w:val="hybridMultilevel"/>
    <w:tmpl w:val="8C889EA0"/>
    <w:lvl w:ilvl="0" w:tplc="F9E21A9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C645263"/>
    <w:multiLevelType w:val="hybridMultilevel"/>
    <w:tmpl w:val="E79CEF82"/>
    <w:lvl w:ilvl="0" w:tplc="48C87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C841503"/>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CC56638"/>
    <w:multiLevelType w:val="hybridMultilevel"/>
    <w:tmpl w:val="5D586F6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nsid w:val="7EE2029A"/>
    <w:multiLevelType w:val="hybridMultilevel"/>
    <w:tmpl w:val="025A7772"/>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F925ADC"/>
    <w:multiLevelType w:val="hybridMultilevel"/>
    <w:tmpl w:val="6C660EA4"/>
    <w:lvl w:ilvl="0" w:tplc="07FA7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1"/>
  </w:num>
  <w:num w:numId="2">
    <w:abstractNumId w:val="35"/>
  </w:num>
  <w:num w:numId="3">
    <w:abstractNumId w:val="170"/>
  </w:num>
  <w:num w:numId="4">
    <w:abstractNumId w:val="196"/>
  </w:num>
  <w:num w:numId="5">
    <w:abstractNumId w:val="121"/>
  </w:num>
  <w:num w:numId="6">
    <w:abstractNumId w:val="0"/>
    <w:lvlOverride w:ilvl="0">
      <w:lvl w:ilvl="0">
        <w:start w:val="1"/>
        <w:numFmt w:val="lowerLetter"/>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07"/>
  </w:num>
  <w:num w:numId="8">
    <w:abstractNumId w:val="14"/>
  </w:num>
  <w:num w:numId="9">
    <w:abstractNumId w:val="99"/>
  </w:num>
  <w:num w:numId="10">
    <w:abstractNumId w:val="70"/>
  </w:num>
  <w:num w:numId="11">
    <w:abstractNumId w:val="23"/>
  </w:num>
  <w:num w:numId="12">
    <w:abstractNumId w:val="119"/>
  </w:num>
  <w:num w:numId="13">
    <w:abstractNumId w:val="198"/>
  </w:num>
  <w:num w:numId="14">
    <w:abstractNumId w:val="108"/>
  </w:num>
  <w:num w:numId="15">
    <w:abstractNumId w:val="145"/>
  </w:num>
  <w:num w:numId="16">
    <w:abstractNumId w:val="176"/>
  </w:num>
  <w:num w:numId="17">
    <w:abstractNumId w:val="7"/>
  </w:num>
  <w:num w:numId="18">
    <w:abstractNumId w:val="80"/>
  </w:num>
  <w:num w:numId="19">
    <w:abstractNumId w:val="130"/>
  </w:num>
  <w:num w:numId="20">
    <w:abstractNumId w:val="240"/>
  </w:num>
  <w:num w:numId="21">
    <w:abstractNumId w:val="124"/>
  </w:num>
  <w:num w:numId="22">
    <w:abstractNumId w:val="84"/>
  </w:num>
  <w:num w:numId="23">
    <w:abstractNumId w:val="113"/>
  </w:num>
  <w:num w:numId="24">
    <w:abstractNumId w:val="17"/>
  </w:num>
  <w:num w:numId="25">
    <w:abstractNumId w:val="36"/>
  </w:num>
  <w:num w:numId="26">
    <w:abstractNumId w:val="153"/>
  </w:num>
  <w:num w:numId="27">
    <w:abstractNumId w:val="91"/>
  </w:num>
  <w:num w:numId="28">
    <w:abstractNumId w:val="128"/>
  </w:num>
  <w:num w:numId="29">
    <w:abstractNumId w:val="104"/>
  </w:num>
  <w:num w:numId="30">
    <w:abstractNumId w:val="74"/>
  </w:num>
  <w:num w:numId="31">
    <w:abstractNumId w:val="102"/>
  </w:num>
  <w:num w:numId="32">
    <w:abstractNumId w:val="40"/>
  </w:num>
  <w:num w:numId="33">
    <w:abstractNumId w:val="21"/>
  </w:num>
  <w:num w:numId="34">
    <w:abstractNumId w:val="219"/>
  </w:num>
  <w:num w:numId="35">
    <w:abstractNumId w:val="95"/>
  </w:num>
  <w:num w:numId="36">
    <w:abstractNumId w:val="111"/>
  </w:num>
  <w:num w:numId="37">
    <w:abstractNumId w:val="181"/>
  </w:num>
  <w:num w:numId="38">
    <w:abstractNumId w:val="200"/>
  </w:num>
  <w:num w:numId="39">
    <w:abstractNumId w:val="136"/>
  </w:num>
  <w:num w:numId="40">
    <w:abstractNumId w:val="110"/>
  </w:num>
  <w:num w:numId="41">
    <w:abstractNumId w:val="208"/>
  </w:num>
  <w:num w:numId="42">
    <w:abstractNumId w:val="138"/>
  </w:num>
  <w:num w:numId="43">
    <w:abstractNumId w:val="189"/>
  </w:num>
  <w:num w:numId="44">
    <w:abstractNumId w:val="45"/>
  </w:num>
  <w:num w:numId="45">
    <w:abstractNumId w:val="66"/>
  </w:num>
  <w:num w:numId="46">
    <w:abstractNumId w:val="67"/>
  </w:num>
  <w:num w:numId="47">
    <w:abstractNumId w:val="114"/>
  </w:num>
  <w:num w:numId="48">
    <w:abstractNumId w:val="38"/>
  </w:num>
  <w:num w:numId="49">
    <w:abstractNumId w:val="43"/>
  </w:num>
  <w:num w:numId="50">
    <w:abstractNumId w:val="115"/>
  </w:num>
  <w:num w:numId="51">
    <w:abstractNumId w:val="75"/>
  </w:num>
  <w:num w:numId="52">
    <w:abstractNumId w:val="164"/>
  </w:num>
  <w:num w:numId="53">
    <w:abstractNumId w:val="51"/>
  </w:num>
  <w:num w:numId="54">
    <w:abstractNumId w:val="146"/>
  </w:num>
  <w:num w:numId="55">
    <w:abstractNumId w:val="5"/>
  </w:num>
  <w:num w:numId="56">
    <w:abstractNumId w:val="47"/>
  </w:num>
  <w:num w:numId="57">
    <w:abstractNumId w:val="59"/>
  </w:num>
  <w:num w:numId="58">
    <w:abstractNumId w:val="88"/>
  </w:num>
  <w:num w:numId="59">
    <w:abstractNumId w:val="4"/>
  </w:num>
  <w:num w:numId="60">
    <w:abstractNumId w:val="78"/>
  </w:num>
  <w:num w:numId="61">
    <w:abstractNumId w:val="188"/>
  </w:num>
  <w:num w:numId="62">
    <w:abstractNumId w:val="87"/>
  </w:num>
  <w:num w:numId="63">
    <w:abstractNumId w:val="69"/>
  </w:num>
  <w:num w:numId="64">
    <w:abstractNumId w:val="169"/>
  </w:num>
  <w:num w:numId="65">
    <w:abstractNumId w:val="179"/>
  </w:num>
  <w:num w:numId="66">
    <w:abstractNumId w:val="182"/>
  </w:num>
  <w:num w:numId="67">
    <w:abstractNumId w:val="132"/>
  </w:num>
  <w:num w:numId="68">
    <w:abstractNumId w:val="44"/>
  </w:num>
  <w:num w:numId="69">
    <w:abstractNumId w:val="112"/>
  </w:num>
  <w:num w:numId="70">
    <w:abstractNumId w:val="82"/>
  </w:num>
  <w:num w:numId="71">
    <w:abstractNumId w:val="134"/>
  </w:num>
  <w:num w:numId="72">
    <w:abstractNumId w:val="238"/>
  </w:num>
  <w:num w:numId="73">
    <w:abstractNumId w:val="29"/>
  </w:num>
  <w:num w:numId="74">
    <w:abstractNumId w:val="52"/>
  </w:num>
  <w:num w:numId="75">
    <w:abstractNumId w:val="211"/>
  </w:num>
  <w:num w:numId="76">
    <w:abstractNumId w:val="197"/>
  </w:num>
  <w:num w:numId="77">
    <w:abstractNumId w:val="190"/>
  </w:num>
  <w:num w:numId="78">
    <w:abstractNumId w:val="103"/>
  </w:num>
  <w:num w:numId="79">
    <w:abstractNumId w:val="236"/>
  </w:num>
  <w:num w:numId="80">
    <w:abstractNumId w:val="192"/>
  </w:num>
  <w:num w:numId="81">
    <w:abstractNumId w:val="22"/>
  </w:num>
  <w:num w:numId="82">
    <w:abstractNumId w:val="60"/>
  </w:num>
  <w:num w:numId="83">
    <w:abstractNumId w:val="68"/>
  </w:num>
  <w:num w:numId="84">
    <w:abstractNumId w:val="86"/>
  </w:num>
  <w:num w:numId="85">
    <w:abstractNumId w:val="73"/>
  </w:num>
  <w:num w:numId="86">
    <w:abstractNumId w:val="144"/>
  </w:num>
  <w:num w:numId="87">
    <w:abstractNumId w:val="210"/>
  </w:num>
  <w:num w:numId="88">
    <w:abstractNumId w:val="161"/>
  </w:num>
  <w:num w:numId="89">
    <w:abstractNumId w:val="215"/>
  </w:num>
  <w:num w:numId="90">
    <w:abstractNumId w:val="57"/>
  </w:num>
  <w:num w:numId="91">
    <w:abstractNumId w:val="83"/>
  </w:num>
  <w:num w:numId="92">
    <w:abstractNumId w:val="225"/>
  </w:num>
  <w:num w:numId="93">
    <w:abstractNumId w:val="228"/>
  </w:num>
  <w:num w:numId="94">
    <w:abstractNumId w:val="107"/>
  </w:num>
  <w:num w:numId="95">
    <w:abstractNumId w:val="25"/>
  </w:num>
  <w:num w:numId="96">
    <w:abstractNumId w:val="6"/>
  </w:num>
  <w:num w:numId="97">
    <w:abstractNumId w:val="85"/>
  </w:num>
  <w:num w:numId="98">
    <w:abstractNumId w:val="232"/>
  </w:num>
  <w:num w:numId="99">
    <w:abstractNumId w:val="173"/>
  </w:num>
  <w:num w:numId="100">
    <w:abstractNumId w:val="89"/>
  </w:num>
  <w:num w:numId="101">
    <w:abstractNumId w:val="171"/>
  </w:num>
  <w:num w:numId="102">
    <w:abstractNumId w:val="54"/>
  </w:num>
  <w:num w:numId="103">
    <w:abstractNumId w:val="13"/>
  </w:num>
  <w:num w:numId="104">
    <w:abstractNumId w:val="214"/>
  </w:num>
  <w:num w:numId="105">
    <w:abstractNumId w:val="148"/>
  </w:num>
  <w:num w:numId="106">
    <w:abstractNumId w:val="175"/>
  </w:num>
  <w:num w:numId="107">
    <w:abstractNumId w:val="195"/>
  </w:num>
  <w:num w:numId="108">
    <w:abstractNumId w:val="183"/>
  </w:num>
  <w:num w:numId="109">
    <w:abstractNumId w:val="65"/>
  </w:num>
  <w:num w:numId="110">
    <w:abstractNumId w:val="202"/>
  </w:num>
  <w:num w:numId="111">
    <w:abstractNumId w:val="81"/>
  </w:num>
  <w:num w:numId="112">
    <w:abstractNumId w:val="163"/>
  </w:num>
  <w:num w:numId="113">
    <w:abstractNumId w:val="93"/>
  </w:num>
  <w:num w:numId="114">
    <w:abstractNumId w:val="76"/>
  </w:num>
  <w:num w:numId="115">
    <w:abstractNumId w:val="118"/>
  </w:num>
  <w:num w:numId="116">
    <w:abstractNumId w:val="39"/>
  </w:num>
  <w:num w:numId="117">
    <w:abstractNumId w:val="109"/>
  </w:num>
  <w:num w:numId="118">
    <w:abstractNumId w:val="19"/>
  </w:num>
  <w:num w:numId="119">
    <w:abstractNumId w:val="165"/>
  </w:num>
  <w:num w:numId="120">
    <w:abstractNumId w:val="46"/>
  </w:num>
  <w:num w:numId="121">
    <w:abstractNumId w:val="158"/>
  </w:num>
  <w:num w:numId="122">
    <w:abstractNumId w:val="33"/>
  </w:num>
  <w:num w:numId="123">
    <w:abstractNumId w:val="143"/>
  </w:num>
  <w:num w:numId="124">
    <w:abstractNumId w:val="135"/>
  </w:num>
  <w:num w:numId="125">
    <w:abstractNumId w:val="125"/>
  </w:num>
  <w:num w:numId="126">
    <w:abstractNumId w:val="120"/>
  </w:num>
  <w:num w:numId="127">
    <w:abstractNumId w:val="237"/>
  </w:num>
  <w:num w:numId="128">
    <w:abstractNumId w:val="217"/>
  </w:num>
  <w:num w:numId="129">
    <w:abstractNumId w:val="63"/>
  </w:num>
  <w:num w:numId="130">
    <w:abstractNumId w:val="129"/>
  </w:num>
  <w:num w:numId="131">
    <w:abstractNumId w:val="194"/>
  </w:num>
  <w:num w:numId="132">
    <w:abstractNumId w:val="123"/>
  </w:num>
  <w:num w:numId="133">
    <w:abstractNumId w:val="106"/>
  </w:num>
  <w:num w:numId="134">
    <w:abstractNumId w:val="37"/>
  </w:num>
  <w:num w:numId="135">
    <w:abstractNumId w:val="100"/>
  </w:num>
  <w:num w:numId="136">
    <w:abstractNumId w:val="229"/>
  </w:num>
  <w:num w:numId="137">
    <w:abstractNumId w:val="180"/>
  </w:num>
  <w:num w:numId="138">
    <w:abstractNumId w:val="18"/>
  </w:num>
  <w:num w:numId="139">
    <w:abstractNumId w:val="151"/>
  </w:num>
  <w:num w:numId="140">
    <w:abstractNumId w:val="193"/>
  </w:num>
  <w:num w:numId="141">
    <w:abstractNumId w:val="213"/>
  </w:num>
  <w:num w:numId="142">
    <w:abstractNumId w:val="147"/>
  </w:num>
  <w:num w:numId="143">
    <w:abstractNumId w:val="31"/>
  </w:num>
  <w:num w:numId="144">
    <w:abstractNumId w:val="149"/>
  </w:num>
  <w:num w:numId="145">
    <w:abstractNumId w:val="140"/>
  </w:num>
  <w:num w:numId="146">
    <w:abstractNumId w:val="20"/>
  </w:num>
  <w:num w:numId="147">
    <w:abstractNumId w:val="48"/>
  </w:num>
  <w:num w:numId="148">
    <w:abstractNumId w:val="216"/>
  </w:num>
  <w:num w:numId="149">
    <w:abstractNumId w:val="94"/>
  </w:num>
  <w:num w:numId="150">
    <w:abstractNumId w:val="234"/>
  </w:num>
  <w:num w:numId="151">
    <w:abstractNumId w:val="96"/>
  </w:num>
  <w:num w:numId="152">
    <w:abstractNumId w:val="62"/>
  </w:num>
  <w:num w:numId="153">
    <w:abstractNumId w:val="3"/>
  </w:num>
  <w:num w:numId="154">
    <w:abstractNumId w:val="162"/>
  </w:num>
  <w:num w:numId="155">
    <w:abstractNumId w:val="32"/>
  </w:num>
  <w:num w:numId="156">
    <w:abstractNumId w:val="239"/>
  </w:num>
  <w:num w:numId="157">
    <w:abstractNumId w:val="42"/>
  </w:num>
  <w:num w:numId="158">
    <w:abstractNumId w:val="126"/>
  </w:num>
  <w:num w:numId="159">
    <w:abstractNumId w:val="58"/>
  </w:num>
  <w:num w:numId="160">
    <w:abstractNumId w:val="64"/>
  </w:num>
  <w:num w:numId="161">
    <w:abstractNumId w:val="156"/>
  </w:num>
  <w:num w:numId="162">
    <w:abstractNumId w:val="98"/>
  </w:num>
  <w:num w:numId="163">
    <w:abstractNumId w:val="101"/>
  </w:num>
  <w:num w:numId="164">
    <w:abstractNumId w:val="92"/>
  </w:num>
  <w:num w:numId="165">
    <w:abstractNumId w:val="199"/>
  </w:num>
  <w:num w:numId="166">
    <w:abstractNumId w:val="122"/>
  </w:num>
  <w:num w:numId="167">
    <w:abstractNumId w:val="184"/>
  </w:num>
  <w:num w:numId="168">
    <w:abstractNumId w:val="11"/>
  </w:num>
  <w:num w:numId="169">
    <w:abstractNumId w:val="201"/>
  </w:num>
  <w:num w:numId="170">
    <w:abstractNumId w:val="56"/>
  </w:num>
  <w:num w:numId="171">
    <w:abstractNumId w:val="167"/>
  </w:num>
  <w:num w:numId="172">
    <w:abstractNumId w:val="152"/>
  </w:num>
  <w:num w:numId="173">
    <w:abstractNumId w:val="1"/>
  </w:num>
  <w:num w:numId="174">
    <w:abstractNumId w:val="159"/>
  </w:num>
  <w:num w:numId="175">
    <w:abstractNumId w:val="227"/>
  </w:num>
  <w:num w:numId="176">
    <w:abstractNumId w:val="61"/>
  </w:num>
  <w:num w:numId="177">
    <w:abstractNumId w:val="79"/>
  </w:num>
  <w:num w:numId="178">
    <w:abstractNumId w:val="9"/>
  </w:num>
  <w:num w:numId="179">
    <w:abstractNumId w:val="226"/>
  </w:num>
  <w:num w:numId="180">
    <w:abstractNumId w:val="186"/>
  </w:num>
  <w:num w:numId="181">
    <w:abstractNumId w:val="150"/>
  </w:num>
  <w:num w:numId="182">
    <w:abstractNumId w:val="205"/>
  </w:num>
  <w:num w:numId="183">
    <w:abstractNumId w:val="154"/>
  </w:num>
  <w:num w:numId="184">
    <w:abstractNumId w:val="166"/>
  </w:num>
  <w:num w:numId="185">
    <w:abstractNumId w:val="2"/>
  </w:num>
  <w:num w:numId="186">
    <w:abstractNumId w:val="177"/>
  </w:num>
  <w:num w:numId="187">
    <w:abstractNumId w:val="41"/>
  </w:num>
  <w:num w:numId="188">
    <w:abstractNumId w:val="117"/>
  </w:num>
  <w:num w:numId="189">
    <w:abstractNumId w:val="15"/>
  </w:num>
  <w:num w:numId="190">
    <w:abstractNumId w:val="142"/>
  </w:num>
  <w:num w:numId="191">
    <w:abstractNumId w:val="203"/>
  </w:num>
  <w:num w:numId="1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num>
  <w:num w:numId="194">
    <w:abstractNumId w:val="185"/>
  </w:num>
  <w:num w:numId="195">
    <w:abstractNumId w:val="218"/>
  </w:num>
  <w:num w:numId="196">
    <w:abstractNumId w:val="187"/>
  </w:num>
  <w:num w:numId="197">
    <w:abstractNumId w:val="212"/>
  </w:num>
  <w:num w:numId="198">
    <w:abstractNumId w:val="105"/>
  </w:num>
  <w:num w:numId="199">
    <w:abstractNumId w:val="53"/>
  </w:num>
  <w:num w:numId="200">
    <w:abstractNumId w:val="204"/>
  </w:num>
  <w:num w:numId="201">
    <w:abstractNumId w:val="71"/>
  </w:num>
  <w:num w:numId="202">
    <w:abstractNumId w:val="30"/>
  </w:num>
  <w:num w:numId="203">
    <w:abstractNumId w:val="50"/>
  </w:num>
  <w:num w:numId="204">
    <w:abstractNumId w:val="157"/>
  </w:num>
  <w:num w:numId="205">
    <w:abstractNumId w:val="223"/>
  </w:num>
  <w:num w:numId="206">
    <w:abstractNumId w:val="90"/>
  </w:num>
  <w:num w:numId="207">
    <w:abstractNumId w:val="77"/>
  </w:num>
  <w:num w:numId="208">
    <w:abstractNumId w:val="49"/>
  </w:num>
  <w:num w:numId="209">
    <w:abstractNumId w:val="131"/>
  </w:num>
  <w:num w:numId="210">
    <w:abstractNumId w:val="172"/>
  </w:num>
  <w:num w:numId="211">
    <w:abstractNumId w:val="168"/>
  </w:num>
  <w:num w:numId="212">
    <w:abstractNumId w:val="24"/>
  </w:num>
  <w:num w:numId="213">
    <w:abstractNumId w:val="155"/>
  </w:num>
  <w:num w:numId="214">
    <w:abstractNumId w:val="141"/>
  </w:num>
  <w:num w:numId="215">
    <w:abstractNumId w:val="222"/>
  </w:num>
  <w:num w:numId="216">
    <w:abstractNumId w:val="55"/>
  </w:num>
  <w:num w:numId="217">
    <w:abstractNumId w:val="139"/>
  </w:num>
  <w:num w:numId="218">
    <w:abstractNumId w:val="97"/>
  </w:num>
  <w:num w:numId="219">
    <w:abstractNumId w:val="220"/>
  </w:num>
  <w:num w:numId="220">
    <w:abstractNumId w:val="160"/>
  </w:num>
  <w:num w:numId="221">
    <w:abstractNumId w:val="230"/>
  </w:num>
  <w:num w:numId="222">
    <w:abstractNumId w:val="206"/>
  </w:num>
  <w:num w:numId="223">
    <w:abstractNumId w:val="34"/>
  </w:num>
  <w:num w:numId="224">
    <w:abstractNumId w:val="221"/>
  </w:num>
  <w:num w:numId="225">
    <w:abstractNumId w:val="26"/>
  </w:num>
  <w:num w:numId="226">
    <w:abstractNumId w:val="209"/>
  </w:num>
  <w:num w:numId="227">
    <w:abstractNumId w:val="133"/>
  </w:num>
  <w:num w:numId="228">
    <w:abstractNumId w:val="28"/>
  </w:num>
  <w:num w:numId="229">
    <w:abstractNumId w:val="137"/>
  </w:num>
  <w:num w:numId="230">
    <w:abstractNumId w:val="16"/>
  </w:num>
  <w:num w:numId="231">
    <w:abstractNumId w:val="8"/>
  </w:num>
  <w:num w:numId="232">
    <w:abstractNumId w:val="10"/>
  </w:num>
  <w:num w:numId="233">
    <w:abstractNumId w:val="72"/>
  </w:num>
  <w:num w:numId="234">
    <w:abstractNumId w:val="127"/>
  </w:num>
  <w:num w:numId="235">
    <w:abstractNumId w:val="235"/>
  </w:num>
  <w:num w:numId="236">
    <w:abstractNumId w:val="178"/>
  </w:num>
  <w:num w:numId="237">
    <w:abstractNumId w:val="224"/>
  </w:num>
  <w:num w:numId="238">
    <w:abstractNumId w:val="233"/>
  </w:num>
  <w:num w:numId="239">
    <w:abstractNumId w:val="191"/>
  </w:num>
  <w:num w:numId="240">
    <w:abstractNumId w:val="174"/>
  </w:num>
  <w:num w:numId="241">
    <w:abstractNumId w:val="27"/>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2"/>
    <w:rsid w:val="00026415"/>
    <w:rsid w:val="000336C2"/>
    <w:rsid w:val="00036FC6"/>
    <w:rsid w:val="00040C03"/>
    <w:rsid w:val="000424A6"/>
    <w:rsid w:val="000553A3"/>
    <w:rsid w:val="0007007F"/>
    <w:rsid w:val="000862EB"/>
    <w:rsid w:val="000B4E65"/>
    <w:rsid w:val="000D228B"/>
    <w:rsid w:val="000E084B"/>
    <w:rsid w:val="00106A7B"/>
    <w:rsid w:val="00124EF8"/>
    <w:rsid w:val="00133850"/>
    <w:rsid w:val="00140D0A"/>
    <w:rsid w:val="00143147"/>
    <w:rsid w:val="00145029"/>
    <w:rsid w:val="001652E7"/>
    <w:rsid w:val="001807BE"/>
    <w:rsid w:val="00192177"/>
    <w:rsid w:val="001A4370"/>
    <w:rsid w:val="001B38A6"/>
    <w:rsid w:val="001C163E"/>
    <w:rsid w:val="001D1B65"/>
    <w:rsid w:val="001E2A65"/>
    <w:rsid w:val="00215649"/>
    <w:rsid w:val="002415FD"/>
    <w:rsid w:val="00254F03"/>
    <w:rsid w:val="002654FA"/>
    <w:rsid w:val="00295C51"/>
    <w:rsid w:val="002A1691"/>
    <w:rsid w:val="002B1244"/>
    <w:rsid w:val="002B1374"/>
    <w:rsid w:val="002B1BB9"/>
    <w:rsid w:val="002C60D7"/>
    <w:rsid w:val="002D2D78"/>
    <w:rsid w:val="002D6942"/>
    <w:rsid w:val="0033577B"/>
    <w:rsid w:val="003419DD"/>
    <w:rsid w:val="00344FD3"/>
    <w:rsid w:val="00345FAE"/>
    <w:rsid w:val="00355C9C"/>
    <w:rsid w:val="003860E6"/>
    <w:rsid w:val="003C6CC9"/>
    <w:rsid w:val="003E4001"/>
    <w:rsid w:val="003F2ECD"/>
    <w:rsid w:val="00405E5A"/>
    <w:rsid w:val="004117F7"/>
    <w:rsid w:val="00413D16"/>
    <w:rsid w:val="00420626"/>
    <w:rsid w:val="00422869"/>
    <w:rsid w:val="004439C0"/>
    <w:rsid w:val="004746B8"/>
    <w:rsid w:val="004756A1"/>
    <w:rsid w:val="00477722"/>
    <w:rsid w:val="00492C4D"/>
    <w:rsid w:val="004930CF"/>
    <w:rsid w:val="004F0D51"/>
    <w:rsid w:val="004F176E"/>
    <w:rsid w:val="00510756"/>
    <w:rsid w:val="005153D0"/>
    <w:rsid w:val="005376BC"/>
    <w:rsid w:val="00546490"/>
    <w:rsid w:val="00556370"/>
    <w:rsid w:val="005767F5"/>
    <w:rsid w:val="005B3C81"/>
    <w:rsid w:val="005C576A"/>
    <w:rsid w:val="005D452A"/>
    <w:rsid w:val="005F16BC"/>
    <w:rsid w:val="00614DD8"/>
    <w:rsid w:val="00666439"/>
    <w:rsid w:val="0067400E"/>
    <w:rsid w:val="006819FE"/>
    <w:rsid w:val="00685E91"/>
    <w:rsid w:val="006A0FF9"/>
    <w:rsid w:val="006B3B18"/>
    <w:rsid w:val="006B74FE"/>
    <w:rsid w:val="006D6CE4"/>
    <w:rsid w:val="00722C94"/>
    <w:rsid w:val="007548B4"/>
    <w:rsid w:val="0077430E"/>
    <w:rsid w:val="007A4D9E"/>
    <w:rsid w:val="007B3DF6"/>
    <w:rsid w:val="007B7239"/>
    <w:rsid w:val="007C13E1"/>
    <w:rsid w:val="007F4227"/>
    <w:rsid w:val="00800614"/>
    <w:rsid w:val="008067DB"/>
    <w:rsid w:val="00822DF9"/>
    <w:rsid w:val="0087399A"/>
    <w:rsid w:val="00877188"/>
    <w:rsid w:val="00884D29"/>
    <w:rsid w:val="008A0EA5"/>
    <w:rsid w:val="008C511A"/>
    <w:rsid w:val="008C7A73"/>
    <w:rsid w:val="008D3CB2"/>
    <w:rsid w:val="00900F12"/>
    <w:rsid w:val="0093373A"/>
    <w:rsid w:val="00937279"/>
    <w:rsid w:val="0095480C"/>
    <w:rsid w:val="009662A4"/>
    <w:rsid w:val="00983232"/>
    <w:rsid w:val="009857B2"/>
    <w:rsid w:val="009A6622"/>
    <w:rsid w:val="009B51C2"/>
    <w:rsid w:val="009C6CD5"/>
    <w:rsid w:val="00A93783"/>
    <w:rsid w:val="00AA4EEA"/>
    <w:rsid w:val="00AA6F48"/>
    <w:rsid w:val="00AC5C93"/>
    <w:rsid w:val="00AC5D0C"/>
    <w:rsid w:val="00AC6354"/>
    <w:rsid w:val="00B03A69"/>
    <w:rsid w:val="00B23F95"/>
    <w:rsid w:val="00B60773"/>
    <w:rsid w:val="00B82588"/>
    <w:rsid w:val="00B9043E"/>
    <w:rsid w:val="00B973EF"/>
    <w:rsid w:val="00BB66B4"/>
    <w:rsid w:val="00BD0DFF"/>
    <w:rsid w:val="00BF76C2"/>
    <w:rsid w:val="00C04850"/>
    <w:rsid w:val="00C1347A"/>
    <w:rsid w:val="00C21407"/>
    <w:rsid w:val="00CA6803"/>
    <w:rsid w:val="00CB6206"/>
    <w:rsid w:val="00CE2BAB"/>
    <w:rsid w:val="00CE6048"/>
    <w:rsid w:val="00D045E9"/>
    <w:rsid w:val="00D10950"/>
    <w:rsid w:val="00D129E6"/>
    <w:rsid w:val="00D16565"/>
    <w:rsid w:val="00D337BB"/>
    <w:rsid w:val="00D40D58"/>
    <w:rsid w:val="00D56EE3"/>
    <w:rsid w:val="00D81584"/>
    <w:rsid w:val="00D86D50"/>
    <w:rsid w:val="00DC023A"/>
    <w:rsid w:val="00DC0FBE"/>
    <w:rsid w:val="00E0491C"/>
    <w:rsid w:val="00E04B98"/>
    <w:rsid w:val="00E35EC2"/>
    <w:rsid w:val="00E52AEF"/>
    <w:rsid w:val="00E6240F"/>
    <w:rsid w:val="00E6302D"/>
    <w:rsid w:val="00E90ECC"/>
    <w:rsid w:val="00EF7245"/>
    <w:rsid w:val="00F10731"/>
    <w:rsid w:val="00F2412F"/>
    <w:rsid w:val="00F30E48"/>
    <w:rsid w:val="00F90500"/>
    <w:rsid w:val="00F91A56"/>
    <w:rsid w:val="00F97306"/>
    <w:rsid w:val="00F97E91"/>
    <w:rsid w:val="00FD0B3C"/>
    <w:rsid w:val="00FD686F"/>
    <w:rsid w:val="00FE2081"/>
    <w:rsid w:val="00FF2A9F"/>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uiPriority w:val="20"/>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uiPriority w:val="20"/>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978">
      <w:bodyDiv w:val="1"/>
      <w:marLeft w:val="0"/>
      <w:marRight w:val="0"/>
      <w:marTop w:val="0"/>
      <w:marBottom w:val="0"/>
      <w:divBdr>
        <w:top w:val="none" w:sz="0" w:space="0" w:color="auto"/>
        <w:left w:val="none" w:sz="0" w:space="0" w:color="auto"/>
        <w:bottom w:val="none" w:sz="0" w:space="0" w:color="auto"/>
        <w:right w:val="none" w:sz="0" w:space="0" w:color="auto"/>
      </w:divBdr>
    </w:div>
    <w:div w:id="105085153">
      <w:bodyDiv w:val="1"/>
      <w:marLeft w:val="0"/>
      <w:marRight w:val="0"/>
      <w:marTop w:val="0"/>
      <w:marBottom w:val="0"/>
      <w:divBdr>
        <w:top w:val="none" w:sz="0" w:space="0" w:color="auto"/>
        <w:left w:val="none" w:sz="0" w:space="0" w:color="auto"/>
        <w:bottom w:val="none" w:sz="0" w:space="0" w:color="auto"/>
        <w:right w:val="none" w:sz="0" w:space="0" w:color="auto"/>
      </w:divBdr>
    </w:div>
    <w:div w:id="289553270">
      <w:bodyDiv w:val="1"/>
      <w:marLeft w:val="0"/>
      <w:marRight w:val="0"/>
      <w:marTop w:val="0"/>
      <w:marBottom w:val="0"/>
      <w:divBdr>
        <w:top w:val="none" w:sz="0" w:space="0" w:color="auto"/>
        <w:left w:val="none" w:sz="0" w:space="0" w:color="auto"/>
        <w:bottom w:val="none" w:sz="0" w:space="0" w:color="auto"/>
        <w:right w:val="none" w:sz="0" w:space="0" w:color="auto"/>
      </w:divBdr>
    </w:div>
    <w:div w:id="387189230">
      <w:bodyDiv w:val="1"/>
      <w:marLeft w:val="0"/>
      <w:marRight w:val="0"/>
      <w:marTop w:val="0"/>
      <w:marBottom w:val="0"/>
      <w:divBdr>
        <w:top w:val="none" w:sz="0" w:space="0" w:color="auto"/>
        <w:left w:val="none" w:sz="0" w:space="0" w:color="auto"/>
        <w:bottom w:val="none" w:sz="0" w:space="0" w:color="auto"/>
        <w:right w:val="none" w:sz="0" w:space="0" w:color="auto"/>
      </w:divBdr>
    </w:div>
    <w:div w:id="593979901">
      <w:bodyDiv w:val="1"/>
      <w:marLeft w:val="0"/>
      <w:marRight w:val="0"/>
      <w:marTop w:val="0"/>
      <w:marBottom w:val="0"/>
      <w:divBdr>
        <w:top w:val="none" w:sz="0" w:space="0" w:color="auto"/>
        <w:left w:val="none" w:sz="0" w:space="0" w:color="auto"/>
        <w:bottom w:val="none" w:sz="0" w:space="0" w:color="auto"/>
        <w:right w:val="none" w:sz="0" w:space="0" w:color="auto"/>
      </w:divBdr>
    </w:div>
    <w:div w:id="688410551">
      <w:bodyDiv w:val="1"/>
      <w:marLeft w:val="0"/>
      <w:marRight w:val="0"/>
      <w:marTop w:val="0"/>
      <w:marBottom w:val="0"/>
      <w:divBdr>
        <w:top w:val="none" w:sz="0" w:space="0" w:color="auto"/>
        <w:left w:val="none" w:sz="0" w:space="0" w:color="auto"/>
        <w:bottom w:val="none" w:sz="0" w:space="0" w:color="auto"/>
        <w:right w:val="none" w:sz="0" w:space="0" w:color="auto"/>
      </w:divBdr>
    </w:div>
    <w:div w:id="770321618">
      <w:bodyDiv w:val="1"/>
      <w:marLeft w:val="0"/>
      <w:marRight w:val="0"/>
      <w:marTop w:val="0"/>
      <w:marBottom w:val="0"/>
      <w:divBdr>
        <w:top w:val="none" w:sz="0" w:space="0" w:color="auto"/>
        <w:left w:val="none" w:sz="0" w:space="0" w:color="auto"/>
        <w:bottom w:val="none" w:sz="0" w:space="0" w:color="auto"/>
        <w:right w:val="none" w:sz="0" w:space="0" w:color="auto"/>
      </w:divBdr>
    </w:div>
    <w:div w:id="825901011">
      <w:bodyDiv w:val="1"/>
      <w:marLeft w:val="0"/>
      <w:marRight w:val="0"/>
      <w:marTop w:val="0"/>
      <w:marBottom w:val="0"/>
      <w:divBdr>
        <w:top w:val="none" w:sz="0" w:space="0" w:color="auto"/>
        <w:left w:val="none" w:sz="0" w:space="0" w:color="auto"/>
        <w:bottom w:val="none" w:sz="0" w:space="0" w:color="auto"/>
        <w:right w:val="none" w:sz="0" w:space="0" w:color="auto"/>
      </w:divBdr>
    </w:div>
    <w:div w:id="851723366">
      <w:bodyDiv w:val="1"/>
      <w:marLeft w:val="0"/>
      <w:marRight w:val="0"/>
      <w:marTop w:val="0"/>
      <w:marBottom w:val="0"/>
      <w:divBdr>
        <w:top w:val="none" w:sz="0" w:space="0" w:color="auto"/>
        <w:left w:val="none" w:sz="0" w:space="0" w:color="auto"/>
        <w:bottom w:val="none" w:sz="0" w:space="0" w:color="auto"/>
        <w:right w:val="none" w:sz="0" w:space="0" w:color="auto"/>
      </w:divBdr>
    </w:div>
    <w:div w:id="885720065">
      <w:bodyDiv w:val="1"/>
      <w:marLeft w:val="0"/>
      <w:marRight w:val="0"/>
      <w:marTop w:val="0"/>
      <w:marBottom w:val="0"/>
      <w:divBdr>
        <w:top w:val="none" w:sz="0" w:space="0" w:color="auto"/>
        <w:left w:val="none" w:sz="0" w:space="0" w:color="auto"/>
        <w:bottom w:val="none" w:sz="0" w:space="0" w:color="auto"/>
        <w:right w:val="none" w:sz="0" w:space="0" w:color="auto"/>
      </w:divBdr>
    </w:div>
    <w:div w:id="1260868966">
      <w:bodyDiv w:val="1"/>
      <w:marLeft w:val="0"/>
      <w:marRight w:val="0"/>
      <w:marTop w:val="0"/>
      <w:marBottom w:val="0"/>
      <w:divBdr>
        <w:top w:val="none" w:sz="0" w:space="0" w:color="auto"/>
        <w:left w:val="none" w:sz="0" w:space="0" w:color="auto"/>
        <w:bottom w:val="none" w:sz="0" w:space="0" w:color="auto"/>
        <w:right w:val="none" w:sz="0" w:space="0" w:color="auto"/>
      </w:divBdr>
    </w:div>
    <w:div w:id="1576823194">
      <w:bodyDiv w:val="1"/>
      <w:marLeft w:val="0"/>
      <w:marRight w:val="0"/>
      <w:marTop w:val="0"/>
      <w:marBottom w:val="0"/>
      <w:divBdr>
        <w:top w:val="none" w:sz="0" w:space="0" w:color="auto"/>
        <w:left w:val="none" w:sz="0" w:space="0" w:color="auto"/>
        <w:bottom w:val="none" w:sz="0" w:space="0" w:color="auto"/>
        <w:right w:val="none" w:sz="0" w:space="0" w:color="auto"/>
      </w:divBdr>
    </w:div>
    <w:div w:id="1830487136">
      <w:bodyDiv w:val="1"/>
      <w:marLeft w:val="0"/>
      <w:marRight w:val="0"/>
      <w:marTop w:val="0"/>
      <w:marBottom w:val="0"/>
      <w:divBdr>
        <w:top w:val="none" w:sz="0" w:space="0" w:color="auto"/>
        <w:left w:val="none" w:sz="0" w:space="0" w:color="auto"/>
        <w:bottom w:val="none" w:sz="0" w:space="0" w:color="auto"/>
        <w:right w:val="none" w:sz="0" w:space="0" w:color="auto"/>
      </w:divBdr>
    </w:div>
    <w:div w:id="1835532366">
      <w:bodyDiv w:val="1"/>
      <w:marLeft w:val="0"/>
      <w:marRight w:val="0"/>
      <w:marTop w:val="0"/>
      <w:marBottom w:val="0"/>
      <w:divBdr>
        <w:top w:val="none" w:sz="0" w:space="0" w:color="auto"/>
        <w:left w:val="none" w:sz="0" w:space="0" w:color="auto"/>
        <w:bottom w:val="none" w:sz="0" w:space="0" w:color="auto"/>
        <w:right w:val="none" w:sz="0" w:space="0" w:color="auto"/>
      </w:divBdr>
    </w:div>
    <w:div w:id="2008287626">
      <w:bodyDiv w:val="1"/>
      <w:marLeft w:val="0"/>
      <w:marRight w:val="0"/>
      <w:marTop w:val="0"/>
      <w:marBottom w:val="0"/>
      <w:divBdr>
        <w:top w:val="none" w:sz="0" w:space="0" w:color="auto"/>
        <w:left w:val="none" w:sz="0" w:space="0" w:color="auto"/>
        <w:bottom w:val="none" w:sz="0" w:space="0" w:color="auto"/>
        <w:right w:val="none" w:sz="0" w:space="0" w:color="auto"/>
      </w:divBdr>
    </w:div>
    <w:div w:id="20447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12_213.html" TargetMode="External"/><Relationship Id="rId299" Type="http://schemas.openxmlformats.org/officeDocument/2006/relationships/hyperlink" Target="https://www.acquisition.gov/sites/default/files/current/far/html/52_222.html" TargetMode="External"/><Relationship Id="rId21" Type="http://schemas.openxmlformats.org/officeDocument/2006/relationships/hyperlink" Target="https://www.acquisition.gov/sites/default/files/current/far/html/Subpart%203_9.html" TargetMode="External"/><Relationship Id="rId63" Type="http://schemas.openxmlformats.org/officeDocument/2006/relationships/hyperlink" Target="https://www.acquisition.gov/sites/default/files/current/far/html/FormsStandard67.html" TargetMode="External"/><Relationship Id="rId159" Type="http://schemas.openxmlformats.org/officeDocument/2006/relationships/hyperlink" Target="https://www.acquisition.gov/sites/default/files/current/far/html/52_217_221.html" TargetMode="External"/><Relationship Id="rId324" Type="http://schemas.openxmlformats.org/officeDocument/2006/relationships/hyperlink" Target="https://www.acquisition.gov/sites/default/files/current/far/html/52_222.html" TargetMode="External"/><Relationship Id="rId366" Type="http://schemas.openxmlformats.org/officeDocument/2006/relationships/hyperlink" Target="https://www.acquisition.gov/sites/default/files/current/far/html/www.dol.gov/ofccp/LGBT/LGBT_FAQs.html" TargetMode="External"/><Relationship Id="rId170" Type="http://schemas.openxmlformats.org/officeDocument/2006/relationships/hyperlink" Target="https://www.acquisition.gov/sites/default/files/current/far/html/52_217_221.html" TargetMode="External"/><Relationship Id="rId226" Type="http://schemas.openxmlformats.org/officeDocument/2006/relationships/hyperlink" Target="https://www.acquisition.gov/sites/default/files/current/far/html/52_223_226.html" TargetMode="External"/><Relationship Id="rId268" Type="http://schemas.openxmlformats.org/officeDocument/2006/relationships/hyperlink" Target="http://uscode.house.gov/" TargetMode="External"/><Relationship Id="rId32" Type="http://schemas.openxmlformats.org/officeDocument/2006/relationships/hyperlink" Target="http://uscode.house.gov/" TargetMode="External"/><Relationship Id="rId74" Type="http://schemas.openxmlformats.org/officeDocument/2006/relationships/hyperlink" Target="https://www.acquisition.gov/" TargetMode="External"/><Relationship Id="rId128" Type="http://schemas.openxmlformats.org/officeDocument/2006/relationships/hyperlink" Target="http://uscode.house.gov/" TargetMode="External"/><Relationship Id="rId335" Type="http://schemas.openxmlformats.org/officeDocument/2006/relationships/hyperlink" Target="http://uscode.house.gov/uscode-cgi/fastweb.exe?getdoc+uscview+t37t40+200+2++%2838%29%20%20AND%20%28%2838%29%20ADJ%20USC%29%3ACITE%20%20%20%20%20%20%20%20%20" TargetMode="External"/><Relationship Id="rId377" Type="http://schemas.openxmlformats.org/officeDocument/2006/relationships/hyperlink" Target="mailto:help@befree.org" TargetMode="External"/><Relationship Id="rId5" Type="http://schemas.openxmlformats.org/officeDocument/2006/relationships/settings" Target="settings.xml"/><Relationship Id="rId181" Type="http://schemas.openxmlformats.org/officeDocument/2006/relationships/hyperlink" Target="https://www.acquisition.gov/sites/default/files/current/far/html/52_217_221.html" TargetMode="External"/><Relationship Id="rId237" Type="http://schemas.openxmlformats.org/officeDocument/2006/relationships/hyperlink" Target="https://www.acquisition.gov/sites/default/files/current/far/html/52_232.html" TargetMode="External"/><Relationship Id="rId402" Type="http://schemas.openxmlformats.org/officeDocument/2006/relationships/hyperlink" Target="https://www.acquisition.gov/sites/default/files/current/gsam/html/Part552_Sub2B.html" TargetMode="External"/><Relationship Id="rId279" Type="http://schemas.openxmlformats.org/officeDocument/2006/relationships/hyperlink" Target="http://uscode.house.gov/" TargetMode="External"/><Relationship Id="rId43" Type="http://schemas.openxmlformats.org/officeDocument/2006/relationships/hyperlink" Target="https://www.acquisition.gov/sites/default/files/current/far/html/FARTOCP31.html" TargetMode="External"/><Relationship Id="rId139" Type="http://schemas.openxmlformats.org/officeDocument/2006/relationships/hyperlink" Target="https://acquisition.gov/far/current/html/52_233_240.html" TargetMode="External"/><Relationship Id="rId290" Type="http://schemas.openxmlformats.org/officeDocument/2006/relationships/hyperlink" Target="http://uscode.house.gov/uscode-cgi/fastweb.exe?getdoc+uscview+t29t32+2+78++%2829%29%20%20AND%20%28%2829%29%20ADJ%20USC%29%3ACITE%20%20%20%20%20%20%20%20%20" TargetMode="External"/><Relationship Id="rId304" Type="http://schemas.openxmlformats.org/officeDocument/2006/relationships/hyperlink" Target="http://uscode.house.gov/" TargetMode="External"/><Relationship Id="rId346" Type="http://schemas.openxmlformats.org/officeDocument/2006/relationships/hyperlink" Target="http://uscode.house.gov/uscode-cgi/fastweb.exe?getdoc+uscview+t21t25+4254+34++%2825%29%20%20AND%20%28%2825%29%20ADJ%20USC%29%3ACITE%20%20%20%20%20%20%20%20%20" TargetMode="External"/><Relationship Id="rId388" Type="http://schemas.openxmlformats.org/officeDocument/2006/relationships/hyperlink" Target="http://uscode.house.gov/" TargetMode="External"/><Relationship Id="rId85" Type="http://schemas.openxmlformats.org/officeDocument/2006/relationships/hyperlink" Target="https://www.acquisition.gov/sites/default/files/current/far/html/FARTOCP25.html" TargetMode="External"/><Relationship Id="rId150" Type="http://schemas.openxmlformats.org/officeDocument/2006/relationships/hyperlink" Target="https://www.acquisition.gov/sites/default/files/current/far/html/52_200_206.html" TargetMode="External"/><Relationship Id="rId192" Type="http://schemas.openxmlformats.org/officeDocument/2006/relationships/hyperlink" Target="http://uscode.house.gov/uscode-cgi/fastweb.exe?getdoc+uscview+t37t40+200+2++%2838%29%20%20AND%20%28%2838%29%20ADJ%20USC%29%3ACITE%20%20%20%20%20%20%20%20%20" TargetMode="External"/><Relationship Id="rId206" Type="http://schemas.openxmlformats.org/officeDocument/2006/relationships/hyperlink" Target="http://uscode.house.gov/uscode-cgi/fastweb.exe?getdoc+uscview+t41t42+250+1286++%2842%29%20%20AND%20%28%2842%29%20ADJ%20USC%29%3ACITE%20%20%20%20%20%20%20%20%20" TargetMode="External"/><Relationship Id="rId413" Type="http://schemas.openxmlformats.org/officeDocument/2006/relationships/theme" Target="theme/theme1.xml"/><Relationship Id="rId248" Type="http://schemas.openxmlformats.org/officeDocument/2006/relationships/hyperlink" Target="http://uscode.house.gov/" TargetMode="External"/><Relationship Id="rId12" Type="http://schemas.openxmlformats.org/officeDocument/2006/relationships/hyperlink" Target="https://www.section508.gov/content/learn/standards/quick-reference-guide" TargetMode="External"/><Relationship Id="rId108" Type="http://schemas.openxmlformats.org/officeDocument/2006/relationships/hyperlink" Target="https://www.acquisition.gov/sites/default/files/current/far/html/52_212_213.html" TargetMode="External"/><Relationship Id="rId315" Type="http://schemas.openxmlformats.org/officeDocument/2006/relationships/hyperlink" Target="https://www.acquisition.gov/sites/default/files/current/far/html/52_247.html" TargetMode="External"/><Relationship Id="rId357" Type="http://schemas.openxmlformats.org/officeDocument/2006/relationships/hyperlink" Target="https://www.acquisition.gov/sites/default/files/current/far/html/Subpart%2019_1.html" TargetMode="External"/><Relationship Id="rId54" Type="http://schemas.openxmlformats.org/officeDocument/2006/relationships/hyperlink" Target="http://www.fsrs.gov/" TargetMode="External"/><Relationship Id="rId96" Type="http://schemas.openxmlformats.org/officeDocument/2006/relationships/hyperlink" Target="https://www.acquisition.gov/far/current/html/Subpart%2022_10.html" TargetMode="External"/><Relationship Id="rId161" Type="http://schemas.openxmlformats.org/officeDocument/2006/relationships/hyperlink" Target="https://www.acquisition.gov/sites/default/files/current/far/html/52_217_221.html" TargetMode="External"/><Relationship Id="rId217" Type="http://schemas.openxmlformats.org/officeDocument/2006/relationships/hyperlink" Target="http://uscode.house.gov/" TargetMode="External"/><Relationship Id="rId399" Type="http://schemas.openxmlformats.org/officeDocument/2006/relationships/hyperlink" Target="https://www.acquisition.gov/sites/default/files/current/gsam/html/Part552_Sub2B.html" TargetMode="External"/><Relationship Id="rId259" Type="http://schemas.openxmlformats.org/officeDocument/2006/relationships/hyperlink" Target="http://uscode.house.gov/" TargetMode="External"/><Relationship Id="rId23" Type="http://schemas.openxmlformats.org/officeDocument/2006/relationships/hyperlink" Target="https://www.acquisition.gov/sites/default/files/current/far/html/Subpart%203_9.html" TargetMode="External"/><Relationship Id="rId119" Type="http://schemas.openxmlformats.org/officeDocument/2006/relationships/hyperlink" Target="https://www.acquisition.gov/sites/default/files/current/far/html/Subpart%2033_2.html" TargetMode="External"/><Relationship Id="rId270" Type="http://schemas.openxmlformats.org/officeDocument/2006/relationships/hyperlink" Target="http://uscode.house.gov/" TargetMode="External"/><Relationship Id="rId326" Type="http://schemas.openxmlformats.org/officeDocument/2006/relationships/hyperlink" Target="https://www.acquisition.gov/sites/default/files/current/far/html/52_222.html" TargetMode="External"/><Relationship Id="rId65" Type="http://schemas.openxmlformats.org/officeDocument/2006/relationships/hyperlink" Target="https://www.acquisition.gov/sites/default/files/current/far/html/52_212_213.html" TargetMode="External"/><Relationship Id="rId130" Type="http://schemas.openxmlformats.org/officeDocument/2006/relationships/hyperlink" Target="https://acquisition.gov/far/current/html/52_212_213.html" TargetMode="External"/><Relationship Id="rId368" Type="http://schemas.openxmlformats.org/officeDocument/2006/relationships/hyperlink" Target="https://www.acquisition.gov/sites/default/files/current/far/html/www.dol.gov/ofccp/LGBT/LGBT_FAQs.html" TargetMode="External"/><Relationship Id="rId172" Type="http://schemas.openxmlformats.org/officeDocument/2006/relationships/hyperlink" Target="https://www.acquisition.gov/sites/default/files/current/far/html/52_217_221.html" TargetMode="External"/><Relationship Id="rId228" Type="http://schemas.openxmlformats.org/officeDocument/2006/relationships/hyperlink" Target="http://uscode.house.gov/uscode-cgi/fastweb.exe?getdoc+uscview+t17t20+1727+50++%2819%29%20%20AND%20%28%2819%29%20ADJ%20USC%29%3ACITE%20%20%20%20%20%20%20%20%20" TargetMode="External"/><Relationship Id="rId281" Type="http://schemas.openxmlformats.org/officeDocument/2006/relationships/hyperlink" Target="http://uscode.house.gov/" TargetMode="External"/><Relationship Id="rId337" Type="http://schemas.openxmlformats.org/officeDocument/2006/relationships/hyperlink" Target="http://uscode.house.gov/uscode-cgi/fastweb.exe?getdoc+uscview+t37t40+200+2++%2838%29%20%20AND%20%28%2838%29%20ADJ%20USC%29%3ACITE%20%20%20%20%20%20%20%20%20" TargetMode="External"/><Relationship Id="rId34" Type="http://schemas.openxmlformats.org/officeDocument/2006/relationships/hyperlink" Target="http://uscode.house.gov/" TargetMode="External"/><Relationship Id="rId76" Type="http://schemas.openxmlformats.org/officeDocument/2006/relationships/hyperlink" Target="http://uscode.house.gov/" TargetMode="External"/><Relationship Id="rId141" Type="http://schemas.openxmlformats.org/officeDocument/2006/relationships/hyperlink" Target="https://www.acquisition.gov/sites/default/files/current/far/html/52_200_206.html" TargetMode="External"/><Relationship Id="rId379" Type="http://schemas.openxmlformats.org/officeDocument/2006/relationships/hyperlink" Target="http://uscode.house.gov/uscode-cgi/fastweb.exe?getdoc+uscview+t45t48+930+0++%28%29%20%20AND%20%28%2846%29%20ADJ%20USC%29%3ACITE%20AND%20%28USC%20w%2F10%20%2840102%29%29%3ACITE%20%20%20%20%20%20%20%20%20" TargetMode="External"/><Relationship Id="rId7" Type="http://schemas.openxmlformats.org/officeDocument/2006/relationships/footnotes" Target="footnotes.xml"/><Relationship Id="rId183" Type="http://schemas.openxmlformats.org/officeDocument/2006/relationships/hyperlink" Target="https://www.acquisition.gov/sites/default/files/current/far/html/52_217_221.html" TargetMode="External"/><Relationship Id="rId239" Type="http://schemas.openxmlformats.org/officeDocument/2006/relationships/hyperlink" Target="http://uscode.house.gov/" TargetMode="External"/><Relationship Id="rId390" Type="http://schemas.openxmlformats.org/officeDocument/2006/relationships/hyperlink" Target="http://uscode.house.gov/" TargetMode="External"/><Relationship Id="rId404" Type="http://schemas.openxmlformats.org/officeDocument/2006/relationships/hyperlink" Target="http://www.fms.treas.gov/intn.html" TargetMode="External"/><Relationship Id="rId250" Type="http://schemas.openxmlformats.org/officeDocument/2006/relationships/hyperlink" Target="http://uscode.house.gov/uscode-cgi/fastweb.exe?getdoc+uscview+t05t08+2+3++%285%29%20%20AND" TargetMode="External"/><Relationship Id="rId292" Type="http://schemas.openxmlformats.org/officeDocument/2006/relationships/hyperlink" Target="http://uscode.house.gov/uscode-cgi/fastweb.exe?getdoc+uscview+t29t32+2+78++%2829%29%20%20AND%20%28%2829%29%20ADJ%20USC%29%3ACITE%20%20%20%20%20%20%20%20%20" TargetMode="External"/><Relationship Id="rId306" Type="http://schemas.openxmlformats.org/officeDocument/2006/relationships/hyperlink" Target="https://www.acquisition.gov/sites/default/files/current/far/html/52_222.html" TargetMode="External"/><Relationship Id="rId45" Type="http://schemas.openxmlformats.org/officeDocument/2006/relationships/hyperlink" Target="http://uscode.house.gov/" TargetMode="External"/><Relationship Id="rId87" Type="http://schemas.openxmlformats.org/officeDocument/2006/relationships/hyperlink" Target="https://www.acquisition.gov/sites/default/files/current/far/html/FARTOCP25.html" TargetMode="External"/><Relationship Id="rId110" Type="http://schemas.openxmlformats.org/officeDocument/2006/relationships/hyperlink" Target="http://uscode.house.gov/" TargetMode="External"/><Relationship Id="rId348" Type="http://schemas.openxmlformats.org/officeDocument/2006/relationships/hyperlink" Target="http://uscode.house.gov/uscode-cgi/fastweb.exe?getdoc+uscview+t43t44+2+43++%2843%29%20%20AND%20%28%2843%29%20ADJ%20USC%29%3ACITE%20%20%20%20%20%20%20%20%20" TargetMode="External"/><Relationship Id="rId152" Type="http://schemas.openxmlformats.org/officeDocument/2006/relationships/hyperlink" Target="https://www.acquisition.gov/sites/default/files/current/far/html/52_207_211.html" TargetMode="External"/><Relationship Id="rId194" Type="http://schemas.openxmlformats.org/officeDocument/2006/relationships/hyperlink" Target="http://uscode.house.gov/uscode-cgi/fastweb.exe?getdoc+uscview+t29t32+2+78++%2829%29%20%20AND%20%28%2829%29%20ADJ%20USC%29%3ACITE%20%20%20%20%20%20%20%20%20" TargetMode="External"/><Relationship Id="rId208" Type="http://schemas.openxmlformats.org/officeDocument/2006/relationships/hyperlink" Target="https://www.acquisition.gov/sites/default/files/current/far/html/52_223_226.html" TargetMode="External"/><Relationship Id="rId415" Type="http://schemas.openxmlformats.org/officeDocument/2006/relationships/customXml" Target="../customXml/item3.xml"/><Relationship Id="rId261" Type="http://schemas.openxmlformats.org/officeDocument/2006/relationships/hyperlink" Target="https://www.acquisition.gov/sites/default/files/current/far/html/52_222.html" TargetMode="External"/><Relationship Id="rId14" Type="http://schemas.openxmlformats.org/officeDocument/2006/relationships/hyperlink" Target="http://www.tungsten-network.com/US/en/veterans-affairs/t" TargetMode="External"/><Relationship Id="rId56" Type="http://schemas.openxmlformats.org/officeDocument/2006/relationships/hyperlink" Target="http://www.fsrs.gov/" TargetMode="External"/><Relationship Id="rId317" Type="http://schemas.openxmlformats.org/officeDocument/2006/relationships/hyperlink" Target="http://uscode.house.gov/" TargetMode="External"/><Relationship Id="rId359" Type="http://schemas.openxmlformats.org/officeDocument/2006/relationships/hyperlink" Target="https://www.acquisition.gov/sites/default/files/current/far/html/Subpart%2016_5.html" TargetMode="External"/><Relationship Id="rId98" Type="http://schemas.openxmlformats.org/officeDocument/2006/relationships/hyperlink" Target="http://uscode.house.gov/" TargetMode="External"/><Relationship Id="rId121" Type="http://schemas.openxmlformats.org/officeDocument/2006/relationships/hyperlink" Target="https://www.acquisition.gov/sites/default/files/current/far/html/Subpart%2032_6.html" TargetMode="External"/><Relationship Id="rId163" Type="http://schemas.openxmlformats.org/officeDocument/2006/relationships/hyperlink" Target="https://www.acquisition.gov/sites/default/files/current/far/html/52_217_221.html" TargetMode="External"/><Relationship Id="rId219" Type="http://schemas.openxmlformats.org/officeDocument/2006/relationships/hyperlink" Target="http://uscode.house.gov/" TargetMode="External"/><Relationship Id="rId370" Type="http://schemas.openxmlformats.org/officeDocument/2006/relationships/hyperlink" Target="https://www.acquisition.gov/sites/default/files/current/far/html/Subpart%2022_13.html" TargetMode="External"/><Relationship Id="rId230" Type="http://schemas.openxmlformats.org/officeDocument/2006/relationships/hyperlink" Target="https://www.acquisition.gov/sites/default/files/current/far/html/52_223_226.html" TargetMode="External"/><Relationship Id="rId25" Type="http://schemas.openxmlformats.org/officeDocument/2006/relationships/hyperlink" Target="https://www.acquisition.gov/sites/default/files/current/far/html/www.sam.gov" TargetMode="External"/><Relationship Id="rId67" Type="http://schemas.openxmlformats.org/officeDocument/2006/relationships/hyperlink" Target="https://www.acquisition.gov/sites/default/files/current/far/html/FormsStandard67.html" TargetMode="External"/><Relationship Id="rId272" Type="http://schemas.openxmlformats.org/officeDocument/2006/relationships/hyperlink" Target="https://www.acquisition.gov/sites/default/files/current/far/html/52_223_226.html" TargetMode="External"/><Relationship Id="rId328" Type="http://schemas.openxmlformats.org/officeDocument/2006/relationships/hyperlink" Target="http://uscode.house.gov/" TargetMode="External"/><Relationship Id="rId132" Type="http://schemas.openxmlformats.org/officeDocument/2006/relationships/hyperlink" Target="https://www.acquisition.gov/sites/default/files/current/far/html/Subpart%2042_12.html" TargetMode="External"/><Relationship Id="rId174" Type="http://schemas.openxmlformats.org/officeDocument/2006/relationships/hyperlink" Target="https://www.acquisition.gov/sites/default/files/current/far/html/52_217_221.html" TargetMode="External"/><Relationship Id="rId381" Type="http://schemas.openxmlformats.org/officeDocument/2006/relationships/hyperlink" Target="https://www.acquisition.gov/sites/default/files/current/far/html/Subpart%202_1.html" TargetMode="External"/><Relationship Id="rId241" Type="http://schemas.openxmlformats.org/officeDocument/2006/relationships/hyperlink" Target="http://uscode.house.gov/" TargetMode="External"/><Relationship Id="rId36" Type="http://schemas.openxmlformats.org/officeDocument/2006/relationships/hyperlink" Target="http://uscode.house.gov/" TargetMode="External"/><Relationship Id="rId283" Type="http://schemas.openxmlformats.org/officeDocument/2006/relationships/hyperlink" Target="https://www.acquisition.gov/sites/default/files/current/far/html/52_222.html" TargetMode="External"/><Relationship Id="rId339" Type="http://schemas.openxmlformats.org/officeDocument/2006/relationships/hyperlink" Target="http://www.sba.gov/hubzone" TargetMode="External"/><Relationship Id="rId78" Type="http://schemas.openxmlformats.org/officeDocument/2006/relationships/hyperlink" Target="http://uscode.house.gov/" TargetMode="External"/><Relationship Id="rId101" Type="http://schemas.openxmlformats.org/officeDocument/2006/relationships/hyperlink" Target="http://uscode.house.gov/" TargetMode="External"/><Relationship Id="rId143" Type="http://schemas.openxmlformats.org/officeDocument/2006/relationships/hyperlink" Target="http://uscode.house.gov/" TargetMode="External"/><Relationship Id="rId185" Type="http://schemas.openxmlformats.org/officeDocument/2006/relationships/hyperlink" Target="https://www.acquisition.gov/sites/default/files/current/far/html/52_217_221.html" TargetMode="External"/><Relationship Id="rId350" Type="http://schemas.openxmlformats.org/officeDocument/2006/relationships/hyperlink" Target="https://www.acquisition.gov/sites/default/files/current/far/html/Subpart%2019_7.html" TargetMode="External"/><Relationship Id="rId406" Type="http://schemas.openxmlformats.org/officeDocument/2006/relationships/hyperlink" Target="https://vasalesportal.gsa.gov" TargetMode="External"/><Relationship Id="rId9" Type="http://schemas.openxmlformats.org/officeDocument/2006/relationships/footer" Target="footer1.xml"/><Relationship Id="rId210" Type="http://schemas.openxmlformats.org/officeDocument/2006/relationships/hyperlink" Target="https://www.acquisition.gov/sites/default/files/current/far/html/52_223_226.html" TargetMode="External"/><Relationship Id="rId392" Type="http://schemas.openxmlformats.org/officeDocument/2006/relationships/hyperlink" Target="http://fms.treas.gov/debt/index.html" TargetMode="External"/><Relationship Id="rId252" Type="http://schemas.openxmlformats.org/officeDocument/2006/relationships/hyperlink" Target="http://uscode.house.gov/uscode-cgi/fastweb.exe?getdoc+uscview+t45t48+351+1++%2846%29%20%20AND%20%28%2846%29%20ADJ%20USC%29%3ACITE%20%20%20%20%20%20%20%20%20" TargetMode="External"/><Relationship Id="rId294" Type="http://schemas.openxmlformats.org/officeDocument/2006/relationships/hyperlink" Target="https://www.acquisition.gov/sites/default/files/current/far/html/52_222.html" TargetMode="External"/><Relationship Id="rId308" Type="http://schemas.openxmlformats.org/officeDocument/2006/relationships/hyperlink" Target="http://uscode.house.gov/uscode-cgi/fastweb.exe?getdoc+uscview+t09t12+1445+65++%2810%20U.S.C.%202302%20Note%29%20%20%20%20%20%20%20%20%20%20" TargetMode="External"/><Relationship Id="rId47" Type="http://schemas.openxmlformats.org/officeDocument/2006/relationships/hyperlink" Target="http://uscode.house.gov/"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00_206.html" TargetMode="External"/><Relationship Id="rId154" Type="http://schemas.openxmlformats.org/officeDocument/2006/relationships/hyperlink" Target="http://uscode.house.gov/uscode-cgi/fastweb.exe?getdoc+uscview+t13t16+492+90++%2815%29%20%20AND%20%28%2815%29%20ADJ%20USC%29%3ACITE%20%20%20%20%20%20%20%20%20" TargetMode="External"/><Relationship Id="rId361" Type="http://schemas.openxmlformats.org/officeDocument/2006/relationships/hyperlink" Target="https://www.acquisition.gov/sites/default/files/current/far/html/52_222.html" TargetMode="External"/><Relationship Id="rId196" Type="http://schemas.openxmlformats.org/officeDocument/2006/relationships/hyperlink" Target="https://www.acquisition.gov/sites/default/files/current/far/html/52_222.html" TargetMode="External"/><Relationship Id="rId16" Type="http://schemas.openxmlformats.org/officeDocument/2006/relationships/hyperlink" Target="mailto:VA.Registration@Tungsten-Network.com" TargetMode="External"/><Relationship Id="rId221" Type="http://schemas.openxmlformats.org/officeDocument/2006/relationships/hyperlink" Target="http://uscode.house.gov/uscode-cgi/fastweb.exe?getdoc+uscview+t17t20+1727+50++%2819%29%20%20AND%20%28%2819%29%20ADJ%20USC%29%3ACITE%20%20%20%20%20%20%20%20%20" TargetMode="External"/><Relationship Id="rId263" Type="http://schemas.openxmlformats.org/officeDocument/2006/relationships/hyperlink" Target="http://uscode.house.gov/" TargetMode="External"/><Relationship Id="rId319" Type="http://schemas.openxmlformats.org/officeDocument/2006/relationships/hyperlink" Target="https://www.acquisition.gov/sites/default/files/current/far/html/52_217_221.html" TargetMode="External"/><Relationship Id="rId58" Type="http://schemas.openxmlformats.org/officeDocument/2006/relationships/hyperlink" Target="http://uscode.house.gov/uscode-cgi/fastweb.exe?getdoc+uscview+t45t48+930+0++%28%29%20%20AND%20%28%2846%29%20ADJ%20USC%29%3ACITE%20AND%20%28USC%20w%2F10%20%2840102%29%29%3ACITE%20%20%20%20%20%20%20%20%20" TargetMode="External"/><Relationship Id="rId123" Type="http://schemas.openxmlformats.org/officeDocument/2006/relationships/hyperlink" Target="http://uscode.house.gov/" TargetMode="External"/><Relationship Id="rId330" Type="http://schemas.openxmlformats.org/officeDocument/2006/relationships/hyperlink" Target="http://uscode.house.gov/" TargetMode="External"/><Relationship Id="rId165" Type="http://schemas.openxmlformats.org/officeDocument/2006/relationships/hyperlink" Target="https://www.acquisition.gov/sites/default/files/current/far/html/52_217_221.html" TargetMode="External"/><Relationship Id="rId372" Type="http://schemas.openxmlformats.org/officeDocument/2006/relationships/hyperlink" Target="https://www.acquisition.gov/sites/default/files/current/far/html/Subpart%202_1.html" TargetMode="External"/><Relationship Id="rId232" Type="http://schemas.openxmlformats.org/officeDocument/2006/relationships/hyperlink" Target="http://uscode.house.gov/uscode-cgi/fastweb.exe?getdoc+uscview+t09t12+1445+65++%2810%20U.S.C.%202302%20Note%29%20%20%20%20%20%20%20%20%20%20" TargetMode="External"/><Relationship Id="rId274" Type="http://schemas.openxmlformats.org/officeDocument/2006/relationships/hyperlink" Target="https://www.acquisition.gov/sites/default/files/current/far/html/52_233_240.html" TargetMode="External"/><Relationship Id="rId27" Type="http://schemas.openxmlformats.org/officeDocument/2006/relationships/hyperlink" Target="https://www.acquisition.gov/sites/default/files/current/far/html/Subpart%204_17.html" TargetMode="External"/><Relationship Id="rId69" Type="http://schemas.openxmlformats.org/officeDocument/2006/relationships/hyperlink" Target="http://quicksearch.dla.mil/" TargetMode="External"/><Relationship Id="rId134" Type="http://schemas.openxmlformats.org/officeDocument/2006/relationships/hyperlink" Target="https://www.acquisition.gov/sites/default/files/current/far/html/Subpart%2032_8.html" TargetMode="External"/><Relationship Id="rId80" Type="http://schemas.openxmlformats.org/officeDocument/2006/relationships/hyperlink" Target="http://uscode.house.gov/uscode-cgi/fastweb.exe?getdoc+uscview+t37t40+200+2++%2838%29%20%20AND%20%28%2838%29%20ADJ%20USC%29%3ACITE%20%20%20%20%20%20%20%20%20" TargetMode="External"/><Relationship Id="rId155" Type="http://schemas.openxmlformats.org/officeDocument/2006/relationships/hyperlink" Target="https://www.acquisition.gov/sites/default/files/current/far/html/52_217_221.html" TargetMode="External"/><Relationship Id="rId176" Type="http://schemas.openxmlformats.org/officeDocument/2006/relationships/hyperlink" Target="http://uscode.house.gov/uscode-cgi/fastweb.exe?getdoc+uscview+t13t16+492+90++%2815%29%20%20AND%20%28%2815%29%20ADJ%20USC%29%3ACITE%20%20%20%20%20%20%20%20%20" TargetMode="External"/><Relationship Id="rId197" Type="http://schemas.openxmlformats.org/officeDocument/2006/relationships/hyperlink" Target="https://www.acquisition.gov/sites/default/files/current/far/html/52_222.html" TargetMode="External"/><Relationship Id="rId341" Type="http://schemas.openxmlformats.org/officeDocument/2006/relationships/hyperlink" Target="http://uscode.house.gov/uscode-cgi/fastweb.exe?getdoc+uscview+t43t44+2+43++%2843%29%20%20AND%20%28%2843%29%20ADJ%20USC%29%3ACITE%20%20%20%20%20%20%20%20%20" TargetMode="External"/><Relationship Id="rId362" Type="http://schemas.openxmlformats.org/officeDocument/2006/relationships/hyperlink" Target="https://www.acquisition.gov/sites/default/files/current/far/html/52_212_213.html" TargetMode="External"/><Relationship Id="rId383" Type="http://schemas.openxmlformats.org/officeDocument/2006/relationships/hyperlink" Target="http://uscode.house.gov/" TargetMode="External"/><Relationship Id="rId201" Type="http://schemas.openxmlformats.org/officeDocument/2006/relationships/hyperlink" Target="https://www.acquisition.gov/sites/default/files/current/far/html/52_222.html" TargetMode="External"/><Relationship Id="rId222" Type="http://schemas.openxmlformats.org/officeDocument/2006/relationships/hyperlink" Target="http://uscode.house.gov/" TargetMode="External"/><Relationship Id="rId243" Type="http://schemas.openxmlformats.org/officeDocument/2006/relationships/hyperlink" Target="https://www.acquisition.gov/sites/default/files/current/far/html/52_232.html" TargetMode="External"/><Relationship Id="rId264" Type="http://schemas.openxmlformats.org/officeDocument/2006/relationships/hyperlink" Target="https://www.acquisition.gov/sites/default/files/current/far/html/52_222.html" TargetMode="External"/><Relationship Id="rId285" Type="http://schemas.openxmlformats.org/officeDocument/2006/relationships/hyperlink" Target="https://www.acquisition.gov/sites/default/files/current/far/html/52_222.html" TargetMode="External"/><Relationship Id="rId17" Type="http://schemas.openxmlformats.org/officeDocument/2006/relationships/hyperlink" Target="mailto:vafsccshd@va.gov" TargetMode="External"/><Relationship Id="rId38" Type="http://schemas.openxmlformats.org/officeDocument/2006/relationships/hyperlink" Target="https://www.acquisition.gov/sites/default/files/current/far/html/Subpart%2033_2.html" TargetMode="External"/><Relationship Id="rId59" Type="http://schemas.openxmlformats.org/officeDocument/2006/relationships/hyperlink" Target="https://www.acquisition.gov/sites/default/files/current/far/html/Subpart%209_4.html" TargetMode="External"/><Relationship Id="rId103" Type="http://schemas.openxmlformats.org/officeDocument/2006/relationships/hyperlink" Target="https://www.acquisition.gov/sites/default/files/current/far/html/Subpart%204_9.html" TargetMode="External"/><Relationship Id="rId124" Type="http://schemas.openxmlformats.org/officeDocument/2006/relationships/hyperlink" Target="http://uscode.house.gov/" TargetMode="External"/><Relationship Id="rId310" Type="http://schemas.openxmlformats.org/officeDocument/2006/relationships/hyperlink" Target="http://uscode.house.gov/" TargetMode="External"/><Relationship Id="rId70" Type="http://schemas.openxmlformats.org/officeDocument/2006/relationships/hyperlink" Target="http://assistdocs.com/" TargetMode="External"/><Relationship Id="rId91" Type="http://schemas.openxmlformats.org/officeDocument/2006/relationships/hyperlink" Target="https://www.acquisition.gov/sites/default/files/current/far/html/52_223_226.html" TargetMode="External"/><Relationship Id="rId145" Type="http://schemas.openxmlformats.org/officeDocument/2006/relationships/hyperlink" Target="http://uscode.house.gov/" TargetMode="External"/><Relationship Id="rId166" Type="http://schemas.openxmlformats.org/officeDocument/2006/relationships/hyperlink" Target="http://uscode.house.gov/uscode-cgi/fastweb.exe?getdoc+uscview+t13t16+492+90++%2815%29%20%20AND%20%28%2815%29%20ADJ%20USC%29%3ACITE%20%20%20%20%20%20%20%20%20" TargetMode="External"/><Relationship Id="rId187" Type="http://schemas.openxmlformats.org/officeDocument/2006/relationships/hyperlink" Target="https://www.acquisition.gov/sites/default/files/current/far/html/52_222.html" TargetMode="External"/><Relationship Id="rId331" Type="http://schemas.openxmlformats.org/officeDocument/2006/relationships/hyperlink" Target="https://www.acquisition.gov/sites/default/files/current/far/html/52_223_226.html" TargetMode="External"/><Relationship Id="rId352" Type="http://schemas.openxmlformats.org/officeDocument/2006/relationships/hyperlink" Target="https://www.acquisition.gov/sites/default/files/current/far/html/52_241_244.html" TargetMode="External"/><Relationship Id="rId373" Type="http://schemas.openxmlformats.org/officeDocument/2006/relationships/hyperlink" Target="http://uscode.house.gov/" TargetMode="External"/><Relationship Id="rId394" Type="http://schemas.openxmlformats.org/officeDocument/2006/relationships/hyperlink" Target="http://uscode.house.gov/" TargetMode="External"/><Relationship Id="rId408" Type="http://schemas.openxmlformats.org/officeDocument/2006/relationships/hyperlink" Target="http://www.dol.gov/vets/programs/fcp/main.htm" TargetMode="External"/><Relationship Id="rId1" Type="http://schemas.openxmlformats.org/officeDocument/2006/relationships/customXml" Target="../customXml/item1.xml"/><Relationship Id="rId212" Type="http://schemas.openxmlformats.org/officeDocument/2006/relationships/hyperlink" Target="http://uscode.house.gov/" TargetMode="External"/><Relationship Id="rId233" Type="http://schemas.openxmlformats.org/officeDocument/2006/relationships/hyperlink" Target="https://www.acquisition.gov/sites/default/files/current/far/html/52_223_226.html" TargetMode="External"/><Relationship Id="rId254" Type="http://schemas.openxmlformats.org/officeDocument/2006/relationships/hyperlink" Target="https://www.acquisition.gov/sites/default/files/current/far/html/52_247.html" TargetMode="External"/><Relationship Id="rId28" Type="http://schemas.openxmlformats.org/officeDocument/2006/relationships/hyperlink" Target="https://www.acquisition.gov/sites/default/files/current/far/html/52_222.html" TargetMode="External"/><Relationship Id="rId49" Type="http://schemas.openxmlformats.org/officeDocument/2006/relationships/hyperlink" Target="https://www.acquisition.gov/sites/default/files/current/far/html/52_200_206.html" TargetMode="External"/><Relationship Id="rId114" Type="http://schemas.openxmlformats.org/officeDocument/2006/relationships/hyperlink" Target="https://www.acquisition.gov/sites/default/files/current/far/html/52_232.html" TargetMode="External"/><Relationship Id="rId275" Type="http://schemas.openxmlformats.org/officeDocument/2006/relationships/hyperlink" Target="http://uscode.house.gov/uscode-cgi/fastweb.exe?getdoc+uscview+t29t32+1665+30++%2831%29%20%20AND%20%28%2831%29%20ADJ%20USC%29%3ACITE%20%20%20%20%20%20%20%20%20" TargetMode="External"/><Relationship Id="rId296" Type="http://schemas.openxmlformats.org/officeDocument/2006/relationships/hyperlink" Target="http://uscode.house.gov/" TargetMode="External"/><Relationship Id="rId300" Type="http://schemas.openxmlformats.org/officeDocument/2006/relationships/hyperlink" Target="http://uscode.house.gov/" TargetMode="External"/><Relationship Id="rId60" Type="http://schemas.openxmlformats.org/officeDocument/2006/relationships/hyperlink" Target="http://uscode.house.gov/" TargetMode="External"/><Relationship Id="rId81" Type="http://schemas.openxmlformats.org/officeDocument/2006/relationships/hyperlink" Target="http://uscode.house.gov/uscode-cgi/fastweb.exe?getdoc+uscview+t37t40+200+2++%2838%29%20%20AND%20%28%2838%29%20ADJ%20USC%29%3ACITE%20%20%20%20%20%20%20%20%20" TargetMode="External"/><Relationship Id="rId135" Type="http://schemas.openxmlformats.org/officeDocument/2006/relationships/hyperlink" Target="https://www.acquisition.gov/" TargetMode="External"/><Relationship Id="rId156" Type="http://schemas.openxmlformats.org/officeDocument/2006/relationships/hyperlink" Target="https://www.acquisition.gov/sites/default/files/current/far/html/52_217_221.html" TargetMode="External"/><Relationship Id="rId177" Type="http://schemas.openxmlformats.org/officeDocument/2006/relationships/hyperlink" Target="https://www.acquisition.gov/sites/default/files/current/far/html/52_217_221.html" TargetMode="External"/><Relationship Id="rId198" Type="http://schemas.openxmlformats.org/officeDocument/2006/relationships/hyperlink" Target="http://uscode.house.gov/" TargetMode="External"/><Relationship Id="rId321" Type="http://schemas.openxmlformats.org/officeDocument/2006/relationships/hyperlink" Target="http://uscode.house.gov/lawrevisioncounsel.shtml" TargetMode="External"/><Relationship Id="rId342" Type="http://schemas.openxmlformats.org/officeDocument/2006/relationships/hyperlink" Target="http://uscode.house.gov/uscode-cgi/fastweb.exe?getdoc+uscview+t43t44+2+43++%2843%29%20%20AND%20%28%2843%29%20ADJ%20USC%29%3ACITE%20%20%20%20%20%20%20%20%20" TargetMode="External"/><Relationship Id="rId363" Type="http://schemas.openxmlformats.org/officeDocument/2006/relationships/hyperlink" Target="https://www.acquisition.gov/sites/default/files/current/far/html/Subpart%209_4.html" TargetMode="External"/><Relationship Id="rId384" Type="http://schemas.openxmlformats.org/officeDocument/2006/relationships/hyperlink" Target="http://www.dhs.gov/E-Verify" TargetMode="External"/><Relationship Id="rId202" Type="http://schemas.openxmlformats.org/officeDocument/2006/relationships/hyperlink" Target="https://www.acquisition.gov/sites/default/files/current/far/html/Subpart%2022_18.html" TargetMode="External"/><Relationship Id="rId223" Type="http://schemas.openxmlformats.org/officeDocument/2006/relationships/hyperlink" Target="http://uscode.house.gov/" TargetMode="External"/><Relationship Id="rId244" Type="http://schemas.openxmlformats.org/officeDocument/2006/relationships/hyperlink" Target="http://uscode.house.gov/uscode-cgi/fastweb.exe?getdoc+uscview+t29t32+1665+30++%2831%29%20%20AND%20%28%2831%29%20ADJ%20USC%29%3ACITE%20%20%20%20%20%20%20%20%20" TargetMode="External"/><Relationship Id="rId18" Type="http://schemas.openxmlformats.org/officeDocument/2006/relationships/hyperlink" Target="http://www.tungsten-network.com/VeteransAffairs/" TargetMode="External"/><Relationship Id="rId39" Type="http://schemas.openxmlformats.org/officeDocument/2006/relationships/hyperlink" Target="https://www.acquisition.gov/sites/default/files/current/gsam/html/Part552_Sub2B.html" TargetMode="External"/><Relationship Id="rId265" Type="http://schemas.openxmlformats.org/officeDocument/2006/relationships/hyperlink" Target="http://uscode.house.gov/" TargetMode="External"/><Relationship Id="rId286" Type="http://schemas.openxmlformats.org/officeDocument/2006/relationships/hyperlink" Target="https://www.acquisition.gov/sites/default/files/current/far/html/52_222.html" TargetMode="External"/><Relationship Id="rId50" Type="http://schemas.openxmlformats.org/officeDocument/2006/relationships/hyperlink" Target="http://uscode.house.gov/lawrevisioncounsel.shtml" TargetMode="External"/><Relationship Id="rId104" Type="http://schemas.openxmlformats.org/officeDocument/2006/relationships/hyperlink" Target="https://www.acquisition.gov/sites/default/files/current/far/html/Subpart%209_1.html" TargetMode="External"/><Relationship Id="rId125" Type="http://schemas.openxmlformats.org/officeDocument/2006/relationships/hyperlink" Target="http://uscode.house.gov/" TargetMode="External"/><Relationship Id="rId146" Type="http://schemas.openxmlformats.org/officeDocument/2006/relationships/hyperlink" Target="https://www.acquisition.gov/sites/default/files/current/far/html/52_200_206.html" TargetMode="External"/><Relationship Id="rId167" Type="http://schemas.openxmlformats.org/officeDocument/2006/relationships/hyperlink" Target="https://www.acquisition.gov/sites/default/files/current/far/html/52_217_221.html" TargetMode="External"/><Relationship Id="rId188" Type="http://schemas.openxmlformats.org/officeDocument/2006/relationships/hyperlink" Target="https://www.acquisition.gov/sites/default/files/current/far/html/52_222.html" TargetMode="External"/><Relationship Id="rId311" Type="http://schemas.openxmlformats.org/officeDocument/2006/relationships/hyperlink" Target="https://www.acquisition.gov/sites/default/files/current/far/html/52_223_226.html" TargetMode="External"/><Relationship Id="rId332" Type="http://schemas.openxmlformats.org/officeDocument/2006/relationships/hyperlink" Target="http://uscode.house.gov/lawrevisioncounsel.shtml" TargetMode="External"/><Relationship Id="rId353" Type="http://schemas.openxmlformats.org/officeDocument/2006/relationships/hyperlink" Target="http://www.esrs.gov/" TargetMode="External"/><Relationship Id="rId374" Type="http://schemas.openxmlformats.org/officeDocument/2006/relationships/hyperlink" Target="https://www.acquisition.gov/sites/default/files/current/far/html/52_200_206.html" TargetMode="External"/><Relationship Id="rId395" Type="http://schemas.openxmlformats.org/officeDocument/2006/relationships/hyperlink" Target="https://www.acquisition.gov/sites/default/files/current/gsam/html/Part552_Sub2A.html" TargetMode="External"/><Relationship Id="rId409" Type="http://schemas.openxmlformats.org/officeDocument/2006/relationships/hyperlink" Target="mailto:VETS4212-customersupport@dol.gov" TargetMode="External"/><Relationship Id="rId71" Type="http://schemas.openxmlformats.org/officeDocument/2006/relationships/hyperlink" Target="https://assist.dla.mil/wizard/index.cfm" TargetMode="External"/><Relationship Id="rId92" Type="http://schemas.openxmlformats.org/officeDocument/2006/relationships/hyperlink" Target="https://www.acquisition.gov/sites/default/files/current/far/html/FARTOCP25.html" TargetMode="External"/><Relationship Id="rId213" Type="http://schemas.openxmlformats.org/officeDocument/2006/relationships/hyperlink" Target="https://www.acquisition.gov/sites/default/files/current/far/html/52_223_226.html" TargetMode="External"/><Relationship Id="rId234" Type="http://schemas.openxmlformats.org/officeDocument/2006/relationships/hyperlink" Target="http://uscode.house.gov/uscode-cgi/fastweb.exe?getdoc+uscview+t41t42+250+1286++%2842%29%20%20AND%20%28%2842%29%20ADJ%20USC%29%3ACITE%20%20%20%20%20%20%20%20%20" TargetMode="External"/><Relationship Id="rId2" Type="http://schemas.openxmlformats.org/officeDocument/2006/relationships/numbering" Target="numbering.xml"/><Relationship Id="rId29" Type="http://schemas.openxmlformats.org/officeDocument/2006/relationships/hyperlink" Target="https://www.acquisition.gov/sites/default/files/current/far/html/52_222.html" TargetMode="External"/><Relationship Id="rId255" Type="http://schemas.openxmlformats.org/officeDocument/2006/relationships/hyperlink" Target="https://www.acquisition.gov/sites/default/files/current/far/html/52_222.html" TargetMode="External"/><Relationship Id="rId276" Type="http://schemas.openxmlformats.org/officeDocument/2006/relationships/hyperlink" Target="https://www.acquisition.gov/sites/default/files/current/far/html/52_215.html" TargetMode="External"/><Relationship Id="rId297" Type="http://schemas.openxmlformats.org/officeDocument/2006/relationships/hyperlink" Target="https://www.acquisition.gov/sites/default/files/current/far/html/52_222.html" TargetMode="External"/><Relationship Id="rId40" Type="http://schemas.openxmlformats.org/officeDocument/2006/relationships/hyperlink" Target="https://www.acquisition.gov/sites/default/files/current/gsam/html/Part552_Sub2B.html" TargetMode="External"/><Relationship Id="rId115" Type="http://schemas.openxmlformats.org/officeDocument/2006/relationships/hyperlink" Target="http://uscode.house.gov/uscode-cgi/fastweb.exe?getdoc+uscview+t29t32+1665+30++%2831%29%20%20AND%20%28%2831%29%20ADJ%20USC%29%3ACITE%20%20%20%20%20%20%20%20%20" TargetMode="External"/><Relationship Id="rId136" Type="http://schemas.openxmlformats.org/officeDocument/2006/relationships/hyperlink" Target="https://www.acquisition.gov/sites/default/files/current/far/html/52_207_211.html" TargetMode="External"/><Relationship Id="rId157" Type="http://schemas.openxmlformats.org/officeDocument/2006/relationships/hyperlink" Target="http://uscode.house.gov/uscode-cgi/fastweb.exe?getdoc+uscview+t13t16+492+90++%2815%29%20%20AND%20%28%2815%29%20ADJ%20USC%29%3ACITE%20%20%20%20%20%20%20%20%20" TargetMode="External"/><Relationship Id="rId178" Type="http://schemas.openxmlformats.org/officeDocument/2006/relationships/hyperlink" Target="http://uscode.house.gov/uscode-cgi/fastweb.exe?getdoc+uscview+t13t16+492+90++%2815%29%20%20AND%20%28%2815%29%20ADJ%20USC%29%3ACITE%20%20%20%20%20%20%20%20%20" TargetMode="External"/><Relationship Id="rId301" Type="http://schemas.openxmlformats.org/officeDocument/2006/relationships/hyperlink" Target="https://www.acquisition.gov/sites/default/files/current/far/html/52_222.html" TargetMode="External"/><Relationship Id="rId322" Type="http://schemas.openxmlformats.org/officeDocument/2006/relationships/hyperlink" Target="https://www.acquisition.gov/sites/default/files/current/far/html/52_222.html" TargetMode="External"/><Relationship Id="rId343" Type="http://schemas.openxmlformats.org/officeDocument/2006/relationships/hyperlink" Target="https://www.acquisition.gov/sites/default/files/current/far/html/Subpart%202_1.html" TargetMode="External"/><Relationship Id="rId364" Type="http://schemas.openxmlformats.org/officeDocument/2006/relationships/hyperlink" Target="https://www.acquisition.gov/sites/default/files/current/far/html/Subpart%209_4.html" TargetMode="External"/><Relationship Id="rId61" Type="http://schemas.openxmlformats.org/officeDocument/2006/relationships/hyperlink" Target="http://uscode.house.gov/" TargetMode="External"/><Relationship Id="rId82" Type="http://schemas.openxmlformats.org/officeDocument/2006/relationships/hyperlink" Target="http://www.acquisition.gov/" TargetMode="External"/><Relationship Id="rId199" Type="http://schemas.openxmlformats.org/officeDocument/2006/relationships/hyperlink" Target="https://www.acquisition.gov/sites/default/files/current/far/html/52_222.html" TargetMode="External"/><Relationship Id="rId203" Type="http://schemas.openxmlformats.org/officeDocument/2006/relationships/hyperlink" Target="https://www.acquisition.gov/sites/default/files/current/far/html/52_223_226.html" TargetMode="External"/><Relationship Id="rId385" Type="http://schemas.openxmlformats.org/officeDocument/2006/relationships/hyperlink" Target="http://uscode.house.gov/uscode-cgi/fastweb.exe?getdoc+uscview+t17t20+1727+50++%2819%29%20%20AND%20%28%2819%29%20ADJ%20USC%29%3ACITE%20%20%20%20%20%20%20%20%20" TargetMode="External"/><Relationship Id="rId19" Type="http://schemas.openxmlformats.org/officeDocument/2006/relationships/hyperlink" Target="http://www.fsc.va.gov/FSC/FSC/Tungsten_Support_Videos_Ref_2014.pdf" TargetMode="External"/><Relationship Id="rId224" Type="http://schemas.openxmlformats.org/officeDocument/2006/relationships/hyperlink" Target="https://www.acquisition.gov/sites/default/files/current/far/html/52_223_226.html" TargetMode="External"/><Relationship Id="rId245" Type="http://schemas.openxmlformats.org/officeDocument/2006/relationships/hyperlink" Target="https://www.acquisition.gov/sites/default/files/current/far/html/52_232.html" TargetMode="External"/><Relationship Id="rId266" Type="http://schemas.openxmlformats.org/officeDocument/2006/relationships/hyperlink" Target="http://uscode.house.gov/" TargetMode="External"/><Relationship Id="rId287" Type="http://schemas.openxmlformats.org/officeDocument/2006/relationships/hyperlink" Target="https://www.acquisition.gov/sites/default/files/current/far/html/52_222.html" TargetMode="External"/><Relationship Id="rId410" Type="http://schemas.openxmlformats.org/officeDocument/2006/relationships/hyperlink" Target="http://www.gsa.gov/logos" TargetMode="External"/><Relationship Id="rId30" Type="http://schemas.openxmlformats.org/officeDocument/2006/relationships/hyperlink" Target="https://www.acquisition.gov/sites/default/files/current/far/html/52_222.html" TargetMode="External"/><Relationship Id="rId105" Type="http://schemas.openxmlformats.org/officeDocument/2006/relationships/hyperlink" Target="https://www.acquisition.gov/sites/default/files/current/far/html/Subpart%209_1.html" TargetMode="External"/><Relationship Id="rId126" Type="http://schemas.openxmlformats.org/officeDocument/2006/relationships/hyperlink" Target="http://uscode.house.gov/" TargetMode="External"/><Relationship Id="rId147" Type="http://schemas.openxmlformats.org/officeDocument/2006/relationships/hyperlink" Target="https://www.acquisition.gov/sites/default/files/current/far/html/52_200_206.html" TargetMode="External"/><Relationship Id="rId168" Type="http://schemas.openxmlformats.org/officeDocument/2006/relationships/hyperlink" Target="http://uscode.house.gov/uscode-cgi/fastweb.exe?getdoc+uscview+t13t16+492+90++%2815%29%20%20AND%20%28%2815%29%20ADJ%20USC%29%3ACITE%20%20%20%20%20%20%20%20%20" TargetMode="External"/><Relationship Id="rId312" Type="http://schemas.openxmlformats.org/officeDocument/2006/relationships/hyperlink" Target="https://www.acquisition.gov/sites/default/files/current/far/html/52_247.html" TargetMode="External"/><Relationship Id="rId333" Type="http://schemas.openxmlformats.org/officeDocument/2006/relationships/hyperlink" Target="http://uscode.house.gov/lawrevisioncounsel.shtml" TargetMode="External"/><Relationship Id="rId354" Type="http://schemas.openxmlformats.org/officeDocument/2006/relationships/hyperlink" Target="https://www.acquisition.gov/sites/default/files/current/far/html/Subpart%2019_7.html" TargetMode="External"/><Relationship Id="rId51" Type="http://schemas.openxmlformats.org/officeDocument/2006/relationships/hyperlink" Target="http://www.sec.gov/answers/execomp.htm" TargetMode="External"/><Relationship Id="rId72" Type="http://schemas.openxmlformats.org/officeDocument/2006/relationships/hyperlink" Target="https://www.acquisition.gov/sites/default/files/current/far/html/Subpart%2032_11.html" TargetMode="External"/><Relationship Id="rId93" Type="http://schemas.openxmlformats.org/officeDocument/2006/relationships/hyperlink" Target="https://www.acquisition.gov/sites/default/files/current/far/html/Subpart%2022_15.html" TargetMode="External"/><Relationship Id="rId189" Type="http://schemas.openxmlformats.org/officeDocument/2006/relationships/hyperlink" Target="https://www.acquisition.gov/sites/default/files/current/far/html/52_222.html" TargetMode="External"/><Relationship Id="rId375" Type="http://schemas.openxmlformats.org/officeDocument/2006/relationships/hyperlink" Target="http://uscode.house.gov/" TargetMode="External"/><Relationship Id="rId396" Type="http://schemas.openxmlformats.org/officeDocument/2006/relationships/hyperlink" Target="https://www.acquisition.gov/sites/default/files/current/gsam/html/Part552_Sub2A.html" TargetMode="External"/><Relationship Id="rId3" Type="http://schemas.openxmlformats.org/officeDocument/2006/relationships/styles" Target="styles.xml"/><Relationship Id="rId214" Type="http://schemas.openxmlformats.org/officeDocument/2006/relationships/hyperlink" Target="https://www.acquisition.gov/sites/default/files/current/far/html/52_223_226.html" TargetMode="External"/><Relationship Id="rId235" Type="http://schemas.openxmlformats.org/officeDocument/2006/relationships/hyperlink" Target="https://www.acquisition.gov/sites/default/files/current/far/html/52_223_226.html" TargetMode="External"/><Relationship Id="rId256" Type="http://schemas.openxmlformats.org/officeDocument/2006/relationships/hyperlink" Target="https://www.acquisition.gov/sites/default/files/current/far/html/52_222.html" TargetMode="External"/><Relationship Id="rId277" Type="http://schemas.openxmlformats.org/officeDocument/2006/relationships/hyperlink" Target="https://www.acquisition.gov/sites/default/files/current/far/html/Subpart%204_7.html" TargetMode="External"/><Relationship Id="rId298" Type="http://schemas.openxmlformats.org/officeDocument/2006/relationships/hyperlink" Target="http://uscode.house.gov/" TargetMode="External"/><Relationship Id="rId400" Type="http://schemas.openxmlformats.org/officeDocument/2006/relationships/hyperlink" Target="https://www.acquisition.gov/sites/default/files/current/gsam/html/Part552_Sub2A.html" TargetMode="External"/><Relationship Id="rId116" Type="http://schemas.openxmlformats.org/officeDocument/2006/relationships/hyperlink" Target="http://uscode.house.gov/uscode-cgi/fastweb.exe?getdoc+uscview+t29t32+1665+30++%2831%29%20%20AND%20%28%2831%29%20ADJ%20USC%29%3ACITE%20%20%20%20%20%20%20%20%20" TargetMode="External"/><Relationship Id="rId137" Type="http://schemas.openxmlformats.org/officeDocument/2006/relationships/hyperlink" Target="https://www.acquisition.gov/sites/default/files/current/far/html/52_233_240.html" TargetMode="External"/><Relationship Id="rId158" Type="http://schemas.openxmlformats.org/officeDocument/2006/relationships/hyperlink" Target="https://www.acquisition.gov/sites/default/files/current/far/html/52_217_221.html" TargetMode="External"/><Relationship Id="rId302" Type="http://schemas.openxmlformats.org/officeDocument/2006/relationships/hyperlink" Target="http://uscode.house.gov/" TargetMode="External"/><Relationship Id="rId323" Type="http://schemas.openxmlformats.org/officeDocument/2006/relationships/hyperlink" Target="http://uscode.house.gov/" TargetMode="External"/><Relationship Id="rId344" Type="http://schemas.openxmlformats.org/officeDocument/2006/relationships/hyperlink" Target="http://www.esrs.gov/" TargetMode="External"/><Relationship Id="rId20" Type="http://schemas.openxmlformats.org/officeDocument/2006/relationships/hyperlink" Target="http://uscode.house.gov/" TargetMode="External"/><Relationship Id="rId41" Type="http://schemas.openxmlformats.org/officeDocument/2006/relationships/hyperlink" Target="https://www.acquisition.gov/sites/default/files/current/gsam/html/Part552_Sub2B.html" TargetMode="External"/><Relationship Id="rId62" Type="http://schemas.openxmlformats.org/officeDocument/2006/relationships/hyperlink" Target="https://www.acquisition.gov/sites/default/files/current/far/html/Subpart%209_1.html" TargetMode="External"/><Relationship Id="rId83" Type="http://schemas.openxmlformats.org/officeDocument/2006/relationships/hyperlink" Target="https://www.acquisition.gov/sites/default/files/current/far/html/Subpart%204_12.html" TargetMode="External"/><Relationship Id="rId179" Type="http://schemas.openxmlformats.org/officeDocument/2006/relationships/hyperlink" Target="https://www.acquisition.gov/sites/default/files/current/far/html/52_217_221.html" TargetMode="External"/><Relationship Id="rId365" Type="http://schemas.openxmlformats.org/officeDocument/2006/relationships/hyperlink" Target="https://www.acquisition.gov/sites/default/files/current/far/html/www.dol.gov/ofccp/LGBT/LGBT_FAQs.html" TargetMode="External"/><Relationship Id="rId386" Type="http://schemas.openxmlformats.org/officeDocument/2006/relationships/hyperlink" Target="http://www.usitc.gov/tata/hts/" TargetMode="External"/><Relationship Id="rId190" Type="http://schemas.openxmlformats.org/officeDocument/2006/relationships/hyperlink" Target="https://www.acquisition.gov/sites/default/files/current/far/html/52_222.html" TargetMode="External"/><Relationship Id="rId204" Type="http://schemas.openxmlformats.org/officeDocument/2006/relationships/hyperlink" Target="http://uscode.house.gov/" TargetMode="External"/><Relationship Id="rId225" Type="http://schemas.openxmlformats.org/officeDocument/2006/relationships/hyperlink" Target="https://www.acquisition.gov/sites/default/files/current/far/html/52_223_226.html" TargetMode="External"/><Relationship Id="rId246" Type="http://schemas.openxmlformats.org/officeDocument/2006/relationships/hyperlink" Target="http://uscode.house.gov/uscode-cgi/fastweb.exe?getdoc+uscview+t29t32+1665+30++%2831%29%20%20AND%20%28%2831%29%20ADJ%20USC%29%3ACITE%20%20%20%20%20%20%20%20%20" TargetMode="External"/><Relationship Id="rId267" Type="http://schemas.openxmlformats.org/officeDocument/2006/relationships/hyperlink" Target="https://www.acquisition.gov/sites/default/files/current/far/html/52_222.html" TargetMode="External"/><Relationship Id="rId288" Type="http://schemas.openxmlformats.org/officeDocument/2006/relationships/hyperlink" Target="http://uscode.house.gov/uscode-cgi/fastweb.exe?getdoc+uscview+t37t40+200+2++%2838%29%20%20AND%20%28%2838%29%20ADJ%20USC%29%3ACITE%20%20%20%20%20%20%20%20%20" TargetMode="External"/><Relationship Id="rId411" Type="http://schemas.openxmlformats.org/officeDocument/2006/relationships/hyperlink" Target="http://www.esrs.gov" TargetMode="External"/><Relationship Id="rId106" Type="http://schemas.openxmlformats.org/officeDocument/2006/relationships/hyperlink" Target="https://www.acquisition.gov/sites/default/files/current/far/html/CISADA106@state.gov" TargetMode="External"/><Relationship Id="rId127" Type="http://schemas.openxmlformats.org/officeDocument/2006/relationships/hyperlink" Target="http://uscode.house.gov/" TargetMode="External"/><Relationship Id="rId313" Type="http://schemas.openxmlformats.org/officeDocument/2006/relationships/hyperlink" Target="http://uscode.house.gov/uscode-cgi/fastweb.exe?getdoc+uscview+t45t48+351+1++%2846%29%20%20AND%20%28%2846%29%20ADJ%20USC%29%3ACITE%20%20%20%20%20%20%20%20%20" TargetMode="External"/><Relationship Id="rId10" Type="http://schemas.openxmlformats.org/officeDocument/2006/relationships/hyperlink" Target="https://www.section508.gov/content/build/create-accessible-documents" TargetMode="External"/><Relationship Id="rId31" Type="http://schemas.openxmlformats.org/officeDocument/2006/relationships/hyperlink" Target="https://www.acquisition.gov/sites/default/files/current/far/html/52_222.html" TargetMode="External"/><Relationship Id="rId52" Type="http://schemas.openxmlformats.org/officeDocument/2006/relationships/hyperlink" Target="http://www.fsrs.gov/" TargetMode="External"/><Relationship Id="rId73" Type="http://schemas.openxmlformats.org/officeDocument/2006/relationships/hyperlink" Target="http://fedgov.dnb.com/webform" TargetMode="External"/><Relationship Id="rId94" Type="http://schemas.openxmlformats.org/officeDocument/2006/relationships/hyperlink" Target="https://www.acquisition.gov/far/current/html/Subpart%2022_10.html" TargetMode="External"/><Relationship Id="rId148" Type="http://schemas.openxmlformats.org/officeDocument/2006/relationships/hyperlink" Target="http://uscode.house.gov/" TargetMode="External"/><Relationship Id="rId169" Type="http://schemas.openxmlformats.org/officeDocument/2006/relationships/hyperlink" Target="https://www.acquisition.gov/sites/default/files/current/far/html/52_217_221.html" TargetMode="External"/><Relationship Id="rId334" Type="http://schemas.openxmlformats.org/officeDocument/2006/relationships/hyperlink" Target="https://www.acquisition.gov/sites/default/files/current/far/html/52_247.html" TargetMode="External"/><Relationship Id="rId355" Type="http://schemas.openxmlformats.org/officeDocument/2006/relationships/hyperlink" Target="https://www.acquisition.gov/sites/default/files/current/far/html/Subpart%208_4.html" TargetMode="External"/><Relationship Id="rId376" Type="http://schemas.openxmlformats.org/officeDocument/2006/relationships/hyperlink" Target="http://www.state.gov/j/tip/" TargetMode="External"/><Relationship Id="rId397" Type="http://schemas.openxmlformats.org/officeDocument/2006/relationships/hyperlink" Target="https://www.acquisition.gov/sites/default/files/current/gsam/html/Part552_Sub2A.html" TargetMode="External"/><Relationship Id="rId4" Type="http://schemas.microsoft.com/office/2007/relationships/stylesWithEffects" Target="stylesWithEffects.xml"/><Relationship Id="rId180" Type="http://schemas.openxmlformats.org/officeDocument/2006/relationships/hyperlink" Target="http://uscode.house.gov/uscode-cgi/fastweb.exe?getdoc+uscview+t13t16+492+90++%2815%29%20%20AND%20%28%2815%29%20ADJ%20USC%29%3ACITE%20%20%20%20%20%20%20%20%20" TargetMode="External"/><Relationship Id="rId215" Type="http://schemas.openxmlformats.org/officeDocument/2006/relationships/hyperlink" Target="https://www.acquisition.gov/sites/default/files/current/far/html/52_223_226.html" TargetMode="External"/><Relationship Id="rId236" Type="http://schemas.openxmlformats.org/officeDocument/2006/relationships/hyperlink" Target="http://uscode.house.gov/uscode-cgi/fastweb.exe?getdoc+uscview+t41t42+250+1286++%2842%29%20%20AND%20%28%2842%29%20ADJ%20USC%29%3ACITE%20%20%20%20%20%20%20%20%20" TargetMode="External"/><Relationship Id="rId257" Type="http://schemas.openxmlformats.org/officeDocument/2006/relationships/hyperlink" Target="http://uscode.house.gov/" TargetMode="External"/><Relationship Id="rId278" Type="http://schemas.openxmlformats.org/officeDocument/2006/relationships/hyperlink" Target="https://www.acquisition.gov/sites/default/files/current/far/html/52_200_206.html" TargetMode="External"/><Relationship Id="rId401" Type="http://schemas.openxmlformats.org/officeDocument/2006/relationships/hyperlink" Target="https://www.acquisition.gov/sites/default/files/current/gsam/html/Part552_Sub2A.html" TargetMode="External"/><Relationship Id="rId303" Type="http://schemas.openxmlformats.org/officeDocument/2006/relationships/hyperlink" Target="https://www.acquisition.gov/sites/default/files/current/far/html/52_222.html" TargetMode="External"/><Relationship Id="rId42" Type="http://schemas.openxmlformats.org/officeDocument/2006/relationships/hyperlink" Target="https://www.acquisition.gov/sites/default/files/current/far/html/Subpart%202_1.html"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uscode.house.gov/uscode-cgi/fastweb.exe?getdoc+uscview+t29t32+1665+30++%2831%29%20%20AND%20%28%2831%29%20ADJ%20USC%29%3ACITE%20%20%20%20%20%20%20%20%20" TargetMode="External"/><Relationship Id="rId345" Type="http://schemas.openxmlformats.org/officeDocument/2006/relationships/hyperlink" Target="http://uscode.house.gov/uscode-cgi/fastweb.exe?getdoc+uscview+t43t44+2+43++%2843%29%20%20AND%20%28%2843%29%20ADJ%20USC%29%3ACITE%20%20%20%20%20%20%20%20%20" TargetMode="External"/><Relationship Id="rId387" Type="http://schemas.openxmlformats.org/officeDocument/2006/relationships/hyperlink" Target="http://uscode.house.gov/" TargetMode="External"/><Relationship Id="rId191" Type="http://schemas.openxmlformats.org/officeDocument/2006/relationships/hyperlink" Target="https://www.acquisition.gov/sites/default/files/current/far/html/52_222.html" TargetMode="External"/><Relationship Id="rId205" Type="http://schemas.openxmlformats.org/officeDocument/2006/relationships/hyperlink" Target="https://www.acquisition.gov/sites/default/files/current/far/html/52_223_226.html" TargetMode="External"/><Relationship Id="rId247" Type="http://schemas.openxmlformats.org/officeDocument/2006/relationships/hyperlink" Target="https://www.acquisition.gov/sites/default/files/current/far/html/52_232.html" TargetMode="External"/><Relationship Id="rId412" Type="http://schemas.openxmlformats.org/officeDocument/2006/relationships/fontTable" Target="fontTable.xml"/><Relationship Id="rId107" Type="http://schemas.openxmlformats.org/officeDocument/2006/relationships/hyperlink" Target="http://www.treasury.gov/ofac/downloads/t11sdn.pdf" TargetMode="External"/><Relationship Id="rId289" Type="http://schemas.openxmlformats.org/officeDocument/2006/relationships/hyperlink" Target="https://www.acquisition.gov/sites/default/files/current/far/html/52_222.html" TargetMode="External"/><Relationship Id="rId11" Type="http://schemas.openxmlformats.org/officeDocument/2006/relationships/hyperlink" Target="https://www.section508.gov/content/learn/standards" TargetMode="External"/><Relationship Id="rId53" Type="http://schemas.openxmlformats.org/officeDocument/2006/relationships/hyperlink" Target="http://www.fsrs.gov/" TargetMode="External"/><Relationship Id="rId149" Type="http://schemas.openxmlformats.org/officeDocument/2006/relationships/hyperlink" Target="https://www.acquisition.gov/sites/default/files/current/far/html/52_200_206.html" TargetMode="External"/><Relationship Id="rId314" Type="http://schemas.openxmlformats.org/officeDocument/2006/relationships/hyperlink" Target="http://uscode.house.gov/uscode-cgi/fastweb.exe?getdoc+uscview+t09t12+37+408++%2810%29%20%252" TargetMode="External"/><Relationship Id="rId356" Type="http://schemas.openxmlformats.org/officeDocument/2006/relationships/hyperlink" Target="https://www.acquisition.gov/sites/default/files/current/far/html/Subpart%2016_5.html" TargetMode="External"/><Relationship Id="rId398" Type="http://schemas.openxmlformats.org/officeDocument/2006/relationships/hyperlink" Target="https://www.acquisition.gov/sites/default/files/current/gsam/html/Part552_Sub2B.html" TargetMode="External"/><Relationship Id="rId95" Type="http://schemas.openxmlformats.org/officeDocument/2006/relationships/hyperlink" Target="https://www.acquisition.gov/sites/default/files/current/far/html/Subpart%2022_10.html" TargetMode="External"/><Relationship Id="rId160" Type="http://schemas.openxmlformats.org/officeDocument/2006/relationships/hyperlink" Target="http://uscode.house.gov/uscode-cgi/fastweb.exe?getdoc+uscview+t13t16+492+90++%2815%29%20%20AND%20%28%2815%29%20ADJ%20USC%29%3ACITE%20%20%20%20%20%20%20%20%20" TargetMode="External"/><Relationship Id="rId216" Type="http://schemas.openxmlformats.org/officeDocument/2006/relationships/hyperlink" Target="https://www.acquisition.gov/sites/default/files/current/far/html/52_223_226.html" TargetMode="External"/><Relationship Id="rId258" Type="http://schemas.openxmlformats.org/officeDocument/2006/relationships/hyperlink" Target="https://www.acquisition.gov/sites/default/files/current/far/html/52_222.html" TargetMode="External"/><Relationship Id="rId22" Type="http://schemas.openxmlformats.org/officeDocument/2006/relationships/hyperlink" Target="http://uscode.house.gov/" TargetMode="External"/><Relationship Id="rId64" Type="http://schemas.openxmlformats.org/officeDocument/2006/relationships/hyperlink" Target="https://www.acquisition.gov/sites/default/files/current/far/html/FormsStandard67.html" TargetMode="External"/><Relationship Id="rId118" Type="http://schemas.openxmlformats.org/officeDocument/2006/relationships/hyperlink" Target="http://uscode.house.gov/" TargetMode="External"/><Relationship Id="rId325" Type="http://schemas.openxmlformats.org/officeDocument/2006/relationships/hyperlink" Target="http://uscode.house.gov/" TargetMode="External"/><Relationship Id="rId367" Type="http://schemas.openxmlformats.org/officeDocument/2006/relationships/hyperlink" Target="https://www.acquisition.gov/sites/default/files/current/far/html/www.dol.gov/ofccp/LGBT/LGBT_FAQs.html" TargetMode="External"/><Relationship Id="rId171" Type="http://schemas.openxmlformats.org/officeDocument/2006/relationships/hyperlink" Target="https://www.acquisition.gov/sites/default/files/current/far/html/52_217_221.html" TargetMode="External"/><Relationship Id="rId227" Type="http://schemas.openxmlformats.org/officeDocument/2006/relationships/hyperlink" Target="https://www.acquisition.gov/sites/default/files/current/far/html/52_223_226.html" TargetMode="External"/><Relationship Id="rId269" Type="http://schemas.openxmlformats.org/officeDocument/2006/relationships/hyperlink" Target="https://www.acquisition.gov/sites/default/files/current/far/html/52_222.html" TargetMode="External"/><Relationship Id="rId33" Type="http://schemas.openxmlformats.org/officeDocument/2006/relationships/hyperlink" Target="http://uscode.house.gov/" TargetMode="External"/><Relationship Id="rId129" Type="http://schemas.openxmlformats.org/officeDocument/2006/relationships/hyperlink" Target="http://uscode.house.gov/" TargetMode="External"/><Relationship Id="rId280" Type="http://schemas.openxmlformats.org/officeDocument/2006/relationships/hyperlink" Target="https://www.acquisition.gov/sites/default/files/current/far/html/52_217_221.html" TargetMode="External"/><Relationship Id="rId336" Type="http://schemas.openxmlformats.org/officeDocument/2006/relationships/hyperlink" Target="http://uscode.house.gov/uscode-cgi/fastweb.exe?getdoc+uscview+t37t40+200+2++%2838%29%20%20AND%20%28%2838%29%20ADJ%20USC%29%3ACITE%20%20%20%20%20%20%20%20%20" TargetMode="External"/><Relationship Id="rId75" Type="http://schemas.openxmlformats.org/officeDocument/2006/relationships/hyperlink" Target="http://www.acquisition.gov/" TargetMode="External"/><Relationship Id="rId140" Type="http://schemas.openxmlformats.org/officeDocument/2006/relationships/hyperlink" Target="http://uscode.house.gov/" TargetMode="External"/><Relationship Id="rId182" Type="http://schemas.openxmlformats.org/officeDocument/2006/relationships/hyperlink" Target="http://uscode.house.gov/uscode-cgi/fastweb.exe?getdoc+uscview+t13t16+492+90++%2815%29%20%20AND%20%28%2815%29%20ADJ%20USC%29%3ACITE%20%20%20%20%20%20%20%20%20" TargetMode="External"/><Relationship Id="rId378" Type="http://schemas.openxmlformats.org/officeDocument/2006/relationships/hyperlink" Target="https://www.acquisition.gov/sites/default/files/current/far/html/Subpart%202_1.html" TargetMode="External"/><Relationship Id="rId403" Type="http://schemas.openxmlformats.org/officeDocument/2006/relationships/hyperlink" Target="https://www.acquisition.gov/sites/default/files/current/gsam/html/Part552_Sub2B.html" TargetMode="External"/><Relationship Id="rId6" Type="http://schemas.openxmlformats.org/officeDocument/2006/relationships/webSettings" Target="webSettings.xml"/><Relationship Id="rId238" Type="http://schemas.openxmlformats.org/officeDocument/2006/relationships/hyperlink" Target="http://uscode.house.gov/" TargetMode="External"/><Relationship Id="rId291" Type="http://schemas.openxmlformats.org/officeDocument/2006/relationships/hyperlink" Target="https://www.acquisition.gov/sites/default/files/current/far/html/52_222.html" TargetMode="External"/><Relationship Id="rId305" Type="http://schemas.openxmlformats.org/officeDocument/2006/relationships/hyperlink" Target="https://www.acquisition.gov/sites/default/files/current/far/html/52_222.html" TargetMode="External"/><Relationship Id="rId347" Type="http://schemas.openxmlformats.org/officeDocument/2006/relationships/hyperlink" Target="http://uscode.house.gov/uscode-cgi/fastweb.exe?getdoc+uscview+t21t25+4254+34++%2825%29%20%20AND%20%28%2825%29%20ADJ%20USC%29%3ACITE%20%20%20%20%20%20%20%20%20" TargetMode="External"/><Relationship Id="rId44" Type="http://schemas.openxmlformats.org/officeDocument/2006/relationships/hyperlink" Target="http://uscode.house.gov/" TargetMode="External"/><Relationship Id="rId86" Type="http://schemas.openxmlformats.org/officeDocument/2006/relationships/hyperlink" Target="https://www.acquisition.gov/sites/default/files/current/far/html/52_223_226.html" TargetMode="External"/><Relationship Id="rId151" Type="http://schemas.openxmlformats.org/officeDocument/2006/relationships/hyperlink" Target="https://www.acquisition.gov/sites/default/files/current/far/html/52_207_211.html" TargetMode="External"/><Relationship Id="rId389" Type="http://schemas.openxmlformats.org/officeDocument/2006/relationships/hyperlink" Target="http://uscode.house.gov/" TargetMode="External"/><Relationship Id="rId193" Type="http://schemas.openxmlformats.org/officeDocument/2006/relationships/hyperlink" Target="https://www.acquisition.gov/sites/default/files/current/far/html/52_222.html" TargetMode="External"/><Relationship Id="rId207" Type="http://schemas.openxmlformats.org/officeDocument/2006/relationships/hyperlink" Target="https://www.acquisition.gov/sites/default/files/current/far/html/52_223_226.html" TargetMode="External"/><Relationship Id="rId249" Type="http://schemas.openxmlformats.org/officeDocument/2006/relationships/hyperlink" Target="https://www.acquisition.gov/sites/default/files/current/far/html/52_233_240.html" TargetMode="External"/><Relationship Id="rId414" Type="http://schemas.openxmlformats.org/officeDocument/2006/relationships/customXml" Target="../customXml/item2.xml"/><Relationship Id="rId13" Type="http://schemas.openxmlformats.org/officeDocument/2006/relationships/hyperlink" Target="https://federalregister.gov/a/2012-28612)" TargetMode="External"/><Relationship Id="rId109" Type="http://schemas.openxmlformats.org/officeDocument/2006/relationships/hyperlink" Target="http://uscode.house.gov/uscode-cgi/fastweb.exe?getdoc+uscview+t29t32+1665+30++%2831%29%20%20AND%20%28%2831%29%20ADJ%20USC%29%3ACITE%20%20%20%20%20%20%20%20%20" TargetMode="External"/><Relationship Id="rId260" Type="http://schemas.openxmlformats.org/officeDocument/2006/relationships/hyperlink" Target="http://uscode.house.gov/" TargetMode="External"/><Relationship Id="rId316" Type="http://schemas.openxmlformats.org/officeDocument/2006/relationships/hyperlink" Target="http://uscode.house.gov/lawrevisioncounsel.shtml" TargetMode="External"/><Relationship Id="rId55" Type="http://schemas.openxmlformats.org/officeDocument/2006/relationships/hyperlink" Target="http://www.sec.gov/answers/execomp.htm" TargetMode="External"/><Relationship Id="rId97" Type="http://schemas.openxmlformats.org/officeDocument/2006/relationships/hyperlink" Target="https://www.acquisition.gov/sites/default/files/current/far/html/Subpart%2022_10.html" TargetMode="External"/><Relationship Id="rId120" Type="http://schemas.openxmlformats.org/officeDocument/2006/relationships/hyperlink" Target="https://www.acquisition.gov/sites/default/files/current/far/html/Subpart%2032_6.html" TargetMode="External"/><Relationship Id="rId358" Type="http://schemas.openxmlformats.org/officeDocument/2006/relationships/hyperlink" Target="https://www.acquisition.gov/sites/default/files/current/far/html/Subpart%208_4.html" TargetMode="External"/><Relationship Id="rId162" Type="http://schemas.openxmlformats.org/officeDocument/2006/relationships/hyperlink" Target="http://uscode.house.gov/uscode-cgi/fastweb.exe?getdoc+uscview+t13t16+492+90++%2815%29%20%20AND%20%28%2815%29%20ADJ%20USC%29%3ACITE%20%20%20%20%20%20%20%20%20" TargetMode="External"/><Relationship Id="rId218" Type="http://schemas.openxmlformats.org/officeDocument/2006/relationships/hyperlink" Target="https://www.acquisition.gov/sites/default/files/current/far/html/52_223_226.html" TargetMode="External"/><Relationship Id="rId271" Type="http://schemas.openxmlformats.org/officeDocument/2006/relationships/hyperlink" Target="https://www.acquisition.gov/sites/default/files/current/far/html/52_222.html" TargetMode="External"/><Relationship Id="rId24" Type="http://schemas.openxmlformats.org/officeDocument/2006/relationships/hyperlink" Target="https://www.acquisition.gov/sites/default/files/current/far/html/Subpart%204_17.html" TargetMode="External"/><Relationship Id="rId66" Type="http://schemas.openxmlformats.org/officeDocument/2006/relationships/hyperlink" Target="https://www.acquisition.gov/sites/default/files/current/far/html/52_212_213.html" TargetMode="External"/><Relationship Id="rId131" Type="http://schemas.openxmlformats.org/officeDocument/2006/relationships/hyperlink" Target="https://acquisition.gov/far/current/html/FormsStandard68.html" TargetMode="External"/><Relationship Id="rId327" Type="http://schemas.openxmlformats.org/officeDocument/2006/relationships/hyperlink" Target="http://uscode.house.gov/" TargetMode="External"/><Relationship Id="rId369" Type="http://schemas.openxmlformats.org/officeDocument/2006/relationships/hyperlink" Target="https://www.acquisition.gov/sites/default/files/current/far/html/Subpart%2022_13.html" TargetMode="External"/><Relationship Id="rId173" Type="http://schemas.openxmlformats.org/officeDocument/2006/relationships/hyperlink" Target="http://uscode.house.gov/" TargetMode="External"/><Relationship Id="rId229" Type="http://schemas.openxmlformats.org/officeDocument/2006/relationships/hyperlink" Target="http://uscode.house.gov/uscode-cgi/fastweb.exe?getdoc+uscview+t17t20+1727+50++%2819%29%20%20AND%20%28%2819%29%20ADJ%20USC%29%3ACITE%20%20%20%20%20%20%20%20%20" TargetMode="External"/><Relationship Id="rId380" Type="http://schemas.openxmlformats.org/officeDocument/2006/relationships/hyperlink" Target="https://www.acquisition.gov/sites/default/files/current/far/html/Subpart%2022_18.html" TargetMode="External"/><Relationship Id="rId240" Type="http://schemas.openxmlformats.org/officeDocument/2006/relationships/hyperlink" Target="https://www.acquisition.gov/sites/default/files/current/far/html/52_232.html" TargetMode="External"/><Relationship Id="rId35" Type="http://schemas.openxmlformats.org/officeDocument/2006/relationships/hyperlink" Target="http://uscode.house.gov/" TargetMode="External"/><Relationship Id="rId77" Type="http://schemas.openxmlformats.org/officeDocument/2006/relationships/hyperlink" Target="http://uscode.house.gov/" TargetMode="External"/><Relationship Id="rId100" Type="http://schemas.openxmlformats.org/officeDocument/2006/relationships/hyperlink" Target="http://uscode.house.gov/" TargetMode="External"/><Relationship Id="rId282" Type="http://schemas.openxmlformats.org/officeDocument/2006/relationships/hyperlink" Target="https://www.acquisition.gov/sites/default/files/current/far/html/52_217_221.html" TargetMode="External"/><Relationship Id="rId338" Type="http://schemas.openxmlformats.org/officeDocument/2006/relationships/hyperlink" Target="http://dsbs.sba.gov/dsbs/search/dsp_searchhubzone.cfm" TargetMode="External"/><Relationship Id="rId8" Type="http://schemas.openxmlformats.org/officeDocument/2006/relationships/endnotes" Target="endnotes.xml"/><Relationship Id="rId142" Type="http://schemas.openxmlformats.org/officeDocument/2006/relationships/hyperlink" Target="http://uscode.house.gov/" TargetMode="External"/><Relationship Id="rId184" Type="http://schemas.openxmlformats.org/officeDocument/2006/relationships/hyperlink" Target="http://uscode.house.gov/" TargetMode="External"/><Relationship Id="rId391" Type="http://schemas.openxmlformats.org/officeDocument/2006/relationships/hyperlink" Target="http://uscode.house.gov/" TargetMode="External"/><Relationship Id="rId405" Type="http://schemas.openxmlformats.org/officeDocument/2006/relationships/hyperlink" Target="http://72a.fss.gsa.gov/" TargetMode="External"/><Relationship Id="rId251" Type="http://schemas.openxmlformats.org/officeDocument/2006/relationships/hyperlink" Target="https://www.acquisition.gov/sites/default/files/current/far/html/52_247.html" TargetMode="External"/><Relationship Id="rId46" Type="http://schemas.openxmlformats.org/officeDocument/2006/relationships/hyperlink" Target="https://www.acquisition.gov/sites/default/files/current/far/html/Subpart%202_1.html" TargetMode="External"/><Relationship Id="rId293" Type="http://schemas.openxmlformats.org/officeDocument/2006/relationships/hyperlink" Target="https://www.acquisition.gov/sites/default/files/current/far/html/52_222.html" TargetMode="External"/><Relationship Id="rId307" Type="http://schemas.openxmlformats.org/officeDocument/2006/relationships/hyperlink" Target="https://www.acquisition.gov/sites/default/files/current/far/html/52_223_226.html" TargetMode="External"/><Relationship Id="rId349" Type="http://schemas.openxmlformats.org/officeDocument/2006/relationships/hyperlink" Target="http://www.esrs.gov/"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33_240.html" TargetMode="External"/><Relationship Id="rId153" Type="http://schemas.openxmlformats.org/officeDocument/2006/relationships/hyperlink" Target="https://www.acquisition.gov/sites/default/files/current/far/html/52_217_221.html" TargetMode="External"/><Relationship Id="rId195" Type="http://schemas.openxmlformats.org/officeDocument/2006/relationships/hyperlink" Target="https://www.acquisition.gov/sites/default/files/current/far/html/52_222.html" TargetMode="External"/><Relationship Id="rId209" Type="http://schemas.openxmlformats.org/officeDocument/2006/relationships/hyperlink" Target="https://www.acquisition.gov/sites/default/files/current/far/html/52_223_226.html" TargetMode="External"/><Relationship Id="rId360" Type="http://schemas.openxmlformats.org/officeDocument/2006/relationships/hyperlink" Target="https://www.acquisition.gov/sites/default/files/current/far/html/Subpart%2019_1.html" TargetMode="External"/><Relationship Id="rId416" Type="http://schemas.openxmlformats.org/officeDocument/2006/relationships/customXml" Target="../customXml/item4.xml"/><Relationship Id="rId220" Type="http://schemas.openxmlformats.org/officeDocument/2006/relationships/hyperlink" Target="http://uscode.house.gov/uscode-cgi/fastweb.exe?getdoc+uscview+t17t20+1727+50++%2819%29%20%20AND%20%28%2819%29%20ADJ%20USC%29%3ACITE%20%20%20%20%20%20%20%20%20" TargetMode="External"/><Relationship Id="rId15" Type="http://schemas.openxmlformats.org/officeDocument/2006/relationships/hyperlink" Target="http://www.x12.org" TargetMode="External"/><Relationship Id="rId57" Type="http://schemas.openxmlformats.org/officeDocument/2006/relationships/hyperlink" Target="https://www.acquisition.gov/sites/default/files/current/far/html/Subpart%202_1.html" TargetMode="External"/><Relationship Id="rId262" Type="http://schemas.openxmlformats.org/officeDocument/2006/relationships/hyperlink" Target="http://uscode.house.gov/" TargetMode="External"/><Relationship Id="rId318" Type="http://schemas.openxmlformats.org/officeDocument/2006/relationships/hyperlink" Target="http://uscode.house.gov/lawrevisioncounsel.shtml" TargetMode="External"/><Relationship Id="rId99" Type="http://schemas.openxmlformats.org/officeDocument/2006/relationships/hyperlink" Target="http://uscode.house.gov/" TargetMode="External"/><Relationship Id="rId122" Type="http://schemas.openxmlformats.org/officeDocument/2006/relationships/hyperlink" Target="http://uscode.house.gov/" TargetMode="External"/><Relationship Id="rId164" Type="http://schemas.openxmlformats.org/officeDocument/2006/relationships/hyperlink" Target="https://www.acquisition.gov/sites/default/files/current/far/html/52_217_221.html" TargetMode="External"/><Relationship Id="rId371" Type="http://schemas.openxmlformats.org/officeDocument/2006/relationships/hyperlink" Target="http://uscode.house.gov/uscode-cgi/fastweb.exe?getdoc+uscview+t37t40+200+2++%2838%29%20%20AND%20%28%2838%29%20ADJ%20USC%29%3ACITE%20%20%20%20%20%20%20%20%20" TargetMode="External"/><Relationship Id="rId26" Type="http://schemas.openxmlformats.org/officeDocument/2006/relationships/hyperlink" Target="https://www.acquisition.gov/sites/default/files/current/far/html/Subpart%2042_15.html" TargetMode="External"/><Relationship Id="rId231" Type="http://schemas.openxmlformats.org/officeDocument/2006/relationships/hyperlink" Target="https://www.acquisition.gov/sites/default/files/current/far/html/52_223_226.html" TargetMode="External"/><Relationship Id="rId273" Type="http://schemas.openxmlformats.org/officeDocument/2006/relationships/hyperlink" Target="http://uscode.house.gov/" TargetMode="External"/><Relationship Id="rId329" Type="http://schemas.openxmlformats.org/officeDocument/2006/relationships/hyperlink" Target="http://uscode.house.gov/" TargetMode="External"/><Relationship Id="rId68" Type="http://schemas.openxmlformats.org/officeDocument/2006/relationships/hyperlink" Target="https://assist.dla.mil/online/start/" TargetMode="External"/><Relationship Id="rId133" Type="http://schemas.openxmlformats.org/officeDocument/2006/relationships/hyperlink" Target="https://www.acquisition.gov/sites/default/files/current/far/html/Subpart%2042_12.html" TargetMode="External"/><Relationship Id="rId175" Type="http://schemas.openxmlformats.org/officeDocument/2006/relationships/hyperlink" Target="http://uscode.house.gov/uscode-cgi/fastweb.exe?getdoc+uscview+t13t16+492+90++%2815%29%20%20AND%20%28%2815%29%20ADJ%20USC%29%3ACITE%20%20%20%20%20%20%20%20%20" TargetMode="External"/><Relationship Id="rId340" Type="http://schemas.openxmlformats.org/officeDocument/2006/relationships/hyperlink" Target="http://uscode.house.gov/uscode-cgi/fastweb.exe?getdoc+uscview+t43t44+2+43++%2843%29%20%20AND%20%28%2843%29%20ADJ%20USC%29%3ACITE%20%20%20%20%20%20%20%20%20" TargetMode="External"/><Relationship Id="rId200" Type="http://schemas.openxmlformats.org/officeDocument/2006/relationships/hyperlink" Target="http://uscode.house.gov/" TargetMode="External"/><Relationship Id="rId382" Type="http://schemas.openxmlformats.org/officeDocument/2006/relationships/hyperlink" Target="http://uscode.house.gov/" TargetMode="External"/><Relationship Id="rId242" Type="http://schemas.openxmlformats.org/officeDocument/2006/relationships/hyperlink" Target="http://uscode.house.gov/" TargetMode="External"/><Relationship Id="rId284" Type="http://schemas.openxmlformats.org/officeDocument/2006/relationships/hyperlink" Target="https://www.acquisition.gov/sites/default/files/current/far/html/52_222.html" TargetMode="External"/><Relationship Id="rId37" Type="http://schemas.openxmlformats.org/officeDocument/2006/relationships/hyperlink" Target="http://uscode.house.gov/" TargetMode="External"/><Relationship Id="rId79" Type="http://schemas.openxmlformats.org/officeDocument/2006/relationships/hyperlink" Target="http://uscode.house.gov/uscode-cgi/fastweb.exe?getdoc+uscview+t37t40+200+2++%2838%29%20%20AND%20%28%2838%29%20ADJ%20USC%29%3ACITE%20%20%20%20%20%20%20%20%20" TargetMode="External"/><Relationship Id="rId102" Type="http://schemas.openxmlformats.org/officeDocument/2006/relationships/hyperlink" Target="http://uscode.house.gov/" TargetMode="External"/><Relationship Id="rId144" Type="http://schemas.openxmlformats.org/officeDocument/2006/relationships/hyperlink" Target="https://www.acquisition.gov/sites/default/files/current/far/html/52_200_206.html" TargetMode="External"/><Relationship Id="rId90" Type="http://schemas.openxmlformats.org/officeDocument/2006/relationships/hyperlink" Target="https://www.acquisition.gov/sites/default/files/current/far/html/52_223_226.html" TargetMode="External"/><Relationship Id="rId186" Type="http://schemas.openxmlformats.org/officeDocument/2006/relationships/hyperlink" Target="http://uscode.house.gov/" TargetMode="External"/><Relationship Id="rId351" Type="http://schemas.openxmlformats.org/officeDocument/2006/relationships/hyperlink" Target="https://www.acquisition.gov/sites/default/files/current/far/html/52_212_213.html" TargetMode="External"/><Relationship Id="rId393" Type="http://schemas.openxmlformats.org/officeDocument/2006/relationships/hyperlink" Target="http://uscode.house.gov/" TargetMode="External"/><Relationship Id="rId407" Type="http://schemas.openxmlformats.org/officeDocument/2006/relationships/hyperlink" Target="https://www.sam.gov" TargetMode="External"/><Relationship Id="rId211" Type="http://schemas.openxmlformats.org/officeDocument/2006/relationships/hyperlink" Target="https://www.acquisition.gov/sites/default/files/current/far/html/52_223_226.html" TargetMode="External"/><Relationship Id="rId253" Type="http://schemas.openxmlformats.org/officeDocument/2006/relationships/hyperlink" Target="http://uscode.house.gov/uscode-cgi/fastweb.exe?getdoc+uscview+t09t12+37+408++%2810%29%20%252" TargetMode="External"/><Relationship Id="rId295" Type="http://schemas.openxmlformats.org/officeDocument/2006/relationships/hyperlink" Target="https://www.acquisition.gov/sites/default/files/current/far/html/52_222.html" TargetMode="External"/><Relationship Id="rId309" Type="http://schemas.openxmlformats.org/officeDocument/2006/relationships/hyperlink" Target="https://www.acquisition.gov/sites/default/files/current/far/html/52_223_226.html" TargetMode="External"/><Relationship Id="rId48" Type="http://schemas.openxmlformats.org/officeDocument/2006/relationships/hyperlink" Target="http://uscode.house.gov/" TargetMode="External"/><Relationship Id="rId113" Type="http://schemas.openxmlformats.org/officeDocument/2006/relationships/hyperlink" Target="https://www.acquisition.gov/sites/default/files/current/far/html/52_232.html" TargetMode="External"/><Relationship Id="rId320" Type="http://schemas.openxmlformats.org/officeDocument/2006/relationships/hyperlink" Target="http://uscode.house.gov/lawrevisioncouns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7DDA9-67E1-4B34-BE31-C51A546052CD}"/>
</file>

<file path=customXml/itemProps2.xml><?xml version="1.0" encoding="utf-8"?>
<ds:datastoreItem xmlns:ds="http://schemas.openxmlformats.org/officeDocument/2006/customXml" ds:itemID="{18BEC5CE-7161-431E-BC24-0685E3D1B403}"/>
</file>

<file path=customXml/itemProps3.xml><?xml version="1.0" encoding="utf-8"?>
<ds:datastoreItem xmlns:ds="http://schemas.openxmlformats.org/officeDocument/2006/customXml" ds:itemID="{F173384D-5CC4-4508-B296-6671E06067A1}"/>
</file>

<file path=customXml/itemProps4.xml><?xml version="1.0" encoding="utf-8"?>
<ds:datastoreItem xmlns:ds="http://schemas.openxmlformats.org/officeDocument/2006/customXml" ds:itemID="{19D0FCF3-C6A0-4A1A-AADA-81C508DFCAA3}"/>
</file>

<file path=docProps/app.xml><?xml version="1.0" encoding="utf-8"?>
<Properties xmlns="http://schemas.openxmlformats.org/officeDocument/2006/extended-properties" xmlns:vt="http://schemas.openxmlformats.org/officeDocument/2006/docPropsVTypes">
  <Template>Normal.dotm</Template>
  <TotalTime>1</TotalTime>
  <Pages>105</Pages>
  <Words>53667</Words>
  <Characters>305908</Characters>
  <Application>Microsoft Office Word</Application>
  <DocSecurity>0</DocSecurity>
  <Lines>2549</Lines>
  <Paragraphs>717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358858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cp:lastPrinted>2016-01-28T23:23:00Z</cp:lastPrinted>
  <dcterms:created xsi:type="dcterms:W3CDTF">2016-02-03T13:45:00Z</dcterms:created>
  <dcterms:modified xsi:type="dcterms:W3CDTF">2016-02-03T13:45:00Z</dcterms:modified>
</cp:coreProperties>
</file>