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0"/>
          <w:szCs w:val="20"/>
        </w:rPr>
        <w:id w:val="2536738"/>
        <w:docPartObj>
          <w:docPartGallery w:val="Cover Pages"/>
          <w:docPartUnique/>
        </w:docPartObj>
      </w:sdtPr>
      <w:sdtEndPr>
        <w:rPr>
          <w:rFonts w:ascii="Arial" w:eastAsia="Times New Roman" w:hAnsi="Arial" w:cs="Arial"/>
          <w:caps w:val="0"/>
          <w:sz w:val="22"/>
        </w:rPr>
      </w:sdtEndPr>
      <w:sdtContent>
        <w:tbl>
          <w:tblPr>
            <w:tblW w:w="5000" w:type="pct"/>
            <w:jc w:val="center"/>
            <w:tblLook w:val="04A0" w:firstRow="1" w:lastRow="0" w:firstColumn="1" w:lastColumn="0" w:noHBand="0" w:noVBand="1"/>
          </w:tblPr>
          <w:tblGrid>
            <w:gridCol w:w="9360"/>
          </w:tblGrid>
          <w:tr w:rsidR="00A47FBA" w14:paraId="1D958E57" w14:textId="77777777">
            <w:trPr>
              <w:trHeight w:val="2880"/>
              <w:jc w:val="center"/>
            </w:trPr>
            <w:tc>
              <w:tcPr>
                <w:tcW w:w="5000" w:type="pct"/>
              </w:tcPr>
              <w:p w14:paraId="5798D7A4" w14:textId="77777777" w:rsidR="00A47FBA" w:rsidRDefault="003E4723" w:rsidP="00A47FBA">
                <w:pPr>
                  <w:pStyle w:val="NoSpacing"/>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2FCF28EA" wp14:editId="39616AFB">
                      <wp:extent cx="1981199" cy="990600"/>
                      <wp:effectExtent l="0" t="0" r="635" b="0"/>
                      <wp:docPr id="2" name="Picture 2" descr="VA F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sLogoColor043.png"/>
                              <pic:cNvPicPr/>
                            </pic:nvPicPr>
                            <pic:blipFill>
                              <a:blip r:embed="rId8">
                                <a:extLst>
                                  <a:ext uri="{28A0092B-C50C-407E-A947-70E740481C1C}">
                                    <a14:useLocalDpi xmlns:a14="http://schemas.microsoft.com/office/drawing/2010/main" val="0"/>
                                  </a:ext>
                                </a:extLst>
                              </a:blip>
                              <a:stretch>
                                <a:fillRect/>
                              </a:stretch>
                            </pic:blipFill>
                            <pic:spPr>
                              <a:xfrm>
                                <a:off x="0" y="0"/>
                                <a:ext cx="1986220" cy="993110"/>
                              </a:xfrm>
                              <a:prstGeom prst="rect">
                                <a:avLst/>
                              </a:prstGeom>
                            </pic:spPr>
                          </pic:pic>
                        </a:graphicData>
                      </a:graphic>
                    </wp:inline>
                  </w:drawing>
                </w:r>
              </w:p>
            </w:tc>
          </w:tr>
          <w:tr w:rsidR="00A47FBA" w14:paraId="5C83553F" w14:textId="77777777">
            <w:trPr>
              <w:trHeight w:val="1440"/>
              <w:jc w:val="center"/>
            </w:trPr>
            <w:tc>
              <w:tcPr>
                <w:tcW w:w="5000" w:type="pct"/>
                <w:tcBorders>
                  <w:bottom w:val="single" w:sz="4" w:space="0" w:color="4F81BD" w:themeColor="accent1"/>
                </w:tcBorders>
                <w:vAlign w:val="center"/>
              </w:tcPr>
              <w:p w14:paraId="0D825854" w14:textId="65E26561" w:rsidR="00A47FBA" w:rsidRPr="00A47FBA" w:rsidRDefault="00F914B7" w:rsidP="009244AE">
                <w:pPr>
                  <w:pStyle w:val="NoSpacing"/>
                  <w:jc w:val="center"/>
                  <w:rPr>
                    <w:rFonts w:ascii="Arial" w:eastAsiaTheme="majorEastAsia" w:hAnsi="Arial" w:cs="Arial"/>
                    <w:sz w:val="80"/>
                    <w:szCs w:val="80"/>
                  </w:rPr>
                </w:pPr>
                <w:r>
                  <w:rPr>
                    <w:rFonts w:ascii="Arial" w:eastAsiaTheme="majorEastAsia" w:hAnsi="Arial" w:cs="Arial"/>
                    <w:sz w:val="80"/>
                    <w:szCs w:val="80"/>
                  </w:rPr>
                  <w:t>Public Law</w:t>
                </w:r>
                <w:r w:rsidR="00956C38">
                  <w:rPr>
                    <w:rFonts w:ascii="Arial" w:eastAsiaTheme="majorEastAsia" w:hAnsi="Arial" w:cs="Arial"/>
                    <w:sz w:val="80"/>
                    <w:szCs w:val="80"/>
                  </w:rPr>
                  <w:t xml:space="preserve"> 102-585</w:t>
                </w:r>
                <w:r w:rsidR="00A47FBA">
                  <w:rPr>
                    <w:rFonts w:ascii="Arial" w:eastAsiaTheme="majorEastAsia" w:hAnsi="Arial" w:cs="Arial"/>
                    <w:sz w:val="80"/>
                    <w:szCs w:val="80"/>
                  </w:rPr>
                  <w:t xml:space="preserve"> </w:t>
                </w:r>
                <w:r w:rsidR="00036679">
                  <w:rPr>
                    <w:rFonts w:ascii="Arial" w:eastAsiaTheme="majorEastAsia" w:hAnsi="Arial" w:cs="Arial"/>
                    <w:sz w:val="80"/>
                    <w:szCs w:val="80"/>
                  </w:rPr>
                  <w:t>20</w:t>
                </w:r>
                <w:r w:rsidR="00C57630">
                  <w:rPr>
                    <w:rFonts w:ascii="Arial" w:eastAsiaTheme="majorEastAsia" w:hAnsi="Arial" w:cs="Arial"/>
                    <w:sz w:val="80"/>
                    <w:szCs w:val="80"/>
                  </w:rPr>
                  <w:t>2</w:t>
                </w:r>
                <w:r w:rsidR="006E3E82">
                  <w:rPr>
                    <w:rFonts w:ascii="Arial" w:eastAsiaTheme="majorEastAsia" w:hAnsi="Arial" w:cs="Arial"/>
                    <w:sz w:val="80"/>
                    <w:szCs w:val="80"/>
                  </w:rPr>
                  <w:t>4</w:t>
                </w:r>
                <w:r w:rsidR="003E4723">
                  <w:rPr>
                    <w:rFonts w:ascii="Arial" w:eastAsiaTheme="majorEastAsia" w:hAnsi="Arial" w:cs="Arial"/>
                    <w:sz w:val="80"/>
                    <w:szCs w:val="80"/>
                  </w:rPr>
                  <w:t xml:space="preserve"> Pricing </w:t>
                </w:r>
                <w:r w:rsidR="00A47FBA">
                  <w:rPr>
                    <w:rFonts w:ascii="Arial" w:eastAsiaTheme="majorEastAsia" w:hAnsi="Arial" w:cs="Arial"/>
                    <w:sz w:val="80"/>
                    <w:szCs w:val="80"/>
                  </w:rPr>
                  <w:t>Update</w:t>
                </w:r>
              </w:p>
            </w:tc>
          </w:tr>
          <w:tr w:rsidR="00A47FBA" w14:paraId="47CE3134" w14:textId="77777777">
            <w:trPr>
              <w:trHeight w:val="720"/>
              <w:jc w:val="center"/>
            </w:trPr>
            <w:tc>
              <w:tcPr>
                <w:tcW w:w="5000" w:type="pct"/>
                <w:tcBorders>
                  <w:top w:val="single" w:sz="4" w:space="0" w:color="4F81BD" w:themeColor="accent1"/>
                </w:tcBorders>
                <w:vAlign w:val="center"/>
              </w:tcPr>
              <w:p w14:paraId="356A3DB6" w14:textId="77777777" w:rsidR="00A47FBA" w:rsidRPr="00A47FBA" w:rsidRDefault="00A47FBA">
                <w:pPr>
                  <w:pStyle w:val="NoSpacing"/>
                  <w:jc w:val="center"/>
                  <w:rPr>
                    <w:rFonts w:ascii="Arial" w:eastAsiaTheme="majorEastAsia" w:hAnsi="Arial" w:cs="Arial"/>
                    <w:sz w:val="44"/>
                    <w:szCs w:val="44"/>
                  </w:rPr>
                </w:pPr>
                <w:r>
                  <w:rPr>
                    <w:rFonts w:ascii="Arial" w:eastAsiaTheme="majorEastAsia" w:hAnsi="Arial" w:cs="Arial"/>
                    <w:sz w:val="44"/>
                    <w:szCs w:val="44"/>
                  </w:rPr>
                  <w:t>65IB Drugs, Pharmaceuticals, and Hematology Related Products</w:t>
                </w:r>
              </w:p>
            </w:tc>
          </w:tr>
          <w:tr w:rsidR="00A47FBA" w14:paraId="2D4296E6" w14:textId="77777777">
            <w:trPr>
              <w:trHeight w:val="360"/>
              <w:jc w:val="center"/>
            </w:trPr>
            <w:tc>
              <w:tcPr>
                <w:tcW w:w="5000" w:type="pct"/>
                <w:vAlign w:val="center"/>
              </w:tcPr>
              <w:p w14:paraId="4C4279AC" w14:textId="77777777" w:rsidR="00A47FBA" w:rsidRPr="00D813BD" w:rsidRDefault="00A47FBA">
                <w:pPr>
                  <w:pStyle w:val="NoSpacing"/>
                  <w:jc w:val="center"/>
                  <w:rPr>
                    <w:rFonts w:ascii="Arial" w:hAnsi="Arial" w:cs="Arial"/>
                    <w:i/>
                  </w:rPr>
                </w:pPr>
              </w:p>
            </w:tc>
          </w:tr>
          <w:tr w:rsidR="00A47FBA" w14:paraId="1B0DC1C0" w14:textId="77777777">
            <w:trPr>
              <w:trHeight w:val="360"/>
              <w:jc w:val="center"/>
            </w:trPr>
            <w:tc>
              <w:tcPr>
                <w:tcW w:w="5000" w:type="pct"/>
                <w:vAlign w:val="center"/>
              </w:tcPr>
              <w:p w14:paraId="6EA3C01B" w14:textId="77777777" w:rsidR="00A47FBA" w:rsidRDefault="00A47FBA">
                <w:pPr>
                  <w:pStyle w:val="NoSpacing"/>
                  <w:jc w:val="center"/>
                  <w:rPr>
                    <w:b/>
                    <w:bCs/>
                  </w:rPr>
                </w:pPr>
              </w:p>
            </w:tc>
          </w:tr>
          <w:tr w:rsidR="00A47FBA" w14:paraId="080377D1" w14:textId="77777777">
            <w:trPr>
              <w:trHeight w:val="360"/>
              <w:jc w:val="center"/>
            </w:trPr>
            <w:tc>
              <w:tcPr>
                <w:tcW w:w="5000" w:type="pct"/>
                <w:vAlign w:val="center"/>
              </w:tcPr>
              <w:p w14:paraId="79CE92A0" w14:textId="77777777" w:rsidR="00A47FBA" w:rsidRDefault="00A47FBA" w:rsidP="00550B33">
                <w:pPr>
                  <w:pStyle w:val="NoSpacing"/>
                  <w:jc w:val="center"/>
                  <w:rPr>
                    <w:rFonts w:ascii="Arial" w:hAnsi="Arial" w:cs="Arial"/>
                    <w:b/>
                    <w:bCs/>
                    <w:sz w:val="36"/>
                    <w:szCs w:val="36"/>
                  </w:rPr>
                </w:pPr>
                <w:r>
                  <w:rPr>
                    <w:rFonts w:ascii="Arial" w:hAnsi="Arial" w:cs="Arial"/>
                    <w:b/>
                    <w:bCs/>
                    <w:sz w:val="36"/>
                    <w:szCs w:val="36"/>
                  </w:rPr>
                  <w:t>Request for Modification Form</w:t>
                </w:r>
              </w:p>
              <w:p w14:paraId="30670FEC" w14:textId="39ED446F" w:rsidR="000C67D9" w:rsidRDefault="003E4723" w:rsidP="00550B33">
                <w:pPr>
                  <w:pStyle w:val="NoSpacing"/>
                  <w:jc w:val="center"/>
                  <w:rPr>
                    <w:rFonts w:ascii="Arial" w:hAnsi="Arial" w:cs="Arial"/>
                    <w:bCs/>
                    <w:i/>
                    <w:sz w:val="28"/>
                    <w:szCs w:val="28"/>
                  </w:rPr>
                </w:pPr>
                <w:r w:rsidRPr="003E4723">
                  <w:rPr>
                    <w:rFonts w:ascii="Arial" w:hAnsi="Arial" w:cs="Arial"/>
                    <w:bCs/>
                    <w:i/>
                    <w:sz w:val="28"/>
                    <w:szCs w:val="28"/>
                  </w:rPr>
                  <w:t xml:space="preserve">Updated </w:t>
                </w:r>
                <w:r w:rsidR="007C1511">
                  <w:rPr>
                    <w:rFonts w:ascii="Arial" w:hAnsi="Arial" w:cs="Arial"/>
                    <w:bCs/>
                    <w:i/>
                    <w:sz w:val="28"/>
                    <w:szCs w:val="28"/>
                  </w:rPr>
                  <w:t>October</w:t>
                </w:r>
                <w:r w:rsidRPr="003E4723">
                  <w:rPr>
                    <w:rFonts w:ascii="Arial" w:hAnsi="Arial" w:cs="Arial"/>
                    <w:bCs/>
                    <w:i/>
                    <w:sz w:val="28"/>
                    <w:szCs w:val="28"/>
                  </w:rPr>
                  <w:t xml:space="preserve"> 20</w:t>
                </w:r>
                <w:r w:rsidR="00CA1489">
                  <w:rPr>
                    <w:rFonts w:ascii="Arial" w:hAnsi="Arial" w:cs="Arial"/>
                    <w:bCs/>
                    <w:i/>
                    <w:sz w:val="28"/>
                    <w:szCs w:val="28"/>
                  </w:rPr>
                  <w:t>2</w:t>
                </w:r>
                <w:r w:rsidR="000C0DFB">
                  <w:rPr>
                    <w:rFonts w:ascii="Arial" w:hAnsi="Arial" w:cs="Arial"/>
                    <w:bCs/>
                    <w:i/>
                    <w:sz w:val="28"/>
                    <w:szCs w:val="28"/>
                  </w:rPr>
                  <w:t>3</w:t>
                </w:r>
              </w:p>
              <w:p w14:paraId="658DDC40" w14:textId="70DB2D97" w:rsidR="000C67D9" w:rsidRDefault="000C67D9" w:rsidP="00550B33">
                <w:pPr>
                  <w:pStyle w:val="NoSpacing"/>
                  <w:jc w:val="center"/>
                  <w:rPr>
                    <w:rFonts w:ascii="Arial" w:hAnsi="Arial" w:cs="Arial"/>
                    <w:bCs/>
                    <w:i/>
                    <w:sz w:val="28"/>
                    <w:szCs w:val="28"/>
                  </w:rPr>
                </w:pPr>
              </w:p>
              <w:p w14:paraId="2370F557" w14:textId="4C704A3E" w:rsidR="000C67D9" w:rsidRDefault="000C67D9" w:rsidP="00550B33">
                <w:pPr>
                  <w:pStyle w:val="NoSpacing"/>
                  <w:jc w:val="center"/>
                  <w:rPr>
                    <w:rFonts w:ascii="Arial" w:hAnsi="Arial" w:cs="Arial"/>
                    <w:bCs/>
                    <w:i/>
                    <w:sz w:val="28"/>
                    <w:szCs w:val="28"/>
                  </w:rPr>
                </w:pPr>
              </w:p>
              <w:p w14:paraId="0ADD1953" w14:textId="5F212EBC" w:rsidR="00550B33" w:rsidRDefault="00550B33" w:rsidP="00550B33">
                <w:pPr>
                  <w:pStyle w:val="NoSpacing"/>
                  <w:jc w:val="center"/>
                  <w:rPr>
                    <w:rFonts w:ascii="Arial" w:hAnsi="Arial" w:cs="Arial"/>
                    <w:bCs/>
                    <w:i/>
                    <w:sz w:val="28"/>
                    <w:szCs w:val="28"/>
                  </w:rPr>
                </w:pPr>
              </w:p>
              <w:p w14:paraId="170ADB3C" w14:textId="77777777" w:rsidR="00550B33" w:rsidRDefault="00550B33" w:rsidP="00550B33">
                <w:pPr>
                  <w:pStyle w:val="NoSpacing"/>
                  <w:jc w:val="center"/>
                  <w:rPr>
                    <w:rFonts w:ascii="Arial" w:hAnsi="Arial" w:cs="Arial"/>
                    <w:bCs/>
                    <w:i/>
                    <w:sz w:val="28"/>
                    <w:szCs w:val="28"/>
                  </w:rPr>
                </w:pPr>
              </w:p>
              <w:p w14:paraId="04DC06F4" w14:textId="689F1D47" w:rsidR="003E4723" w:rsidRPr="000C67D9" w:rsidRDefault="000C67D9" w:rsidP="00550B33">
                <w:pPr>
                  <w:pStyle w:val="NoSpacing"/>
                  <w:jc w:val="center"/>
                  <w:rPr>
                    <w:rFonts w:ascii="Arial" w:hAnsi="Arial" w:cs="Arial"/>
                    <w:bCs/>
                    <w:i/>
                    <w:sz w:val="28"/>
                    <w:szCs w:val="28"/>
                  </w:rPr>
                </w:pPr>
                <w:bookmarkStart w:id="0" w:name="_Hlk146109997"/>
                <w:r w:rsidRPr="00397F1F">
                  <w:rPr>
                    <w:rFonts w:ascii="Arial" w:hAnsi="Arial" w:cs="Arial"/>
                    <w:b/>
                    <w:bCs/>
                    <w:i/>
                    <w:sz w:val="28"/>
                    <w:szCs w:val="28"/>
                    <w:highlight w:val="yellow"/>
                    <w:lang w:bidi="en-US"/>
                  </w:rPr>
                  <w:t xml:space="preserve">NOTE: </w:t>
                </w:r>
                <w:r w:rsidR="001C1C23">
                  <w:rPr>
                    <w:rFonts w:ascii="Arial" w:hAnsi="Arial" w:cs="Arial"/>
                    <w:b/>
                    <w:bCs/>
                    <w:i/>
                    <w:sz w:val="28"/>
                    <w:szCs w:val="28"/>
                    <w:highlight w:val="yellow"/>
                    <w:lang w:bidi="en-US"/>
                  </w:rPr>
                  <w:t>Year 2024</w:t>
                </w:r>
                <w:r w:rsidRPr="00397F1F">
                  <w:rPr>
                    <w:rFonts w:ascii="Arial" w:hAnsi="Arial" w:cs="Arial"/>
                    <w:b/>
                    <w:bCs/>
                    <w:i/>
                    <w:sz w:val="28"/>
                    <w:szCs w:val="28"/>
                    <w:highlight w:val="yellow"/>
                    <w:lang w:bidi="en-US"/>
                  </w:rPr>
                  <w:t xml:space="preserve"> is the first year of a Federal Supply Schedule (FSS) multiyear contract for statutory purposes.</w:t>
                </w:r>
                <w:bookmarkEnd w:id="0"/>
              </w:p>
            </w:tc>
          </w:tr>
        </w:tbl>
        <w:p w14:paraId="081830BF" w14:textId="77777777" w:rsidR="00A47FBA" w:rsidRDefault="00A47FBA" w:rsidP="00550B33">
          <w:pPr>
            <w:jc w:val="center"/>
          </w:pPr>
        </w:p>
        <w:p w14:paraId="2312BC1F" w14:textId="77777777" w:rsidR="00A47FBA" w:rsidRDefault="00A47FBA"/>
        <w:tbl>
          <w:tblPr>
            <w:tblpPr w:leftFromText="187" w:rightFromText="187" w:horzAnchor="margin" w:tblpXSpec="center" w:tblpYSpec="bottom"/>
            <w:tblW w:w="5000" w:type="pct"/>
            <w:tblLook w:val="04A0" w:firstRow="1" w:lastRow="0" w:firstColumn="1" w:lastColumn="0" w:noHBand="0" w:noVBand="1"/>
          </w:tblPr>
          <w:tblGrid>
            <w:gridCol w:w="9360"/>
          </w:tblGrid>
          <w:tr w:rsidR="00A47FBA" w14:paraId="288E7B3C" w14:textId="77777777">
            <w:tc>
              <w:tcPr>
                <w:tcW w:w="5000" w:type="pct"/>
              </w:tcPr>
              <w:p w14:paraId="20C7B599" w14:textId="35E069C5" w:rsidR="00A47FBA" w:rsidRPr="00D813BD" w:rsidRDefault="00956C38" w:rsidP="008C03CF">
                <w:pPr>
                  <w:rPr>
                    <w:rFonts w:cs="Arial"/>
                    <w:szCs w:val="22"/>
                  </w:rPr>
                </w:pPr>
                <w:r w:rsidRPr="00956C38">
                  <w:rPr>
                    <w:rFonts w:eastAsiaTheme="minorEastAsia" w:cs="Arial"/>
                    <w:szCs w:val="22"/>
                  </w:rPr>
                  <w:t xml:space="preserve">This Request for Modification package can </w:t>
                </w:r>
                <w:r w:rsidR="00D813BD" w:rsidRPr="00D813BD">
                  <w:rPr>
                    <w:rFonts w:eastAsiaTheme="minorEastAsia" w:cs="Arial"/>
                    <w:b/>
                    <w:i/>
                    <w:szCs w:val="22"/>
                    <w:u w:val="single"/>
                  </w:rPr>
                  <w:t>only</w:t>
                </w:r>
                <w:r w:rsidR="00D813BD">
                  <w:rPr>
                    <w:rFonts w:eastAsiaTheme="minorEastAsia" w:cs="Arial"/>
                    <w:szCs w:val="22"/>
                  </w:rPr>
                  <w:t xml:space="preserve"> </w:t>
                </w:r>
                <w:r w:rsidRPr="00956C38">
                  <w:rPr>
                    <w:rFonts w:eastAsiaTheme="minorEastAsia" w:cs="Arial"/>
                    <w:szCs w:val="22"/>
                  </w:rPr>
                  <w:t>be used</w:t>
                </w:r>
                <w:r w:rsidR="00D813BD">
                  <w:rPr>
                    <w:rFonts w:eastAsiaTheme="minorEastAsia" w:cs="Arial"/>
                    <w:szCs w:val="22"/>
                  </w:rPr>
                  <w:t xml:space="preserve"> </w:t>
                </w:r>
                <w:r w:rsidRPr="00956C38">
                  <w:rPr>
                    <w:rFonts w:eastAsiaTheme="minorEastAsia" w:cs="Arial"/>
                    <w:szCs w:val="22"/>
                  </w:rPr>
                  <w:t>to modify contracts awarded</w:t>
                </w:r>
                <w:r w:rsidR="00D813BD">
                  <w:rPr>
                    <w:rFonts w:eastAsiaTheme="minorEastAsia" w:cs="Arial"/>
                    <w:szCs w:val="22"/>
                  </w:rPr>
                  <w:t xml:space="preserve"> under SIN 42-2A</w:t>
                </w:r>
                <w:r w:rsidRPr="00956C38">
                  <w:rPr>
                    <w:rFonts w:eastAsiaTheme="minorEastAsia" w:cs="Arial"/>
                    <w:szCs w:val="22"/>
                  </w:rPr>
                  <w:t xml:space="preserve"> </w:t>
                </w:r>
                <w:r w:rsidRPr="00956C38">
                  <w:rPr>
                    <w:rFonts w:cs="Arial"/>
                    <w:bCs/>
                    <w:szCs w:val="22"/>
                  </w:rPr>
                  <w:t>Single Source Drug, Innovator Multiple Source Drug, and Any Biological Product Identified Under Section 600.3 of Title 21, CFR</w:t>
                </w:r>
                <w:r w:rsidR="00F914B7">
                  <w:rPr>
                    <w:rFonts w:eastAsiaTheme="minorEastAsia" w:cs="Arial"/>
                    <w:szCs w:val="22"/>
                  </w:rPr>
                  <w:t xml:space="preserve"> of the </w:t>
                </w:r>
                <w:r w:rsidRPr="00956C38">
                  <w:rPr>
                    <w:rFonts w:eastAsiaTheme="majorEastAsia" w:cs="Arial"/>
                    <w:i/>
                    <w:szCs w:val="22"/>
                    <w:u w:val="single"/>
                  </w:rPr>
                  <w:t>65IB Drugs, Pharmaceuticals, and Hematology Related Products</w:t>
                </w:r>
                <w:r w:rsidRPr="00956C38">
                  <w:rPr>
                    <w:rFonts w:eastAsiaTheme="majorEastAsia" w:cs="Arial"/>
                    <w:i/>
                    <w:szCs w:val="22"/>
                  </w:rPr>
                  <w:t xml:space="preserve"> </w:t>
                </w:r>
                <w:r w:rsidRPr="00956C38">
                  <w:rPr>
                    <w:rFonts w:eastAsiaTheme="majorEastAsia" w:cs="Arial"/>
                    <w:szCs w:val="22"/>
                  </w:rPr>
                  <w:t xml:space="preserve">Schedule program.  All fields are required.  This form is available online: </w:t>
                </w:r>
                <w:hyperlink r:id="rId9" w:history="1">
                  <w:r w:rsidR="00090A0C" w:rsidRPr="00241485">
                    <w:rPr>
                      <w:rStyle w:val="Hyperlink"/>
                      <w:rFonts w:eastAsiaTheme="majorEastAsia" w:cs="Arial"/>
                      <w:szCs w:val="22"/>
                    </w:rPr>
                    <w:t>https://www.va.gov/opal/nac/fss/publicLaw.asp</w:t>
                  </w:r>
                </w:hyperlink>
                <w:r w:rsidR="00090A0C">
                  <w:rPr>
                    <w:rFonts w:eastAsiaTheme="majorEastAsia" w:cs="Arial"/>
                    <w:szCs w:val="22"/>
                  </w:rPr>
                  <w:t xml:space="preserve"> .</w:t>
                </w:r>
              </w:p>
            </w:tc>
          </w:tr>
        </w:tbl>
        <w:p w14:paraId="7D1A7FAA" w14:textId="77777777" w:rsidR="00A47FBA" w:rsidRDefault="00A47FBA"/>
        <w:p w14:paraId="7CA098E9" w14:textId="77777777" w:rsidR="00A47FBA" w:rsidRDefault="00A47FBA">
          <w:pPr>
            <w:rPr>
              <w:rFonts w:cs="Arial"/>
            </w:rPr>
          </w:pPr>
          <w:r>
            <w:rPr>
              <w:rFonts w:cs="Arial"/>
            </w:rPr>
            <w:br w:type="page"/>
          </w:r>
        </w:p>
      </w:sdtContent>
    </w:sdt>
    <w:p w14:paraId="38172219" w14:textId="2F41B6DB" w:rsidR="00EB4F07" w:rsidRPr="00294BA8" w:rsidRDefault="00EF5070" w:rsidP="00F61151">
      <w:pPr>
        <w:pStyle w:val="Heading1"/>
      </w:pPr>
      <w:r>
        <w:lastRenderedPageBreak/>
        <w:t>PL</w:t>
      </w:r>
      <w:r w:rsidR="00F61151">
        <w:t xml:space="preserve"> 102-585 </w:t>
      </w:r>
      <w:r w:rsidR="00036679">
        <w:t>20</w:t>
      </w:r>
      <w:r w:rsidR="00C57630">
        <w:t>2</w:t>
      </w:r>
      <w:r w:rsidR="000C0DFB">
        <w:t>4</w:t>
      </w:r>
      <w:r>
        <w:t xml:space="preserve"> Pricing Update</w:t>
      </w:r>
      <w:r w:rsidR="00EB4F07">
        <w:t xml:space="preserve"> Submission </w:t>
      </w:r>
      <w:r w:rsidR="00EB4F07" w:rsidRPr="00294BA8">
        <w:t>Instructions</w:t>
      </w:r>
    </w:p>
    <w:p w14:paraId="6A83F1DF" w14:textId="77777777" w:rsidR="00956C38" w:rsidRPr="008969B0" w:rsidRDefault="00956C38" w:rsidP="00956C38">
      <w:pPr>
        <w:rPr>
          <w:rFonts w:cs="Arial"/>
          <w:b/>
          <w:sz w:val="24"/>
        </w:rPr>
      </w:pPr>
    </w:p>
    <w:p w14:paraId="62E2DB37" w14:textId="12DB1681" w:rsidR="00974DE3" w:rsidRDefault="00342F2D" w:rsidP="00956C38">
      <w:pPr>
        <w:numPr>
          <w:ilvl w:val="0"/>
          <w:numId w:val="12"/>
        </w:numPr>
        <w:spacing w:after="200"/>
        <w:jc w:val="both"/>
        <w:rPr>
          <w:rFonts w:cs="Arial"/>
          <w:szCs w:val="22"/>
        </w:rPr>
      </w:pPr>
      <w:r w:rsidRPr="00974DE3">
        <w:rPr>
          <w:noProof/>
        </w:rPr>
        <mc:AlternateContent>
          <mc:Choice Requires="wps">
            <w:drawing>
              <wp:anchor distT="91440" distB="91440" distL="114300" distR="114300" simplePos="0" relativeHeight="251659264" behindDoc="0" locked="0" layoutInCell="0" allowOverlap="1" wp14:anchorId="6951EE15" wp14:editId="08DD459C">
                <wp:simplePos x="0" y="0"/>
                <wp:positionH relativeFrom="margin">
                  <wp:posOffset>4561840</wp:posOffset>
                </wp:positionH>
                <wp:positionV relativeFrom="margin">
                  <wp:posOffset>828675</wp:posOffset>
                </wp:positionV>
                <wp:extent cx="1743075" cy="1628775"/>
                <wp:effectExtent l="19050" t="19050" r="28575" b="28575"/>
                <wp:wrapSquare wrapText="bothSides"/>
                <wp:docPr id="698" name="Rectangle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43075" cy="1628775"/>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0CD8D465" w14:textId="77777777" w:rsidR="00D6388C" w:rsidRDefault="00D6388C">
                            <w:pPr>
                              <w:rPr>
                                <w:color w:val="4F81BD" w:themeColor="accent1"/>
                              </w:rPr>
                            </w:pPr>
                            <w:r>
                              <w:rPr>
                                <w:noProof/>
                                <w:color w:val="4F81BD" w:themeColor="accent1"/>
                              </w:rPr>
                              <w:drawing>
                                <wp:inline distT="0" distB="0" distL="0" distR="0" wp14:anchorId="073F693B" wp14:editId="26B4A26D">
                                  <wp:extent cx="1524000" cy="1524000"/>
                                  <wp:effectExtent l="0" t="0" r="0" b="0"/>
                                  <wp:docPr id="3" name="Picture 3" descr="PL 102-58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11.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xbxContent>
                      </wps:txbx>
                      <wps:bodyPr rot="0" vert="horz" wrap="square" lIns="9144" tIns="9144" rIns="9144" bIns="9144" anchor="ctr" anchorCtr="0">
                        <a:noAutofit/>
                      </wps:bodyPr>
                    </wps:wsp>
                  </a:graphicData>
                </a:graphic>
                <wp14:sizeRelH relativeFrom="margin">
                  <wp14:pctWidth>0</wp14:pctWidth>
                </wp14:sizeRelH>
                <wp14:sizeRelV relativeFrom="page">
                  <wp14:pctHeight>0</wp14:pctHeight>
                </wp14:sizeRelV>
              </wp:anchor>
            </w:drawing>
          </mc:Choice>
          <mc:Fallback>
            <w:pict>
              <v:rect w14:anchorId="6951EE15" id="Rectangle 396" o:spid="_x0000_s1026" alt="&quot;&quot;" style="position:absolute;left:0;text-align:left;margin-left:359.2pt;margin-top:65.25pt;width:137.25pt;height:128.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" o:allowincell="f" filled="f" stroked="f" strokeweight="1.5pt">
                <v:shadow on="t" type="perspective" color="black" opacity="26214f" origin="-.5,-.5" offset=".74836mm,.74836mm" matrix="65864f,,,65864f"/>
                <v:textbox inset=".72pt,.72pt,.72pt,.72pt">
                  <w:txbxContent>
                    <w:p w14:paraId="0CD8D465" w14:textId="77777777" w:rsidR="00D6388C" w:rsidRDefault="00D6388C">
                      <w:pPr>
                        <w:rPr>
                          <w:color w:val="4F81BD" w:themeColor="accent1"/>
                        </w:rPr>
                      </w:pPr>
                      <w:r>
                        <w:rPr>
                          <w:noProof/>
                          <w:color w:val="4F81BD" w:themeColor="accent1"/>
                        </w:rPr>
                        <w:drawing>
                          <wp:inline distT="0" distB="0" distL="0" distR="0" wp14:anchorId="073F693B" wp14:editId="26B4A26D">
                            <wp:extent cx="1524000" cy="1524000"/>
                            <wp:effectExtent l="0" t="0" r="0" b="0"/>
                            <wp:docPr id="3" name="Picture 3" descr="PL 102-58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11.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xbxContent>
                </v:textbox>
                <w10:wrap type="square" anchorx="margin" anchory="margin"/>
              </v:rect>
            </w:pict>
          </mc:Fallback>
        </mc:AlternateContent>
      </w:r>
      <w:r w:rsidR="00974DE3">
        <w:rPr>
          <w:rFonts w:cs="Arial"/>
          <w:szCs w:val="22"/>
        </w:rPr>
        <w:t>The</w:t>
      </w:r>
      <w:r w:rsidR="008B3FB1">
        <w:rPr>
          <w:rFonts w:cs="Arial"/>
          <w:szCs w:val="22"/>
        </w:rPr>
        <w:t xml:space="preserve"> Public Law 102-585 </w:t>
      </w:r>
      <w:r w:rsidR="00036679">
        <w:rPr>
          <w:rFonts w:cs="Arial"/>
          <w:szCs w:val="22"/>
        </w:rPr>
        <w:t>20</w:t>
      </w:r>
      <w:r w:rsidR="00C57630">
        <w:rPr>
          <w:rFonts w:cs="Arial"/>
          <w:szCs w:val="22"/>
        </w:rPr>
        <w:t>2</w:t>
      </w:r>
      <w:r w:rsidR="000C0DFB">
        <w:rPr>
          <w:rFonts w:cs="Arial"/>
          <w:szCs w:val="22"/>
        </w:rPr>
        <w:t>4</w:t>
      </w:r>
      <w:r w:rsidR="009244AE">
        <w:rPr>
          <w:rFonts w:cs="Arial"/>
          <w:szCs w:val="22"/>
        </w:rPr>
        <w:t xml:space="preserve"> </w:t>
      </w:r>
      <w:r w:rsidR="00EF5070">
        <w:rPr>
          <w:rFonts w:cs="Arial"/>
          <w:szCs w:val="22"/>
        </w:rPr>
        <w:t xml:space="preserve">Pricing Update </w:t>
      </w:r>
      <w:r w:rsidR="008B3FB1">
        <w:rPr>
          <w:rFonts w:cs="Arial"/>
          <w:szCs w:val="22"/>
        </w:rPr>
        <w:t>request for modification package</w:t>
      </w:r>
      <w:r w:rsidR="00974DE3">
        <w:rPr>
          <w:rFonts w:cs="Arial"/>
          <w:szCs w:val="22"/>
        </w:rPr>
        <w:t xml:space="preserve"> zip file includes the required RFM, a sample spreadsheet, compl</w:t>
      </w:r>
      <w:r w:rsidR="00036679">
        <w:rPr>
          <w:rFonts w:cs="Arial"/>
          <w:szCs w:val="22"/>
        </w:rPr>
        <w:t>etion instructions, and the 20</w:t>
      </w:r>
      <w:r w:rsidR="00C57630">
        <w:rPr>
          <w:rFonts w:cs="Arial"/>
          <w:szCs w:val="22"/>
        </w:rPr>
        <w:t>2</w:t>
      </w:r>
      <w:r w:rsidR="000C0DFB">
        <w:rPr>
          <w:rFonts w:cs="Arial"/>
          <w:szCs w:val="22"/>
        </w:rPr>
        <w:t>4</w:t>
      </w:r>
      <w:r w:rsidR="00974DE3">
        <w:rPr>
          <w:rFonts w:cs="Arial"/>
          <w:szCs w:val="22"/>
        </w:rPr>
        <w:t xml:space="preserve"> Pharmaceutical Pricing Agreement – Addendum A.  </w:t>
      </w:r>
      <w:r w:rsidR="00974DE3">
        <w:rPr>
          <w:rFonts w:cs="Arial"/>
          <w:i/>
          <w:szCs w:val="22"/>
        </w:rPr>
        <w:t>Only the prescribed PL forms will be accepted.</w:t>
      </w:r>
    </w:p>
    <w:p w14:paraId="3400B9B4" w14:textId="2E06CB17" w:rsidR="00974DE3" w:rsidRPr="008B3FB1" w:rsidRDefault="00956C38" w:rsidP="00956C38">
      <w:pPr>
        <w:numPr>
          <w:ilvl w:val="0"/>
          <w:numId w:val="12"/>
        </w:numPr>
        <w:spacing w:after="200"/>
        <w:jc w:val="both"/>
        <w:rPr>
          <w:rFonts w:cs="Arial"/>
          <w:szCs w:val="22"/>
        </w:rPr>
      </w:pPr>
      <w:r w:rsidRPr="00974DE3">
        <w:rPr>
          <w:rFonts w:cs="Arial"/>
          <w:szCs w:val="22"/>
        </w:rPr>
        <w:t xml:space="preserve">All </w:t>
      </w:r>
      <w:r w:rsidRPr="002C14D3">
        <w:rPr>
          <w:rFonts w:cs="Arial"/>
          <w:szCs w:val="22"/>
        </w:rPr>
        <w:t>Public Law</w:t>
      </w:r>
      <w:r w:rsidR="002C14D3">
        <w:rPr>
          <w:rFonts w:cs="Arial"/>
          <w:szCs w:val="22"/>
        </w:rPr>
        <w:t xml:space="preserve"> 102-585</w:t>
      </w:r>
      <w:r w:rsidRPr="002C14D3">
        <w:rPr>
          <w:rFonts w:cs="Arial"/>
          <w:szCs w:val="22"/>
        </w:rPr>
        <w:t xml:space="preserve"> </w:t>
      </w:r>
      <w:r w:rsidR="00974DE3">
        <w:rPr>
          <w:rFonts w:cs="Arial"/>
          <w:szCs w:val="22"/>
        </w:rPr>
        <w:t>Update 20</w:t>
      </w:r>
      <w:r w:rsidR="008813EB">
        <w:rPr>
          <w:rFonts w:cs="Arial"/>
          <w:szCs w:val="22"/>
        </w:rPr>
        <w:t>2</w:t>
      </w:r>
      <w:r w:rsidR="000C0DFB">
        <w:rPr>
          <w:rFonts w:cs="Arial"/>
          <w:szCs w:val="22"/>
        </w:rPr>
        <w:t>4</w:t>
      </w:r>
      <w:r w:rsidR="00B513AA">
        <w:rPr>
          <w:rFonts w:cs="Arial"/>
          <w:szCs w:val="22"/>
        </w:rPr>
        <w:t xml:space="preserve"> request for</w:t>
      </w:r>
      <w:r w:rsidRPr="002C14D3">
        <w:rPr>
          <w:rFonts w:cs="Arial"/>
          <w:szCs w:val="22"/>
        </w:rPr>
        <w:t xml:space="preserve"> modifications must be emailed to </w:t>
      </w:r>
      <w:hyperlink r:id="rId11" w:history="1">
        <w:r w:rsidR="00B47C9D" w:rsidRPr="00880504">
          <w:rPr>
            <w:rStyle w:val="Hyperlink"/>
            <w:rFonts w:cs="Arial"/>
            <w:sz w:val="24"/>
            <w:szCs w:val="24"/>
          </w:rPr>
          <w:t>AMMHIN.PL102585@va.gov</w:t>
        </w:r>
      </w:hyperlink>
      <w:r w:rsidR="00B47C9D">
        <w:rPr>
          <w:rFonts w:cs="Arial"/>
          <w:sz w:val="24"/>
          <w:szCs w:val="24"/>
        </w:rPr>
        <w:t xml:space="preserve"> </w:t>
      </w:r>
      <w:r w:rsidR="002C14D3">
        <w:rPr>
          <w:rFonts w:cs="Arial"/>
          <w:szCs w:val="22"/>
        </w:rPr>
        <w:t xml:space="preserve">and copied to your Public Law contract specialist.  </w:t>
      </w:r>
      <w:r w:rsidR="002C14D3" w:rsidRPr="008B3FB1">
        <w:rPr>
          <w:rFonts w:cs="Arial"/>
          <w:i/>
          <w:szCs w:val="22"/>
        </w:rPr>
        <w:t>Do not send requests directly to your permanent contract specialist</w:t>
      </w:r>
      <w:r w:rsidR="002C14D3" w:rsidRPr="008B3FB1">
        <w:rPr>
          <w:rFonts w:cs="Arial"/>
          <w:szCs w:val="22"/>
        </w:rPr>
        <w:t xml:space="preserve">.  </w:t>
      </w:r>
    </w:p>
    <w:p w14:paraId="1AE0F760" w14:textId="7490F075" w:rsidR="002C14D3" w:rsidRDefault="002C14D3" w:rsidP="008B3FB1">
      <w:pPr>
        <w:spacing w:after="200"/>
        <w:ind w:left="360"/>
        <w:jc w:val="both"/>
        <w:rPr>
          <w:rFonts w:cs="Arial"/>
          <w:szCs w:val="22"/>
        </w:rPr>
      </w:pPr>
      <w:r>
        <w:rPr>
          <w:rFonts w:cs="Arial"/>
          <w:szCs w:val="22"/>
        </w:rPr>
        <w:t>To ensure receipt of your firm’s Public La</w:t>
      </w:r>
      <w:r w:rsidR="00036679">
        <w:rPr>
          <w:rFonts w:cs="Arial"/>
          <w:szCs w:val="22"/>
        </w:rPr>
        <w:t>w 102-585 Update 20</w:t>
      </w:r>
      <w:r w:rsidR="00C57630">
        <w:rPr>
          <w:rFonts w:cs="Arial"/>
          <w:szCs w:val="22"/>
        </w:rPr>
        <w:t>2</w:t>
      </w:r>
      <w:r w:rsidR="000C0DFB">
        <w:rPr>
          <w:rFonts w:cs="Arial"/>
          <w:szCs w:val="22"/>
        </w:rPr>
        <w:t>4</w:t>
      </w:r>
      <w:r w:rsidR="00C57630">
        <w:rPr>
          <w:rFonts w:cs="Arial"/>
          <w:szCs w:val="22"/>
        </w:rPr>
        <w:t xml:space="preserve"> </w:t>
      </w:r>
      <w:r w:rsidR="00974DE3">
        <w:rPr>
          <w:rFonts w:cs="Arial"/>
          <w:szCs w:val="22"/>
        </w:rPr>
        <w:t>request for m</w:t>
      </w:r>
      <w:r>
        <w:rPr>
          <w:rFonts w:cs="Arial"/>
          <w:szCs w:val="22"/>
        </w:rPr>
        <w:t xml:space="preserve">odification, the Subject Line must </w:t>
      </w:r>
      <w:r w:rsidR="00EF5070">
        <w:rPr>
          <w:rFonts w:cs="Arial"/>
          <w:szCs w:val="22"/>
        </w:rPr>
        <w:t>read:</w:t>
      </w:r>
      <w:r>
        <w:rPr>
          <w:rFonts w:cs="Arial"/>
          <w:szCs w:val="22"/>
        </w:rPr>
        <w:t xml:space="preserve"> </w:t>
      </w:r>
    </w:p>
    <w:p w14:paraId="437ECE34" w14:textId="13F30EEF" w:rsidR="002C14D3" w:rsidRDefault="00974DE3" w:rsidP="00EF5070">
      <w:pPr>
        <w:spacing w:after="200"/>
        <w:ind w:left="360"/>
        <w:rPr>
          <w:rFonts w:cs="Arial"/>
          <w:noProof/>
          <w:szCs w:val="22"/>
          <w:lang w:eastAsia="ja-JP"/>
        </w:rPr>
      </w:pPr>
      <w:r>
        <w:rPr>
          <w:rFonts w:cs="Arial"/>
          <w:noProof/>
          <w:szCs w:val="22"/>
          <w:lang w:eastAsia="ja-JP"/>
        </w:rPr>
        <w:t>RFM-ContractNu</w:t>
      </w:r>
      <w:r w:rsidR="00036679">
        <w:rPr>
          <w:rFonts w:cs="Arial"/>
          <w:noProof/>
          <w:szCs w:val="22"/>
          <w:lang w:eastAsia="ja-JP"/>
        </w:rPr>
        <w:t>mber-PL20</w:t>
      </w:r>
      <w:r w:rsidR="00C57630">
        <w:rPr>
          <w:rFonts w:cs="Arial"/>
          <w:noProof/>
          <w:szCs w:val="22"/>
          <w:lang w:eastAsia="ja-JP"/>
        </w:rPr>
        <w:t>2</w:t>
      </w:r>
      <w:r w:rsidR="000C0DFB">
        <w:rPr>
          <w:rFonts w:cs="Arial"/>
          <w:noProof/>
          <w:szCs w:val="22"/>
          <w:lang w:eastAsia="ja-JP"/>
        </w:rPr>
        <w:t>4</w:t>
      </w:r>
      <w:r w:rsidR="002C14D3">
        <w:rPr>
          <w:rFonts w:cs="Arial"/>
          <w:noProof/>
          <w:szCs w:val="22"/>
          <w:lang w:eastAsia="ja-JP"/>
        </w:rPr>
        <w:t xml:space="preserve"> </w:t>
      </w:r>
    </w:p>
    <w:p w14:paraId="72B980CC" w14:textId="77777777" w:rsidR="00B47C9D" w:rsidRDefault="008B3FB1" w:rsidP="00974DE3">
      <w:pPr>
        <w:numPr>
          <w:ilvl w:val="0"/>
          <w:numId w:val="12"/>
        </w:numPr>
        <w:spacing w:after="200"/>
        <w:jc w:val="both"/>
        <w:rPr>
          <w:rFonts w:cs="Arial"/>
          <w:szCs w:val="22"/>
        </w:rPr>
      </w:pPr>
      <w:r w:rsidRPr="00B47C9D">
        <w:rPr>
          <w:rFonts w:cs="Arial"/>
          <w:szCs w:val="22"/>
        </w:rPr>
        <w:t xml:space="preserve">Email </w:t>
      </w:r>
      <w:r w:rsidR="00B47C9D">
        <w:rPr>
          <w:rFonts w:cs="Arial"/>
          <w:szCs w:val="22"/>
        </w:rPr>
        <w:t>your assign contract specialist</w:t>
      </w:r>
      <w:r w:rsidR="00B47C9D" w:rsidRPr="00B47C9D">
        <w:rPr>
          <w:rFonts w:cs="Arial"/>
          <w:sz w:val="24"/>
          <w:szCs w:val="24"/>
        </w:rPr>
        <w:t xml:space="preserve"> </w:t>
      </w:r>
      <w:r w:rsidRPr="00B47C9D">
        <w:rPr>
          <w:rFonts w:cs="Arial"/>
          <w:szCs w:val="22"/>
        </w:rPr>
        <w:t xml:space="preserve">with any Public Law related questions or issues.  </w:t>
      </w:r>
    </w:p>
    <w:p w14:paraId="518EFF21" w14:textId="38FF47AE" w:rsidR="00B513AA" w:rsidRPr="00B47C9D" w:rsidRDefault="00342F2D" w:rsidP="00B47C9D">
      <w:pPr>
        <w:spacing w:after="200"/>
        <w:ind w:left="360"/>
        <w:jc w:val="both"/>
        <w:rPr>
          <w:rFonts w:cs="Arial"/>
          <w:szCs w:val="22"/>
        </w:rPr>
      </w:pPr>
      <w:r w:rsidRPr="00B47C9D">
        <w:rPr>
          <w:rFonts w:cs="Arial"/>
          <w:szCs w:val="22"/>
        </w:rPr>
        <w:t>Modification request</w:t>
      </w:r>
      <w:r w:rsidR="008B3FB1" w:rsidRPr="00B47C9D">
        <w:rPr>
          <w:rFonts w:cs="Arial"/>
          <w:szCs w:val="22"/>
        </w:rPr>
        <w:t>s</w:t>
      </w:r>
      <w:r w:rsidRPr="00B47C9D">
        <w:rPr>
          <w:rFonts w:cs="Arial"/>
          <w:szCs w:val="22"/>
        </w:rPr>
        <w:t xml:space="preserve"> submitted with missing or inaccurate information; or changes to the spread</w:t>
      </w:r>
      <w:r w:rsidR="00F2215B">
        <w:rPr>
          <w:rFonts w:cs="Arial"/>
          <w:szCs w:val="22"/>
        </w:rPr>
        <w:t xml:space="preserve">sheet submitted after </w:t>
      </w:r>
      <w:r w:rsidR="00DE7A88" w:rsidRPr="00DE7A88">
        <w:rPr>
          <w:rFonts w:cs="Arial"/>
          <w:b/>
          <w:bCs/>
          <w:szCs w:val="22"/>
        </w:rPr>
        <w:t xml:space="preserve">November 21, </w:t>
      </w:r>
      <w:proofErr w:type="gramStart"/>
      <w:r w:rsidR="00DE7A88" w:rsidRPr="00DE7A88">
        <w:rPr>
          <w:rFonts w:cs="Arial"/>
          <w:b/>
          <w:bCs/>
          <w:szCs w:val="22"/>
        </w:rPr>
        <w:t>202</w:t>
      </w:r>
      <w:r w:rsidR="002B7084">
        <w:rPr>
          <w:rFonts w:cs="Arial"/>
          <w:b/>
          <w:bCs/>
          <w:szCs w:val="22"/>
        </w:rPr>
        <w:t>3</w:t>
      </w:r>
      <w:proofErr w:type="gramEnd"/>
      <w:r w:rsidRPr="00B47C9D">
        <w:rPr>
          <w:rFonts w:cs="Arial"/>
          <w:szCs w:val="22"/>
        </w:rPr>
        <w:t xml:space="preserve"> may have an adjusted ef</w:t>
      </w:r>
      <w:r w:rsidR="004F76D4" w:rsidRPr="00B47C9D">
        <w:rPr>
          <w:rFonts w:cs="Arial"/>
          <w:szCs w:val="22"/>
        </w:rPr>
        <w:t>fective date of January 15, 20</w:t>
      </w:r>
      <w:r w:rsidR="00C57630">
        <w:rPr>
          <w:rFonts w:cs="Arial"/>
          <w:szCs w:val="22"/>
        </w:rPr>
        <w:t>2</w:t>
      </w:r>
      <w:r w:rsidR="002B7084">
        <w:rPr>
          <w:rFonts w:cs="Arial"/>
          <w:szCs w:val="22"/>
        </w:rPr>
        <w:t>4</w:t>
      </w:r>
      <w:r w:rsidRPr="00B47C9D">
        <w:rPr>
          <w:rFonts w:cs="Arial"/>
          <w:szCs w:val="22"/>
        </w:rPr>
        <w:t xml:space="preserve"> or later.  As a result, your firm may be subject to the penalties outlined in PL 102-585.</w:t>
      </w:r>
    </w:p>
    <w:p w14:paraId="75DE79EA" w14:textId="406A6061" w:rsidR="00956C38" w:rsidRPr="00342F2D" w:rsidRDefault="00342F2D" w:rsidP="00342F2D">
      <w:pPr>
        <w:rPr>
          <w:rFonts w:cs="Arial"/>
          <w:szCs w:val="22"/>
        </w:rPr>
      </w:pPr>
      <w:r>
        <w:rPr>
          <w:rFonts w:cs="Arial"/>
          <w:szCs w:val="22"/>
        </w:rPr>
        <w:t xml:space="preserve">Bookmark the Public Law 102-585 website to keep </w:t>
      </w:r>
      <w:proofErr w:type="gramStart"/>
      <w:r>
        <w:rPr>
          <w:rFonts w:cs="Arial"/>
          <w:szCs w:val="22"/>
        </w:rPr>
        <w:t>up-to-date</w:t>
      </w:r>
      <w:proofErr w:type="gramEnd"/>
      <w:r>
        <w:rPr>
          <w:rFonts w:cs="Arial"/>
          <w:szCs w:val="22"/>
        </w:rPr>
        <w:t xml:space="preserve"> with th</w:t>
      </w:r>
      <w:r w:rsidR="00036679">
        <w:rPr>
          <w:rFonts w:cs="Arial"/>
          <w:szCs w:val="22"/>
        </w:rPr>
        <w:t>e latest information on the 20</w:t>
      </w:r>
      <w:r w:rsidR="00C57630">
        <w:rPr>
          <w:rFonts w:cs="Arial"/>
          <w:szCs w:val="22"/>
        </w:rPr>
        <w:t>2</w:t>
      </w:r>
      <w:r w:rsidR="000C0DFB">
        <w:rPr>
          <w:rFonts w:cs="Arial"/>
          <w:szCs w:val="22"/>
        </w:rPr>
        <w:t>4</w:t>
      </w:r>
      <w:r>
        <w:rPr>
          <w:rFonts w:cs="Arial"/>
          <w:szCs w:val="22"/>
        </w:rPr>
        <w:t xml:space="preserve"> pricing update season. </w:t>
      </w:r>
      <w:hyperlink r:id="rId12" w:history="1">
        <w:r w:rsidR="00090A0C" w:rsidRPr="00241485">
          <w:rPr>
            <w:rStyle w:val="Hyperlink"/>
            <w:rFonts w:cs="Arial"/>
            <w:szCs w:val="22"/>
          </w:rPr>
          <w:t>https://www.va.gov/opal/nac/fss/publicLaw.asp</w:t>
        </w:r>
      </w:hyperlink>
      <w:r w:rsidR="00090A0C">
        <w:rPr>
          <w:rFonts w:cs="Arial"/>
          <w:szCs w:val="22"/>
        </w:rPr>
        <w:t xml:space="preserve"> </w:t>
      </w:r>
      <w:r>
        <w:rPr>
          <w:rFonts w:cs="Arial"/>
          <w:szCs w:val="22"/>
        </w:rPr>
        <w:t xml:space="preserve"> </w:t>
      </w:r>
    </w:p>
    <w:p w14:paraId="72F7F98B" w14:textId="77777777" w:rsidR="00D813BD" w:rsidRDefault="00D813BD" w:rsidP="00D6388C">
      <w:pPr>
        <w:pStyle w:val="Heading1"/>
      </w:pPr>
      <w:r>
        <w:t>Applicable Clauses</w:t>
      </w:r>
    </w:p>
    <w:p w14:paraId="2E2D4D4C" w14:textId="77777777" w:rsidR="00F914B7" w:rsidRDefault="00F914B7" w:rsidP="00F914B7">
      <w:pPr>
        <w:autoSpaceDE w:val="0"/>
        <w:autoSpaceDN w:val="0"/>
        <w:adjustRightInd w:val="0"/>
        <w:snapToGrid w:val="0"/>
        <w:rPr>
          <w:rFonts w:cs="Arial"/>
          <w:iCs/>
          <w:color w:val="C00000"/>
        </w:rPr>
      </w:pPr>
      <w:r>
        <w:rPr>
          <w:rFonts w:cs="Arial"/>
          <w:iCs/>
          <w:color w:val="C00000"/>
        </w:rPr>
        <w:t xml:space="preserve">This list is not all inclusive.  The full text of the solicitation is available </w:t>
      </w:r>
      <w:proofErr w:type="gramStart"/>
      <w:r>
        <w:rPr>
          <w:rFonts w:cs="Arial"/>
          <w:iCs/>
          <w:color w:val="C00000"/>
        </w:rPr>
        <w:t>online</w:t>
      </w:r>
      <w:proofErr w:type="gramEnd"/>
    </w:p>
    <w:p w14:paraId="1AFB2392" w14:textId="77777777" w:rsidR="002C14D3" w:rsidRDefault="002C14D3" w:rsidP="00956C38">
      <w:pPr>
        <w:autoSpaceDE w:val="0"/>
        <w:autoSpaceDN w:val="0"/>
        <w:adjustRightInd w:val="0"/>
        <w:snapToGrid w:val="0"/>
        <w:rPr>
          <w:rFonts w:cs="Arial"/>
          <w:iCs/>
          <w:color w:val="000000"/>
          <w:szCs w:val="2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44"/>
        <w:gridCol w:w="4612"/>
        <w:gridCol w:w="3286"/>
      </w:tblGrid>
      <w:tr w:rsidR="009E3D80" w:rsidRPr="009E3D80" w14:paraId="03E0069A" w14:textId="77777777" w:rsidTr="008B3FB1">
        <w:tc>
          <w:tcPr>
            <w:tcW w:w="1350" w:type="dxa"/>
            <w:vAlign w:val="center"/>
          </w:tcPr>
          <w:p w14:paraId="2F904C0A" w14:textId="77777777" w:rsidR="009E3D80" w:rsidRPr="009E3D80" w:rsidRDefault="009E3D80" w:rsidP="008B3FB1">
            <w:pPr>
              <w:rPr>
                <w:rFonts w:cs="Arial"/>
              </w:rPr>
            </w:pPr>
            <w:r w:rsidRPr="009E3D80">
              <w:rPr>
                <w:rFonts w:cs="Arial"/>
              </w:rPr>
              <w:t>552.216-70</w:t>
            </w:r>
          </w:p>
        </w:tc>
        <w:tc>
          <w:tcPr>
            <w:tcW w:w="4680" w:type="dxa"/>
          </w:tcPr>
          <w:p w14:paraId="4DC1F7B8" w14:textId="77777777" w:rsidR="009E3D80" w:rsidRPr="009E3D80" w:rsidRDefault="009E3D80" w:rsidP="0068481A">
            <w:pPr>
              <w:rPr>
                <w:rFonts w:cs="Arial"/>
              </w:rPr>
            </w:pPr>
            <w:r w:rsidRPr="009E3D80">
              <w:rPr>
                <w:rFonts w:cs="Arial"/>
              </w:rPr>
              <w:t>Economic Price Adjustment – FSS Multiple Award Schedule Contracts</w:t>
            </w:r>
          </w:p>
        </w:tc>
        <w:tc>
          <w:tcPr>
            <w:tcW w:w="3330" w:type="dxa"/>
          </w:tcPr>
          <w:p w14:paraId="254930C0" w14:textId="77777777" w:rsidR="009E3D80" w:rsidRPr="009E3D80" w:rsidRDefault="009E3D80" w:rsidP="0068481A">
            <w:pPr>
              <w:rPr>
                <w:rFonts w:cs="Arial"/>
              </w:rPr>
            </w:pPr>
            <w:r w:rsidRPr="009E3D80">
              <w:rPr>
                <w:rFonts w:cs="Arial"/>
              </w:rPr>
              <w:t>Sep 1999(Alt I – Sept 1999)</w:t>
            </w:r>
            <w:r>
              <w:rPr>
                <w:rFonts w:cs="Arial"/>
              </w:rPr>
              <w:t xml:space="preserve"> </w:t>
            </w:r>
            <w:r w:rsidRPr="009E3D80">
              <w:rPr>
                <w:rFonts w:cs="Arial"/>
              </w:rPr>
              <w:t>(Deviation I – Apr 2007)</w:t>
            </w:r>
          </w:p>
        </w:tc>
      </w:tr>
      <w:tr w:rsidR="009E3D80" w:rsidRPr="009E3D80" w14:paraId="3B81D5B2" w14:textId="77777777" w:rsidTr="009E3D80">
        <w:tc>
          <w:tcPr>
            <w:tcW w:w="1350" w:type="dxa"/>
          </w:tcPr>
          <w:p w14:paraId="4469F50C" w14:textId="77777777" w:rsidR="009E3D80" w:rsidRPr="009E3D80" w:rsidRDefault="009E3D80" w:rsidP="0068481A">
            <w:pPr>
              <w:rPr>
                <w:rFonts w:cs="Arial"/>
              </w:rPr>
            </w:pPr>
            <w:r w:rsidRPr="009E3D80">
              <w:rPr>
                <w:rFonts w:cs="Arial"/>
              </w:rPr>
              <w:t>552.238-</w:t>
            </w:r>
            <w:r w:rsidR="00AA081E">
              <w:rPr>
                <w:rFonts w:cs="Arial"/>
              </w:rPr>
              <w:t>81</w:t>
            </w:r>
          </w:p>
        </w:tc>
        <w:tc>
          <w:tcPr>
            <w:tcW w:w="4680" w:type="dxa"/>
          </w:tcPr>
          <w:p w14:paraId="2FEAA28E" w14:textId="77777777" w:rsidR="009E3D80" w:rsidRPr="009E3D80" w:rsidRDefault="009E3D80" w:rsidP="0068481A">
            <w:pPr>
              <w:rPr>
                <w:rFonts w:cs="Arial"/>
              </w:rPr>
            </w:pPr>
            <w:r w:rsidRPr="009E3D80">
              <w:rPr>
                <w:rFonts w:cs="Arial"/>
              </w:rPr>
              <w:t>Price Reductions</w:t>
            </w:r>
          </w:p>
        </w:tc>
        <w:tc>
          <w:tcPr>
            <w:tcW w:w="3330" w:type="dxa"/>
          </w:tcPr>
          <w:p w14:paraId="576AE937" w14:textId="77777777" w:rsidR="009E3D80" w:rsidRPr="009E3D80" w:rsidRDefault="0020183B" w:rsidP="0068481A">
            <w:pPr>
              <w:rPr>
                <w:rFonts w:cs="Arial"/>
              </w:rPr>
            </w:pPr>
            <w:r>
              <w:rPr>
                <w:rFonts w:cs="Arial"/>
              </w:rPr>
              <w:t>May 2019</w:t>
            </w:r>
          </w:p>
        </w:tc>
      </w:tr>
      <w:tr w:rsidR="009E3D80" w:rsidRPr="009E3D80" w14:paraId="34122285" w14:textId="77777777" w:rsidTr="00A10866">
        <w:trPr>
          <w:trHeight w:val="395"/>
        </w:trPr>
        <w:tc>
          <w:tcPr>
            <w:tcW w:w="1350" w:type="dxa"/>
            <w:vAlign w:val="center"/>
          </w:tcPr>
          <w:p w14:paraId="7EEFEB05" w14:textId="77777777" w:rsidR="009E3D80" w:rsidRPr="009E3D80" w:rsidRDefault="009E3D80" w:rsidP="00342F2D">
            <w:pPr>
              <w:rPr>
                <w:rFonts w:cs="Arial"/>
              </w:rPr>
            </w:pPr>
            <w:r w:rsidRPr="009E3D80">
              <w:rPr>
                <w:rFonts w:cs="Arial"/>
              </w:rPr>
              <w:t>5</w:t>
            </w:r>
            <w:r w:rsidR="004B1012">
              <w:rPr>
                <w:rFonts w:cs="Arial"/>
              </w:rPr>
              <w:t>2.212-4</w:t>
            </w:r>
          </w:p>
        </w:tc>
        <w:tc>
          <w:tcPr>
            <w:tcW w:w="4680" w:type="dxa"/>
            <w:vAlign w:val="center"/>
          </w:tcPr>
          <w:p w14:paraId="55182B75" w14:textId="5D91B41B" w:rsidR="009E3D80" w:rsidRPr="009E3D80" w:rsidRDefault="004B1012" w:rsidP="004B1012">
            <w:pPr>
              <w:rPr>
                <w:rFonts w:cs="Arial"/>
              </w:rPr>
            </w:pPr>
            <w:r>
              <w:rPr>
                <w:rFonts w:cs="Arial"/>
              </w:rPr>
              <w:t xml:space="preserve">Contract Terms and Conditions – Commercial </w:t>
            </w:r>
            <w:r w:rsidR="00A10866">
              <w:rPr>
                <w:rFonts w:cs="Arial"/>
              </w:rPr>
              <w:t>Products and Commercial Services</w:t>
            </w:r>
          </w:p>
        </w:tc>
        <w:tc>
          <w:tcPr>
            <w:tcW w:w="3330" w:type="dxa"/>
            <w:vAlign w:val="center"/>
          </w:tcPr>
          <w:p w14:paraId="1B47FF19" w14:textId="4F7C1109" w:rsidR="009E3D80" w:rsidRPr="009E3D80" w:rsidRDefault="00A10866" w:rsidP="00342F2D">
            <w:pPr>
              <w:rPr>
                <w:rFonts w:cs="Arial"/>
              </w:rPr>
            </w:pPr>
            <w:r>
              <w:rPr>
                <w:rFonts w:cs="Arial"/>
              </w:rPr>
              <w:t>Dec 2022</w:t>
            </w:r>
          </w:p>
        </w:tc>
      </w:tr>
    </w:tbl>
    <w:p w14:paraId="78389C3C" w14:textId="5CB52FC1" w:rsidR="00F914B7" w:rsidRDefault="00F914B7" w:rsidP="00A10866">
      <w:pPr>
        <w:pStyle w:val="Heading1"/>
      </w:pPr>
      <w:r>
        <w:t>Did You Remember To…</w:t>
      </w:r>
    </w:p>
    <w:p w14:paraId="2DF5EC5C" w14:textId="77777777" w:rsidR="00A10866" w:rsidRPr="00A10866" w:rsidRDefault="00A10866" w:rsidP="00A10866"/>
    <w:p w14:paraId="2ECE9279" w14:textId="43590E13" w:rsidR="00F914B7" w:rsidRPr="00B513AA" w:rsidRDefault="00F914B7" w:rsidP="00F914B7">
      <w:pPr>
        <w:numPr>
          <w:ilvl w:val="0"/>
          <w:numId w:val="13"/>
        </w:numPr>
        <w:ind w:left="360"/>
        <w:rPr>
          <w:rFonts w:cs="Arial"/>
          <w:b/>
          <w:szCs w:val="22"/>
        </w:rPr>
      </w:pPr>
      <w:r>
        <w:rPr>
          <w:rFonts w:cs="Arial"/>
          <w:szCs w:val="22"/>
        </w:rPr>
        <w:t xml:space="preserve">Complete and submit </w:t>
      </w:r>
      <w:r w:rsidR="00036679">
        <w:rPr>
          <w:rFonts w:cs="Arial"/>
          <w:szCs w:val="22"/>
        </w:rPr>
        <w:t>the 20</w:t>
      </w:r>
      <w:r w:rsidR="008813EB">
        <w:rPr>
          <w:rFonts w:cs="Arial"/>
          <w:szCs w:val="22"/>
        </w:rPr>
        <w:t>2</w:t>
      </w:r>
      <w:r w:rsidR="000C0DFB">
        <w:rPr>
          <w:rFonts w:cs="Arial"/>
          <w:szCs w:val="22"/>
        </w:rPr>
        <w:t>4</w:t>
      </w:r>
      <w:r>
        <w:rPr>
          <w:rFonts w:cs="Arial"/>
          <w:szCs w:val="22"/>
        </w:rPr>
        <w:t xml:space="preserve"> Public Law Price Proposal Spreadsheet</w:t>
      </w:r>
    </w:p>
    <w:p w14:paraId="45D5FC5B" w14:textId="77777777" w:rsidR="00F914B7" w:rsidRPr="00B513AA" w:rsidRDefault="00F914B7" w:rsidP="00F914B7">
      <w:pPr>
        <w:ind w:left="360"/>
        <w:rPr>
          <w:rFonts w:cs="Arial"/>
          <w:b/>
          <w:szCs w:val="22"/>
        </w:rPr>
      </w:pPr>
    </w:p>
    <w:p w14:paraId="3D3F0514" w14:textId="53B0D38B" w:rsidR="00F914B7" w:rsidRPr="00B513AA" w:rsidRDefault="00F914B7" w:rsidP="00F914B7">
      <w:pPr>
        <w:numPr>
          <w:ilvl w:val="0"/>
          <w:numId w:val="13"/>
        </w:numPr>
        <w:ind w:left="360"/>
        <w:rPr>
          <w:rFonts w:cs="Arial"/>
          <w:b/>
          <w:szCs w:val="22"/>
        </w:rPr>
      </w:pPr>
      <w:r>
        <w:rPr>
          <w:rFonts w:cs="Arial"/>
          <w:szCs w:val="22"/>
        </w:rPr>
        <w:t>Com</w:t>
      </w:r>
      <w:r w:rsidR="00036679">
        <w:rPr>
          <w:rFonts w:cs="Arial"/>
          <w:szCs w:val="22"/>
        </w:rPr>
        <w:t>plete, sign, and submit the 20</w:t>
      </w:r>
      <w:r w:rsidR="008813EB">
        <w:rPr>
          <w:rFonts w:cs="Arial"/>
          <w:szCs w:val="22"/>
        </w:rPr>
        <w:t>2</w:t>
      </w:r>
      <w:r w:rsidR="000C0DFB">
        <w:rPr>
          <w:rFonts w:cs="Arial"/>
          <w:szCs w:val="22"/>
        </w:rPr>
        <w:t>4</w:t>
      </w:r>
      <w:r w:rsidR="009D4C71">
        <w:rPr>
          <w:rFonts w:cs="Arial"/>
          <w:szCs w:val="22"/>
        </w:rPr>
        <w:t xml:space="preserve"> </w:t>
      </w:r>
      <w:r>
        <w:rPr>
          <w:rFonts w:cs="Arial"/>
          <w:szCs w:val="22"/>
        </w:rPr>
        <w:t>Pharmaceutical Price Agreement – Addendum A</w:t>
      </w:r>
    </w:p>
    <w:p w14:paraId="35B297D3" w14:textId="77777777" w:rsidR="00F914B7" w:rsidRPr="00B513AA" w:rsidRDefault="00F914B7" w:rsidP="00F914B7">
      <w:pPr>
        <w:ind w:left="360"/>
        <w:rPr>
          <w:rFonts w:cs="Arial"/>
          <w:b/>
          <w:szCs w:val="22"/>
        </w:rPr>
      </w:pPr>
    </w:p>
    <w:p w14:paraId="1F773F0A" w14:textId="048A60B8" w:rsidR="00F914B7" w:rsidRPr="000C0DFB" w:rsidRDefault="00F914B7" w:rsidP="00F914B7">
      <w:pPr>
        <w:numPr>
          <w:ilvl w:val="0"/>
          <w:numId w:val="13"/>
        </w:numPr>
        <w:ind w:left="360"/>
        <w:rPr>
          <w:rFonts w:cs="Arial"/>
          <w:b/>
          <w:bCs/>
          <w:szCs w:val="22"/>
          <w:highlight w:val="yellow"/>
        </w:rPr>
      </w:pPr>
      <w:bookmarkStart w:id="1" w:name="_Hlk146110061"/>
      <w:r w:rsidRPr="000C0DFB">
        <w:rPr>
          <w:rFonts w:cs="Arial"/>
          <w:b/>
          <w:bCs/>
          <w:szCs w:val="22"/>
          <w:highlight w:val="yellow"/>
        </w:rPr>
        <w:t xml:space="preserve">Submit </w:t>
      </w:r>
      <w:r w:rsidR="001C1C23">
        <w:rPr>
          <w:rFonts w:cs="Arial"/>
          <w:b/>
          <w:bCs/>
          <w:szCs w:val="22"/>
          <w:highlight w:val="yellow"/>
        </w:rPr>
        <w:t>previous</w:t>
      </w:r>
      <w:r w:rsidR="005C0C53">
        <w:rPr>
          <w:rFonts w:cs="Arial"/>
          <w:b/>
          <w:bCs/>
          <w:szCs w:val="22"/>
          <w:highlight w:val="yellow"/>
        </w:rPr>
        <w:t xml:space="preserve"> and current </w:t>
      </w:r>
      <w:r w:rsidRPr="000C0DFB">
        <w:rPr>
          <w:rFonts w:cs="Arial"/>
          <w:b/>
          <w:bCs/>
          <w:szCs w:val="22"/>
          <w:highlight w:val="yellow"/>
        </w:rPr>
        <w:t>commercial pricelists (if your firm maintains dual pricelists and is proposing 20</w:t>
      </w:r>
      <w:r w:rsidR="008813EB" w:rsidRPr="000C0DFB">
        <w:rPr>
          <w:rFonts w:cs="Arial"/>
          <w:b/>
          <w:bCs/>
          <w:szCs w:val="22"/>
          <w:highlight w:val="yellow"/>
        </w:rPr>
        <w:t>2</w:t>
      </w:r>
      <w:r w:rsidR="000C0DFB" w:rsidRPr="000C0DFB">
        <w:rPr>
          <w:rFonts w:cs="Arial"/>
          <w:b/>
          <w:bCs/>
          <w:szCs w:val="22"/>
          <w:highlight w:val="yellow"/>
        </w:rPr>
        <w:t>4</w:t>
      </w:r>
      <w:r w:rsidRPr="000C0DFB">
        <w:rPr>
          <w:rFonts w:cs="Arial"/>
          <w:b/>
          <w:bCs/>
          <w:szCs w:val="22"/>
          <w:highlight w:val="yellow"/>
        </w:rPr>
        <w:t xml:space="preserve"> price increases).</w:t>
      </w:r>
    </w:p>
    <w:bookmarkEnd w:id="1"/>
    <w:p w14:paraId="3CBA1DC0" w14:textId="77777777" w:rsidR="00F914B7" w:rsidRDefault="00F914B7" w:rsidP="00F914B7">
      <w:pPr>
        <w:pStyle w:val="ListParagraph"/>
        <w:rPr>
          <w:rFonts w:cs="Arial"/>
          <w:szCs w:val="22"/>
        </w:rPr>
      </w:pPr>
    </w:p>
    <w:p w14:paraId="4B1434A7" w14:textId="77777777" w:rsidR="00F914B7" w:rsidRPr="00F914B7" w:rsidRDefault="00F914B7" w:rsidP="00F914B7">
      <w:pPr>
        <w:numPr>
          <w:ilvl w:val="0"/>
          <w:numId w:val="13"/>
        </w:numPr>
        <w:ind w:left="360"/>
        <w:rPr>
          <w:rFonts w:cs="Arial"/>
          <w:szCs w:val="22"/>
        </w:rPr>
      </w:pPr>
      <w:r>
        <w:rPr>
          <w:rFonts w:cs="Arial"/>
          <w:szCs w:val="22"/>
        </w:rPr>
        <w:t>S</w:t>
      </w:r>
      <w:r w:rsidRPr="00F914B7">
        <w:rPr>
          <w:rFonts w:cs="Arial"/>
          <w:szCs w:val="22"/>
        </w:rPr>
        <w:t xml:space="preserve">ubmit a copy of the applicable catalog, price list, contractor bulletin, letter or customer agreement which details the effective date, duration, </w:t>
      </w:r>
      <w:proofErr w:type="gramStart"/>
      <w:r w:rsidRPr="00F914B7">
        <w:rPr>
          <w:rFonts w:cs="Arial"/>
          <w:szCs w:val="22"/>
        </w:rPr>
        <w:t>terms</w:t>
      </w:r>
      <w:proofErr w:type="gramEnd"/>
      <w:r w:rsidRPr="00F914B7">
        <w:rPr>
          <w:rFonts w:cs="Arial"/>
          <w:szCs w:val="22"/>
        </w:rPr>
        <w:t xml:space="preserve"> and conditions of the price reduction.</w:t>
      </w:r>
    </w:p>
    <w:p w14:paraId="6134C5B4" w14:textId="77777777" w:rsidR="00B34570" w:rsidRDefault="00B34570" w:rsidP="00B34570">
      <w:pPr>
        <w:pStyle w:val="Heading1"/>
        <w:spacing w:before="0"/>
        <w:sectPr w:rsidR="00B34570" w:rsidSect="00342F2D">
          <w:footerReference w:type="default" r:id="rId13"/>
          <w:footerReference w:type="first" r:id="rId14"/>
          <w:pgSz w:w="12240" w:h="15840" w:code="1"/>
          <w:pgMar w:top="1440" w:right="1440" w:bottom="1152" w:left="1440" w:header="432" w:footer="360" w:gutter="0"/>
          <w:pgNumType w:start="0"/>
          <w:cols w:space="720"/>
          <w:noEndnote/>
          <w:titlePg/>
          <w:docGrid w:linePitch="299"/>
        </w:sectPr>
      </w:pPr>
    </w:p>
    <w:p w14:paraId="40917ED4" w14:textId="77777777" w:rsidR="00B34570" w:rsidRPr="00C7056E" w:rsidRDefault="0033711F" w:rsidP="00B34570">
      <w:pPr>
        <w:pStyle w:val="Heading1"/>
        <w:spacing w:before="0"/>
        <w:rPr>
          <w:i/>
          <w:szCs w:val="22"/>
        </w:rPr>
      </w:pPr>
      <w:r>
        <w:lastRenderedPageBreak/>
        <w:t xml:space="preserve">Temporary Price Reduction (TPR) </w:t>
      </w:r>
      <w:r w:rsidR="00EA33C3">
        <w:t>&amp; Product Deletion Requests</w:t>
      </w:r>
    </w:p>
    <w:p w14:paraId="28BB6F32" w14:textId="77777777" w:rsidR="00D2503C" w:rsidRDefault="00D2503C" w:rsidP="00D2503C">
      <w:pPr>
        <w:jc w:val="both"/>
        <w:rPr>
          <w:rFonts w:cs="Arial"/>
          <w:szCs w:val="22"/>
        </w:rPr>
      </w:pPr>
    </w:p>
    <w:p w14:paraId="39A5A562" w14:textId="6A32F9D1" w:rsidR="0033711F" w:rsidRDefault="0033711F" w:rsidP="00EA33C3">
      <w:pPr>
        <w:spacing w:after="200"/>
        <w:jc w:val="both"/>
        <w:rPr>
          <w:rFonts w:cs="Arial"/>
          <w:szCs w:val="22"/>
        </w:rPr>
      </w:pPr>
      <w:r>
        <w:rPr>
          <w:rFonts w:cs="Arial"/>
          <w:szCs w:val="22"/>
        </w:rPr>
        <w:t xml:space="preserve">If your firm wishes to offer new </w:t>
      </w:r>
      <w:r w:rsidR="00EA33C3">
        <w:rPr>
          <w:rFonts w:cs="Arial"/>
          <w:szCs w:val="22"/>
        </w:rPr>
        <w:t xml:space="preserve">voluntary, </w:t>
      </w:r>
      <w:r>
        <w:rPr>
          <w:rFonts w:cs="Arial"/>
          <w:szCs w:val="22"/>
        </w:rPr>
        <w:t>temporary price reduction(s)</w:t>
      </w:r>
      <w:r w:rsidR="00EA33C3">
        <w:rPr>
          <w:rStyle w:val="FootnoteReference"/>
          <w:rFonts w:cs="Arial"/>
          <w:szCs w:val="22"/>
        </w:rPr>
        <w:footnoteReference w:id="1"/>
      </w:r>
      <w:r>
        <w:rPr>
          <w:rFonts w:cs="Arial"/>
          <w:szCs w:val="22"/>
        </w:rPr>
        <w:t xml:space="preserve"> for certain product items that are to be limited to select eligible users and/or delete products from your contract</w:t>
      </w:r>
      <w:r w:rsidR="00EA33C3">
        <w:rPr>
          <w:rFonts w:cs="Arial"/>
          <w:szCs w:val="22"/>
        </w:rPr>
        <w:t xml:space="preserve"> with an e</w:t>
      </w:r>
      <w:r w:rsidR="00036679">
        <w:rPr>
          <w:rFonts w:cs="Arial"/>
          <w:szCs w:val="22"/>
        </w:rPr>
        <w:t>ffective date of January 1, 20</w:t>
      </w:r>
      <w:r w:rsidR="008813EB">
        <w:rPr>
          <w:rFonts w:cs="Arial"/>
          <w:szCs w:val="22"/>
        </w:rPr>
        <w:t>2</w:t>
      </w:r>
      <w:r w:rsidR="000C0DFB">
        <w:rPr>
          <w:rFonts w:cs="Arial"/>
          <w:szCs w:val="22"/>
        </w:rPr>
        <w:t>4</w:t>
      </w:r>
      <w:r>
        <w:rPr>
          <w:rFonts w:cs="Arial"/>
          <w:szCs w:val="22"/>
        </w:rPr>
        <w:t>, you must:</w:t>
      </w:r>
    </w:p>
    <w:p w14:paraId="22C680BD" w14:textId="77777777" w:rsidR="0033711F" w:rsidRDefault="0033711F" w:rsidP="00EA33C3">
      <w:pPr>
        <w:numPr>
          <w:ilvl w:val="0"/>
          <w:numId w:val="19"/>
        </w:numPr>
        <w:spacing w:after="200"/>
        <w:jc w:val="both"/>
        <w:rPr>
          <w:rFonts w:cs="Arial"/>
          <w:szCs w:val="22"/>
        </w:rPr>
      </w:pPr>
      <w:r>
        <w:rPr>
          <w:rFonts w:cs="Arial"/>
          <w:szCs w:val="22"/>
        </w:rPr>
        <w:t>Complete and submit a separate price decrease and/or product deletion modification request form and price proposal spreadsheet; and</w:t>
      </w:r>
      <w:r w:rsidR="00EA33C3">
        <w:rPr>
          <w:rFonts w:cs="Arial"/>
          <w:szCs w:val="22"/>
        </w:rPr>
        <w:tab/>
      </w:r>
    </w:p>
    <w:p w14:paraId="344587DC" w14:textId="77777777" w:rsidR="0033711F" w:rsidRDefault="0033711F" w:rsidP="00EA33C3">
      <w:pPr>
        <w:numPr>
          <w:ilvl w:val="0"/>
          <w:numId w:val="19"/>
        </w:numPr>
        <w:spacing w:after="200"/>
        <w:jc w:val="both"/>
        <w:rPr>
          <w:rFonts w:cs="Arial"/>
          <w:szCs w:val="22"/>
        </w:rPr>
      </w:pPr>
      <w:r>
        <w:rPr>
          <w:rFonts w:cs="Arial"/>
          <w:szCs w:val="22"/>
        </w:rPr>
        <w:t xml:space="preserve">State your intent to offer a new temporary price reduction and/or product deletion in the PL 102-585 submission </w:t>
      </w:r>
      <w:proofErr w:type="gramStart"/>
      <w:r>
        <w:rPr>
          <w:rFonts w:cs="Arial"/>
          <w:szCs w:val="22"/>
        </w:rPr>
        <w:t>email</w:t>
      </w:r>
      <w:proofErr w:type="gramEnd"/>
      <w:r>
        <w:rPr>
          <w:rFonts w:cs="Arial"/>
          <w:szCs w:val="22"/>
        </w:rPr>
        <w:t xml:space="preserve"> </w:t>
      </w:r>
    </w:p>
    <w:p w14:paraId="6A79DB69" w14:textId="55E4F4AE" w:rsidR="00EA33C3" w:rsidRPr="00EA33C3" w:rsidRDefault="00EA33C3" w:rsidP="00EA33C3">
      <w:pPr>
        <w:rPr>
          <w:rFonts w:cs="Arial"/>
          <w:szCs w:val="22"/>
        </w:rPr>
      </w:pPr>
      <w:r w:rsidRPr="00EA33C3">
        <w:rPr>
          <w:rFonts w:cs="Arial"/>
          <w:szCs w:val="22"/>
        </w:rPr>
        <w:t>We will not accept requests for new voluntary, temporary price reductions or product deletions submitted u</w:t>
      </w:r>
      <w:r w:rsidR="00986589">
        <w:rPr>
          <w:rFonts w:cs="Arial"/>
          <w:szCs w:val="22"/>
        </w:rPr>
        <w:t>sing the Public Law 102-585 20</w:t>
      </w:r>
      <w:r w:rsidR="008813EB">
        <w:rPr>
          <w:rFonts w:cs="Arial"/>
          <w:szCs w:val="22"/>
        </w:rPr>
        <w:t>2</w:t>
      </w:r>
      <w:r w:rsidR="000C0DFB">
        <w:rPr>
          <w:rFonts w:cs="Arial"/>
          <w:szCs w:val="22"/>
        </w:rPr>
        <w:t>4</w:t>
      </w:r>
      <w:r w:rsidRPr="00EA33C3">
        <w:rPr>
          <w:rFonts w:cs="Arial"/>
          <w:szCs w:val="22"/>
        </w:rPr>
        <w:t xml:space="preserve"> Pricing Update RFM package.  Access the applicable 65IB RFM forms online: </w:t>
      </w:r>
      <w:hyperlink r:id="rId15" w:history="1">
        <w:r w:rsidR="00090A0C" w:rsidRPr="00241485">
          <w:rPr>
            <w:rStyle w:val="Hyperlink"/>
            <w:rFonts w:cs="Arial"/>
            <w:szCs w:val="22"/>
          </w:rPr>
          <w:t>https://www.va.gov/opal/nac/fss/modForms.asp</w:t>
        </w:r>
      </w:hyperlink>
      <w:r w:rsidR="00090A0C">
        <w:rPr>
          <w:rFonts w:cs="Arial"/>
          <w:szCs w:val="22"/>
        </w:rPr>
        <w:t xml:space="preserve"> .</w:t>
      </w:r>
    </w:p>
    <w:p w14:paraId="5FE338D7" w14:textId="77777777" w:rsidR="00CB547C" w:rsidRDefault="00CB547C" w:rsidP="00CB547C">
      <w:pPr>
        <w:pStyle w:val="Heading1"/>
      </w:pPr>
      <w:bookmarkStart w:id="2" w:name="_Hlk145333720"/>
      <w:r>
        <w:t xml:space="preserve">Abbreviated Timeline </w:t>
      </w:r>
    </w:p>
    <w:p w14:paraId="2B0866F3" w14:textId="27A58ACE" w:rsidR="00CB547C" w:rsidRDefault="00CB547C" w:rsidP="00CB547C">
      <w:pPr>
        <w:pStyle w:val="va-xsmall"/>
        <w:jc w:val="both"/>
        <w:rPr>
          <w:rStyle w:val="Emphasis"/>
          <w:rFonts w:cs="Arial"/>
          <w:sz w:val="22"/>
          <w:szCs w:val="22"/>
        </w:rPr>
      </w:pPr>
      <w:r w:rsidRPr="00CB547C">
        <w:rPr>
          <w:rStyle w:val="Emphasis"/>
          <w:rFonts w:cs="Arial"/>
          <w:sz w:val="22"/>
          <w:szCs w:val="22"/>
        </w:rPr>
        <w:t>This is an abbreviated timeline.  See the PBM DML, and OGC &amp; FSS Guidance for full instructions and due dates.</w:t>
      </w:r>
    </w:p>
    <w:p w14:paraId="5BE00015" w14:textId="20C55D29" w:rsidR="00DE7A88" w:rsidRDefault="00DE7A88" w:rsidP="00DE7A88">
      <w:pPr>
        <w:pStyle w:val="NormalWeb"/>
        <w:jc w:val="both"/>
        <w:rPr>
          <w:rStyle w:val="Hyperlink"/>
          <w:sz w:val="22"/>
          <w:szCs w:val="22"/>
        </w:rPr>
      </w:pPr>
      <w:bookmarkStart w:id="3" w:name="_Hlk115343084"/>
      <w:r w:rsidRPr="003B519F">
        <w:rPr>
          <w:rStyle w:val="va-xlarge"/>
          <w:sz w:val="22"/>
          <w:szCs w:val="22"/>
        </w:rPr>
        <w:t>10/17</w:t>
      </w:r>
      <w:r w:rsidRPr="003B519F">
        <w:rPr>
          <w:sz w:val="22"/>
          <w:szCs w:val="22"/>
        </w:rPr>
        <w:t xml:space="preserve">…Receive Excel workbook with covered drug NDCs from </w:t>
      </w:r>
      <w:hyperlink r:id="rId16" w:tooltip="PBM website" w:history="1">
        <w:r w:rsidRPr="003B519F">
          <w:rPr>
            <w:rStyle w:val="Hyperlink"/>
            <w:sz w:val="22"/>
            <w:szCs w:val="22"/>
          </w:rPr>
          <w:t>PBM</w:t>
        </w:r>
      </w:hyperlink>
      <w:r w:rsidRPr="003B519F">
        <w:rPr>
          <w:rStyle w:val="Hyperlink"/>
          <w:sz w:val="22"/>
          <w:szCs w:val="22"/>
        </w:rPr>
        <w:t xml:space="preserve"> (if you have not received your workbook, please request from </w:t>
      </w:r>
      <w:hyperlink r:id="rId17" w:history="1">
        <w:r w:rsidRPr="003B519F">
          <w:rPr>
            <w:rStyle w:val="Hyperlink"/>
            <w:sz w:val="22"/>
            <w:szCs w:val="22"/>
          </w:rPr>
          <w:t>NonFamp@va.gov</w:t>
        </w:r>
      </w:hyperlink>
      <w:r w:rsidRPr="003B519F">
        <w:rPr>
          <w:rStyle w:val="Hyperlink"/>
          <w:sz w:val="22"/>
          <w:szCs w:val="22"/>
        </w:rPr>
        <w:t xml:space="preserve"> (include FSS contract number subject line) </w:t>
      </w:r>
    </w:p>
    <w:p w14:paraId="4E93A591" w14:textId="7233F846" w:rsidR="00DE7A88" w:rsidRPr="00DE7A88" w:rsidRDefault="000A7C16" w:rsidP="00DE7A88">
      <w:pPr>
        <w:pStyle w:val="NormalWeb"/>
        <w:jc w:val="both"/>
        <w:rPr>
          <w:rFonts w:ascii="Calibri" w:hAnsi="Calibri"/>
          <w:sz w:val="22"/>
          <w:szCs w:val="22"/>
        </w:rPr>
      </w:pPr>
      <w:r>
        <w:rPr>
          <w:rStyle w:val="Hyperlink"/>
          <w:color w:val="auto"/>
          <w:sz w:val="22"/>
          <w:szCs w:val="22"/>
          <w:u w:val="none"/>
        </w:rPr>
        <w:t>10/19…PBM will begin calculation changes in non-FAMP pricing, additional discounts, and 202</w:t>
      </w:r>
      <w:r w:rsidR="000C0DFB">
        <w:rPr>
          <w:rStyle w:val="Hyperlink"/>
          <w:color w:val="auto"/>
          <w:sz w:val="22"/>
          <w:szCs w:val="22"/>
          <w:u w:val="none"/>
        </w:rPr>
        <w:t>4</w:t>
      </w:r>
      <w:r>
        <w:rPr>
          <w:rStyle w:val="Hyperlink"/>
          <w:color w:val="auto"/>
          <w:sz w:val="22"/>
          <w:szCs w:val="22"/>
          <w:u w:val="none"/>
        </w:rPr>
        <w:t xml:space="preserve"> FCP.  You will have </w:t>
      </w:r>
      <w:r w:rsidRPr="000A7C16">
        <w:rPr>
          <w:rStyle w:val="Hyperlink"/>
          <w:i/>
          <w:iCs/>
          <w:color w:val="auto"/>
          <w:sz w:val="22"/>
          <w:szCs w:val="22"/>
        </w:rPr>
        <w:t>two business days</w:t>
      </w:r>
      <w:r>
        <w:rPr>
          <w:rStyle w:val="Hyperlink"/>
          <w:color w:val="auto"/>
          <w:sz w:val="22"/>
          <w:szCs w:val="22"/>
          <w:u w:val="none"/>
        </w:rPr>
        <w:t xml:space="preserve"> to dispute or resubmit calculations to PBM, OGC, and OIG</w:t>
      </w:r>
      <w:r w:rsidR="00D772B5">
        <w:rPr>
          <w:rStyle w:val="Hyperlink"/>
          <w:color w:val="auto"/>
          <w:sz w:val="22"/>
          <w:szCs w:val="22"/>
          <w:u w:val="none"/>
        </w:rPr>
        <w:t xml:space="preserve"> of final 2024 FCP calculations. </w:t>
      </w:r>
    </w:p>
    <w:p w14:paraId="3B701A5E" w14:textId="77777777" w:rsidR="00DE7A88" w:rsidRPr="003B519F" w:rsidRDefault="00DE7A88" w:rsidP="00DE7A88">
      <w:pPr>
        <w:pStyle w:val="NormalWeb"/>
        <w:jc w:val="both"/>
        <w:rPr>
          <w:sz w:val="22"/>
          <w:szCs w:val="22"/>
        </w:rPr>
      </w:pPr>
      <w:r w:rsidRPr="003B519F">
        <w:rPr>
          <w:rStyle w:val="va-xlarge"/>
          <w:sz w:val="22"/>
          <w:szCs w:val="22"/>
        </w:rPr>
        <w:t>10/29</w:t>
      </w:r>
      <w:r w:rsidRPr="003B519F">
        <w:rPr>
          <w:sz w:val="22"/>
          <w:szCs w:val="22"/>
        </w:rPr>
        <w:t>…Report modifications in the methodologies used to calculate NFAMP to PBM, OGC, and OIG</w:t>
      </w:r>
    </w:p>
    <w:p w14:paraId="56B061D6" w14:textId="64BE9CCC" w:rsidR="00DE7A88" w:rsidRPr="003B519F" w:rsidRDefault="00DE7A88" w:rsidP="00DE7A88">
      <w:pPr>
        <w:pStyle w:val="NormalWeb"/>
        <w:jc w:val="both"/>
        <w:rPr>
          <w:sz w:val="22"/>
          <w:szCs w:val="22"/>
        </w:rPr>
      </w:pPr>
      <w:r w:rsidRPr="003B519F">
        <w:rPr>
          <w:rStyle w:val="va-xlarge"/>
          <w:sz w:val="22"/>
          <w:szCs w:val="22"/>
        </w:rPr>
        <w:t>10/29</w:t>
      </w:r>
      <w:r w:rsidRPr="003B519F">
        <w:rPr>
          <w:sz w:val="22"/>
          <w:szCs w:val="22"/>
        </w:rPr>
        <w:t>…Report any disputes of the old NFAMP entries</w:t>
      </w:r>
      <w:r w:rsidR="00D772B5">
        <w:rPr>
          <w:sz w:val="22"/>
          <w:szCs w:val="22"/>
        </w:rPr>
        <w:t xml:space="preserve">. </w:t>
      </w:r>
    </w:p>
    <w:p w14:paraId="47A638D7" w14:textId="44911AB8" w:rsidR="00DE7A88" w:rsidRPr="003B519F" w:rsidRDefault="00DE7A88" w:rsidP="00DE7A88">
      <w:pPr>
        <w:pStyle w:val="NormalWeb"/>
        <w:jc w:val="both"/>
        <w:rPr>
          <w:sz w:val="22"/>
          <w:szCs w:val="22"/>
        </w:rPr>
      </w:pPr>
      <w:bookmarkStart w:id="4" w:name="_Hlk115170127"/>
      <w:r w:rsidRPr="003B519F">
        <w:rPr>
          <w:sz w:val="22"/>
          <w:szCs w:val="22"/>
        </w:rPr>
        <w:t>11/15…</w:t>
      </w:r>
      <w:r w:rsidR="00611233">
        <w:rPr>
          <w:sz w:val="22"/>
          <w:szCs w:val="22"/>
        </w:rPr>
        <w:t xml:space="preserve">Deadline for </w:t>
      </w:r>
      <w:r w:rsidRPr="003B519F">
        <w:rPr>
          <w:sz w:val="22"/>
          <w:szCs w:val="22"/>
        </w:rPr>
        <w:t>submitting annual NFAMP reports with FY202</w:t>
      </w:r>
      <w:r w:rsidR="000C0DFB">
        <w:rPr>
          <w:sz w:val="22"/>
          <w:szCs w:val="22"/>
        </w:rPr>
        <w:t>3</w:t>
      </w:r>
      <w:r w:rsidRPr="003B519F">
        <w:rPr>
          <w:sz w:val="22"/>
          <w:szCs w:val="22"/>
        </w:rPr>
        <w:t>, and calendar Q3 202</w:t>
      </w:r>
      <w:r w:rsidR="000C0DFB">
        <w:rPr>
          <w:sz w:val="22"/>
          <w:szCs w:val="22"/>
        </w:rPr>
        <w:t>3</w:t>
      </w:r>
      <w:r w:rsidRPr="003B519F">
        <w:rPr>
          <w:sz w:val="22"/>
          <w:szCs w:val="22"/>
        </w:rPr>
        <w:t xml:space="preserve"> calculation </w:t>
      </w:r>
      <w:bookmarkStart w:id="5" w:name="_Hlk115342927"/>
      <w:r w:rsidRPr="003B519F">
        <w:rPr>
          <w:sz w:val="22"/>
          <w:szCs w:val="22"/>
        </w:rPr>
        <w:t xml:space="preserve">results to PBM as early as possible prior to deadline.      </w:t>
      </w:r>
    </w:p>
    <w:bookmarkEnd w:id="4"/>
    <w:bookmarkEnd w:id="5"/>
    <w:p w14:paraId="6D1B2D22" w14:textId="77777777" w:rsidR="00DE7A88" w:rsidRPr="00E779C2" w:rsidRDefault="00DE7A88" w:rsidP="00DE7A88">
      <w:pPr>
        <w:pStyle w:val="NormalWeb"/>
        <w:jc w:val="both"/>
        <w:rPr>
          <w:b/>
          <w:bCs/>
          <w:sz w:val="22"/>
          <w:szCs w:val="22"/>
        </w:rPr>
      </w:pPr>
      <w:r w:rsidRPr="00E779C2">
        <w:rPr>
          <w:rStyle w:val="va-xlarge"/>
          <w:b/>
          <w:bCs/>
          <w:sz w:val="22"/>
          <w:szCs w:val="22"/>
        </w:rPr>
        <w:t>11/21</w:t>
      </w:r>
      <w:r w:rsidRPr="00E779C2">
        <w:rPr>
          <w:b/>
          <w:bCs/>
          <w:sz w:val="22"/>
          <w:szCs w:val="22"/>
        </w:rPr>
        <w:t>…Submit PPA Addendum, RFM, and related documentation to FSS</w:t>
      </w:r>
    </w:p>
    <w:bookmarkEnd w:id="2"/>
    <w:bookmarkEnd w:id="3"/>
    <w:p w14:paraId="383348C8" w14:textId="77777777" w:rsidR="00CB547C" w:rsidRPr="00CB547C" w:rsidRDefault="00CB547C" w:rsidP="00CB547C">
      <w:pPr>
        <w:jc w:val="both"/>
        <w:rPr>
          <w:rFonts w:cs="Arial"/>
          <w:szCs w:val="22"/>
        </w:rPr>
        <w:sectPr w:rsidR="00CB547C" w:rsidRPr="00CB547C" w:rsidSect="00342F2D">
          <w:footerReference w:type="first" r:id="rId18"/>
          <w:pgSz w:w="12240" w:h="15840" w:code="1"/>
          <w:pgMar w:top="1440" w:right="1440" w:bottom="1152" w:left="1440" w:header="432" w:footer="360" w:gutter="0"/>
          <w:pgNumType w:start="0"/>
          <w:cols w:space="720"/>
          <w:noEndnote/>
          <w:titlePg/>
          <w:docGrid w:linePitch="299"/>
        </w:sectPr>
      </w:pPr>
    </w:p>
    <w:p w14:paraId="227BF34E" w14:textId="77777777" w:rsidR="009E3D80" w:rsidRPr="009E3D80" w:rsidRDefault="009E3D80" w:rsidP="008E6691">
      <w:pPr>
        <w:pStyle w:val="Heading1"/>
        <w:keepLines w:val="0"/>
        <w:spacing w:before="0"/>
        <w:rPr>
          <w:szCs w:val="32"/>
        </w:rPr>
      </w:pPr>
      <w:r w:rsidRPr="009E3D80">
        <w:rPr>
          <w:szCs w:val="32"/>
        </w:rPr>
        <w:lastRenderedPageBreak/>
        <w:t>Contractor Information</w:t>
      </w:r>
    </w:p>
    <w:p w14:paraId="0831C3B1" w14:textId="77777777" w:rsidR="009E3D80" w:rsidRPr="00385CC2" w:rsidRDefault="009E3D80" w:rsidP="008E6691">
      <w:pPr>
        <w:rPr>
          <w:rFonts w:cs="Arial"/>
          <w:color w:val="C00000"/>
        </w:rPr>
      </w:pPr>
      <w:r w:rsidRPr="00385CC2">
        <w:rPr>
          <w:rFonts w:cs="Arial"/>
          <w:color w:val="C00000"/>
        </w:rPr>
        <w:t>Complete all fields.</w:t>
      </w:r>
    </w:p>
    <w:p w14:paraId="782D144C" w14:textId="77777777" w:rsidR="009E3D80" w:rsidRDefault="009E3D80" w:rsidP="009E3D80">
      <w:pPr>
        <w:jc w:val="both"/>
        <w:rPr>
          <w:rFonts w:cs="Arial"/>
        </w:rPr>
      </w:pP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747"/>
        <w:gridCol w:w="6499"/>
      </w:tblGrid>
      <w:tr w:rsidR="00E1002B" w:rsidRPr="003269FB" w14:paraId="2734A0F7" w14:textId="77777777" w:rsidTr="009E47B7">
        <w:trPr>
          <w:trHeight w:val="445"/>
        </w:trPr>
        <w:tc>
          <w:tcPr>
            <w:tcW w:w="2790" w:type="dxa"/>
            <w:vAlign w:val="center"/>
          </w:tcPr>
          <w:p w14:paraId="74708DE2" w14:textId="77777777" w:rsidR="00E1002B" w:rsidRPr="00D560DA" w:rsidRDefault="00E1002B" w:rsidP="009E47B7">
            <w:pPr>
              <w:pStyle w:val="Heading5"/>
            </w:pPr>
            <w:r w:rsidRPr="00D560DA">
              <w:t>Company Name</w:t>
            </w:r>
          </w:p>
        </w:tc>
        <w:bookmarkStart w:id="6" w:name="Text1"/>
        <w:tc>
          <w:tcPr>
            <w:tcW w:w="6678" w:type="dxa"/>
            <w:vAlign w:val="center"/>
          </w:tcPr>
          <w:p w14:paraId="1D00150F" w14:textId="77777777" w:rsidR="00E1002B" w:rsidRPr="00FE4FE8" w:rsidRDefault="00F36EC5" w:rsidP="009E47B7">
            <w:pPr>
              <w:rPr>
                <w:rFonts w:cs="Arial"/>
              </w:rPr>
            </w:pPr>
            <w:r>
              <w:rPr>
                <w:rFonts w:cs="Arial"/>
              </w:rPr>
              <w:fldChar w:fldCharType="begin">
                <w:ffData>
                  <w:name w:val="Text1"/>
                  <w:enabled/>
                  <w:calcOnExit w:val="0"/>
                  <w:statusText w:type="text" w:val="Enter the company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1002B" w:rsidRPr="003269FB" w14:paraId="73FACA82" w14:textId="77777777" w:rsidTr="009E47B7">
        <w:trPr>
          <w:trHeight w:val="446"/>
        </w:trPr>
        <w:tc>
          <w:tcPr>
            <w:tcW w:w="2790" w:type="dxa"/>
            <w:vAlign w:val="center"/>
          </w:tcPr>
          <w:p w14:paraId="290FE645" w14:textId="77777777" w:rsidR="00E1002B" w:rsidRPr="00D560DA" w:rsidRDefault="00E1002B" w:rsidP="009E47B7">
            <w:pPr>
              <w:pStyle w:val="Heading5"/>
            </w:pPr>
            <w:r w:rsidRPr="00D560DA">
              <w:t>Contract No.</w:t>
            </w:r>
          </w:p>
        </w:tc>
        <w:tc>
          <w:tcPr>
            <w:tcW w:w="6678" w:type="dxa"/>
            <w:vAlign w:val="center"/>
          </w:tcPr>
          <w:p w14:paraId="6201A3EE" w14:textId="77777777" w:rsidR="00E1002B" w:rsidRPr="00410B88" w:rsidRDefault="00E1002B" w:rsidP="00370CBC">
            <w:pPr>
              <w:rPr>
                <w:rFonts w:cs="Arial"/>
              </w:rPr>
            </w:pPr>
            <w:r>
              <w:rPr>
                <w:rFonts w:cs="Arial"/>
              </w:rPr>
              <w:fldChar w:fldCharType="begin">
                <w:ffData>
                  <w:name w:val=""/>
                  <w:enabled/>
                  <w:calcOnExit w:val="0"/>
                  <w:statusText w:type="text" w:val="Enter the last 5 digits of your contract number (e.g. 1234x)"/>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002B" w:rsidRPr="003269FB" w14:paraId="16648537" w14:textId="77777777" w:rsidTr="009E47B7">
        <w:trPr>
          <w:trHeight w:val="446"/>
        </w:trPr>
        <w:tc>
          <w:tcPr>
            <w:tcW w:w="2790" w:type="dxa"/>
            <w:vAlign w:val="center"/>
          </w:tcPr>
          <w:p w14:paraId="7737D063" w14:textId="77777777" w:rsidR="00E1002B" w:rsidRPr="00D560DA" w:rsidRDefault="00E1002B" w:rsidP="009E47B7">
            <w:pPr>
              <w:pStyle w:val="Heading5"/>
            </w:pPr>
            <w:r w:rsidRPr="00D560DA">
              <w:t>Point of Contact</w:t>
            </w:r>
          </w:p>
        </w:tc>
        <w:tc>
          <w:tcPr>
            <w:tcW w:w="6678" w:type="dxa"/>
            <w:vAlign w:val="center"/>
          </w:tcPr>
          <w:p w14:paraId="33426D36" w14:textId="77777777" w:rsidR="00E1002B" w:rsidRPr="00FE4FE8" w:rsidRDefault="00E1002B" w:rsidP="009E47B7">
            <w:pPr>
              <w:rPr>
                <w:rFonts w:cs="Arial"/>
              </w:rPr>
            </w:pPr>
            <w:r>
              <w:rPr>
                <w:rFonts w:cs="Arial"/>
              </w:rPr>
              <w:fldChar w:fldCharType="begin">
                <w:ffData>
                  <w:name w:val=""/>
                  <w:enabled/>
                  <w:calcOnExit w:val="0"/>
                  <w:statusText w:type="text" w:val="Enter the name of the RFM Point of Contact"/>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002B" w:rsidRPr="003269FB" w14:paraId="05E069B2" w14:textId="77777777" w:rsidTr="009E47B7">
        <w:trPr>
          <w:trHeight w:val="446"/>
        </w:trPr>
        <w:tc>
          <w:tcPr>
            <w:tcW w:w="2790" w:type="dxa"/>
            <w:vAlign w:val="center"/>
          </w:tcPr>
          <w:p w14:paraId="2957453B" w14:textId="77777777" w:rsidR="00E1002B" w:rsidRPr="00D560DA" w:rsidRDefault="00E1002B" w:rsidP="009E47B7">
            <w:pPr>
              <w:pStyle w:val="Heading5"/>
            </w:pPr>
            <w:r w:rsidRPr="00D560DA">
              <w:t>Phone</w:t>
            </w:r>
          </w:p>
        </w:tc>
        <w:tc>
          <w:tcPr>
            <w:tcW w:w="6678" w:type="dxa"/>
            <w:vAlign w:val="center"/>
          </w:tcPr>
          <w:p w14:paraId="1407AF65" w14:textId="77777777" w:rsidR="00E1002B" w:rsidRPr="00FE4FE8" w:rsidRDefault="00E1002B" w:rsidP="009E47B7">
            <w:pPr>
              <w:rPr>
                <w:rFonts w:cs="Arial"/>
              </w:rPr>
            </w:pPr>
            <w:r>
              <w:rPr>
                <w:rFonts w:cs="Arial"/>
              </w:rPr>
              <w:fldChar w:fldCharType="begin">
                <w:ffData>
                  <w:name w:val=""/>
                  <w:enabled/>
                  <w:calcOnExit w:val="0"/>
                  <w:statusText w:type="text" w:val="Enter the RFM POC phone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002B" w:rsidRPr="003269FB" w14:paraId="0F4012DD" w14:textId="77777777" w:rsidTr="009E47B7">
        <w:trPr>
          <w:trHeight w:val="446"/>
        </w:trPr>
        <w:tc>
          <w:tcPr>
            <w:tcW w:w="2790" w:type="dxa"/>
            <w:vAlign w:val="center"/>
          </w:tcPr>
          <w:p w14:paraId="0D438764" w14:textId="77777777" w:rsidR="00E1002B" w:rsidRPr="00D560DA" w:rsidRDefault="00E1002B" w:rsidP="009E47B7">
            <w:pPr>
              <w:pStyle w:val="Heading5"/>
            </w:pPr>
            <w:r w:rsidRPr="00D560DA">
              <w:t>Email</w:t>
            </w:r>
          </w:p>
        </w:tc>
        <w:tc>
          <w:tcPr>
            <w:tcW w:w="6678" w:type="dxa"/>
            <w:vAlign w:val="center"/>
          </w:tcPr>
          <w:p w14:paraId="72ADC3DE" w14:textId="77777777" w:rsidR="00E1002B" w:rsidRPr="00FE4FE8" w:rsidRDefault="00E1002B" w:rsidP="009E47B7">
            <w:pPr>
              <w:rPr>
                <w:rFonts w:cs="Arial"/>
              </w:rPr>
            </w:pPr>
            <w:r>
              <w:rPr>
                <w:rFonts w:cs="Arial"/>
              </w:rPr>
              <w:fldChar w:fldCharType="begin">
                <w:ffData>
                  <w:name w:val=""/>
                  <w:enabled/>
                  <w:calcOnExit w:val="0"/>
                  <w:statusText w:type="text" w:val="Enter the POC email addre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1002B" w:rsidRPr="003269FB" w14:paraId="475EE86B" w14:textId="77777777" w:rsidTr="009E47B7">
        <w:trPr>
          <w:trHeight w:val="446"/>
        </w:trPr>
        <w:tc>
          <w:tcPr>
            <w:tcW w:w="2790" w:type="dxa"/>
            <w:vAlign w:val="center"/>
          </w:tcPr>
          <w:p w14:paraId="28205B77" w14:textId="77777777" w:rsidR="00E1002B" w:rsidRPr="00D560DA" w:rsidRDefault="00E1002B" w:rsidP="009E47B7">
            <w:pPr>
              <w:pStyle w:val="Heading5"/>
            </w:pPr>
            <w:r w:rsidRPr="00D560DA">
              <w:t>Date Submitted to FSS</w:t>
            </w:r>
          </w:p>
        </w:tc>
        <w:tc>
          <w:tcPr>
            <w:tcW w:w="6678" w:type="dxa"/>
            <w:vAlign w:val="center"/>
          </w:tcPr>
          <w:p w14:paraId="7C619A07" w14:textId="77777777" w:rsidR="00E1002B" w:rsidRPr="00FE4FE8" w:rsidRDefault="00E1002B" w:rsidP="009E47B7">
            <w:pPr>
              <w:rPr>
                <w:rFonts w:cs="Arial"/>
              </w:rPr>
            </w:pPr>
            <w:r>
              <w:rPr>
                <w:rFonts w:cs="Arial"/>
              </w:rPr>
              <w:fldChar w:fldCharType="begin">
                <w:ffData>
                  <w:name w:val=""/>
                  <w:enabled/>
                  <w:calcOnExit w:val="0"/>
                  <w:statusText w:type="text" w:val="Enter the date the RFM was submitted to FS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F071DAD" w14:textId="77777777" w:rsidR="00725F5B" w:rsidRDefault="00975A67" w:rsidP="0036760C">
      <w:pPr>
        <w:pStyle w:val="Heading1"/>
      </w:pPr>
      <w:r>
        <w:t>Price Reductions</w:t>
      </w:r>
    </w:p>
    <w:p w14:paraId="6F0A304A" w14:textId="77777777" w:rsidR="00725F5B" w:rsidRDefault="003D209D" w:rsidP="00725F5B">
      <w:pPr>
        <w:rPr>
          <w:rFonts w:cs="Arial"/>
          <w:color w:val="C00000"/>
          <w:sz w:val="20"/>
        </w:rPr>
      </w:pPr>
      <w:r w:rsidRPr="002D1D8C">
        <w:rPr>
          <w:rFonts w:cs="Arial"/>
          <w:color w:val="C00000"/>
          <w:sz w:val="20"/>
        </w:rPr>
        <w:t>I</w:t>
      </w:r>
      <w:r w:rsidR="00725F5B" w:rsidRPr="002D1D8C">
        <w:rPr>
          <w:rFonts w:cs="Arial"/>
          <w:color w:val="C00000"/>
          <w:sz w:val="20"/>
        </w:rPr>
        <w:t>ndicate the type of price reduction requested</w:t>
      </w:r>
      <w:r w:rsidR="002D1D8C">
        <w:rPr>
          <w:rFonts w:cs="Arial"/>
          <w:color w:val="C00000"/>
          <w:sz w:val="20"/>
        </w:rPr>
        <w:t>.  Select all that apply.</w:t>
      </w:r>
    </w:p>
    <w:p w14:paraId="74EB7ACB" w14:textId="77777777" w:rsidR="00975A67" w:rsidRPr="00975A67" w:rsidRDefault="00975A67" w:rsidP="00725F5B">
      <w:pPr>
        <w:rPr>
          <w:rFonts w:cs="Arial"/>
          <w:szCs w:val="2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66"/>
        <w:gridCol w:w="824"/>
        <w:gridCol w:w="5250"/>
      </w:tblGrid>
      <w:tr w:rsidR="000F6FC5" w:rsidRPr="002D1D8C" w14:paraId="0840333E" w14:textId="77777777" w:rsidTr="00A31705">
        <w:trPr>
          <w:trHeight w:val="1664"/>
        </w:trPr>
        <w:tc>
          <w:tcPr>
            <w:tcW w:w="3066" w:type="dxa"/>
            <w:vAlign w:val="center"/>
          </w:tcPr>
          <w:p w14:paraId="5DE92634" w14:textId="77777777" w:rsidR="000F6FC5" w:rsidRPr="002D1D8C" w:rsidRDefault="000F6FC5" w:rsidP="00F00FCF">
            <w:pPr>
              <w:jc w:val="center"/>
              <w:rPr>
                <w:rFonts w:ascii="Century Gothic" w:hAnsi="Century Gothic" w:cs="Arial"/>
              </w:rPr>
            </w:pPr>
            <w:r w:rsidRPr="002D1D8C">
              <w:rPr>
                <w:rFonts w:ascii="Century Gothic" w:hAnsi="Century Gothic" w:cs="Arial"/>
              </w:rPr>
              <w:t xml:space="preserve">My firm has elected to maintain a </w:t>
            </w:r>
            <w:r w:rsidRPr="002D1D8C">
              <w:rPr>
                <w:rFonts w:ascii="Century Gothic" w:hAnsi="Century Gothic" w:cs="Arial"/>
                <w:b/>
                <w:u w:val="single"/>
              </w:rPr>
              <w:t>single</w:t>
            </w:r>
            <w:r w:rsidRPr="002D1D8C">
              <w:rPr>
                <w:rFonts w:ascii="Century Gothic" w:hAnsi="Century Gothic" w:cs="Arial"/>
              </w:rPr>
              <w:t xml:space="preserve"> annual FSS pricelist for line items falling under SIN 42-2A</w:t>
            </w:r>
          </w:p>
        </w:tc>
        <w:bookmarkStart w:id="7" w:name="Check91"/>
        <w:tc>
          <w:tcPr>
            <w:tcW w:w="824" w:type="dxa"/>
            <w:vAlign w:val="center"/>
          </w:tcPr>
          <w:p w14:paraId="17CDE507" w14:textId="77777777" w:rsidR="000F6FC5" w:rsidRPr="002D1D8C" w:rsidRDefault="000F6FC5" w:rsidP="002D1D8C">
            <w:pPr>
              <w:jc w:val="center"/>
              <w:rPr>
                <w:rFonts w:cs="Arial"/>
              </w:rPr>
            </w:pPr>
            <w:r>
              <w:rPr>
                <w:rFonts w:cs="Arial"/>
              </w:rPr>
              <w:fldChar w:fldCharType="begin">
                <w:ffData>
                  <w:name w:val="Check91"/>
                  <w:enabled/>
                  <w:calcOnExit w:val="0"/>
                  <w:statusText w:type="text" w:val="Decrease to FSS price"/>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bookmarkEnd w:id="7"/>
          </w:p>
        </w:tc>
        <w:tc>
          <w:tcPr>
            <w:tcW w:w="5250" w:type="dxa"/>
            <w:vAlign w:val="center"/>
          </w:tcPr>
          <w:p w14:paraId="50D7F789" w14:textId="77777777" w:rsidR="000F6FC5" w:rsidRPr="002D1D8C" w:rsidRDefault="000F6FC5" w:rsidP="002D1D8C">
            <w:pPr>
              <w:rPr>
                <w:rFonts w:cs="Arial"/>
              </w:rPr>
            </w:pPr>
            <w:r w:rsidRPr="002D1D8C">
              <w:rPr>
                <w:rFonts w:cs="Arial"/>
              </w:rPr>
              <w:t>Decrease to FSS price</w:t>
            </w:r>
          </w:p>
        </w:tc>
      </w:tr>
      <w:tr w:rsidR="0038619A" w:rsidRPr="002D1D8C" w14:paraId="0C63EF2D" w14:textId="77777777" w:rsidTr="00A31705">
        <w:trPr>
          <w:trHeight w:val="1043"/>
        </w:trPr>
        <w:tc>
          <w:tcPr>
            <w:tcW w:w="3066" w:type="dxa"/>
            <w:vAlign w:val="center"/>
          </w:tcPr>
          <w:p w14:paraId="0285BC18" w14:textId="77777777" w:rsidR="0038619A" w:rsidRPr="002D1D8C" w:rsidRDefault="0038619A" w:rsidP="00F00FCF">
            <w:pPr>
              <w:jc w:val="center"/>
              <w:rPr>
                <w:rFonts w:ascii="Century Gothic" w:hAnsi="Century Gothic" w:cs="Arial"/>
              </w:rPr>
            </w:pPr>
            <w:r w:rsidRPr="002D1D8C">
              <w:rPr>
                <w:rFonts w:ascii="Century Gothic" w:hAnsi="Century Gothic" w:cs="Arial"/>
              </w:rPr>
              <w:t xml:space="preserve">My firm has elected to maintain a </w:t>
            </w:r>
            <w:r w:rsidRPr="002D1D8C">
              <w:rPr>
                <w:rFonts w:ascii="Century Gothic" w:hAnsi="Century Gothic" w:cs="Arial"/>
                <w:b/>
                <w:u w:val="single"/>
              </w:rPr>
              <w:t>dual</w:t>
            </w:r>
            <w:r w:rsidRPr="002D1D8C">
              <w:rPr>
                <w:rFonts w:ascii="Century Gothic" w:hAnsi="Century Gothic" w:cs="Arial"/>
              </w:rPr>
              <w:t xml:space="preserve"> annual FSS pricelist for line items falling under SIN 42-2A</w:t>
            </w:r>
          </w:p>
        </w:tc>
        <w:tc>
          <w:tcPr>
            <w:tcW w:w="824" w:type="dxa"/>
            <w:vAlign w:val="center"/>
          </w:tcPr>
          <w:p w14:paraId="20BF1A57" w14:textId="77777777" w:rsidR="0038619A" w:rsidRPr="002D1D8C" w:rsidRDefault="0038619A" w:rsidP="002D1D8C">
            <w:pPr>
              <w:jc w:val="center"/>
              <w:rPr>
                <w:rFonts w:cs="Arial"/>
              </w:rPr>
            </w:pPr>
            <w:r>
              <w:rPr>
                <w:rFonts w:cs="Arial"/>
              </w:rPr>
              <w:fldChar w:fldCharType="begin">
                <w:ffData>
                  <w:name w:val=""/>
                  <w:enabled/>
                  <w:calcOnExit w:val="0"/>
                  <w:statusText w:type="text" w:val="Decrease to BIG4 price"/>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250" w:type="dxa"/>
            <w:vAlign w:val="center"/>
          </w:tcPr>
          <w:p w14:paraId="5E6247E2" w14:textId="77777777" w:rsidR="0038619A" w:rsidRPr="002D1D8C" w:rsidRDefault="0038619A" w:rsidP="002D1D8C">
            <w:pPr>
              <w:rPr>
                <w:rFonts w:cs="Arial"/>
              </w:rPr>
            </w:pPr>
            <w:r w:rsidRPr="002D1D8C">
              <w:rPr>
                <w:rFonts w:cs="Arial"/>
              </w:rPr>
              <w:t xml:space="preserve">Decrease to BIG4 price (which include  </w:t>
            </w:r>
          </w:p>
          <w:p w14:paraId="7B6C7F7E" w14:textId="77777777" w:rsidR="0038619A" w:rsidRPr="002D1D8C" w:rsidRDefault="0038619A" w:rsidP="002D1D8C">
            <w:pPr>
              <w:rPr>
                <w:rFonts w:cs="Arial"/>
              </w:rPr>
            </w:pPr>
            <w:r w:rsidRPr="002D1D8C">
              <w:rPr>
                <w:rFonts w:cs="Arial"/>
              </w:rPr>
              <w:t>VA, DoD, PHS including IHS, Coast Guard and State Veteran Homes who have sharing agreements with the VA under options 2, 3, or 4)</w:t>
            </w:r>
          </w:p>
        </w:tc>
      </w:tr>
      <w:tr w:rsidR="0038619A" w14:paraId="7F6DE429" w14:textId="77777777" w:rsidTr="00A31705">
        <w:trPr>
          <w:trHeight w:val="1171"/>
        </w:trPr>
        <w:tc>
          <w:tcPr>
            <w:tcW w:w="3066" w:type="dxa"/>
          </w:tcPr>
          <w:p w14:paraId="7CBAC337" w14:textId="59E882B3" w:rsidR="0038619A" w:rsidRPr="00975A67" w:rsidRDefault="0038619A" w:rsidP="00F00FCF">
            <w:pPr>
              <w:jc w:val="center"/>
              <w:rPr>
                <w:rFonts w:cs="Arial"/>
              </w:rPr>
            </w:pPr>
            <w:r w:rsidRPr="002D1D8C">
              <w:rPr>
                <w:rFonts w:ascii="Century Gothic" w:hAnsi="Century Gothic" w:cs="Arial"/>
              </w:rPr>
              <w:t xml:space="preserve">My firm has elected to maintain a </w:t>
            </w:r>
            <w:r w:rsidRPr="002D1D8C">
              <w:rPr>
                <w:rFonts w:ascii="Century Gothic" w:hAnsi="Century Gothic" w:cs="Arial"/>
                <w:b/>
                <w:u w:val="single"/>
              </w:rPr>
              <w:t>dual</w:t>
            </w:r>
            <w:r w:rsidRPr="002D1D8C">
              <w:rPr>
                <w:rFonts w:ascii="Century Gothic" w:hAnsi="Century Gothic" w:cs="Arial"/>
              </w:rPr>
              <w:t xml:space="preserve"> annual FSS pricelist for line items falling under SIN 42-2A</w:t>
            </w:r>
          </w:p>
        </w:tc>
        <w:tc>
          <w:tcPr>
            <w:tcW w:w="824" w:type="dxa"/>
            <w:vAlign w:val="center"/>
          </w:tcPr>
          <w:p w14:paraId="2684A8FB" w14:textId="77777777" w:rsidR="0038619A" w:rsidRPr="00975A67" w:rsidRDefault="0038619A" w:rsidP="002D1D8C">
            <w:pPr>
              <w:jc w:val="center"/>
              <w:rPr>
                <w:rFonts w:cs="Arial"/>
              </w:rPr>
            </w:pPr>
            <w:r>
              <w:rPr>
                <w:rFonts w:cs="Arial"/>
              </w:rPr>
              <w:fldChar w:fldCharType="begin">
                <w:ffData>
                  <w:name w:val=""/>
                  <w:enabled/>
                  <w:calcOnExit w:val="0"/>
                  <w:statusText w:type="text" w:val="Decrease to OGA price"/>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c>
          <w:tcPr>
            <w:tcW w:w="5250" w:type="dxa"/>
            <w:vAlign w:val="center"/>
          </w:tcPr>
          <w:p w14:paraId="4A5379A1" w14:textId="77777777" w:rsidR="0038619A" w:rsidRPr="00975A67" w:rsidRDefault="0038619A" w:rsidP="002D1D8C">
            <w:pPr>
              <w:rPr>
                <w:rFonts w:cs="Arial"/>
              </w:rPr>
            </w:pPr>
            <w:r w:rsidRPr="00975A67">
              <w:rPr>
                <w:rFonts w:cs="Arial"/>
              </w:rPr>
              <w:t>Decrease to OGA price (All Other Government Agencies)</w:t>
            </w:r>
          </w:p>
        </w:tc>
      </w:tr>
    </w:tbl>
    <w:p w14:paraId="35D6EE75" w14:textId="77777777" w:rsidR="00975A67" w:rsidRPr="00975A67" w:rsidRDefault="00975A67" w:rsidP="00725F5B">
      <w:pPr>
        <w:rPr>
          <w:rFonts w:cs="Arial"/>
        </w:rPr>
      </w:pPr>
    </w:p>
    <w:p w14:paraId="1186D832" w14:textId="77777777" w:rsidR="003D209D" w:rsidRPr="003D209D" w:rsidRDefault="00725F5B" w:rsidP="002D1D8C">
      <w:pPr>
        <w:pStyle w:val="Heading5"/>
        <w:rPr>
          <w:i/>
        </w:rPr>
      </w:pPr>
      <w:r w:rsidRPr="003D209D">
        <w:t>The requested price reduction is m</w:t>
      </w:r>
      <w:r w:rsidR="003D209D" w:rsidRPr="003D209D">
        <w:t>ade for the following reason(s)</w:t>
      </w:r>
      <w:r w:rsidR="003D209D">
        <w:rPr>
          <w:rStyle w:val="FootnoteReference"/>
          <w:rFonts w:asciiTheme="majorHAnsi" w:hAnsiTheme="majorHAnsi" w:cs="Arial"/>
          <w:sz w:val="26"/>
          <w:szCs w:val="26"/>
        </w:rPr>
        <w:footnoteReference w:id="2"/>
      </w:r>
      <w:r w:rsidRPr="003D209D">
        <w:t xml:space="preserve">  </w:t>
      </w:r>
    </w:p>
    <w:p w14:paraId="7D20B9E5" w14:textId="77777777" w:rsidR="003D209D" w:rsidRPr="009E47B7" w:rsidRDefault="003D209D" w:rsidP="003D209D">
      <w:pPr>
        <w:rPr>
          <w:rFonts w:cs="Arial"/>
          <w:color w:val="C00000"/>
          <w:sz w:val="20"/>
        </w:rPr>
      </w:pPr>
      <w:r w:rsidRPr="009E47B7">
        <w:rPr>
          <w:rFonts w:cs="Arial"/>
          <w:color w:val="C00000"/>
          <w:sz w:val="20"/>
        </w:rPr>
        <w:t xml:space="preserve">Select all that </w:t>
      </w:r>
      <w:proofErr w:type="gramStart"/>
      <w:r w:rsidRPr="009E47B7">
        <w:rPr>
          <w:rFonts w:cs="Arial"/>
          <w:color w:val="C00000"/>
          <w:sz w:val="20"/>
        </w:rPr>
        <w:t>apply</w:t>
      </w:r>
      <w:proofErr w:type="gramEnd"/>
    </w:p>
    <w:p w14:paraId="6B888E2F" w14:textId="77777777" w:rsidR="003D209D" w:rsidRDefault="003D209D" w:rsidP="00975A67">
      <w:pPr>
        <w:rPr>
          <w:rFonts w:cs="Arial"/>
          <w:szCs w:val="22"/>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
        <w:gridCol w:w="8704"/>
      </w:tblGrid>
      <w:tr w:rsidR="003D209D" w14:paraId="5F5FA27F" w14:textId="77777777" w:rsidTr="00B34570">
        <w:trPr>
          <w:trHeight w:val="503"/>
        </w:trPr>
        <w:tc>
          <w:tcPr>
            <w:tcW w:w="540" w:type="dxa"/>
            <w:vAlign w:val="center"/>
          </w:tcPr>
          <w:p w14:paraId="70C394FC" w14:textId="77777777" w:rsidR="003D209D" w:rsidRDefault="009E47B7" w:rsidP="009E47B7">
            <w:pPr>
              <w:jc w:val="center"/>
              <w:rPr>
                <w:rFonts w:cs="Arial"/>
              </w:rPr>
            </w:pPr>
            <w:r>
              <w:rPr>
                <w:rFonts w:cs="Arial"/>
              </w:rPr>
              <w:fldChar w:fldCharType="begin">
                <w:ffData>
                  <w:name w:val="Check92"/>
                  <w:enabled/>
                  <w:calcOnExit w:val="0"/>
                  <w:checkBox>
                    <w:sizeAuto/>
                    <w:default w:val="0"/>
                  </w:checkBox>
                </w:ffData>
              </w:fldChar>
            </w:r>
            <w:bookmarkStart w:id="8" w:name="Check92"/>
            <w:r>
              <w:rPr>
                <w:rFonts w:cs="Arial"/>
              </w:rPr>
              <w:instrText xml:space="preserve"> FORMCHECKBOX </w:instrText>
            </w:r>
            <w:r w:rsidR="00F00FCF">
              <w:rPr>
                <w:rFonts w:cs="Arial"/>
              </w:rPr>
            </w:r>
            <w:r w:rsidR="00F00FCF">
              <w:rPr>
                <w:rFonts w:cs="Arial"/>
              </w:rPr>
              <w:fldChar w:fldCharType="separate"/>
            </w:r>
            <w:r>
              <w:rPr>
                <w:rFonts w:cs="Arial"/>
              </w:rPr>
              <w:fldChar w:fldCharType="end"/>
            </w:r>
            <w:bookmarkEnd w:id="8"/>
          </w:p>
        </w:tc>
        <w:tc>
          <w:tcPr>
            <w:tcW w:w="8928" w:type="dxa"/>
            <w:vAlign w:val="center"/>
          </w:tcPr>
          <w:p w14:paraId="1A3787C0" w14:textId="77777777" w:rsidR="009E47B7" w:rsidRDefault="003D209D" w:rsidP="009E47B7">
            <w:pPr>
              <w:tabs>
                <w:tab w:val="left" w:pos="990"/>
                <w:tab w:val="left" w:pos="9270"/>
              </w:tabs>
              <w:ind w:left="90"/>
              <w:rPr>
                <w:rFonts w:cs="Arial"/>
              </w:rPr>
            </w:pPr>
            <w:r w:rsidRPr="00975A67">
              <w:rPr>
                <w:rFonts w:cs="Arial"/>
              </w:rPr>
              <w:t>In accordance with Public Law 102-585 for “covered drugs” only.</w:t>
            </w:r>
          </w:p>
        </w:tc>
      </w:tr>
      <w:tr w:rsidR="003D209D" w14:paraId="3A94B2BA" w14:textId="77777777" w:rsidTr="00B34570">
        <w:trPr>
          <w:trHeight w:val="800"/>
        </w:trPr>
        <w:tc>
          <w:tcPr>
            <w:tcW w:w="540" w:type="dxa"/>
            <w:vAlign w:val="center"/>
          </w:tcPr>
          <w:p w14:paraId="72E9C27E" w14:textId="77777777" w:rsidR="003D209D" w:rsidRDefault="009E47B7" w:rsidP="009E47B7">
            <w:pPr>
              <w:jc w:val="center"/>
              <w:rPr>
                <w:rFonts w:cs="Arial"/>
              </w:rPr>
            </w:pPr>
            <w:r>
              <w:rPr>
                <w:rFonts w:cs="Arial"/>
              </w:rPr>
              <w:fldChar w:fldCharType="begin">
                <w:ffData>
                  <w:name w:val="Check93"/>
                  <w:enabled/>
                  <w:calcOnExit w:val="0"/>
                  <w:checkBox>
                    <w:sizeAuto/>
                    <w:default w:val="0"/>
                  </w:checkBox>
                </w:ffData>
              </w:fldChar>
            </w:r>
            <w:bookmarkStart w:id="9" w:name="Check93"/>
            <w:r>
              <w:rPr>
                <w:rFonts w:cs="Arial"/>
              </w:rPr>
              <w:instrText xml:space="preserve"> FORMCHECKBOX </w:instrText>
            </w:r>
            <w:r w:rsidR="00F00FCF">
              <w:rPr>
                <w:rFonts w:cs="Arial"/>
              </w:rPr>
            </w:r>
            <w:r w:rsidR="00F00FCF">
              <w:rPr>
                <w:rFonts w:cs="Arial"/>
              </w:rPr>
              <w:fldChar w:fldCharType="separate"/>
            </w:r>
            <w:r>
              <w:rPr>
                <w:rFonts w:cs="Arial"/>
              </w:rPr>
              <w:fldChar w:fldCharType="end"/>
            </w:r>
            <w:bookmarkEnd w:id="9"/>
          </w:p>
        </w:tc>
        <w:tc>
          <w:tcPr>
            <w:tcW w:w="8928" w:type="dxa"/>
            <w:vAlign w:val="center"/>
          </w:tcPr>
          <w:p w14:paraId="0CD74C3F" w14:textId="77777777" w:rsidR="003D209D" w:rsidRPr="00975A67" w:rsidRDefault="003D209D" w:rsidP="009E47B7">
            <w:pPr>
              <w:numPr>
                <w:ilvl w:val="0"/>
                <w:numId w:val="8"/>
              </w:numPr>
              <w:tabs>
                <w:tab w:val="clear" w:pos="810"/>
                <w:tab w:val="num" w:pos="90"/>
                <w:tab w:val="left" w:pos="990"/>
                <w:tab w:val="left" w:pos="9270"/>
              </w:tabs>
              <w:ind w:left="90"/>
              <w:rPr>
                <w:rFonts w:cs="Arial"/>
              </w:rPr>
            </w:pPr>
            <w:r w:rsidRPr="00975A67">
              <w:rPr>
                <w:rFonts w:cs="Arial"/>
              </w:rPr>
              <w:t>Revised commercial catalog, price list, or other document upon which the contract award was predicated, to reduce prices.</w:t>
            </w:r>
          </w:p>
        </w:tc>
      </w:tr>
      <w:tr w:rsidR="003D209D" w14:paraId="41C3A097" w14:textId="77777777" w:rsidTr="00B34570">
        <w:trPr>
          <w:trHeight w:val="1250"/>
        </w:trPr>
        <w:tc>
          <w:tcPr>
            <w:tcW w:w="540" w:type="dxa"/>
            <w:vAlign w:val="center"/>
          </w:tcPr>
          <w:p w14:paraId="759958FE" w14:textId="77777777" w:rsidR="003D209D" w:rsidRDefault="009E47B7" w:rsidP="009E47B7">
            <w:pPr>
              <w:jc w:val="center"/>
              <w:rPr>
                <w:rFonts w:cs="Arial"/>
              </w:rPr>
            </w:pPr>
            <w:r>
              <w:rPr>
                <w:rFonts w:cs="Arial"/>
              </w:rPr>
              <w:fldChar w:fldCharType="begin">
                <w:ffData>
                  <w:name w:val="Check94"/>
                  <w:enabled/>
                  <w:calcOnExit w:val="0"/>
                  <w:checkBox>
                    <w:sizeAuto/>
                    <w:default w:val="0"/>
                  </w:checkBox>
                </w:ffData>
              </w:fldChar>
            </w:r>
            <w:bookmarkStart w:id="10" w:name="Check94"/>
            <w:r>
              <w:rPr>
                <w:rFonts w:cs="Arial"/>
              </w:rPr>
              <w:instrText xml:space="preserve"> FORMCHECKBOX </w:instrText>
            </w:r>
            <w:r w:rsidR="00F00FCF">
              <w:rPr>
                <w:rFonts w:cs="Arial"/>
              </w:rPr>
            </w:r>
            <w:r w:rsidR="00F00FCF">
              <w:rPr>
                <w:rFonts w:cs="Arial"/>
              </w:rPr>
              <w:fldChar w:fldCharType="separate"/>
            </w:r>
            <w:r>
              <w:rPr>
                <w:rFonts w:cs="Arial"/>
              </w:rPr>
              <w:fldChar w:fldCharType="end"/>
            </w:r>
            <w:bookmarkEnd w:id="10"/>
          </w:p>
        </w:tc>
        <w:tc>
          <w:tcPr>
            <w:tcW w:w="8928" w:type="dxa"/>
            <w:vAlign w:val="center"/>
          </w:tcPr>
          <w:p w14:paraId="16F7F6CC" w14:textId="77777777" w:rsidR="003D209D" w:rsidRPr="00975A67" w:rsidRDefault="003D209D" w:rsidP="009E47B7">
            <w:pPr>
              <w:numPr>
                <w:ilvl w:val="0"/>
                <w:numId w:val="8"/>
              </w:numPr>
              <w:tabs>
                <w:tab w:val="clear" w:pos="810"/>
                <w:tab w:val="num" w:pos="90"/>
                <w:tab w:val="left" w:pos="990"/>
                <w:tab w:val="left" w:pos="9270"/>
              </w:tabs>
              <w:ind w:left="90"/>
              <w:rPr>
                <w:rFonts w:cs="Arial"/>
              </w:rPr>
            </w:pPr>
            <w:r w:rsidRPr="00975A67">
              <w:rPr>
                <w:rFonts w:cs="Arial"/>
              </w:rPr>
              <w:t>Granted more favorable discounts or terms and conditions than those contained in the commercial catalog, price list, or other documents upon which the contract award was predicated.  Granted special discounts to the tracking customer that was the basis of award, and the change may have disturbed the ratio.</w:t>
            </w:r>
          </w:p>
        </w:tc>
      </w:tr>
    </w:tbl>
    <w:p w14:paraId="08F48857" w14:textId="77777777" w:rsidR="003D209D" w:rsidRDefault="003D209D" w:rsidP="00975A67">
      <w:pPr>
        <w:rPr>
          <w:rFonts w:cs="Arial"/>
          <w:szCs w:val="22"/>
        </w:rPr>
      </w:pPr>
    </w:p>
    <w:p w14:paraId="281F3006" w14:textId="77777777" w:rsidR="007A5F6F" w:rsidRDefault="00685379" w:rsidP="00B34570">
      <w:pPr>
        <w:pStyle w:val="Heading1"/>
        <w:spacing w:before="0"/>
        <w:rPr>
          <w:rFonts w:cs="Arial"/>
          <w:szCs w:val="22"/>
        </w:rPr>
      </w:pPr>
      <w:r w:rsidRPr="00975A67">
        <w:rPr>
          <w:i/>
          <w:szCs w:val="22"/>
        </w:rPr>
        <w:br w:type="page"/>
      </w:r>
    </w:p>
    <w:p w14:paraId="4F82156B" w14:textId="77777777" w:rsidR="00487BF0" w:rsidRDefault="00487BF0" w:rsidP="00FD7997">
      <w:pPr>
        <w:pStyle w:val="Heading1"/>
        <w:spacing w:before="0"/>
      </w:pPr>
      <w:r>
        <w:lastRenderedPageBreak/>
        <w:t>Price Increase (EPA)</w:t>
      </w:r>
    </w:p>
    <w:p w14:paraId="4C7C8F66" w14:textId="77777777" w:rsidR="00487BF0" w:rsidRPr="00B907F0" w:rsidRDefault="00487BF0" w:rsidP="00487BF0">
      <w:pPr>
        <w:rPr>
          <w:rFonts w:cs="Arial"/>
          <w:b/>
          <w:szCs w:val="22"/>
        </w:rPr>
      </w:pPr>
    </w:p>
    <w:p w14:paraId="61961A9D" w14:textId="77777777" w:rsidR="00487BF0" w:rsidRDefault="00487BF0" w:rsidP="00C06F86">
      <w:pPr>
        <w:pStyle w:val="Heading5"/>
        <w:numPr>
          <w:ilvl w:val="0"/>
          <w:numId w:val="24"/>
        </w:numPr>
      </w:pPr>
      <w:r>
        <w:t xml:space="preserve">Indicate the type of increase </w:t>
      </w:r>
      <w:proofErr w:type="gramStart"/>
      <w:r>
        <w:t>requested</w:t>
      </w:r>
      <w:proofErr w:type="gramEnd"/>
    </w:p>
    <w:p w14:paraId="5687DBB7" w14:textId="77777777" w:rsidR="00487BF0" w:rsidRPr="00FD7997" w:rsidRDefault="00487BF0" w:rsidP="00CE1382">
      <w:pPr>
        <w:ind w:left="360"/>
        <w:rPr>
          <w:rFonts w:cs="Arial"/>
          <w:color w:val="C00000"/>
          <w:sz w:val="20"/>
        </w:rPr>
      </w:pPr>
      <w:r w:rsidRPr="00FD7997">
        <w:rPr>
          <w:rFonts w:cs="Arial"/>
          <w:color w:val="C00000"/>
          <w:sz w:val="20"/>
        </w:rPr>
        <w:t xml:space="preserve">Select </w:t>
      </w:r>
      <w:r w:rsidR="00B907F0" w:rsidRPr="00FD7997">
        <w:rPr>
          <w:rFonts w:cs="Arial"/>
          <w:color w:val="C00000"/>
          <w:sz w:val="20"/>
        </w:rPr>
        <w:t>all that apply</w:t>
      </w:r>
      <w:r w:rsidRPr="00FD7997">
        <w:rPr>
          <w:rFonts w:cs="Arial"/>
          <w:color w:val="C00000"/>
          <w:sz w:val="20"/>
        </w:rPr>
        <w:t>.</w:t>
      </w:r>
    </w:p>
    <w:p w14:paraId="3504DDCA" w14:textId="77777777" w:rsidR="00487BF0" w:rsidRDefault="00487BF0" w:rsidP="00487BF0">
      <w:pPr>
        <w:rPr>
          <w:rFonts w:cs="Arial"/>
          <w:color w:val="C00000"/>
        </w:rPr>
      </w:pPr>
    </w:p>
    <w:p w14:paraId="16BD4DDA" w14:textId="77777777" w:rsidR="00487BF0" w:rsidRDefault="00C06F86" w:rsidP="00CE1382">
      <w:pPr>
        <w:ind w:left="720"/>
        <w:rPr>
          <w:rFonts w:cs="Arial"/>
          <w:szCs w:val="22"/>
        </w:rPr>
      </w:pPr>
      <w:r>
        <w:rPr>
          <w:rFonts w:cs="Arial"/>
          <w:szCs w:val="22"/>
        </w:rPr>
        <w:fldChar w:fldCharType="begin">
          <w:ffData>
            <w:name w:val="Check95"/>
            <w:enabled/>
            <w:calcOnExit w:val="0"/>
            <w:checkBox>
              <w:sizeAuto/>
              <w:default w:val="0"/>
            </w:checkBox>
          </w:ffData>
        </w:fldChar>
      </w:r>
      <w:bookmarkStart w:id="11" w:name="Check95"/>
      <w:r>
        <w:rPr>
          <w:rFonts w:cs="Arial"/>
          <w:szCs w:val="22"/>
        </w:rPr>
        <w:instrText xml:space="preserve"> FORMCHECKBOX </w:instrText>
      </w:r>
      <w:r w:rsidR="00F00FCF">
        <w:rPr>
          <w:rFonts w:cs="Arial"/>
          <w:szCs w:val="22"/>
        </w:rPr>
      </w:r>
      <w:r w:rsidR="00F00FCF">
        <w:rPr>
          <w:rFonts w:cs="Arial"/>
          <w:szCs w:val="22"/>
        </w:rPr>
        <w:fldChar w:fldCharType="separate"/>
      </w:r>
      <w:r>
        <w:rPr>
          <w:rFonts w:cs="Arial"/>
          <w:szCs w:val="22"/>
        </w:rPr>
        <w:fldChar w:fldCharType="end"/>
      </w:r>
      <w:bookmarkEnd w:id="11"/>
      <w:r>
        <w:rPr>
          <w:rFonts w:cs="Arial"/>
          <w:szCs w:val="22"/>
        </w:rPr>
        <w:t xml:space="preserve"> </w:t>
      </w:r>
      <w:r w:rsidR="00487BF0">
        <w:rPr>
          <w:rFonts w:cs="Arial"/>
          <w:szCs w:val="22"/>
        </w:rPr>
        <w:t>Increase to FSS/BIG4 pricing as permitted by Public Law 102-585</w:t>
      </w:r>
    </w:p>
    <w:p w14:paraId="776051E6" w14:textId="77777777" w:rsidR="00487BF0" w:rsidRDefault="00487BF0" w:rsidP="00CE1382">
      <w:pPr>
        <w:ind w:left="1170"/>
        <w:rPr>
          <w:rFonts w:cs="Arial"/>
          <w:szCs w:val="22"/>
        </w:rPr>
      </w:pPr>
    </w:p>
    <w:p w14:paraId="4532DD1D" w14:textId="77777777" w:rsidR="00487BF0" w:rsidRDefault="00C06F86" w:rsidP="00CE1382">
      <w:pPr>
        <w:ind w:left="720"/>
        <w:rPr>
          <w:rFonts w:cs="Arial"/>
          <w:szCs w:val="22"/>
        </w:rPr>
      </w:pPr>
      <w:r>
        <w:rPr>
          <w:rFonts w:cs="Arial"/>
          <w:szCs w:val="22"/>
        </w:rPr>
        <w:fldChar w:fldCharType="begin">
          <w:ffData>
            <w:name w:val="Check96"/>
            <w:enabled/>
            <w:calcOnExit w:val="0"/>
            <w:checkBox>
              <w:sizeAuto/>
              <w:default w:val="0"/>
            </w:checkBox>
          </w:ffData>
        </w:fldChar>
      </w:r>
      <w:bookmarkStart w:id="12" w:name="Check96"/>
      <w:r>
        <w:rPr>
          <w:rFonts w:cs="Arial"/>
          <w:szCs w:val="22"/>
        </w:rPr>
        <w:instrText xml:space="preserve"> FORMCHECKBOX </w:instrText>
      </w:r>
      <w:r w:rsidR="00F00FCF">
        <w:rPr>
          <w:rFonts w:cs="Arial"/>
          <w:szCs w:val="22"/>
        </w:rPr>
      </w:r>
      <w:r w:rsidR="00F00FCF">
        <w:rPr>
          <w:rFonts w:cs="Arial"/>
          <w:szCs w:val="22"/>
        </w:rPr>
        <w:fldChar w:fldCharType="separate"/>
      </w:r>
      <w:r>
        <w:rPr>
          <w:rFonts w:cs="Arial"/>
          <w:szCs w:val="22"/>
        </w:rPr>
        <w:fldChar w:fldCharType="end"/>
      </w:r>
      <w:bookmarkEnd w:id="12"/>
      <w:r>
        <w:rPr>
          <w:rFonts w:cs="Arial"/>
          <w:szCs w:val="22"/>
        </w:rPr>
        <w:t xml:space="preserve"> </w:t>
      </w:r>
      <w:r w:rsidR="00487BF0">
        <w:rPr>
          <w:rFonts w:cs="Arial"/>
          <w:szCs w:val="22"/>
        </w:rPr>
        <w:t>Increase to dual pricing as prescribed by 552.216-70 Economic Price Adjustment</w:t>
      </w:r>
    </w:p>
    <w:p w14:paraId="4B59856A" w14:textId="77777777" w:rsidR="00487BF0" w:rsidRPr="00C06F86" w:rsidRDefault="009F258D" w:rsidP="00CE1382">
      <w:pPr>
        <w:ind w:left="1080"/>
        <w:rPr>
          <w:rFonts w:cs="Arial"/>
          <w:color w:val="C00000"/>
          <w:sz w:val="20"/>
        </w:rPr>
      </w:pPr>
      <w:r w:rsidRPr="00C06F86">
        <w:rPr>
          <w:rFonts w:cs="Arial"/>
          <w:color w:val="C00000"/>
          <w:sz w:val="20"/>
        </w:rPr>
        <w:t>If your request is to increase dual (OGA) pricing, it must comply with paragraphs (b) &amp; (c) of 552.216-70, Economic Price Adjustment – FSS Multiple Awa</w:t>
      </w:r>
      <w:r w:rsidR="00BB7EB8">
        <w:rPr>
          <w:rFonts w:cs="Arial"/>
          <w:color w:val="C00000"/>
          <w:sz w:val="20"/>
        </w:rPr>
        <w:t>rd Schedule Contracts</w:t>
      </w:r>
      <w:r w:rsidR="0068481A" w:rsidRPr="00C06F86">
        <w:rPr>
          <w:rFonts w:cs="Arial"/>
          <w:color w:val="C00000"/>
          <w:sz w:val="20"/>
        </w:rPr>
        <w:t xml:space="preserve">.  </w:t>
      </w:r>
      <w:r w:rsidR="00C06F86">
        <w:rPr>
          <w:rFonts w:cs="Arial"/>
          <w:color w:val="C00000"/>
          <w:sz w:val="20"/>
        </w:rPr>
        <w:t>I</w:t>
      </w:r>
      <w:r w:rsidR="0068481A" w:rsidRPr="00C06F86">
        <w:rPr>
          <w:rFonts w:cs="Arial"/>
          <w:color w:val="C00000"/>
          <w:sz w:val="20"/>
        </w:rPr>
        <w:t xml:space="preserve">nclude </w:t>
      </w:r>
      <w:proofErr w:type="gramStart"/>
      <w:r w:rsidR="0068481A" w:rsidRPr="00C06F86">
        <w:rPr>
          <w:rFonts w:cs="Arial"/>
          <w:color w:val="C00000"/>
          <w:sz w:val="20"/>
        </w:rPr>
        <w:t>all of</w:t>
      </w:r>
      <w:proofErr w:type="gramEnd"/>
      <w:r w:rsidR="0068481A" w:rsidRPr="00C06F86">
        <w:rPr>
          <w:rFonts w:cs="Arial"/>
          <w:color w:val="C00000"/>
          <w:sz w:val="20"/>
        </w:rPr>
        <w:t xml:space="preserve"> the material required by paragraph (c) of the clause with your request.</w:t>
      </w:r>
      <w:r w:rsidR="00BB7EB8">
        <w:rPr>
          <w:rFonts w:cs="Arial"/>
          <w:color w:val="C00000"/>
          <w:sz w:val="20"/>
        </w:rPr>
        <w:t xml:space="preserve">  Read the full text of the clause in the solicitation under which your contract was awarded.</w:t>
      </w:r>
    </w:p>
    <w:p w14:paraId="44601238" w14:textId="77777777" w:rsidR="0068481A" w:rsidRDefault="0068481A" w:rsidP="00D61771">
      <w:pPr>
        <w:pStyle w:val="Heading5"/>
        <w:numPr>
          <w:ilvl w:val="0"/>
          <w:numId w:val="24"/>
        </w:numPr>
        <w:spacing w:before="240"/>
      </w:pPr>
      <w:r>
        <w:t xml:space="preserve">Provide </w:t>
      </w:r>
      <w:r w:rsidR="00CE1382">
        <w:t>justification for requesting a</w:t>
      </w:r>
      <w:r>
        <w:t xml:space="preserve"> price </w:t>
      </w:r>
      <w:proofErr w:type="gramStart"/>
      <w:r>
        <w:t>increase</w:t>
      </w:r>
      <w:proofErr w:type="gramEnd"/>
    </w:p>
    <w:p w14:paraId="34A7B899" w14:textId="77777777" w:rsidR="0068481A" w:rsidRPr="00BB7EB8" w:rsidRDefault="00BB7EB8" w:rsidP="00CE1382">
      <w:pPr>
        <w:ind w:left="360"/>
        <w:rPr>
          <w:rFonts w:cs="Arial"/>
          <w:color w:val="C00000"/>
          <w:sz w:val="20"/>
        </w:rPr>
      </w:pPr>
      <w:r>
        <w:rPr>
          <w:rFonts w:cs="Arial"/>
          <w:color w:val="C00000"/>
          <w:sz w:val="20"/>
        </w:rPr>
        <w:t>To supplement the information provided, y</w:t>
      </w:r>
      <w:r w:rsidR="00CE1382">
        <w:rPr>
          <w:rFonts w:cs="Arial"/>
          <w:color w:val="C00000"/>
          <w:sz w:val="20"/>
        </w:rPr>
        <w:t>our assigned Public Law contract specialist may request additional j</w:t>
      </w:r>
      <w:r w:rsidR="0068481A" w:rsidRPr="00C06F86">
        <w:rPr>
          <w:rFonts w:cs="Arial"/>
          <w:color w:val="C00000"/>
          <w:sz w:val="20"/>
        </w:rPr>
        <w:t>ustification and documentation to determine fair and reasonable pricing before awarding any and/or all price increase requests.</w:t>
      </w:r>
      <w:r w:rsidR="00A31780" w:rsidRPr="00C06F86">
        <w:rPr>
          <w:rFonts w:cs="Arial"/>
          <w:color w:val="C00000"/>
          <w:sz w:val="20"/>
        </w:rPr>
        <w:t xml:space="preserve">  </w:t>
      </w:r>
      <w:r w:rsidR="00A31780" w:rsidRPr="00BB7EB8">
        <w:rPr>
          <w:rFonts w:cs="Arial"/>
          <w:color w:val="C00000"/>
          <w:sz w:val="20"/>
        </w:rPr>
        <w:t>Use additional sheets as necessary.</w:t>
      </w:r>
    </w:p>
    <w:p w14:paraId="21619FA6" w14:textId="77777777" w:rsidR="00BB7EB8" w:rsidRDefault="00BB7EB8" w:rsidP="00BB7EB8">
      <w:pPr>
        <w:ind w:left="360"/>
        <w:rPr>
          <w:rFonts w:cs="Arial"/>
          <w:color w:val="C00000"/>
        </w:rPr>
      </w:pPr>
    </w:p>
    <w:p w14:paraId="39366385" w14:textId="77777777" w:rsidR="00781241" w:rsidRDefault="00BB7EB8" w:rsidP="00BB7EB8">
      <w:pPr>
        <w:ind w:left="360"/>
        <w:rPr>
          <w:rFonts w:cs="Arial"/>
          <w:color w:val="C00000"/>
        </w:rPr>
      </w:pPr>
      <w:r>
        <w:rPr>
          <w:rFonts w:cs="Arial"/>
          <w:color w:val="C00000"/>
        </w:rPr>
        <w:fldChar w:fldCharType="begin">
          <w:ffData>
            <w:name w:val="Text3"/>
            <w:enabled/>
            <w:calcOnExit w:val="0"/>
            <w:textInput/>
          </w:ffData>
        </w:fldChar>
      </w:r>
      <w:bookmarkStart w:id="13" w:name="Text3"/>
      <w:r>
        <w:rPr>
          <w:rFonts w:cs="Arial"/>
          <w:color w:val="C00000"/>
        </w:rPr>
        <w:instrText xml:space="preserve"> FORMTEXT </w:instrText>
      </w:r>
      <w:r>
        <w:rPr>
          <w:rFonts w:cs="Arial"/>
          <w:color w:val="C00000"/>
        </w:rPr>
      </w:r>
      <w:r>
        <w:rPr>
          <w:rFonts w:cs="Arial"/>
          <w:color w:val="C00000"/>
        </w:rPr>
        <w:fldChar w:fldCharType="separate"/>
      </w:r>
      <w:r>
        <w:rPr>
          <w:rFonts w:cs="Arial"/>
          <w:noProof/>
          <w:color w:val="C00000"/>
        </w:rPr>
        <w:t> </w:t>
      </w:r>
      <w:r>
        <w:rPr>
          <w:rFonts w:cs="Arial"/>
          <w:noProof/>
          <w:color w:val="C00000"/>
        </w:rPr>
        <w:t> </w:t>
      </w:r>
      <w:r>
        <w:rPr>
          <w:rFonts w:cs="Arial"/>
          <w:noProof/>
          <w:color w:val="C00000"/>
        </w:rPr>
        <w:t> </w:t>
      </w:r>
      <w:r>
        <w:rPr>
          <w:rFonts w:cs="Arial"/>
          <w:noProof/>
          <w:color w:val="C00000"/>
        </w:rPr>
        <w:t> </w:t>
      </w:r>
      <w:r>
        <w:rPr>
          <w:rFonts w:cs="Arial"/>
          <w:noProof/>
          <w:color w:val="C00000"/>
        </w:rPr>
        <w:t> </w:t>
      </w:r>
      <w:r>
        <w:rPr>
          <w:rFonts w:cs="Arial"/>
          <w:color w:val="C00000"/>
        </w:rPr>
        <w:fldChar w:fldCharType="end"/>
      </w:r>
      <w:bookmarkEnd w:id="13"/>
    </w:p>
    <w:p w14:paraId="7694B257" w14:textId="77777777" w:rsidR="00781241" w:rsidRPr="00C06F86" w:rsidRDefault="00CE1382" w:rsidP="00D61771">
      <w:pPr>
        <w:pStyle w:val="Heading5"/>
        <w:numPr>
          <w:ilvl w:val="0"/>
          <w:numId w:val="24"/>
        </w:numPr>
        <w:spacing w:before="240"/>
      </w:pPr>
      <w:r>
        <w:t>If requesting a price increase i</w:t>
      </w:r>
      <w:r w:rsidR="00781241" w:rsidRPr="00C06F86">
        <w:t>nclude the following with your submission</w:t>
      </w:r>
    </w:p>
    <w:p w14:paraId="0D184407" w14:textId="77777777" w:rsidR="000C0DFB" w:rsidRDefault="000C0DFB" w:rsidP="000C0DFB">
      <w:pPr>
        <w:ind w:left="360"/>
        <w:rPr>
          <w:rFonts w:asciiTheme="majorHAnsi" w:hAnsiTheme="majorHAnsi" w:cs="Arial"/>
          <w:sz w:val="26"/>
          <w:szCs w:val="26"/>
        </w:rPr>
      </w:pPr>
    </w:p>
    <w:p w14:paraId="76F6687A" w14:textId="5448FE0B" w:rsidR="000C0DFB" w:rsidRPr="001D5407" w:rsidRDefault="000C0DFB" w:rsidP="000C0DFB">
      <w:pPr>
        <w:numPr>
          <w:ilvl w:val="0"/>
          <w:numId w:val="23"/>
        </w:numPr>
        <w:rPr>
          <w:rFonts w:cs="Arial"/>
          <w:b/>
          <w:i/>
          <w:szCs w:val="22"/>
        </w:rPr>
      </w:pPr>
      <w:r>
        <w:rPr>
          <w:rFonts w:cs="Arial"/>
          <w:szCs w:val="22"/>
        </w:rPr>
        <w:t xml:space="preserve">2024 Public Law Price Proposal Spreadsheet.  </w:t>
      </w:r>
      <w:r w:rsidRPr="00BF1013">
        <w:rPr>
          <w:rFonts w:cs="Arial"/>
          <w:i/>
          <w:szCs w:val="22"/>
        </w:rPr>
        <w:t>Only the prescribed sprea</w:t>
      </w:r>
      <w:r>
        <w:rPr>
          <w:rFonts w:cs="Arial"/>
          <w:i/>
          <w:szCs w:val="22"/>
        </w:rPr>
        <w:t>dsheet will be accepted for 20</w:t>
      </w:r>
      <w:r w:rsidR="00A10866">
        <w:rPr>
          <w:rFonts w:cs="Arial"/>
          <w:i/>
          <w:szCs w:val="22"/>
        </w:rPr>
        <w:t>24</w:t>
      </w:r>
      <w:r w:rsidRPr="00BF1013">
        <w:rPr>
          <w:rFonts w:cs="Arial"/>
          <w:i/>
          <w:szCs w:val="22"/>
        </w:rPr>
        <w:t xml:space="preserve"> Public Law updates.</w:t>
      </w:r>
    </w:p>
    <w:p w14:paraId="66130967" w14:textId="77777777" w:rsidR="000C0DFB" w:rsidRDefault="000C0DFB" w:rsidP="000C0DFB">
      <w:pPr>
        <w:ind w:left="720"/>
        <w:rPr>
          <w:rFonts w:cs="Arial"/>
          <w:i/>
          <w:szCs w:val="22"/>
        </w:rPr>
      </w:pPr>
    </w:p>
    <w:bookmarkStart w:id="14" w:name="_Hlk146110104"/>
    <w:p w14:paraId="035CA2A4" w14:textId="3932D2EE" w:rsidR="000C0DFB" w:rsidRDefault="000C0DFB" w:rsidP="000C0DFB">
      <w:pPr>
        <w:ind w:left="720"/>
        <w:rPr>
          <w:rFonts w:cs="Arial"/>
          <w:szCs w:val="22"/>
        </w:rPr>
      </w:pPr>
      <w:r>
        <w:rPr>
          <w:rFonts w:cs="Arial"/>
          <w:szCs w:val="22"/>
        </w:rPr>
        <w:fldChar w:fldCharType="begin">
          <w:ffData>
            <w:name w:val="Check96"/>
            <w:enabled/>
            <w:calcOnExit w:val="0"/>
            <w:checkBox>
              <w:sizeAuto/>
              <w:default w:val="0"/>
            </w:checkBox>
          </w:ffData>
        </w:fldChar>
      </w:r>
      <w:r>
        <w:rPr>
          <w:rFonts w:cs="Arial"/>
          <w:szCs w:val="22"/>
        </w:rPr>
        <w:instrText xml:space="preserve"> FORMCHECKBOX </w:instrText>
      </w:r>
      <w:r w:rsidR="00F00FCF">
        <w:rPr>
          <w:rFonts w:cs="Arial"/>
          <w:szCs w:val="22"/>
        </w:rPr>
      </w:r>
      <w:r w:rsidR="00F00FCF">
        <w:rPr>
          <w:rFonts w:cs="Arial"/>
          <w:szCs w:val="22"/>
        </w:rPr>
        <w:fldChar w:fldCharType="separate"/>
      </w:r>
      <w:r>
        <w:rPr>
          <w:rFonts w:cs="Arial"/>
          <w:szCs w:val="22"/>
        </w:rPr>
        <w:fldChar w:fldCharType="end"/>
      </w:r>
      <w:r>
        <w:rPr>
          <w:rFonts w:cs="Arial"/>
          <w:szCs w:val="22"/>
        </w:rPr>
        <w:t xml:space="preserve"> </w:t>
      </w:r>
      <w:r w:rsidRPr="00525C3B">
        <w:rPr>
          <w:rFonts w:cs="Arial"/>
          <w:szCs w:val="22"/>
          <w:highlight w:val="yellow"/>
        </w:rPr>
        <w:t>I verify that my firm’s commercial pricelist has increased from 2019</w:t>
      </w:r>
      <w:r w:rsidR="005C0C53" w:rsidRPr="00525C3B">
        <w:rPr>
          <w:rFonts w:cs="Arial"/>
          <w:szCs w:val="22"/>
          <w:highlight w:val="yellow"/>
        </w:rPr>
        <w:t xml:space="preserve"> (if applicable)</w:t>
      </w:r>
      <w:r w:rsidRPr="00525C3B">
        <w:rPr>
          <w:rFonts w:cs="Arial"/>
          <w:szCs w:val="22"/>
          <w:highlight w:val="yellow"/>
        </w:rPr>
        <w:t xml:space="preserve"> to present.</w:t>
      </w:r>
      <w:r>
        <w:rPr>
          <w:rFonts w:cs="Arial"/>
          <w:szCs w:val="22"/>
        </w:rPr>
        <w:t xml:space="preserve"> </w:t>
      </w:r>
    </w:p>
    <w:bookmarkEnd w:id="14"/>
    <w:p w14:paraId="166D8495" w14:textId="77777777" w:rsidR="00781241" w:rsidRPr="00B513AA" w:rsidRDefault="00781241" w:rsidP="00781241">
      <w:pPr>
        <w:rPr>
          <w:rFonts w:cs="Arial"/>
          <w:b/>
          <w:szCs w:val="22"/>
        </w:rPr>
      </w:pPr>
    </w:p>
    <w:p w14:paraId="65A4ABE9" w14:textId="77777777" w:rsidR="00A10866" w:rsidRPr="00A10866" w:rsidRDefault="00781241" w:rsidP="0068481A">
      <w:pPr>
        <w:numPr>
          <w:ilvl w:val="0"/>
          <w:numId w:val="23"/>
        </w:numPr>
        <w:rPr>
          <w:rFonts w:asciiTheme="majorHAnsi" w:hAnsiTheme="majorHAnsi" w:cs="Arial"/>
          <w:sz w:val="26"/>
          <w:szCs w:val="26"/>
        </w:rPr>
      </w:pPr>
      <w:r w:rsidRPr="00781241">
        <w:rPr>
          <w:rFonts w:cs="Arial"/>
          <w:szCs w:val="22"/>
        </w:rPr>
        <w:t>A dated copy of your firm’s current and previous commercial pricelists</w:t>
      </w:r>
      <w:r>
        <w:rPr>
          <w:rFonts w:cs="Arial"/>
          <w:szCs w:val="22"/>
        </w:rPr>
        <w:t xml:space="preserve"> (WAC Pricing).  </w:t>
      </w:r>
    </w:p>
    <w:p w14:paraId="06F6BFF2" w14:textId="61AAC937" w:rsidR="00A10866" w:rsidRPr="00A10866" w:rsidRDefault="00A10866" w:rsidP="00A10866">
      <w:pPr>
        <w:pStyle w:val="ListParagraph"/>
        <w:rPr>
          <w:rFonts w:asciiTheme="majorHAnsi" w:hAnsiTheme="majorHAnsi" w:cs="Arial"/>
          <w:b/>
          <w:sz w:val="26"/>
          <w:szCs w:val="26"/>
        </w:rPr>
      </w:pPr>
      <w:r w:rsidRPr="00A10866">
        <w:rPr>
          <w:rFonts w:cs="Arial"/>
          <w:b/>
          <w:szCs w:val="22"/>
        </w:rPr>
        <w:t>If products have been added to your firm’s FSS contract, please have the previous pricelist(s) be inclusive of all products subject to the 20</w:t>
      </w:r>
      <w:r>
        <w:rPr>
          <w:rFonts w:cs="Arial"/>
          <w:b/>
          <w:szCs w:val="22"/>
        </w:rPr>
        <w:t>24</w:t>
      </w:r>
      <w:r w:rsidRPr="00A10866">
        <w:rPr>
          <w:rFonts w:cs="Arial"/>
          <w:b/>
          <w:szCs w:val="22"/>
        </w:rPr>
        <w:t xml:space="preserve"> PL Pricing Update. </w:t>
      </w:r>
    </w:p>
    <w:p w14:paraId="0C92EA40" w14:textId="77777777" w:rsidR="00A10866" w:rsidRDefault="00A10866" w:rsidP="00A10866">
      <w:pPr>
        <w:ind w:left="720"/>
        <w:rPr>
          <w:rFonts w:cs="Arial"/>
          <w:szCs w:val="22"/>
        </w:rPr>
      </w:pPr>
    </w:p>
    <w:p w14:paraId="0284044D" w14:textId="7B3155B7" w:rsidR="0068481A" w:rsidRPr="00D61771" w:rsidRDefault="00781241" w:rsidP="00A10866">
      <w:pPr>
        <w:ind w:left="720"/>
        <w:rPr>
          <w:rFonts w:asciiTheme="majorHAnsi" w:hAnsiTheme="majorHAnsi" w:cs="Arial"/>
          <w:sz w:val="26"/>
          <w:szCs w:val="26"/>
        </w:rPr>
      </w:pPr>
      <w:r>
        <w:rPr>
          <w:rFonts w:cs="Arial"/>
          <w:szCs w:val="22"/>
        </w:rPr>
        <w:t>If one is not available, provide a dated electronic copy of your firm’s WAC pricing and include a certification that the pricing provided for the previous and current year’s pricing is current, accurate, and complete</w:t>
      </w:r>
      <w:r w:rsidRPr="00D61771">
        <w:rPr>
          <w:rFonts w:cs="Arial"/>
          <w:szCs w:val="22"/>
        </w:rPr>
        <w:t>.  All electronic certified pricelists must be signed by an authorized signatory.</w:t>
      </w:r>
    </w:p>
    <w:p w14:paraId="1DA5ABFB" w14:textId="77777777" w:rsidR="00BF1013" w:rsidRDefault="00BF1013" w:rsidP="00D61771">
      <w:pPr>
        <w:pStyle w:val="Heading5"/>
        <w:numPr>
          <w:ilvl w:val="0"/>
          <w:numId w:val="24"/>
        </w:numPr>
        <w:spacing w:before="240"/>
      </w:pPr>
      <w:r>
        <w:t xml:space="preserve">Complete the following </w:t>
      </w:r>
      <w:proofErr w:type="gramStart"/>
      <w:r>
        <w:t>certification</w:t>
      </w:r>
      <w:proofErr w:type="gramEnd"/>
    </w:p>
    <w:p w14:paraId="77C383E4" w14:textId="77777777" w:rsidR="00BF1013" w:rsidRDefault="00BF1013" w:rsidP="00BF1013">
      <w:pPr>
        <w:ind w:left="360"/>
        <w:rPr>
          <w:rFonts w:asciiTheme="majorHAnsi" w:hAnsiTheme="majorHAnsi" w:cs="Arial"/>
          <w:sz w:val="26"/>
          <w:szCs w:val="26"/>
        </w:rPr>
      </w:pPr>
    </w:p>
    <w:p w14:paraId="22A7AC27" w14:textId="77777777" w:rsidR="0068481A" w:rsidRPr="00C06F86" w:rsidRDefault="00C06F86" w:rsidP="00C06F86">
      <w:pPr>
        <w:ind w:left="360"/>
        <w:rPr>
          <w:rFonts w:cs="Arial"/>
          <w:szCs w:val="22"/>
        </w:rPr>
      </w:pPr>
      <w:r>
        <w:rPr>
          <w:rFonts w:cs="Arial"/>
          <w:szCs w:val="22"/>
        </w:rPr>
        <w:t xml:space="preserve">I, </w:t>
      </w:r>
      <w:r w:rsidRPr="00C06F86">
        <w:rPr>
          <w:rFonts w:cs="Arial"/>
          <w:szCs w:val="22"/>
          <w:u w:val="single"/>
        </w:rPr>
        <w:fldChar w:fldCharType="begin">
          <w:ffData>
            <w:name w:val="Text2"/>
            <w:enabled/>
            <w:calcOnExit w:val="0"/>
            <w:textInput/>
          </w:ffData>
        </w:fldChar>
      </w:r>
      <w:bookmarkStart w:id="15" w:name="Text2"/>
      <w:r w:rsidRPr="00C06F86">
        <w:rPr>
          <w:rFonts w:cs="Arial"/>
          <w:szCs w:val="22"/>
          <w:u w:val="single"/>
        </w:rPr>
        <w:instrText xml:space="preserve"> FORMTEXT </w:instrText>
      </w:r>
      <w:r w:rsidRPr="00C06F86">
        <w:rPr>
          <w:rFonts w:cs="Arial"/>
          <w:szCs w:val="22"/>
          <w:u w:val="single"/>
        </w:rPr>
      </w:r>
      <w:r w:rsidRPr="00C06F86">
        <w:rPr>
          <w:rFonts w:cs="Arial"/>
          <w:szCs w:val="22"/>
          <w:u w:val="single"/>
        </w:rPr>
        <w:fldChar w:fldCharType="separate"/>
      </w:r>
      <w:r w:rsidRPr="00C06F86">
        <w:rPr>
          <w:rFonts w:cs="Arial"/>
          <w:noProof/>
          <w:szCs w:val="22"/>
          <w:u w:val="single"/>
        </w:rPr>
        <w:t> </w:t>
      </w:r>
      <w:r w:rsidRPr="00C06F86">
        <w:rPr>
          <w:rFonts w:cs="Arial"/>
          <w:noProof/>
          <w:szCs w:val="22"/>
          <w:u w:val="single"/>
        </w:rPr>
        <w:t> </w:t>
      </w:r>
      <w:r w:rsidRPr="00C06F86">
        <w:rPr>
          <w:rFonts w:cs="Arial"/>
          <w:noProof/>
          <w:szCs w:val="22"/>
          <w:u w:val="single"/>
        </w:rPr>
        <w:t> </w:t>
      </w:r>
      <w:r w:rsidRPr="00C06F86">
        <w:rPr>
          <w:rFonts w:cs="Arial"/>
          <w:noProof/>
          <w:szCs w:val="22"/>
          <w:u w:val="single"/>
        </w:rPr>
        <w:t> </w:t>
      </w:r>
      <w:r w:rsidRPr="00C06F86">
        <w:rPr>
          <w:rFonts w:cs="Arial"/>
          <w:noProof/>
          <w:szCs w:val="22"/>
          <w:u w:val="single"/>
        </w:rPr>
        <w:t> </w:t>
      </w:r>
      <w:r w:rsidRPr="00C06F86">
        <w:rPr>
          <w:rFonts w:cs="Arial"/>
          <w:szCs w:val="22"/>
          <w:u w:val="single"/>
        </w:rPr>
        <w:fldChar w:fldCharType="end"/>
      </w:r>
      <w:bookmarkEnd w:id="15"/>
      <w:r>
        <w:rPr>
          <w:rFonts w:cs="Arial"/>
          <w:szCs w:val="22"/>
        </w:rPr>
        <w:t xml:space="preserve"> </w:t>
      </w:r>
      <w:r w:rsidR="00BF1013">
        <w:rPr>
          <w:rFonts w:cs="Arial"/>
          <w:szCs w:val="22"/>
        </w:rPr>
        <w:t>certify that no adverse change has occurred in the ratio between the awarded FSS price and the tracking customer price since the award of the item.</w:t>
      </w:r>
    </w:p>
    <w:p w14:paraId="1584246B" w14:textId="77777777" w:rsidR="0068481A" w:rsidRDefault="0068481A" w:rsidP="0068481A">
      <w:pPr>
        <w:rPr>
          <w:rFonts w:asciiTheme="majorHAnsi" w:hAnsiTheme="majorHAnsi" w:cs="Arial"/>
          <w:sz w:val="26"/>
          <w:szCs w:val="26"/>
        </w:rPr>
      </w:pPr>
    </w:p>
    <w:p w14:paraId="0975E4F5" w14:textId="77777777" w:rsidR="006653BF" w:rsidRPr="006653BF" w:rsidRDefault="006653BF" w:rsidP="006653BF">
      <w:pPr>
        <w:rPr>
          <w:rFonts w:cs="Arial"/>
          <w:szCs w:val="22"/>
        </w:rPr>
      </w:pPr>
    </w:p>
    <w:p w14:paraId="0ADD3471" w14:textId="77777777" w:rsidR="00C06F86" w:rsidRDefault="00C06F86" w:rsidP="006653BF">
      <w:pPr>
        <w:pStyle w:val="Heading1"/>
        <w:spacing w:before="0"/>
        <w:rPr>
          <w:szCs w:val="32"/>
        </w:rPr>
        <w:sectPr w:rsidR="00C06F86" w:rsidSect="00ED33D7">
          <w:footerReference w:type="default" r:id="rId19"/>
          <w:footerReference w:type="first" r:id="rId20"/>
          <w:pgSz w:w="12240" w:h="15840" w:code="1"/>
          <w:pgMar w:top="1440" w:right="1440" w:bottom="1152" w:left="1440" w:header="432" w:footer="360" w:gutter="0"/>
          <w:pgNumType w:start="1"/>
          <w:cols w:space="720"/>
          <w:noEndnote/>
          <w:titlePg/>
          <w:docGrid w:linePitch="299"/>
        </w:sectPr>
      </w:pPr>
    </w:p>
    <w:p w14:paraId="6EBE90D4" w14:textId="77777777" w:rsidR="006653BF" w:rsidRPr="006653BF" w:rsidRDefault="006653BF" w:rsidP="006653BF">
      <w:pPr>
        <w:pStyle w:val="Heading1"/>
        <w:spacing w:before="0"/>
        <w:rPr>
          <w:szCs w:val="32"/>
        </w:rPr>
      </w:pPr>
      <w:r w:rsidRPr="006653BF">
        <w:rPr>
          <w:szCs w:val="32"/>
        </w:rPr>
        <w:lastRenderedPageBreak/>
        <w:t>Verification</w:t>
      </w:r>
    </w:p>
    <w:p w14:paraId="1FC712AD" w14:textId="77777777" w:rsidR="006653BF" w:rsidRPr="006653BF" w:rsidRDefault="006653BF" w:rsidP="006653BF">
      <w:pPr>
        <w:rPr>
          <w:rFonts w:cs="Arial"/>
          <w:szCs w:val="22"/>
        </w:rPr>
      </w:pPr>
    </w:p>
    <w:p w14:paraId="33242707" w14:textId="77777777" w:rsidR="006653BF" w:rsidRPr="006653BF" w:rsidRDefault="006653BF" w:rsidP="008E6691">
      <w:pPr>
        <w:rPr>
          <w:rFonts w:cs="Arial"/>
          <w:szCs w:val="22"/>
        </w:rPr>
      </w:pPr>
      <w:r w:rsidRPr="006653BF">
        <w:rPr>
          <w:rFonts w:cs="Arial"/>
          <w:szCs w:val="22"/>
        </w:rPr>
        <w:t>I</w:t>
      </w:r>
      <w:r w:rsidR="00D61771">
        <w:rPr>
          <w:rFonts w:cs="Arial"/>
          <w:szCs w:val="22"/>
        </w:rPr>
        <w:t xml:space="preserve">, </w:t>
      </w:r>
      <w:r w:rsidR="00D61771" w:rsidRPr="00D61771">
        <w:rPr>
          <w:rFonts w:cs="Arial"/>
          <w:szCs w:val="22"/>
          <w:u w:val="single"/>
        </w:rPr>
        <w:fldChar w:fldCharType="begin">
          <w:ffData>
            <w:name w:val="Text4"/>
            <w:enabled/>
            <w:calcOnExit w:val="0"/>
            <w:textInput/>
          </w:ffData>
        </w:fldChar>
      </w:r>
      <w:bookmarkStart w:id="16" w:name="Text4"/>
      <w:r w:rsidR="00D61771" w:rsidRPr="00D61771">
        <w:rPr>
          <w:rFonts w:cs="Arial"/>
          <w:szCs w:val="22"/>
          <w:u w:val="single"/>
        </w:rPr>
        <w:instrText xml:space="preserve"> FORMTEXT </w:instrText>
      </w:r>
      <w:r w:rsidR="00D61771" w:rsidRPr="00D61771">
        <w:rPr>
          <w:rFonts w:cs="Arial"/>
          <w:szCs w:val="22"/>
          <w:u w:val="single"/>
        </w:rPr>
      </w:r>
      <w:r w:rsidR="00D61771" w:rsidRPr="00D61771">
        <w:rPr>
          <w:rFonts w:cs="Arial"/>
          <w:szCs w:val="22"/>
          <w:u w:val="single"/>
        </w:rPr>
        <w:fldChar w:fldCharType="separate"/>
      </w:r>
      <w:r w:rsidR="00D61771" w:rsidRPr="00D61771">
        <w:rPr>
          <w:rFonts w:cs="Arial"/>
          <w:noProof/>
          <w:szCs w:val="22"/>
          <w:u w:val="single"/>
        </w:rPr>
        <w:t> </w:t>
      </w:r>
      <w:r w:rsidR="00D61771" w:rsidRPr="00D61771">
        <w:rPr>
          <w:rFonts w:cs="Arial"/>
          <w:noProof/>
          <w:szCs w:val="22"/>
          <w:u w:val="single"/>
        </w:rPr>
        <w:t> </w:t>
      </w:r>
      <w:r w:rsidR="00D61771" w:rsidRPr="00D61771">
        <w:rPr>
          <w:rFonts w:cs="Arial"/>
          <w:noProof/>
          <w:szCs w:val="22"/>
          <w:u w:val="single"/>
        </w:rPr>
        <w:t> </w:t>
      </w:r>
      <w:r w:rsidR="00D61771" w:rsidRPr="00D61771">
        <w:rPr>
          <w:rFonts w:cs="Arial"/>
          <w:noProof/>
          <w:szCs w:val="22"/>
          <w:u w:val="single"/>
        </w:rPr>
        <w:t> </w:t>
      </w:r>
      <w:r w:rsidR="00D61771" w:rsidRPr="00D61771">
        <w:rPr>
          <w:rFonts w:cs="Arial"/>
          <w:noProof/>
          <w:szCs w:val="22"/>
          <w:u w:val="single"/>
        </w:rPr>
        <w:t> </w:t>
      </w:r>
      <w:r w:rsidR="00D61771" w:rsidRPr="00D61771">
        <w:rPr>
          <w:rFonts w:cs="Arial"/>
          <w:szCs w:val="22"/>
          <w:u w:val="single"/>
        </w:rPr>
        <w:fldChar w:fldCharType="end"/>
      </w:r>
      <w:bookmarkEnd w:id="16"/>
      <w:r w:rsidR="00D61771">
        <w:rPr>
          <w:rFonts w:cs="Arial"/>
          <w:szCs w:val="22"/>
        </w:rPr>
        <w:t xml:space="preserve">, </w:t>
      </w:r>
      <w:r w:rsidRPr="006653BF">
        <w:rPr>
          <w:rFonts w:cs="Arial"/>
          <w:szCs w:val="22"/>
        </w:rPr>
        <w:t xml:space="preserve">understand that the Public Law calculated Federal Ceiling Price is the maximum price for an NDC and that the Price Reduction Clause may cause the actual FSS selling price to the Government to fall below the FCP.  I have reviewed (a) my commercial pricing and the price/discount relationship applicable to my awarded tracking customer, and (b) the Price Reduction Clause </w:t>
      </w:r>
      <w:proofErr w:type="gramStart"/>
      <w:r w:rsidRPr="006653BF">
        <w:rPr>
          <w:rFonts w:cs="Arial"/>
          <w:szCs w:val="22"/>
        </w:rPr>
        <w:t>with regard to</w:t>
      </w:r>
      <w:proofErr w:type="gramEnd"/>
      <w:r w:rsidRPr="006653BF">
        <w:rPr>
          <w:rFonts w:cs="Arial"/>
          <w:szCs w:val="22"/>
        </w:rPr>
        <w:t xml:space="preserve"> the maintenance of the established price/discount relationship, and (c) I certify that the attached updated prices do not adversely disturb the price/discount relationship established for this FSS contract.</w:t>
      </w:r>
    </w:p>
    <w:p w14:paraId="0CFA0985" w14:textId="77777777" w:rsidR="003E5EE4" w:rsidRPr="003E5EE4" w:rsidRDefault="003E5EE4" w:rsidP="003E5EE4"/>
    <w:p w14:paraId="6F4BDBDA" w14:textId="77777777" w:rsidR="003E5EE4" w:rsidRDefault="003E5EE4" w:rsidP="003E5EE4">
      <w:pPr>
        <w:jc w:val="both"/>
        <w:rPr>
          <w:rFonts w:cs="Arial"/>
          <w:szCs w:val="22"/>
        </w:rPr>
      </w:pPr>
      <w:r>
        <w:rPr>
          <w:rFonts w:cs="Arial"/>
          <w:szCs w:val="22"/>
        </w:rPr>
        <w:fldChar w:fldCharType="begin">
          <w:ffData>
            <w:name w:val="Check86"/>
            <w:enabled/>
            <w:calcOnExit w:val="0"/>
            <w:checkBox>
              <w:sizeAuto/>
              <w:default w:val="0"/>
            </w:checkBox>
          </w:ffData>
        </w:fldChar>
      </w:r>
      <w:r>
        <w:rPr>
          <w:rFonts w:cs="Arial"/>
          <w:szCs w:val="22"/>
        </w:rPr>
        <w:instrText xml:space="preserve"> FORMCHECKBOX </w:instrText>
      </w:r>
      <w:r w:rsidR="00F00FCF">
        <w:rPr>
          <w:rFonts w:cs="Arial"/>
          <w:szCs w:val="22"/>
        </w:rPr>
      </w:r>
      <w:r w:rsidR="00F00FCF">
        <w:rPr>
          <w:rFonts w:cs="Arial"/>
          <w:szCs w:val="22"/>
        </w:rPr>
        <w:fldChar w:fldCharType="separate"/>
      </w:r>
      <w:r>
        <w:rPr>
          <w:rFonts w:cs="Arial"/>
          <w:szCs w:val="22"/>
        </w:rPr>
        <w:fldChar w:fldCharType="end"/>
      </w:r>
      <w:r>
        <w:rPr>
          <w:rFonts w:cs="Arial"/>
          <w:szCs w:val="22"/>
        </w:rPr>
        <w:t xml:space="preserve"> I verify that </w:t>
      </w:r>
      <w:proofErr w:type="gramStart"/>
      <w:r>
        <w:rPr>
          <w:rFonts w:cs="Arial"/>
          <w:szCs w:val="22"/>
        </w:rPr>
        <w:t>all of</w:t>
      </w:r>
      <w:proofErr w:type="gramEnd"/>
      <w:r>
        <w:rPr>
          <w:rFonts w:cs="Arial"/>
          <w:szCs w:val="22"/>
        </w:rPr>
        <w:t xml:space="preserve"> the information supplied in this request is current, accurate, and complete.</w:t>
      </w:r>
    </w:p>
    <w:p w14:paraId="4C3E1E4D" w14:textId="77777777" w:rsidR="003E5EE4" w:rsidRDefault="003E5EE4" w:rsidP="003E5EE4">
      <w:pPr>
        <w:jc w:val="both"/>
        <w:rPr>
          <w:rFonts w:cs="Arial"/>
          <w:szCs w:val="22"/>
        </w:rPr>
      </w:pPr>
    </w:p>
    <w:p w14:paraId="061D3D3A" w14:textId="77777777" w:rsidR="003E5EE4" w:rsidRDefault="003E5EE4" w:rsidP="003E5EE4">
      <w:pPr>
        <w:jc w:val="both"/>
        <w:rPr>
          <w:rFonts w:cs="Arial"/>
          <w:szCs w:val="22"/>
        </w:rPr>
      </w:pPr>
      <w:r>
        <w:rPr>
          <w:rFonts w:cs="Arial"/>
          <w:szCs w:val="22"/>
        </w:rPr>
        <w:fldChar w:fldCharType="begin">
          <w:ffData>
            <w:name w:val="Check87"/>
            <w:enabled/>
            <w:calcOnExit w:val="0"/>
            <w:checkBox>
              <w:sizeAuto/>
              <w:default w:val="0"/>
            </w:checkBox>
          </w:ffData>
        </w:fldChar>
      </w:r>
      <w:bookmarkStart w:id="17" w:name="Check87"/>
      <w:r>
        <w:rPr>
          <w:rFonts w:cs="Arial"/>
          <w:szCs w:val="22"/>
        </w:rPr>
        <w:instrText xml:space="preserve"> FORMCHECKBOX </w:instrText>
      </w:r>
      <w:r w:rsidR="00F00FCF">
        <w:rPr>
          <w:rFonts w:cs="Arial"/>
          <w:szCs w:val="22"/>
        </w:rPr>
      </w:r>
      <w:r w:rsidR="00F00FCF">
        <w:rPr>
          <w:rFonts w:cs="Arial"/>
          <w:szCs w:val="22"/>
        </w:rPr>
        <w:fldChar w:fldCharType="separate"/>
      </w:r>
      <w:r>
        <w:rPr>
          <w:rFonts w:cs="Arial"/>
          <w:szCs w:val="22"/>
        </w:rPr>
        <w:fldChar w:fldCharType="end"/>
      </w:r>
      <w:bookmarkEnd w:id="17"/>
      <w:r>
        <w:rPr>
          <w:rFonts w:cs="Arial"/>
          <w:szCs w:val="22"/>
        </w:rPr>
        <w:t xml:space="preserve"> I verify that the signatory of this document is an authorized signatory for the company.</w:t>
      </w:r>
    </w:p>
    <w:p w14:paraId="2AC297F6" w14:textId="77777777" w:rsidR="003E5EE4" w:rsidRDefault="003E5EE4" w:rsidP="003E5EE4">
      <w:pPr>
        <w:jc w:val="both"/>
        <w:rPr>
          <w:rFonts w:cs="Arial"/>
          <w:szCs w:val="22"/>
        </w:rPr>
      </w:pPr>
    </w:p>
    <w:p w14:paraId="064C938F" w14:textId="77777777" w:rsidR="003E5EE4" w:rsidRDefault="003E5EE4" w:rsidP="003E5EE4">
      <w:pPr>
        <w:jc w:val="both"/>
        <w:rPr>
          <w:rFonts w:cs="Arial"/>
          <w:szCs w:val="22"/>
        </w:rPr>
      </w:pPr>
      <w:r w:rsidRPr="006B50CA">
        <w:rPr>
          <w:rFonts w:cs="Arial"/>
          <w:i/>
          <w:szCs w:val="22"/>
        </w:rPr>
        <w:t>Disclaimer:</w:t>
      </w:r>
      <w:r>
        <w:rPr>
          <w:rFonts w:cs="Arial"/>
          <w:szCs w:val="22"/>
        </w:rPr>
        <w:t xml:space="preserve"> Except as provided herein, all terms and conditions of the subject VA Federal Supply Schedule contract, remain unchanged and in full force and effect.</w:t>
      </w:r>
    </w:p>
    <w:p w14:paraId="2F62EB85" w14:textId="77777777" w:rsidR="003E5EE4" w:rsidRPr="003E5EE4" w:rsidRDefault="003E5EE4" w:rsidP="003E5EE4">
      <w:pPr>
        <w:rPr>
          <w:rFonts w:cs="Arial"/>
          <w:szCs w:val="22"/>
        </w:rPr>
      </w:pPr>
    </w:p>
    <w:p w14:paraId="00F2224A" w14:textId="440A13AC" w:rsidR="006653BF" w:rsidRDefault="006653BF" w:rsidP="006653BF">
      <w:pPr>
        <w:pStyle w:val="Heading1"/>
        <w:spacing w:before="0"/>
        <w:rPr>
          <w:szCs w:val="32"/>
        </w:rPr>
      </w:pPr>
      <w:r w:rsidRPr="006653BF">
        <w:rPr>
          <w:szCs w:val="32"/>
        </w:rPr>
        <w:t>RFM Certification &amp; Authorized</w:t>
      </w:r>
      <w:r w:rsidRPr="006653BF">
        <w:rPr>
          <w:rStyle w:val="FootnoteReference"/>
          <w:szCs w:val="32"/>
        </w:rPr>
        <w:footnoteReference w:id="3"/>
      </w:r>
      <w:r w:rsidRPr="006653BF">
        <w:rPr>
          <w:szCs w:val="32"/>
        </w:rPr>
        <w:t xml:space="preserve"> Signature</w:t>
      </w:r>
    </w:p>
    <w:p w14:paraId="45D44216" w14:textId="7AF827C5" w:rsidR="004C7759" w:rsidRDefault="004C7759" w:rsidP="004C7759"/>
    <w:p w14:paraId="375A62DA" w14:textId="77777777" w:rsidR="004C7759" w:rsidRPr="00A37300" w:rsidRDefault="004C7759" w:rsidP="004C7759">
      <w:pPr>
        <w:jc w:val="both"/>
        <w:rPr>
          <w:rFonts w:eastAsia="Calibri"/>
          <w:u w:val="single"/>
        </w:rPr>
      </w:pPr>
      <w:r w:rsidRPr="00A37300">
        <w:rPr>
          <w:rFonts w:eastAsia="Calibri"/>
          <w:u w:val="single"/>
        </w:rPr>
        <w:fldChar w:fldCharType="begin">
          <w:ffData>
            <w:name w:val="Text10"/>
            <w:enabled/>
            <w:calcOnExit w:val="0"/>
            <w:statusText w:type="text" w:val="Typed Name and Title"/>
            <w:textInput/>
          </w:ffData>
        </w:fldChar>
      </w:r>
      <w:bookmarkStart w:id="18" w:name="Text10"/>
      <w:r w:rsidRPr="00A37300">
        <w:rPr>
          <w:rFonts w:eastAsia="Calibri"/>
          <w:u w:val="single"/>
        </w:rPr>
        <w:instrText xml:space="preserve"> FORMTEXT </w:instrText>
      </w:r>
      <w:r w:rsidRPr="00A37300">
        <w:rPr>
          <w:rFonts w:eastAsia="Calibri"/>
          <w:u w:val="single"/>
        </w:rPr>
      </w:r>
      <w:r w:rsidRPr="00A37300">
        <w:rPr>
          <w:rFonts w:eastAsia="Calibri"/>
          <w:u w:val="single"/>
        </w:rPr>
        <w:fldChar w:fldCharType="separate"/>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u w:val="single"/>
        </w:rPr>
        <w:fldChar w:fldCharType="end"/>
      </w:r>
      <w:bookmarkEnd w:id="18"/>
    </w:p>
    <w:p w14:paraId="218F17C5" w14:textId="00D83AC0" w:rsidR="004C7759" w:rsidRDefault="004C7759" w:rsidP="004C7759">
      <w:pPr>
        <w:spacing w:after="360"/>
        <w:jc w:val="both"/>
        <w:rPr>
          <w:rFonts w:eastAsia="Calibri"/>
        </w:rPr>
      </w:pPr>
      <w:r w:rsidRPr="00A37300">
        <w:rPr>
          <w:rFonts w:eastAsia="Calibri"/>
        </w:rPr>
        <w:t xml:space="preserve">Printed name and title of </w:t>
      </w:r>
      <w:r w:rsidRPr="00A37300">
        <w:rPr>
          <w:rFonts w:eastAsia="Calibri"/>
          <w:b/>
        </w:rPr>
        <w:t>authorized</w:t>
      </w:r>
      <w:r w:rsidRPr="00A37300">
        <w:rPr>
          <w:rFonts w:eastAsia="Calibri"/>
        </w:rPr>
        <w:t xml:space="preserve"> </w:t>
      </w:r>
      <w:proofErr w:type="gramStart"/>
      <w:r w:rsidRPr="00A37300">
        <w:rPr>
          <w:rFonts w:eastAsia="Calibri"/>
        </w:rPr>
        <w:t>representative</w:t>
      </w:r>
      <w:proofErr w:type="gramEnd"/>
    </w:p>
    <w:p w14:paraId="098F9A7D" w14:textId="77777777" w:rsidR="004C7759" w:rsidRPr="00A37300" w:rsidRDefault="004C7759" w:rsidP="004C7759">
      <w:pPr>
        <w:tabs>
          <w:tab w:val="left" w:pos="5850"/>
        </w:tabs>
        <w:jc w:val="both"/>
        <w:rPr>
          <w:rFonts w:eastAsia="Calibri"/>
          <w:u w:val="single"/>
        </w:rPr>
      </w:pPr>
      <w:r w:rsidRPr="00A37300">
        <w:rPr>
          <w:rFonts w:eastAsia="Calibri"/>
          <w:u w:val="single"/>
        </w:rPr>
        <w:t>__________________________________________</w:t>
      </w:r>
      <w:r w:rsidRPr="00A37300">
        <w:rPr>
          <w:rFonts w:eastAsia="Calibri"/>
        </w:rPr>
        <w:t xml:space="preserve"> </w:t>
      </w:r>
      <w:r w:rsidRPr="00A37300">
        <w:rPr>
          <w:rFonts w:eastAsia="Calibri"/>
        </w:rPr>
        <w:tab/>
      </w:r>
      <w:r w:rsidRPr="00A37300">
        <w:rPr>
          <w:rFonts w:eastAsia="Calibri"/>
          <w:u w:val="single"/>
        </w:rPr>
        <w:fldChar w:fldCharType="begin">
          <w:ffData>
            <w:name w:val="Text10"/>
            <w:enabled/>
            <w:calcOnExit w:val="0"/>
            <w:statusText w:type="text" w:val="Date"/>
            <w:textInput/>
          </w:ffData>
        </w:fldChar>
      </w:r>
      <w:r w:rsidRPr="00A37300">
        <w:rPr>
          <w:rFonts w:eastAsia="Calibri"/>
          <w:u w:val="single"/>
        </w:rPr>
        <w:instrText xml:space="preserve"> FORMTEXT </w:instrText>
      </w:r>
      <w:r w:rsidRPr="00A37300">
        <w:rPr>
          <w:rFonts w:eastAsia="Calibri"/>
          <w:u w:val="single"/>
        </w:rPr>
      </w:r>
      <w:r w:rsidRPr="00A37300">
        <w:rPr>
          <w:rFonts w:eastAsia="Calibri"/>
          <w:u w:val="single"/>
        </w:rPr>
        <w:fldChar w:fldCharType="separate"/>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noProof/>
          <w:u w:val="single"/>
        </w:rPr>
        <w:t> </w:t>
      </w:r>
      <w:r w:rsidRPr="00A37300">
        <w:rPr>
          <w:rFonts w:eastAsia="Calibri"/>
          <w:u w:val="single"/>
        </w:rPr>
        <w:fldChar w:fldCharType="end"/>
      </w:r>
      <w:r w:rsidRPr="00A37300">
        <w:rPr>
          <w:rFonts w:eastAsia="Calibri"/>
          <w:u w:val="single"/>
        </w:rPr>
        <w:tab/>
        <w:t>______</w:t>
      </w:r>
    </w:p>
    <w:p w14:paraId="6526708B" w14:textId="77777777" w:rsidR="004C7759" w:rsidRPr="00A37300" w:rsidRDefault="004C7759" w:rsidP="004C7759">
      <w:pPr>
        <w:tabs>
          <w:tab w:val="left" w:pos="6210"/>
        </w:tabs>
        <w:rPr>
          <w:rFonts w:eastAsia="Calibri"/>
        </w:rPr>
      </w:pPr>
      <w:r w:rsidRPr="0064146B">
        <w:rPr>
          <w:rFonts w:eastAsia="Calibri"/>
          <w:b/>
          <w:color w:val="C00000"/>
        </w:rPr>
        <w:t>*</w:t>
      </w:r>
      <w:r w:rsidRPr="0064146B">
        <w:rPr>
          <w:rFonts w:eastAsia="Calibri"/>
        </w:rPr>
        <w:t>Signature of</w:t>
      </w:r>
      <w:r w:rsidRPr="00A37300">
        <w:rPr>
          <w:rFonts w:eastAsia="Calibri"/>
          <w:b/>
        </w:rPr>
        <w:t xml:space="preserve"> authorized</w:t>
      </w:r>
      <w:r w:rsidRPr="00A37300">
        <w:rPr>
          <w:rFonts w:eastAsia="Calibri"/>
        </w:rPr>
        <w:t xml:space="preserve"> representative</w:t>
      </w:r>
      <w:r w:rsidRPr="00A37300">
        <w:rPr>
          <w:rFonts w:eastAsia="Calibri"/>
        </w:rPr>
        <w:tab/>
        <w:t>Date</w:t>
      </w:r>
    </w:p>
    <w:p w14:paraId="7802547A" w14:textId="77777777" w:rsidR="004C7759" w:rsidRDefault="004C7759" w:rsidP="004C7759">
      <w:pPr>
        <w:spacing w:after="120"/>
        <w:rPr>
          <w:rFonts w:eastAsia="Calibri"/>
          <w:i/>
          <w:color w:val="C00000"/>
        </w:rPr>
      </w:pPr>
    </w:p>
    <w:p w14:paraId="0EB87B1C" w14:textId="352F70AC" w:rsidR="004C7759" w:rsidRPr="00182220" w:rsidRDefault="004C7759" w:rsidP="004C7759">
      <w:pPr>
        <w:spacing w:after="120"/>
        <w:rPr>
          <w:rFonts w:eastAsia="Calibri"/>
        </w:rPr>
      </w:pPr>
      <w:r w:rsidRPr="00182220">
        <w:rPr>
          <w:rFonts w:eastAsia="Calibri"/>
          <w:i/>
          <w:color w:val="C00000"/>
        </w:rPr>
        <w:t>(See below for signature requirements)</w:t>
      </w:r>
      <w:r w:rsidRPr="00182220">
        <w:rPr>
          <w:rFonts w:eastAsia="Calibri"/>
        </w:rPr>
        <w:t xml:space="preserve"> </w:t>
      </w:r>
    </w:p>
    <w:p w14:paraId="5657A940" w14:textId="77777777" w:rsidR="004C7759" w:rsidRPr="00182220" w:rsidRDefault="004C7759" w:rsidP="004C7759">
      <w:pPr>
        <w:spacing w:after="60"/>
        <w:rPr>
          <w:rFonts w:eastAsia="Calibri"/>
          <w:i/>
          <w:iCs/>
          <w:color w:val="C00000"/>
        </w:rPr>
      </w:pPr>
      <w:bookmarkStart w:id="19" w:name="_Hlk36634942"/>
      <w:r w:rsidRPr="00182220">
        <w:rPr>
          <w:rFonts w:eastAsia="Calibri"/>
          <w:i/>
          <w:iCs/>
          <w:color w:val="C00000"/>
        </w:rPr>
        <w:t>Offeror/Contractor and the VA agree to be bound by digital signatures with the same force and effect as wet signatures.  </w:t>
      </w:r>
      <w:r w:rsidRPr="00182220">
        <w:rPr>
          <w:rFonts w:eastAsia="Calibri"/>
          <w:i/>
          <w:iCs/>
          <w:color w:val="C00000"/>
          <w:shd w:val="clear" w:color="auto" w:fill="FFFFFF"/>
        </w:rPr>
        <w:t>A digital signature—a type of electronic signature—is a mathematical algorithm routinely used to validate the authenticity and integrity of a document. Digital signatures create a virtual fingerprint that is unique to a person or entity and are used to identify users and protect information in digital documents. Digital signatures are significantly more secure than other forms of electronic signatures.</w:t>
      </w:r>
    </w:p>
    <w:p w14:paraId="7C04F269" w14:textId="77777777" w:rsidR="004C7759" w:rsidRPr="00182220" w:rsidRDefault="004C7759" w:rsidP="004C7759">
      <w:pPr>
        <w:spacing w:after="60"/>
        <w:rPr>
          <w:rFonts w:eastAsia="Calibri"/>
          <w:i/>
          <w:iCs/>
          <w:color w:val="C00000"/>
        </w:rPr>
      </w:pPr>
      <w:r w:rsidRPr="00182220">
        <w:rPr>
          <w:rFonts w:eastAsia="Calibri"/>
          <w:i/>
          <w:iCs/>
          <w:color w:val="C00000"/>
          <w:u w:val="single"/>
        </w:rPr>
        <w:t>VA FSS will only accept digital signatures and will not accept other types of electronic signatures described herein</w:t>
      </w:r>
      <w:r w:rsidRPr="00182220">
        <w:rPr>
          <w:rFonts w:eastAsia="Calibri"/>
          <w:i/>
          <w:iCs/>
          <w:color w:val="C00000"/>
        </w:rPr>
        <w:t>. While digital signatures are a form of electronic signature, not all electronic signatures are digital signatures. Electronic signatures—also called e-signatures—are any sound, symbol, or process that shows the intent to sign something. This could be an image (</w:t>
      </w:r>
      <w:proofErr w:type="gramStart"/>
      <w:r w:rsidRPr="00182220">
        <w:rPr>
          <w:rFonts w:eastAsia="Calibri"/>
          <w:i/>
          <w:iCs/>
          <w:color w:val="C00000"/>
        </w:rPr>
        <w:t>e.g.</w:t>
      </w:r>
      <w:proofErr w:type="gramEnd"/>
      <w:r w:rsidRPr="00182220">
        <w:rPr>
          <w:rFonts w:eastAsia="Calibri"/>
          <w:i/>
          <w:iCs/>
          <w:color w:val="C00000"/>
        </w:rPr>
        <w:t xml:space="preserve"> JPEG, PNG, etc.) of your hand-written signature, a stamp, or a recorded verbal confirmation. An electronic signature could even be your typed name on the signature line of a document.</w:t>
      </w:r>
    </w:p>
    <w:p w14:paraId="64D49124" w14:textId="77777777" w:rsidR="004C7759" w:rsidRPr="00182220" w:rsidRDefault="004C7759" w:rsidP="004C7759">
      <w:pPr>
        <w:spacing w:after="120"/>
        <w:rPr>
          <w:rFonts w:eastAsia="Calibri"/>
          <w:i/>
          <w:iCs/>
          <w:color w:val="C00000"/>
        </w:rPr>
      </w:pPr>
      <w:r w:rsidRPr="00182220">
        <w:rPr>
          <w:rFonts w:eastAsia="Calibri"/>
          <w:i/>
          <w:iCs/>
          <w:color w:val="C00000"/>
        </w:rPr>
        <w:t xml:space="preserve">Digital signatures will be deemed original signatures. </w:t>
      </w:r>
      <w:r w:rsidRPr="00182220">
        <w:rPr>
          <w:rFonts w:eastAsia="Calibri"/>
          <w:b/>
          <w:bCs/>
          <w:i/>
          <w:iCs/>
          <w:color w:val="C00000"/>
        </w:rPr>
        <w:t>PLEASE NOTE, a scanned copy of a document with your wet signature, although not considered a digital signature, remains acceptable</w:t>
      </w:r>
      <w:r w:rsidRPr="00182220">
        <w:rPr>
          <w:rFonts w:eastAsia="Calibri"/>
          <w:i/>
          <w:iCs/>
          <w:color w:val="C00000"/>
        </w:rPr>
        <w:t>.  Offeror agrees to store and maintain as auditable records all digitally signed electronic documents for no less than 3 years after final payment.</w:t>
      </w:r>
      <w:bookmarkEnd w:id="19"/>
    </w:p>
    <w:sectPr w:rsidR="004C7759" w:rsidRPr="00182220" w:rsidSect="0026782F">
      <w:headerReference w:type="first" r:id="rId21"/>
      <w:footerReference w:type="first" r:id="rId22"/>
      <w:pgSz w:w="12240" w:h="15840" w:code="1"/>
      <w:pgMar w:top="1440" w:right="1440" w:bottom="1152" w:left="1440" w:header="432" w:footer="36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9174" w14:textId="77777777" w:rsidR="008C7033" w:rsidRDefault="008C7033">
      <w:r>
        <w:separator/>
      </w:r>
    </w:p>
  </w:endnote>
  <w:endnote w:type="continuationSeparator" w:id="0">
    <w:p w14:paraId="36947EC3" w14:textId="77777777" w:rsidR="008C7033" w:rsidRDefault="008C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46C7" w14:textId="336C5125" w:rsidR="007C1511" w:rsidRPr="007C1511" w:rsidRDefault="007C1511" w:rsidP="007C1511">
    <w:pPr>
      <w:pStyle w:val="Footer"/>
      <w:tabs>
        <w:tab w:val="clear" w:pos="4320"/>
        <w:tab w:val="clear" w:pos="8640"/>
        <w:tab w:val="center" w:pos="4680"/>
        <w:tab w:val="right" w:pos="9360"/>
      </w:tabs>
      <w:rPr>
        <w:rFonts w:cs="Arial"/>
        <w:sz w:val="20"/>
      </w:rPr>
    </w:pPr>
    <w:r w:rsidRPr="007C1511">
      <w:rPr>
        <w:rFonts w:cs="Arial"/>
        <w:sz w:val="20"/>
      </w:rPr>
      <w:t>Public Law 102-585</w:t>
    </w:r>
    <w:r w:rsidRPr="007C1511">
      <w:rPr>
        <w:rFonts w:cs="Arial"/>
        <w:sz w:val="20"/>
      </w:rPr>
      <w:tab/>
      <w:t>65IB</w:t>
    </w:r>
    <w:r w:rsidRPr="007C1511">
      <w:rPr>
        <w:rFonts w:cs="Arial"/>
        <w:sz w:val="20"/>
      </w:rPr>
      <w:tab/>
      <w:t>Page | 2 of 6</w:t>
    </w:r>
  </w:p>
  <w:p w14:paraId="130145E5" w14:textId="1D96C730" w:rsidR="007C1511" w:rsidRPr="00541BF1" w:rsidRDefault="007C1511" w:rsidP="007C1511">
    <w:pPr>
      <w:pStyle w:val="Footer"/>
      <w:tabs>
        <w:tab w:val="clear" w:pos="4320"/>
        <w:tab w:val="clear" w:pos="8640"/>
        <w:tab w:val="center" w:pos="4680"/>
        <w:tab w:val="right" w:pos="9360"/>
      </w:tabs>
      <w:rPr>
        <w:rFonts w:cs="Arial"/>
        <w:color w:val="C00000"/>
        <w:sz w:val="16"/>
        <w:szCs w:val="16"/>
      </w:rPr>
    </w:pPr>
    <w:r>
      <w:rPr>
        <w:rFonts w:cs="Arial"/>
        <w:color w:val="C00000"/>
        <w:sz w:val="16"/>
        <w:szCs w:val="16"/>
      </w:rPr>
      <w:t>Update 202</w:t>
    </w:r>
    <w:r w:rsidR="000C0DFB">
      <w:rPr>
        <w:rFonts w:cs="Arial"/>
        <w:color w:val="C00000"/>
        <w:sz w:val="16"/>
        <w:szCs w:val="16"/>
      </w:rPr>
      <w:t>4</w:t>
    </w:r>
    <w:r>
      <w:rPr>
        <w:rFonts w:cs="Arial"/>
        <w:color w:val="C00000"/>
        <w:sz w:val="16"/>
        <w:szCs w:val="16"/>
      </w:rPr>
      <w:tab/>
      <w:t>SIN 42-2A</w:t>
    </w:r>
    <w:r>
      <w:rPr>
        <w:rFonts w:cs="Arial"/>
        <w:color w:val="C00000"/>
        <w:sz w:val="16"/>
        <w:szCs w:val="16"/>
      </w:rPr>
      <w:tab/>
    </w:r>
    <w:r w:rsidRPr="00541BF1">
      <w:rPr>
        <w:rFonts w:cs="Arial"/>
        <w:color w:val="C00000"/>
        <w:sz w:val="16"/>
        <w:szCs w:val="16"/>
      </w:rPr>
      <w:t xml:space="preserve">Rev </w:t>
    </w:r>
    <w:r>
      <w:rPr>
        <w:rFonts w:cs="Arial"/>
        <w:color w:val="C00000"/>
        <w:sz w:val="16"/>
        <w:szCs w:val="16"/>
      </w:rPr>
      <w:t>10/202</w:t>
    </w:r>
    <w:r w:rsidR="000C0DFB">
      <w:rPr>
        <w:rFonts w:cs="Arial"/>
        <w:color w:val="C00000"/>
        <w:sz w:val="16"/>
        <w:szCs w:val="16"/>
      </w:rPr>
      <w:t>3</w:t>
    </w:r>
  </w:p>
  <w:p w14:paraId="32E31093" w14:textId="77777777" w:rsidR="007C1511" w:rsidRDefault="007C1511" w:rsidP="007C1511">
    <w:pPr>
      <w:pStyle w:val="Footer"/>
    </w:pPr>
  </w:p>
  <w:p w14:paraId="6F333A08" w14:textId="77777777" w:rsidR="007C1511" w:rsidRDefault="007C1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AD78" w14:textId="07B4DCFE" w:rsidR="007C1511" w:rsidRPr="00ED33D7" w:rsidRDefault="007C1511">
    <w:pPr>
      <w:pStyle w:val="Footer"/>
      <w:rPr>
        <w:rFonts w:cs="Arial"/>
        <w:sz w:val="20"/>
      </w:rPr>
    </w:pPr>
    <w:r w:rsidRPr="00ED33D7">
      <w:rPr>
        <w:rFonts w:cs="Arial"/>
        <w:sz w:val="20"/>
      </w:rPr>
      <w:t>Public Law 102-585</w:t>
    </w:r>
    <w:r w:rsidRPr="00ED33D7">
      <w:rPr>
        <w:rFonts w:cs="Arial"/>
        <w:sz w:val="20"/>
      </w:rPr>
      <w:tab/>
      <w:t>65IB</w:t>
    </w:r>
    <w:r w:rsidRPr="00ED33D7">
      <w:rPr>
        <w:rFonts w:cs="Arial"/>
        <w:sz w:val="20"/>
      </w:rPr>
      <w:tab/>
      <w:t xml:space="preserve">Page | 1 of 6  </w:t>
    </w:r>
  </w:p>
  <w:p w14:paraId="24EAB7B4" w14:textId="16D88604" w:rsidR="007C1511" w:rsidRDefault="007C1511">
    <w:pPr>
      <w:pStyle w:val="Footer"/>
    </w:pPr>
    <w:r>
      <w:rPr>
        <w:rFonts w:cs="Arial"/>
        <w:color w:val="C00000"/>
        <w:sz w:val="16"/>
        <w:szCs w:val="16"/>
      </w:rPr>
      <w:t>Update 202</w:t>
    </w:r>
    <w:r w:rsidR="000C0DFB">
      <w:rPr>
        <w:rFonts w:cs="Arial"/>
        <w:color w:val="C00000"/>
        <w:sz w:val="16"/>
        <w:szCs w:val="16"/>
      </w:rPr>
      <w:t>4</w:t>
    </w:r>
    <w:r>
      <w:rPr>
        <w:rFonts w:cs="Arial"/>
        <w:color w:val="C00000"/>
        <w:sz w:val="16"/>
        <w:szCs w:val="16"/>
      </w:rPr>
      <w:tab/>
      <w:t>SIN 42-2A</w:t>
    </w:r>
    <w:r>
      <w:rPr>
        <w:rFonts w:cs="Arial"/>
        <w:color w:val="C00000"/>
        <w:sz w:val="16"/>
        <w:szCs w:val="16"/>
      </w:rPr>
      <w:tab/>
    </w:r>
    <w:r w:rsidRPr="00541BF1">
      <w:rPr>
        <w:rFonts w:cs="Arial"/>
        <w:color w:val="C00000"/>
        <w:sz w:val="16"/>
        <w:szCs w:val="16"/>
      </w:rPr>
      <w:t xml:space="preserve">Rev </w:t>
    </w:r>
    <w:r>
      <w:rPr>
        <w:rFonts w:cs="Arial"/>
        <w:color w:val="C00000"/>
        <w:sz w:val="16"/>
        <w:szCs w:val="16"/>
      </w:rPr>
      <w:t>10/202</w:t>
    </w:r>
    <w:r w:rsidR="000C0DFB">
      <w:rPr>
        <w:rFonts w:cs="Arial"/>
        <w:color w:val="C00000"/>
        <w:sz w:val="16"/>
        <w:szCs w:val="16"/>
      </w:rPr>
      <w:t>3</w:t>
    </w:r>
    <w:r>
      <w:rPr>
        <w:rFonts w:cs="Arial"/>
        <w:color w:val="C00000"/>
        <w:sz w:val="16"/>
        <w:szCs w:val="16"/>
      </w:rPr>
      <w:t xml:space="preserve">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BF39" w14:textId="554C6BDD" w:rsidR="007C1511" w:rsidRPr="007C1511" w:rsidRDefault="007C1511">
    <w:pPr>
      <w:pStyle w:val="Footer"/>
      <w:rPr>
        <w:rFonts w:cs="Arial"/>
        <w:sz w:val="20"/>
      </w:rPr>
    </w:pPr>
    <w:r w:rsidRPr="007C1511">
      <w:rPr>
        <w:rFonts w:cs="Arial"/>
        <w:sz w:val="20"/>
      </w:rPr>
      <w:t>Public Law 102-585</w:t>
    </w:r>
    <w:r w:rsidRPr="007C1511">
      <w:rPr>
        <w:rFonts w:cs="Arial"/>
        <w:sz w:val="20"/>
      </w:rPr>
      <w:tab/>
      <w:t>65IB</w:t>
    </w:r>
    <w:r w:rsidRPr="007C1511">
      <w:rPr>
        <w:rFonts w:cs="Arial"/>
        <w:sz w:val="20"/>
      </w:rPr>
      <w:tab/>
      <w:t xml:space="preserve">Page | </w:t>
    </w:r>
    <w:r>
      <w:rPr>
        <w:rFonts w:cs="Arial"/>
        <w:sz w:val="20"/>
      </w:rPr>
      <w:t xml:space="preserve">3 </w:t>
    </w:r>
    <w:r w:rsidRPr="007C1511">
      <w:rPr>
        <w:rFonts w:cs="Arial"/>
        <w:sz w:val="20"/>
      </w:rPr>
      <w:t xml:space="preserve">of 6  </w:t>
    </w:r>
  </w:p>
  <w:p w14:paraId="69B1D3D5" w14:textId="51302A65" w:rsidR="007C1511" w:rsidRDefault="007C1511">
    <w:pPr>
      <w:pStyle w:val="Footer"/>
    </w:pPr>
    <w:r>
      <w:rPr>
        <w:rFonts w:cs="Arial"/>
        <w:color w:val="C00000"/>
        <w:sz w:val="16"/>
        <w:szCs w:val="16"/>
      </w:rPr>
      <w:t>Update 202</w:t>
    </w:r>
    <w:r w:rsidR="00A10866">
      <w:rPr>
        <w:rFonts w:cs="Arial"/>
        <w:color w:val="C00000"/>
        <w:sz w:val="16"/>
        <w:szCs w:val="16"/>
      </w:rPr>
      <w:t>4</w:t>
    </w:r>
    <w:r>
      <w:rPr>
        <w:rFonts w:cs="Arial"/>
        <w:color w:val="C00000"/>
        <w:sz w:val="16"/>
        <w:szCs w:val="16"/>
      </w:rPr>
      <w:tab/>
      <w:t>SIN 42-2A</w:t>
    </w:r>
    <w:r>
      <w:rPr>
        <w:rFonts w:cs="Arial"/>
        <w:color w:val="C00000"/>
        <w:sz w:val="16"/>
        <w:szCs w:val="16"/>
      </w:rPr>
      <w:tab/>
    </w:r>
    <w:r w:rsidRPr="00541BF1">
      <w:rPr>
        <w:rFonts w:cs="Arial"/>
        <w:color w:val="C00000"/>
        <w:sz w:val="16"/>
        <w:szCs w:val="16"/>
      </w:rPr>
      <w:t xml:space="preserve">Rev </w:t>
    </w:r>
    <w:r>
      <w:rPr>
        <w:rFonts w:cs="Arial"/>
        <w:color w:val="C00000"/>
        <w:sz w:val="16"/>
        <w:szCs w:val="16"/>
      </w:rPr>
      <w:t>10/202</w:t>
    </w:r>
    <w:r w:rsidR="000C0DFB">
      <w:rPr>
        <w:rFonts w:cs="Arial"/>
        <w:color w:val="C00000"/>
        <w:sz w:val="16"/>
        <w:szCs w:val="16"/>
      </w:rPr>
      <w:t>3</w:t>
    </w:r>
    <w:r>
      <w:rPr>
        <w:rFonts w:cs="Arial"/>
        <w:color w:val="C00000"/>
        <w:sz w:val="16"/>
        <w:szCs w:val="16"/>
      </w:rPr>
      <w:t xml:space="preserve">  </w:t>
    </w: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6F6" w14:textId="77777777" w:rsidR="00ED33D7" w:rsidRDefault="00ED33D7" w:rsidP="007C1511">
    <w:pPr>
      <w:pStyle w:val="Footer"/>
      <w:rPr>
        <w:rFonts w:cs="Arial"/>
        <w:sz w:val="20"/>
      </w:rPr>
    </w:pPr>
    <w:r w:rsidRPr="007C1511">
      <w:rPr>
        <w:rFonts w:cs="Arial"/>
        <w:sz w:val="20"/>
      </w:rPr>
      <w:t>Public Law 102-585</w:t>
    </w:r>
    <w:r w:rsidRPr="007C1511">
      <w:rPr>
        <w:rFonts w:cs="Arial"/>
        <w:sz w:val="20"/>
      </w:rPr>
      <w:tab/>
      <w:t>65IB</w:t>
    </w:r>
    <w:r w:rsidRPr="007C1511">
      <w:rPr>
        <w:rFonts w:cs="Arial"/>
        <w:sz w:val="20"/>
      </w:rPr>
      <w:tab/>
      <w:t xml:space="preserve">Page | </w:t>
    </w:r>
    <w:r>
      <w:rPr>
        <w:rFonts w:cs="Arial"/>
        <w:sz w:val="20"/>
      </w:rPr>
      <w:t>5</w:t>
    </w:r>
    <w:r w:rsidRPr="007C1511">
      <w:rPr>
        <w:rFonts w:cs="Arial"/>
        <w:sz w:val="20"/>
      </w:rPr>
      <w:t xml:space="preserve"> of 6</w:t>
    </w:r>
    <w:r>
      <w:rPr>
        <w:rFonts w:cs="Arial"/>
        <w:sz w:val="20"/>
      </w:rPr>
      <w:t xml:space="preserve"> </w:t>
    </w:r>
  </w:p>
  <w:p w14:paraId="6767303A" w14:textId="32401FD6" w:rsidR="00D6388C" w:rsidRPr="007C1511" w:rsidRDefault="00ED33D7" w:rsidP="007C1511">
    <w:pPr>
      <w:pStyle w:val="Footer"/>
    </w:pPr>
    <w:r>
      <w:rPr>
        <w:rFonts w:cs="Arial"/>
        <w:color w:val="C00000"/>
        <w:sz w:val="16"/>
        <w:szCs w:val="16"/>
      </w:rPr>
      <w:t>Update 202</w:t>
    </w:r>
    <w:r w:rsidR="000C0DFB">
      <w:rPr>
        <w:rFonts w:cs="Arial"/>
        <w:color w:val="C00000"/>
        <w:sz w:val="16"/>
        <w:szCs w:val="16"/>
      </w:rPr>
      <w:t>4</w:t>
    </w:r>
    <w:r>
      <w:rPr>
        <w:rFonts w:cs="Arial"/>
        <w:color w:val="C00000"/>
        <w:sz w:val="16"/>
        <w:szCs w:val="16"/>
      </w:rPr>
      <w:tab/>
      <w:t>SIN 42-2A</w:t>
    </w:r>
    <w:r>
      <w:rPr>
        <w:rFonts w:cs="Arial"/>
        <w:color w:val="C00000"/>
        <w:sz w:val="16"/>
        <w:szCs w:val="16"/>
      </w:rPr>
      <w:tab/>
    </w:r>
    <w:r w:rsidRPr="00541BF1">
      <w:rPr>
        <w:rFonts w:cs="Arial"/>
        <w:color w:val="C00000"/>
        <w:sz w:val="16"/>
        <w:szCs w:val="16"/>
      </w:rPr>
      <w:t xml:space="preserve">Rev </w:t>
    </w:r>
    <w:r>
      <w:rPr>
        <w:rFonts w:cs="Arial"/>
        <w:color w:val="C00000"/>
        <w:sz w:val="16"/>
        <w:szCs w:val="16"/>
      </w:rPr>
      <w:t>10/202</w:t>
    </w:r>
    <w:r w:rsidR="000C0DFB">
      <w:rPr>
        <w:rFonts w:cs="Arial"/>
        <w:color w:val="C00000"/>
        <w:sz w:val="16"/>
        <w:szCs w:val="16"/>
      </w:rPr>
      <w:t>3</w:t>
    </w:r>
    <w:r>
      <w:rPr>
        <w:rFonts w:cs="Arial"/>
        <w:color w:val="C00000"/>
        <w:sz w:val="16"/>
        <w:szCs w:val="16"/>
      </w:rPr>
      <w:t xml:space="preserve">   </w:t>
    </w:r>
    <w:r>
      <w:ptab w:relativeTo="margin" w:alignment="center" w:leader="none"/>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6D35" w14:textId="4815CB1E" w:rsidR="00D6388C" w:rsidRPr="00ED33D7" w:rsidRDefault="00D6388C" w:rsidP="0026782F">
    <w:pPr>
      <w:pStyle w:val="Footer"/>
      <w:tabs>
        <w:tab w:val="clear" w:pos="4320"/>
        <w:tab w:val="clear" w:pos="8640"/>
        <w:tab w:val="center" w:pos="4680"/>
        <w:tab w:val="right" w:pos="9360"/>
      </w:tabs>
      <w:rPr>
        <w:rFonts w:cs="Arial"/>
        <w:sz w:val="20"/>
      </w:rPr>
    </w:pPr>
    <w:r w:rsidRPr="00ED33D7">
      <w:rPr>
        <w:rFonts w:cs="Arial"/>
        <w:sz w:val="20"/>
      </w:rPr>
      <w:t>Public Law 102-585</w:t>
    </w:r>
    <w:r w:rsidRPr="00ED33D7">
      <w:rPr>
        <w:rFonts w:cs="Arial"/>
        <w:sz w:val="20"/>
      </w:rPr>
      <w:tab/>
      <w:t>65IB</w:t>
    </w:r>
    <w:r w:rsidRPr="00ED33D7">
      <w:rPr>
        <w:rFonts w:cs="Arial"/>
        <w:sz w:val="20"/>
      </w:rPr>
      <w:tab/>
      <w:t xml:space="preserve">Page | </w:t>
    </w:r>
    <w:r w:rsidR="00ED33D7" w:rsidRPr="00ED33D7">
      <w:rPr>
        <w:rFonts w:cs="Arial"/>
        <w:sz w:val="20"/>
      </w:rPr>
      <w:t>4 of 6</w:t>
    </w:r>
    <w:r w:rsidRPr="00ED33D7">
      <w:rPr>
        <w:rFonts w:cs="Arial"/>
        <w:sz w:val="20"/>
      </w:rPr>
      <w:t xml:space="preserve"> </w:t>
    </w:r>
  </w:p>
  <w:p w14:paraId="2B1176FA" w14:textId="7A37ABCD" w:rsidR="00D6388C" w:rsidRPr="00541BF1" w:rsidRDefault="004F76D4" w:rsidP="0026782F">
    <w:pPr>
      <w:pStyle w:val="Footer"/>
      <w:tabs>
        <w:tab w:val="clear" w:pos="4320"/>
        <w:tab w:val="clear" w:pos="8640"/>
        <w:tab w:val="center" w:pos="4680"/>
        <w:tab w:val="right" w:pos="9360"/>
      </w:tabs>
      <w:rPr>
        <w:rFonts w:cs="Arial"/>
        <w:color w:val="C00000"/>
        <w:sz w:val="16"/>
        <w:szCs w:val="16"/>
      </w:rPr>
    </w:pPr>
    <w:r>
      <w:rPr>
        <w:rFonts w:cs="Arial"/>
        <w:color w:val="C00000"/>
        <w:sz w:val="16"/>
        <w:szCs w:val="16"/>
      </w:rPr>
      <w:t>Update 20</w:t>
    </w:r>
    <w:r w:rsidR="00A909B3">
      <w:rPr>
        <w:rFonts w:cs="Arial"/>
        <w:color w:val="C00000"/>
        <w:sz w:val="16"/>
        <w:szCs w:val="16"/>
      </w:rPr>
      <w:t>2</w:t>
    </w:r>
    <w:r w:rsidR="000C0DFB">
      <w:rPr>
        <w:rFonts w:cs="Arial"/>
        <w:color w:val="C00000"/>
        <w:sz w:val="16"/>
        <w:szCs w:val="16"/>
      </w:rPr>
      <w:t>4</w:t>
    </w:r>
    <w:r w:rsidR="00D6388C">
      <w:rPr>
        <w:rFonts w:cs="Arial"/>
        <w:color w:val="C00000"/>
        <w:sz w:val="16"/>
        <w:szCs w:val="16"/>
      </w:rPr>
      <w:tab/>
      <w:t>SIN 42-2A</w:t>
    </w:r>
    <w:r w:rsidR="00D6388C">
      <w:rPr>
        <w:rFonts w:cs="Arial"/>
        <w:color w:val="C00000"/>
        <w:sz w:val="16"/>
        <w:szCs w:val="16"/>
      </w:rPr>
      <w:tab/>
    </w:r>
    <w:r w:rsidR="00D6388C" w:rsidRPr="00541BF1">
      <w:rPr>
        <w:rFonts w:cs="Arial"/>
        <w:color w:val="C00000"/>
        <w:sz w:val="16"/>
        <w:szCs w:val="16"/>
      </w:rPr>
      <w:t xml:space="preserve">Rev </w:t>
    </w:r>
    <w:r w:rsidR="00036679">
      <w:rPr>
        <w:rFonts w:cs="Arial"/>
        <w:color w:val="C00000"/>
        <w:sz w:val="16"/>
        <w:szCs w:val="16"/>
      </w:rPr>
      <w:t>1</w:t>
    </w:r>
    <w:r w:rsidR="00ED33D7">
      <w:rPr>
        <w:rFonts w:cs="Arial"/>
        <w:color w:val="C00000"/>
        <w:sz w:val="16"/>
        <w:szCs w:val="16"/>
      </w:rPr>
      <w:t>0</w:t>
    </w:r>
    <w:r w:rsidR="00036679">
      <w:rPr>
        <w:rFonts w:cs="Arial"/>
        <w:color w:val="C00000"/>
        <w:sz w:val="16"/>
        <w:szCs w:val="16"/>
      </w:rPr>
      <w:t>/20</w:t>
    </w:r>
    <w:r w:rsidR="00CA1489">
      <w:rPr>
        <w:rFonts w:cs="Arial"/>
        <w:color w:val="C00000"/>
        <w:sz w:val="16"/>
        <w:szCs w:val="16"/>
      </w:rPr>
      <w:t>2</w:t>
    </w:r>
    <w:r w:rsidR="000C0DFB">
      <w:rPr>
        <w:rFonts w:cs="Arial"/>
        <w:color w:val="C00000"/>
        <w:sz w:val="16"/>
        <w:szCs w:val="16"/>
      </w:rPr>
      <w:t>3</w:t>
    </w:r>
  </w:p>
  <w:p w14:paraId="580E1DCD" w14:textId="77777777" w:rsidR="00D6388C" w:rsidRPr="0026782F" w:rsidRDefault="00D6388C" w:rsidP="002678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E32B" w14:textId="1A8075AF" w:rsidR="00203F4B" w:rsidRPr="007C1511" w:rsidRDefault="00203F4B" w:rsidP="0026782F">
    <w:pPr>
      <w:pStyle w:val="Footer"/>
      <w:tabs>
        <w:tab w:val="clear" w:pos="4320"/>
        <w:tab w:val="clear" w:pos="8640"/>
        <w:tab w:val="center" w:pos="4680"/>
        <w:tab w:val="right" w:pos="9360"/>
      </w:tabs>
      <w:rPr>
        <w:rFonts w:cs="Arial"/>
        <w:sz w:val="20"/>
      </w:rPr>
    </w:pPr>
    <w:r w:rsidRPr="007C1511">
      <w:rPr>
        <w:rFonts w:cs="Arial"/>
        <w:sz w:val="20"/>
      </w:rPr>
      <w:t>Public Law 102-585</w:t>
    </w:r>
    <w:r w:rsidRPr="007C1511">
      <w:rPr>
        <w:rFonts w:cs="Arial"/>
        <w:sz w:val="20"/>
      </w:rPr>
      <w:tab/>
      <w:t>65IB</w:t>
    </w:r>
    <w:r w:rsidRPr="007C1511">
      <w:rPr>
        <w:rFonts w:cs="Arial"/>
        <w:sz w:val="20"/>
      </w:rPr>
      <w:tab/>
      <w:t xml:space="preserve">Page | </w:t>
    </w:r>
    <w:r w:rsidR="007C1511" w:rsidRPr="007C1511">
      <w:rPr>
        <w:rFonts w:cs="Arial"/>
        <w:sz w:val="20"/>
      </w:rPr>
      <w:t>6 of 6</w:t>
    </w:r>
  </w:p>
  <w:p w14:paraId="1E20AF48" w14:textId="12AB8F63" w:rsidR="00203F4B" w:rsidRPr="00541BF1" w:rsidRDefault="00203F4B" w:rsidP="0026782F">
    <w:pPr>
      <w:pStyle w:val="Footer"/>
      <w:tabs>
        <w:tab w:val="clear" w:pos="4320"/>
        <w:tab w:val="clear" w:pos="8640"/>
        <w:tab w:val="center" w:pos="4680"/>
        <w:tab w:val="right" w:pos="9360"/>
      </w:tabs>
      <w:rPr>
        <w:rFonts w:cs="Arial"/>
        <w:color w:val="C00000"/>
        <w:sz w:val="16"/>
        <w:szCs w:val="16"/>
      </w:rPr>
    </w:pPr>
    <w:r>
      <w:rPr>
        <w:rFonts w:cs="Arial"/>
        <w:color w:val="C00000"/>
        <w:sz w:val="16"/>
        <w:szCs w:val="16"/>
      </w:rPr>
      <w:t>Update 20</w:t>
    </w:r>
    <w:r w:rsidR="0056780D">
      <w:rPr>
        <w:rFonts w:cs="Arial"/>
        <w:color w:val="C00000"/>
        <w:sz w:val="16"/>
        <w:szCs w:val="16"/>
      </w:rPr>
      <w:t>2</w:t>
    </w:r>
    <w:r w:rsidR="000C0DFB">
      <w:rPr>
        <w:rFonts w:cs="Arial"/>
        <w:color w:val="C00000"/>
        <w:sz w:val="16"/>
        <w:szCs w:val="16"/>
      </w:rPr>
      <w:t>4</w:t>
    </w:r>
    <w:r>
      <w:rPr>
        <w:rFonts w:cs="Arial"/>
        <w:color w:val="C00000"/>
        <w:sz w:val="16"/>
        <w:szCs w:val="16"/>
      </w:rPr>
      <w:tab/>
      <w:t>SIN 42-2A</w:t>
    </w:r>
    <w:r>
      <w:rPr>
        <w:rFonts w:cs="Arial"/>
        <w:color w:val="C00000"/>
        <w:sz w:val="16"/>
        <w:szCs w:val="16"/>
      </w:rPr>
      <w:tab/>
    </w:r>
    <w:r w:rsidRPr="00541BF1">
      <w:rPr>
        <w:rFonts w:cs="Arial"/>
        <w:color w:val="C00000"/>
        <w:sz w:val="16"/>
        <w:szCs w:val="16"/>
      </w:rPr>
      <w:t xml:space="preserve">Rev </w:t>
    </w:r>
    <w:r>
      <w:rPr>
        <w:rFonts w:cs="Arial"/>
        <w:color w:val="C00000"/>
        <w:sz w:val="16"/>
        <w:szCs w:val="16"/>
      </w:rPr>
      <w:t>1</w:t>
    </w:r>
    <w:r w:rsidR="007C1511">
      <w:rPr>
        <w:rFonts w:cs="Arial"/>
        <w:color w:val="C00000"/>
        <w:sz w:val="16"/>
        <w:szCs w:val="16"/>
      </w:rPr>
      <w:t>0</w:t>
    </w:r>
    <w:r>
      <w:rPr>
        <w:rFonts w:cs="Arial"/>
        <w:color w:val="C00000"/>
        <w:sz w:val="16"/>
        <w:szCs w:val="16"/>
      </w:rPr>
      <w:t>/20</w:t>
    </w:r>
    <w:r w:rsidR="0056780D">
      <w:rPr>
        <w:rFonts w:cs="Arial"/>
        <w:color w:val="C00000"/>
        <w:sz w:val="16"/>
        <w:szCs w:val="16"/>
      </w:rPr>
      <w:t>2</w:t>
    </w:r>
    <w:r w:rsidR="000C0DFB">
      <w:rPr>
        <w:rFonts w:cs="Arial"/>
        <w:color w:val="C00000"/>
        <w:sz w:val="16"/>
        <w:szCs w:val="16"/>
      </w:rPr>
      <w:t>3</w:t>
    </w:r>
  </w:p>
  <w:p w14:paraId="66F11BA5" w14:textId="77777777" w:rsidR="00203F4B" w:rsidRPr="0026782F" w:rsidRDefault="00203F4B" w:rsidP="0026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ED4B" w14:textId="77777777" w:rsidR="008C7033" w:rsidRDefault="008C7033">
      <w:r>
        <w:separator/>
      </w:r>
    </w:p>
  </w:footnote>
  <w:footnote w:type="continuationSeparator" w:id="0">
    <w:p w14:paraId="087AE8D4" w14:textId="77777777" w:rsidR="008C7033" w:rsidRDefault="008C7033">
      <w:r>
        <w:continuationSeparator/>
      </w:r>
    </w:p>
  </w:footnote>
  <w:footnote w:id="1">
    <w:p w14:paraId="60392C92" w14:textId="77777777" w:rsidR="00D6388C" w:rsidRPr="0033711F" w:rsidRDefault="00D6388C" w:rsidP="00EA33C3">
      <w:pPr>
        <w:rPr>
          <w:rFonts w:cs="Arial"/>
          <w:szCs w:val="22"/>
        </w:rPr>
      </w:pPr>
      <w:r>
        <w:rPr>
          <w:rStyle w:val="FootnoteReference"/>
        </w:rPr>
        <w:footnoteRef/>
      </w:r>
      <w:r>
        <w:t xml:space="preserve"> </w:t>
      </w:r>
      <w:r w:rsidRPr="00A6720E">
        <w:rPr>
          <w:rFonts w:cs="Arial"/>
          <w:szCs w:val="22"/>
        </w:rPr>
        <w:t xml:space="preserve">The terms </w:t>
      </w:r>
      <w:r w:rsidRPr="00A6720E">
        <w:rPr>
          <w:rFonts w:cs="Arial"/>
          <w:i/>
          <w:szCs w:val="22"/>
        </w:rPr>
        <w:t xml:space="preserve">Temporary </w:t>
      </w:r>
      <w:r w:rsidRPr="00A6720E">
        <w:rPr>
          <w:rFonts w:cs="Arial"/>
          <w:szCs w:val="22"/>
        </w:rPr>
        <w:t xml:space="preserve">and </w:t>
      </w:r>
      <w:r w:rsidRPr="00A6720E">
        <w:rPr>
          <w:rFonts w:cs="Arial"/>
          <w:i/>
          <w:szCs w:val="22"/>
        </w:rPr>
        <w:t>Permanent</w:t>
      </w:r>
      <w:r>
        <w:rPr>
          <w:rFonts w:cs="Arial"/>
          <w:szCs w:val="22"/>
        </w:rPr>
        <w:t xml:space="preserve"> as used in this form do</w:t>
      </w:r>
      <w:r w:rsidRPr="00A6720E">
        <w:rPr>
          <w:rFonts w:cs="Arial"/>
          <w:szCs w:val="22"/>
        </w:rPr>
        <w:t xml:space="preserve"> not refer to the FCP lifecycles provisional, temporary, or permanent.</w:t>
      </w:r>
    </w:p>
  </w:footnote>
  <w:footnote w:id="2">
    <w:p w14:paraId="0C6FBC34" w14:textId="77777777" w:rsidR="00D6388C" w:rsidRPr="003D209D" w:rsidRDefault="00D6388C">
      <w:pPr>
        <w:pStyle w:val="FootnoteText"/>
        <w:rPr>
          <w:rFonts w:cs="Arial"/>
        </w:rPr>
      </w:pPr>
      <w:r w:rsidRPr="003D209D">
        <w:rPr>
          <w:rStyle w:val="FootnoteReference"/>
          <w:rFonts w:cs="Arial"/>
        </w:rPr>
        <w:footnoteRef/>
      </w:r>
      <w:r w:rsidRPr="003D209D">
        <w:rPr>
          <w:rFonts w:cs="Arial"/>
        </w:rPr>
        <w:t xml:space="preserve"> See 552.238-</w:t>
      </w:r>
      <w:r w:rsidR="00C3315F">
        <w:rPr>
          <w:rFonts w:cs="Arial"/>
        </w:rPr>
        <w:t>81</w:t>
      </w:r>
      <w:r w:rsidRPr="003D209D">
        <w:rPr>
          <w:rFonts w:cs="Arial"/>
        </w:rPr>
        <w:t xml:space="preserve"> Price Reduction Clause</w:t>
      </w:r>
    </w:p>
  </w:footnote>
  <w:footnote w:id="3">
    <w:p w14:paraId="3593BE3B" w14:textId="77777777" w:rsidR="00D6388C" w:rsidRPr="003E5EE4" w:rsidRDefault="00D6388C">
      <w:pPr>
        <w:pStyle w:val="FootnoteText"/>
        <w:rPr>
          <w:rFonts w:cs="Arial"/>
        </w:rPr>
      </w:pPr>
      <w:r w:rsidRPr="003E5EE4">
        <w:rPr>
          <w:rStyle w:val="FootnoteReference"/>
          <w:rFonts w:cs="Arial"/>
        </w:rPr>
        <w:footnoteRef/>
      </w:r>
      <w:r w:rsidRPr="003E5EE4">
        <w:rPr>
          <w:rFonts w:cs="Arial"/>
        </w:rPr>
        <w:t xml:space="preserve"> An authorized signatory is an individual listed in Block 6 or 7 of the Signatory Authority Form.  No unauthorized signatures will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22A2" w14:textId="77777777" w:rsidR="007C1511" w:rsidRDefault="007C1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65"/>
    <w:multiLevelType w:val="hybridMultilevel"/>
    <w:tmpl w:val="3D543D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5056E"/>
    <w:multiLevelType w:val="hybridMultilevel"/>
    <w:tmpl w:val="43C2C948"/>
    <w:lvl w:ilvl="0" w:tplc="005ACE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31A18"/>
    <w:multiLevelType w:val="hybridMultilevel"/>
    <w:tmpl w:val="320C77B6"/>
    <w:lvl w:ilvl="0" w:tplc="2320CDB4">
      <w:start w:val="1"/>
      <w:numFmt w:val="upperLetter"/>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CD840F7"/>
    <w:multiLevelType w:val="hybridMultilevel"/>
    <w:tmpl w:val="D3ECB1E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2A13026"/>
    <w:multiLevelType w:val="hybridMultilevel"/>
    <w:tmpl w:val="A0241AC2"/>
    <w:lvl w:ilvl="0" w:tplc="9BAA732A">
      <w:start w:val="1"/>
      <w:numFmt w:val="lowerLetter"/>
      <w:lvlText w:val="%1."/>
      <w:lvlJc w:val="left"/>
      <w:pPr>
        <w:ind w:left="360" w:hanging="360"/>
      </w:pPr>
      <w:rPr>
        <w:rFonts w:asciiTheme="majorHAnsi" w:hAnsiTheme="majorHAnsi"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DC3417"/>
    <w:multiLevelType w:val="hybridMultilevel"/>
    <w:tmpl w:val="4066F878"/>
    <w:lvl w:ilvl="0" w:tplc="BA12E896">
      <w:start w:val="1"/>
      <w:numFmt w:val="lowerLetter"/>
      <w:lvlText w:val="%1."/>
      <w:lvlJc w:val="left"/>
      <w:pPr>
        <w:ind w:left="360" w:hanging="360"/>
      </w:pPr>
      <w:rPr>
        <w:rFonts w:asciiTheme="majorHAnsi" w:hAnsiTheme="majorHAnsi" w:cs="Arial" w:hint="default"/>
        <w:b w:val="0"/>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9A391D"/>
    <w:multiLevelType w:val="hybridMultilevel"/>
    <w:tmpl w:val="7E0C2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5778E"/>
    <w:multiLevelType w:val="multilevel"/>
    <w:tmpl w:val="2EB080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536C8F"/>
    <w:multiLevelType w:val="hybridMultilevel"/>
    <w:tmpl w:val="302A2258"/>
    <w:lvl w:ilvl="0" w:tplc="3300F73A">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385E3EE6"/>
    <w:multiLevelType w:val="hybridMultilevel"/>
    <w:tmpl w:val="31D410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B417471"/>
    <w:multiLevelType w:val="multilevel"/>
    <w:tmpl w:val="A4ACC26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5A3493D"/>
    <w:multiLevelType w:val="hybridMultilevel"/>
    <w:tmpl w:val="2644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552FE"/>
    <w:multiLevelType w:val="hybridMultilevel"/>
    <w:tmpl w:val="DB303D44"/>
    <w:lvl w:ilvl="0" w:tplc="9AFC29F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734CAB"/>
    <w:multiLevelType w:val="hybridMultilevel"/>
    <w:tmpl w:val="CBDEB50E"/>
    <w:lvl w:ilvl="0" w:tplc="E084B4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D7DB1"/>
    <w:multiLevelType w:val="hybridMultilevel"/>
    <w:tmpl w:val="9C8C1658"/>
    <w:lvl w:ilvl="0" w:tplc="A69A05CA">
      <w:start w:val="1"/>
      <w:numFmt w:val="decimal"/>
      <w:lvlText w:val="%1."/>
      <w:lvlJc w:val="left"/>
      <w:pPr>
        <w:ind w:left="720" w:hanging="36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36FD7"/>
    <w:multiLevelType w:val="multilevel"/>
    <w:tmpl w:val="2EB080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82C1BC0"/>
    <w:multiLevelType w:val="hybridMultilevel"/>
    <w:tmpl w:val="1084F218"/>
    <w:lvl w:ilvl="0" w:tplc="38D6E7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8F67A5F"/>
    <w:multiLevelType w:val="hybridMultilevel"/>
    <w:tmpl w:val="E3641A58"/>
    <w:lvl w:ilvl="0" w:tplc="04090019">
      <w:start w:val="1"/>
      <w:numFmt w:val="lowerLetter"/>
      <w:lvlText w:val="%1."/>
      <w:lvlJc w:val="left"/>
      <w:pPr>
        <w:ind w:left="360" w:hanging="360"/>
      </w:pPr>
      <w:rPr>
        <w:rFonts w:hint="default"/>
      </w:rPr>
    </w:lvl>
    <w:lvl w:ilvl="1" w:tplc="1A9413C0">
      <w:start w:val="1"/>
      <w:numFmt w:val="decimal"/>
      <w:lvlText w:val="%2."/>
      <w:lvlJc w:val="left"/>
      <w:pPr>
        <w:ind w:left="1080" w:hanging="360"/>
      </w:pPr>
      <w:rPr>
        <w:rFonts w:ascii="Arial" w:hAnsi="Aria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8137F4"/>
    <w:multiLevelType w:val="hybridMultilevel"/>
    <w:tmpl w:val="DA8A9C34"/>
    <w:lvl w:ilvl="0" w:tplc="9A3C57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3620DE"/>
    <w:multiLevelType w:val="hybridMultilevel"/>
    <w:tmpl w:val="57F0EC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880EBD"/>
    <w:multiLevelType w:val="multilevel"/>
    <w:tmpl w:val="D09686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1247AF"/>
    <w:multiLevelType w:val="hybridMultilevel"/>
    <w:tmpl w:val="8900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EF6DAE"/>
    <w:multiLevelType w:val="hybridMultilevel"/>
    <w:tmpl w:val="E6C48F16"/>
    <w:lvl w:ilvl="0" w:tplc="CEE2695C">
      <w:start w:val="1"/>
      <w:numFmt w:val="decimal"/>
      <w:lvlText w:val="%1."/>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E006C"/>
    <w:multiLevelType w:val="hybridMultilevel"/>
    <w:tmpl w:val="15001F66"/>
    <w:lvl w:ilvl="0" w:tplc="A7B426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45602000">
    <w:abstractNumId w:val="23"/>
  </w:num>
  <w:num w:numId="2" w16cid:durableId="158348256">
    <w:abstractNumId w:val="20"/>
  </w:num>
  <w:num w:numId="3" w16cid:durableId="1078599147">
    <w:abstractNumId w:val="16"/>
  </w:num>
  <w:num w:numId="4" w16cid:durableId="199440576">
    <w:abstractNumId w:val="12"/>
  </w:num>
  <w:num w:numId="5" w16cid:durableId="1291593798">
    <w:abstractNumId w:val="7"/>
  </w:num>
  <w:num w:numId="6" w16cid:durableId="1334837596">
    <w:abstractNumId w:val="15"/>
  </w:num>
  <w:num w:numId="7" w16cid:durableId="925770402">
    <w:abstractNumId w:val="10"/>
  </w:num>
  <w:num w:numId="8" w16cid:durableId="1952778003">
    <w:abstractNumId w:val="3"/>
  </w:num>
  <w:num w:numId="9" w16cid:durableId="191114867">
    <w:abstractNumId w:val="2"/>
  </w:num>
  <w:num w:numId="10" w16cid:durableId="752554992">
    <w:abstractNumId w:val="9"/>
  </w:num>
  <w:num w:numId="11" w16cid:durableId="467281252">
    <w:abstractNumId w:val="8"/>
  </w:num>
  <w:num w:numId="12" w16cid:durableId="1508986307">
    <w:abstractNumId w:val="0"/>
  </w:num>
  <w:num w:numId="13" w16cid:durableId="2126582388">
    <w:abstractNumId w:val="6"/>
  </w:num>
  <w:num w:numId="14" w16cid:durableId="1889561802">
    <w:abstractNumId w:val="18"/>
  </w:num>
  <w:num w:numId="15" w16cid:durableId="401146479">
    <w:abstractNumId w:val="5"/>
  </w:num>
  <w:num w:numId="16" w16cid:durableId="1621567093">
    <w:abstractNumId w:val="1"/>
  </w:num>
  <w:num w:numId="17" w16cid:durableId="619847637">
    <w:abstractNumId w:val="11"/>
  </w:num>
  <w:num w:numId="18" w16cid:durableId="681393126">
    <w:abstractNumId w:val="21"/>
  </w:num>
  <w:num w:numId="19" w16cid:durableId="700396893">
    <w:abstractNumId w:val="13"/>
  </w:num>
  <w:num w:numId="20" w16cid:durableId="574048202">
    <w:abstractNumId w:val="4"/>
  </w:num>
  <w:num w:numId="21" w16cid:durableId="1077437826">
    <w:abstractNumId w:val="17"/>
  </w:num>
  <w:num w:numId="22" w16cid:durableId="1688941507">
    <w:abstractNumId w:val="22"/>
  </w:num>
  <w:num w:numId="23" w16cid:durableId="1046292025">
    <w:abstractNumId w:val="14"/>
  </w:num>
  <w:num w:numId="24" w16cid:durableId="2889766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82"/>
    <w:rsid w:val="00006D08"/>
    <w:rsid w:val="00007491"/>
    <w:rsid w:val="00012FD7"/>
    <w:rsid w:val="00030D06"/>
    <w:rsid w:val="00033730"/>
    <w:rsid w:val="00036679"/>
    <w:rsid w:val="00050063"/>
    <w:rsid w:val="000614B6"/>
    <w:rsid w:val="00063DFE"/>
    <w:rsid w:val="00073D42"/>
    <w:rsid w:val="00080A1E"/>
    <w:rsid w:val="000832DE"/>
    <w:rsid w:val="00085F33"/>
    <w:rsid w:val="00090A0C"/>
    <w:rsid w:val="000A0844"/>
    <w:rsid w:val="000A7C16"/>
    <w:rsid w:val="000B56EA"/>
    <w:rsid w:val="000C0DFB"/>
    <w:rsid w:val="000C524C"/>
    <w:rsid w:val="000C67D9"/>
    <w:rsid w:val="000D3953"/>
    <w:rsid w:val="000D5720"/>
    <w:rsid w:val="000D5743"/>
    <w:rsid w:val="000E3D6A"/>
    <w:rsid w:val="000E767B"/>
    <w:rsid w:val="000F23A9"/>
    <w:rsid w:val="000F6FC5"/>
    <w:rsid w:val="0010210F"/>
    <w:rsid w:val="001075B8"/>
    <w:rsid w:val="00107BE7"/>
    <w:rsid w:val="00116EB5"/>
    <w:rsid w:val="001174C2"/>
    <w:rsid w:val="00123B82"/>
    <w:rsid w:val="00123FA0"/>
    <w:rsid w:val="001416B6"/>
    <w:rsid w:val="00142018"/>
    <w:rsid w:val="00143F63"/>
    <w:rsid w:val="00144D7B"/>
    <w:rsid w:val="00152687"/>
    <w:rsid w:val="0015327D"/>
    <w:rsid w:val="001539DE"/>
    <w:rsid w:val="00164923"/>
    <w:rsid w:val="00176DC7"/>
    <w:rsid w:val="00186FEB"/>
    <w:rsid w:val="001913D6"/>
    <w:rsid w:val="00194F25"/>
    <w:rsid w:val="00196C87"/>
    <w:rsid w:val="001A1795"/>
    <w:rsid w:val="001B38F1"/>
    <w:rsid w:val="001C0FF5"/>
    <w:rsid w:val="001C1C23"/>
    <w:rsid w:val="001C4B60"/>
    <w:rsid w:val="001C5B90"/>
    <w:rsid w:val="001D11AD"/>
    <w:rsid w:val="001D5BF2"/>
    <w:rsid w:val="001D647F"/>
    <w:rsid w:val="001E3161"/>
    <w:rsid w:val="001E5A05"/>
    <w:rsid w:val="001E7BCB"/>
    <w:rsid w:val="001F131C"/>
    <w:rsid w:val="001F1669"/>
    <w:rsid w:val="001F3308"/>
    <w:rsid w:val="0020183B"/>
    <w:rsid w:val="00202045"/>
    <w:rsid w:val="00203F4B"/>
    <w:rsid w:val="00207FDA"/>
    <w:rsid w:val="00214C71"/>
    <w:rsid w:val="00216AF3"/>
    <w:rsid w:val="0022049E"/>
    <w:rsid w:val="002209BC"/>
    <w:rsid w:val="00224582"/>
    <w:rsid w:val="00232B3E"/>
    <w:rsid w:val="00233C7B"/>
    <w:rsid w:val="00250E30"/>
    <w:rsid w:val="002600B6"/>
    <w:rsid w:val="00263FE2"/>
    <w:rsid w:val="00266126"/>
    <w:rsid w:val="0026782F"/>
    <w:rsid w:val="00274616"/>
    <w:rsid w:val="00285391"/>
    <w:rsid w:val="00290028"/>
    <w:rsid w:val="00290C87"/>
    <w:rsid w:val="002965E3"/>
    <w:rsid w:val="002970B4"/>
    <w:rsid w:val="002B196B"/>
    <w:rsid w:val="002B288F"/>
    <w:rsid w:val="002B7084"/>
    <w:rsid w:val="002C0E2E"/>
    <w:rsid w:val="002C14D3"/>
    <w:rsid w:val="002D1D8C"/>
    <w:rsid w:val="002D2157"/>
    <w:rsid w:val="002E514F"/>
    <w:rsid w:val="002E79E6"/>
    <w:rsid w:val="0032044A"/>
    <w:rsid w:val="00320944"/>
    <w:rsid w:val="00325F74"/>
    <w:rsid w:val="0033711F"/>
    <w:rsid w:val="00342F2D"/>
    <w:rsid w:val="003463AC"/>
    <w:rsid w:val="0035407C"/>
    <w:rsid w:val="00362800"/>
    <w:rsid w:val="0036422B"/>
    <w:rsid w:val="0036760C"/>
    <w:rsid w:val="00370CBC"/>
    <w:rsid w:val="003719B8"/>
    <w:rsid w:val="00375DE4"/>
    <w:rsid w:val="003809FD"/>
    <w:rsid w:val="00382B6C"/>
    <w:rsid w:val="0038619A"/>
    <w:rsid w:val="003902FF"/>
    <w:rsid w:val="003967A0"/>
    <w:rsid w:val="00397632"/>
    <w:rsid w:val="00397F1F"/>
    <w:rsid w:val="003B355B"/>
    <w:rsid w:val="003C19E8"/>
    <w:rsid w:val="003D209D"/>
    <w:rsid w:val="003E358D"/>
    <w:rsid w:val="003E3A20"/>
    <w:rsid w:val="003E4723"/>
    <w:rsid w:val="003E4E55"/>
    <w:rsid w:val="003E5EE4"/>
    <w:rsid w:val="003E7A62"/>
    <w:rsid w:val="003F637F"/>
    <w:rsid w:val="00400B88"/>
    <w:rsid w:val="00407DA6"/>
    <w:rsid w:val="00407F60"/>
    <w:rsid w:val="0042246B"/>
    <w:rsid w:val="00430FBE"/>
    <w:rsid w:val="00433D7C"/>
    <w:rsid w:val="00436A0D"/>
    <w:rsid w:val="00442BF6"/>
    <w:rsid w:val="00452863"/>
    <w:rsid w:val="00470F7D"/>
    <w:rsid w:val="00482C24"/>
    <w:rsid w:val="00487BF0"/>
    <w:rsid w:val="00496B8A"/>
    <w:rsid w:val="004A75D1"/>
    <w:rsid w:val="004B084D"/>
    <w:rsid w:val="004B1012"/>
    <w:rsid w:val="004B1A3F"/>
    <w:rsid w:val="004B31B1"/>
    <w:rsid w:val="004B3B2F"/>
    <w:rsid w:val="004B448E"/>
    <w:rsid w:val="004C7759"/>
    <w:rsid w:val="004D1D7E"/>
    <w:rsid w:val="004D7536"/>
    <w:rsid w:val="004E7BDD"/>
    <w:rsid w:val="004F48E5"/>
    <w:rsid w:val="004F76D4"/>
    <w:rsid w:val="00500F28"/>
    <w:rsid w:val="005042A4"/>
    <w:rsid w:val="00516D17"/>
    <w:rsid w:val="00525C3B"/>
    <w:rsid w:val="00527E4C"/>
    <w:rsid w:val="00530E72"/>
    <w:rsid w:val="005364B0"/>
    <w:rsid w:val="00550B33"/>
    <w:rsid w:val="0055583E"/>
    <w:rsid w:val="005635D1"/>
    <w:rsid w:val="0056780D"/>
    <w:rsid w:val="00577A86"/>
    <w:rsid w:val="005920D2"/>
    <w:rsid w:val="005931F6"/>
    <w:rsid w:val="005A2DE1"/>
    <w:rsid w:val="005A3044"/>
    <w:rsid w:val="005A483D"/>
    <w:rsid w:val="005A6B60"/>
    <w:rsid w:val="005B3C87"/>
    <w:rsid w:val="005B4619"/>
    <w:rsid w:val="005B7580"/>
    <w:rsid w:val="005C0C53"/>
    <w:rsid w:val="005C231D"/>
    <w:rsid w:val="005C3126"/>
    <w:rsid w:val="005C4B25"/>
    <w:rsid w:val="005C7F33"/>
    <w:rsid w:val="005D021F"/>
    <w:rsid w:val="005D5656"/>
    <w:rsid w:val="005D762B"/>
    <w:rsid w:val="005E2D8F"/>
    <w:rsid w:val="005E7789"/>
    <w:rsid w:val="005F1F33"/>
    <w:rsid w:val="00611163"/>
    <w:rsid w:val="00611233"/>
    <w:rsid w:val="006139D3"/>
    <w:rsid w:val="00614EE6"/>
    <w:rsid w:val="00620E35"/>
    <w:rsid w:val="00622F7F"/>
    <w:rsid w:val="0062405E"/>
    <w:rsid w:val="00634EBC"/>
    <w:rsid w:val="0063529F"/>
    <w:rsid w:val="00640901"/>
    <w:rsid w:val="00642054"/>
    <w:rsid w:val="0064436F"/>
    <w:rsid w:val="006527AE"/>
    <w:rsid w:val="006549F0"/>
    <w:rsid w:val="0066278E"/>
    <w:rsid w:val="006653BF"/>
    <w:rsid w:val="006719AE"/>
    <w:rsid w:val="006762FB"/>
    <w:rsid w:val="00676AB4"/>
    <w:rsid w:val="006807A0"/>
    <w:rsid w:val="0068481A"/>
    <w:rsid w:val="00685379"/>
    <w:rsid w:val="00694961"/>
    <w:rsid w:val="006A56FC"/>
    <w:rsid w:val="006A672C"/>
    <w:rsid w:val="006A717C"/>
    <w:rsid w:val="006B05BD"/>
    <w:rsid w:val="006B646B"/>
    <w:rsid w:val="006C095C"/>
    <w:rsid w:val="006C34ED"/>
    <w:rsid w:val="006C4D2C"/>
    <w:rsid w:val="006D1FD3"/>
    <w:rsid w:val="006E3E82"/>
    <w:rsid w:val="006E56C4"/>
    <w:rsid w:val="006E66BC"/>
    <w:rsid w:val="00700152"/>
    <w:rsid w:val="007108DB"/>
    <w:rsid w:val="00713FF0"/>
    <w:rsid w:val="00714E0C"/>
    <w:rsid w:val="00725F5B"/>
    <w:rsid w:val="007323AB"/>
    <w:rsid w:val="007327C7"/>
    <w:rsid w:val="00732EB4"/>
    <w:rsid w:val="00737816"/>
    <w:rsid w:val="00744ECF"/>
    <w:rsid w:val="00745B39"/>
    <w:rsid w:val="00753596"/>
    <w:rsid w:val="007549A4"/>
    <w:rsid w:val="0076585A"/>
    <w:rsid w:val="00781241"/>
    <w:rsid w:val="00792A90"/>
    <w:rsid w:val="00797BE8"/>
    <w:rsid w:val="007A16C4"/>
    <w:rsid w:val="007A5F6F"/>
    <w:rsid w:val="007B3511"/>
    <w:rsid w:val="007B720E"/>
    <w:rsid w:val="007B7FED"/>
    <w:rsid w:val="007C1511"/>
    <w:rsid w:val="007C23E7"/>
    <w:rsid w:val="007C41A0"/>
    <w:rsid w:val="007C425D"/>
    <w:rsid w:val="008105A2"/>
    <w:rsid w:val="00813CF1"/>
    <w:rsid w:val="008155BA"/>
    <w:rsid w:val="0082740D"/>
    <w:rsid w:val="0083507E"/>
    <w:rsid w:val="00835EAC"/>
    <w:rsid w:val="00837605"/>
    <w:rsid w:val="00851D87"/>
    <w:rsid w:val="0085288C"/>
    <w:rsid w:val="008539E8"/>
    <w:rsid w:val="00854A31"/>
    <w:rsid w:val="00861692"/>
    <w:rsid w:val="00863357"/>
    <w:rsid w:val="00863A0F"/>
    <w:rsid w:val="00865926"/>
    <w:rsid w:val="00873CD5"/>
    <w:rsid w:val="008813EB"/>
    <w:rsid w:val="00883918"/>
    <w:rsid w:val="00890B64"/>
    <w:rsid w:val="00891D78"/>
    <w:rsid w:val="008A40C1"/>
    <w:rsid w:val="008B2071"/>
    <w:rsid w:val="008B3FB1"/>
    <w:rsid w:val="008B5F69"/>
    <w:rsid w:val="008B6501"/>
    <w:rsid w:val="008C03CF"/>
    <w:rsid w:val="008C0C7B"/>
    <w:rsid w:val="008C561A"/>
    <w:rsid w:val="008C5854"/>
    <w:rsid w:val="008C6FF5"/>
    <w:rsid w:val="008C7033"/>
    <w:rsid w:val="008D6DE6"/>
    <w:rsid w:val="008E36CE"/>
    <w:rsid w:val="008E6691"/>
    <w:rsid w:val="008E7471"/>
    <w:rsid w:val="008F055F"/>
    <w:rsid w:val="0090416D"/>
    <w:rsid w:val="0091157D"/>
    <w:rsid w:val="009133FB"/>
    <w:rsid w:val="00917844"/>
    <w:rsid w:val="009244AE"/>
    <w:rsid w:val="009259E7"/>
    <w:rsid w:val="0093124D"/>
    <w:rsid w:val="0093275C"/>
    <w:rsid w:val="0093621B"/>
    <w:rsid w:val="0093777C"/>
    <w:rsid w:val="00941A5B"/>
    <w:rsid w:val="009547AC"/>
    <w:rsid w:val="00955B9C"/>
    <w:rsid w:val="00955DD5"/>
    <w:rsid w:val="00956C38"/>
    <w:rsid w:val="009574C1"/>
    <w:rsid w:val="00963CB0"/>
    <w:rsid w:val="0096787A"/>
    <w:rsid w:val="00974DE3"/>
    <w:rsid w:val="00975A67"/>
    <w:rsid w:val="00986589"/>
    <w:rsid w:val="00990505"/>
    <w:rsid w:val="0099761F"/>
    <w:rsid w:val="009A1335"/>
    <w:rsid w:val="009A1FED"/>
    <w:rsid w:val="009A346C"/>
    <w:rsid w:val="009B4D03"/>
    <w:rsid w:val="009B6275"/>
    <w:rsid w:val="009C1B81"/>
    <w:rsid w:val="009D0E79"/>
    <w:rsid w:val="009D4C71"/>
    <w:rsid w:val="009E2EF9"/>
    <w:rsid w:val="009E3B0C"/>
    <w:rsid w:val="009E3D80"/>
    <w:rsid w:val="009E47B7"/>
    <w:rsid w:val="009E509E"/>
    <w:rsid w:val="009E6EA5"/>
    <w:rsid w:val="009F258D"/>
    <w:rsid w:val="009F51F4"/>
    <w:rsid w:val="00A01114"/>
    <w:rsid w:val="00A10866"/>
    <w:rsid w:val="00A1796B"/>
    <w:rsid w:val="00A31705"/>
    <w:rsid w:val="00A31780"/>
    <w:rsid w:val="00A32F47"/>
    <w:rsid w:val="00A34812"/>
    <w:rsid w:val="00A37F63"/>
    <w:rsid w:val="00A46445"/>
    <w:rsid w:val="00A47FBA"/>
    <w:rsid w:val="00A50705"/>
    <w:rsid w:val="00A55183"/>
    <w:rsid w:val="00A55BB6"/>
    <w:rsid w:val="00A62F7E"/>
    <w:rsid w:val="00A81B44"/>
    <w:rsid w:val="00A83C6D"/>
    <w:rsid w:val="00A84AB2"/>
    <w:rsid w:val="00A850BD"/>
    <w:rsid w:val="00A909B3"/>
    <w:rsid w:val="00AA081E"/>
    <w:rsid w:val="00AA1E24"/>
    <w:rsid w:val="00AA2B8B"/>
    <w:rsid w:val="00AA4F1E"/>
    <w:rsid w:val="00AA7D68"/>
    <w:rsid w:val="00AB05C9"/>
    <w:rsid w:val="00AB0E90"/>
    <w:rsid w:val="00AB76F6"/>
    <w:rsid w:val="00AC704E"/>
    <w:rsid w:val="00AD1768"/>
    <w:rsid w:val="00AD4987"/>
    <w:rsid w:val="00AE2F53"/>
    <w:rsid w:val="00AE7838"/>
    <w:rsid w:val="00AE78FF"/>
    <w:rsid w:val="00AF573D"/>
    <w:rsid w:val="00B07E0C"/>
    <w:rsid w:val="00B162E8"/>
    <w:rsid w:val="00B21070"/>
    <w:rsid w:val="00B22D36"/>
    <w:rsid w:val="00B2338D"/>
    <w:rsid w:val="00B2412B"/>
    <w:rsid w:val="00B259EF"/>
    <w:rsid w:val="00B323AD"/>
    <w:rsid w:val="00B34570"/>
    <w:rsid w:val="00B36191"/>
    <w:rsid w:val="00B452F8"/>
    <w:rsid w:val="00B47C9D"/>
    <w:rsid w:val="00B5122F"/>
    <w:rsid w:val="00B513AA"/>
    <w:rsid w:val="00B65178"/>
    <w:rsid w:val="00B65D70"/>
    <w:rsid w:val="00B72C55"/>
    <w:rsid w:val="00B73F88"/>
    <w:rsid w:val="00B777B7"/>
    <w:rsid w:val="00B8131B"/>
    <w:rsid w:val="00B848E4"/>
    <w:rsid w:val="00B907F0"/>
    <w:rsid w:val="00B92223"/>
    <w:rsid w:val="00B9306D"/>
    <w:rsid w:val="00B94B20"/>
    <w:rsid w:val="00B963C9"/>
    <w:rsid w:val="00B97A84"/>
    <w:rsid w:val="00B97BDB"/>
    <w:rsid w:val="00BA562D"/>
    <w:rsid w:val="00BB0A09"/>
    <w:rsid w:val="00BB5279"/>
    <w:rsid w:val="00BB7EB8"/>
    <w:rsid w:val="00BC4A7D"/>
    <w:rsid w:val="00BC7342"/>
    <w:rsid w:val="00BD74D0"/>
    <w:rsid w:val="00BF0673"/>
    <w:rsid w:val="00BF1013"/>
    <w:rsid w:val="00C05D94"/>
    <w:rsid w:val="00C06F86"/>
    <w:rsid w:val="00C2131A"/>
    <w:rsid w:val="00C23B84"/>
    <w:rsid w:val="00C315DB"/>
    <w:rsid w:val="00C3315F"/>
    <w:rsid w:val="00C37ACD"/>
    <w:rsid w:val="00C46E5B"/>
    <w:rsid w:val="00C478FD"/>
    <w:rsid w:val="00C5161F"/>
    <w:rsid w:val="00C518D4"/>
    <w:rsid w:val="00C53FC8"/>
    <w:rsid w:val="00C57630"/>
    <w:rsid w:val="00C7056E"/>
    <w:rsid w:val="00C712BC"/>
    <w:rsid w:val="00C7271C"/>
    <w:rsid w:val="00C73B54"/>
    <w:rsid w:val="00C74A21"/>
    <w:rsid w:val="00C74B3D"/>
    <w:rsid w:val="00C90FCE"/>
    <w:rsid w:val="00C9235D"/>
    <w:rsid w:val="00C93453"/>
    <w:rsid w:val="00CA1489"/>
    <w:rsid w:val="00CA6464"/>
    <w:rsid w:val="00CB0DDE"/>
    <w:rsid w:val="00CB1FEF"/>
    <w:rsid w:val="00CB547C"/>
    <w:rsid w:val="00CC1741"/>
    <w:rsid w:val="00CC672D"/>
    <w:rsid w:val="00CC6966"/>
    <w:rsid w:val="00CD4794"/>
    <w:rsid w:val="00CE1382"/>
    <w:rsid w:val="00CE42CD"/>
    <w:rsid w:val="00CF427E"/>
    <w:rsid w:val="00D017C2"/>
    <w:rsid w:val="00D128B4"/>
    <w:rsid w:val="00D16DE3"/>
    <w:rsid w:val="00D2503C"/>
    <w:rsid w:val="00D32F39"/>
    <w:rsid w:val="00D37582"/>
    <w:rsid w:val="00D42991"/>
    <w:rsid w:val="00D46131"/>
    <w:rsid w:val="00D468FF"/>
    <w:rsid w:val="00D61771"/>
    <w:rsid w:val="00D62C97"/>
    <w:rsid w:val="00D6388C"/>
    <w:rsid w:val="00D67310"/>
    <w:rsid w:val="00D677D6"/>
    <w:rsid w:val="00D706BE"/>
    <w:rsid w:val="00D772B5"/>
    <w:rsid w:val="00D813BD"/>
    <w:rsid w:val="00D8573E"/>
    <w:rsid w:val="00D952C0"/>
    <w:rsid w:val="00DA56BB"/>
    <w:rsid w:val="00DA5833"/>
    <w:rsid w:val="00DB4992"/>
    <w:rsid w:val="00DC0944"/>
    <w:rsid w:val="00DD4900"/>
    <w:rsid w:val="00DD5BE2"/>
    <w:rsid w:val="00DE7A88"/>
    <w:rsid w:val="00DF4B61"/>
    <w:rsid w:val="00E1002B"/>
    <w:rsid w:val="00E212AD"/>
    <w:rsid w:val="00E2276C"/>
    <w:rsid w:val="00E326D8"/>
    <w:rsid w:val="00E34713"/>
    <w:rsid w:val="00E409AD"/>
    <w:rsid w:val="00E453A9"/>
    <w:rsid w:val="00E52A79"/>
    <w:rsid w:val="00E549EA"/>
    <w:rsid w:val="00E5692E"/>
    <w:rsid w:val="00E630D1"/>
    <w:rsid w:val="00E75CDE"/>
    <w:rsid w:val="00E763E6"/>
    <w:rsid w:val="00E93C69"/>
    <w:rsid w:val="00EA33C3"/>
    <w:rsid w:val="00EA7A21"/>
    <w:rsid w:val="00EA7AAA"/>
    <w:rsid w:val="00EA7CB3"/>
    <w:rsid w:val="00EB2D6F"/>
    <w:rsid w:val="00EB35B1"/>
    <w:rsid w:val="00EB4F07"/>
    <w:rsid w:val="00EC2EA9"/>
    <w:rsid w:val="00ED33D7"/>
    <w:rsid w:val="00ED3863"/>
    <w:rsid w:val="00ED70A3"/>
    <w:rsid w:val="00ED7AEB"/>
    <w:rsid w:val="00EE1690"/>
    <w:rsid w:val="00EE2E93"/>
    <w:rsid w:val="00EE3AAE"/>
    <w:rsid w:val="00EE698A"/>
    <w:rsid w:val="00EF0B6D"/>
    <w:rsid w:val="00EF3455"/>
    <w:rsid w:val="00EF3701"/>
    <w:rsid w:val="00EF5070"/>
    <w:rsid w:val="00EF5E70"/>
    <w:rsid w:val="00F00FCF"/>
    <w:rsid w:val="00F05A7F"/>
    <w:rsid w:val="00F133E4"/>
    <w:rsid w:val="00F134BB"/>
    <w:rsid w:val="00F15751"/>
    <w:rsid w:val="00F2215B"/>
    <w:rsid w:val="00F23C5F"/>
    <w:rsid w:val="00F249F8"/>
    <w:rsid w:val="00F36599"/>
    <w:rsid w:val="00F36EC5"/>
    <w:rsid w:val="00F4115B"/>
    <w:rsid w:val="00F418AB"/>
    <w:rsid w:val="00F46845"/>
    <w:rsid w:val="00F53D15"/>
    <w:rsid w:val="00F61151"/>
    <w:rsid w:val="00F861D9"/>
    <w:rsid w:val="00F914B7"/>
    <w:rsid w:val="00F93F92"/>
    <w:rsid w:val="00F94DC3"/>
    <w:rsid w:val="00FA66BC"/>
    <w:rsid w:val="00FD5B17"/>
    <w:rsid w:val="00FD6CCF"/>
    <w:rsid w:val="00FD78A8"/>
    <w:rsid w:val="00FD7997"/>
    <w:rsid w:val="00FF0A3B"/>
    <w:rsid w:val="00FF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63B7E"/>
  <w15:docId w15:val="{4DB2A218-826A-4CB0-B33D-AC1084E7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EC5"/>
    <w:rPr>
      <w:rFonts w:ascii="Arial" w:hAnsi="Arial"/>
      <w:sz w:val="22"/>
    </w:rPr>
  </w:style>
  <w:style w:type="paragraph" w:styleId="Heading1">
    <w:name w:val="heading 1"/>
    <w:basedOn w:val="Normal"/>
    <w:next w:val="Normal"/>
    <w:link w:val="Heading1Char"/>
    <w:qFormat/>
    <w:rsid w:val="00F61151"/>
    <w:pPr>
      <w:keepNext/>
      <w:keepLines/>
      <w:spacing w:before="480"/>
      <w:outlineLvl w:val="0"/>
    </w:pPr>
    <w:rPr>
      <w:rFonts w:ascii="Century Gothic" w:eastAsiaTheme="majorEastAsia" w:hAnsi="Century Gothic" w:cstheme="majorBidi"/>
      <w:bCs/>
      <w:sz w:val="32"/>
      <w:szCs w:val="28"/>
    </w:rPr>
  </w:style>
  <w:style w:type="paragraph" w:styleId="Heading2">
    <w:name w:val="heading 2"/>
    <w:basedOn w:val="Normal"/>
    <w:next w:val="Normal"/>
    <w:link w:val="Heading2Char"/>
    <w:semiHidden/>
    <w:unhideWhenUsed/>
    <w:qFormat/>
    <w:rsid w:val="008E36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qFormat/>
    <w:rsid w:val="00E1002B"/>
    <w:pPr>
      <w:keepNext/>
      <w:outlineLvl w:val="4"/>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B82"/>
    <w:pPr>
      <w:tabs>
        <w:tab w:val="center" w:pos="4320"/>
        <w:tab w:val="right" w:pos="8640"/>
      </w:tabs>
    </w:pPr>
  </w:style>
  <w:style w:type="paragraph" w:styleId="Footer">
    <w:name w:val="footer"/>
    <w:basedOn w:val="Normal"/>
    <w:link w:val="FooterChar"/>
    <w:uiPriority w:val="99"/>
    <w:rsid w:val="00123B82"/>
    <w:pPr>
      <w:tabs>
        <w:tab w:val="center" w:pos="4320"/>
        <w:tab w:val="right" w:pos="8640"/>
      </w:tabs>
    </w:pPr>
  </w:style>
  <w:style w:type="paragraph" w:styleId="BodyText3">
    <w:name w:val="Body Text 3"/>
    <w:basedOn w:val="Normal"/>
    <w:rsid w:val="00123B82"/>
    <w:rPr>
      <w:b/>
    </w:rPr>
  </w:style>
  <w:style w:type="paragraph" w:styleId="BodyText">
    <w:name w:val="Body Text"/>
    <w:basedOn w:val="Normal"/>
    <w:rsid w:val="00B2412B"/>
    <w:pPr>
      <w:spacing w:after="120"/>
    </w:pPr>
  </w:style>
  <w:style w:type="paragraph" w:styleId="FootnoteText">
    <w:name w:val="footnote text"/>
    <w:basedOn w:val="Normal"/>
    <w:semiHidden/>
    <w:rsid w:val="00B2412B"/>
  </w:style>
  <w:style w:type="character" w:styleId="FootnoteReference">
    <w:name w:val="footnote reference"/>
    <w:basedOn w:val="DefaultParagraphFont"/>
    <w:semiHidden/>
    <w:rsid w:val="00B2412B"/>
    <w:rPr>
      <w:vertAlign w:val="superscript"/>
    </w:rPr>
  </w:style>
  <w:style w:type="character" w:styleId="PageNumber">
    <w:name w:val="page number"/>
    <w:basedOn w:val="DefaultParagraphFont"/>
    <w:rsid w:val="00835EAC"/>
  </w:style>
  <w:style w:type="character" w:styleId="Strong">
    <w:name w:val="Strong"/>
    <w:basedOn w:val="DefaultParagraphFont"/>
    <w:qFormat/>
    <w:rsid w:val="00D6388C"/>
    <w:rPr>
      <w:rFonts w:ascii="Arial" w:hAnsi="Arial" w:cs="Times New Roman"/>
      <w:b/>
      <w:bCs/>
      <w:sz w:val="22"/>
    </w:rPr>
  </w:style>
  <w:style w:type="paragraph" w:customStyle="1" w:styleId="indentlevel1">
    <w:name w:val="indentlevel1"/>
    <w:basedOn w:val="Normal"/>
    <w:rsid w:val="00AA1E24"/>
    <w:pPr>
      <w:spacing w:before="100" w:beforeAutospacing="1" w:after="100" w:afterAutospacing="1"/>
    </w:pPr>
    <w:rPr>
      <w:rFonts w:cs="Arial"/>
      <w:sz w:val="18"/>
      <w:szCs w:val="18"/>
    </w:rPr>
  </w:style>
  <w:style w:type="character" w:styleId="Hyperlink">
    <w:name w:val="Hyperlink"/>
    <w:basedOn w:val="DefaultParagraphFont"/>
    <w:uiPriority w:val="99"/>
    <w:rsid w:val="00AA1E24"/>
    <w:rPr>
      <w:color w:val="0000FF"/>
      <w:u w:val="single"/>
    </w:rPr>
  </w:style>
  <w:style w:type="paragraph" w:customStyle="1" w:styleId="IndentLevel10">
    <w:name w:val="Indent Level 1"/>
    <w:basedOn w:val="Normal"/>
    <w:link w:val="IndentLevel1Char"/>
    <w:rsid w:val="00AA1E24"/>
    <w:pPr>
      <w:spacing w:after="240" w:line="240" w:lineRule="atLeast"/>
      <w:ind w:left="432" w:hanging="432"/>
    </w:pPr>
    <w:rPr>
      <w:rFonts w:eastAsia="Arial" w:cs="Arial"/>
      <w:sz w:val="18"/>
      <w:szCs w:val="18"/>
    </w:rPr>
  </w:style>
  <w:style w:type="character" w:customStyle="1" w:styleId="IndentLevel1Char">
    <w:name w:val="Indent Level 1 Char"/>
    <w:basedOn w:val="DefaultParagraphFont"/>
    <w:link w:val="IndentLevel10"/>
    <w:rsid w:val="00AA1E24"/>
    <w:rPr>
      <w:rFonts w:ascii="Arial" w:eastAsia="Arial" w:hAnsi="Arial" w:cs="Arial"/>
      <w:sz w:val="18"/>
      <w:szCs w:val="18"/>
    </w:rPr>
  </w:style>
  <w:style w:type="paragraph" w:customStyle="1" w:styleId="IndentLevel2">
    <w:name w:val="Indent Level 2"/>
    <w:basedOn w:val="IndentLevel10"/>
    <w:link w:val="IndentLevel2Char"/>
    <w:rsid w:val="00AA1E24"/>
    <w:pPr>
      <w:tabs>
        <w:tab w:val="left" w:pos="432"/>
        <w:tab w:val="left" w:pos="864"/>
      </w:tabs>
      <w:ind w:left="864" w:hanging="864"/>
    </w:pPr>
  </w:style>
  <w:style w:type="character" w:customStyle="1" w:styleId="IndentLevel2Char">
    <w:name w:val="Indent Level 2 Char"/>
    <w:basedOn w:val="IndentLevel1Char"/>
    <w:link w:val="IndentLevel2"/>
    <w:rsid w:val="00AA1E24"/>
    <w:rPr>
      <w:rFonts w:ascii="Arial" w:eastAsia="Arial" w:hAnsi="Arial" w:cs="Arial"/>
      <w:sz w:val="18"/>
      <w:szCs w:val="18"/>
    </w:rPr>
  </w:style>
  <w:style w:type="paragraph" w:customStyle="1" w:styleId="IndentLevel3">
    <w:name w:val="Indent Level 3"/>
    <w:basedOn w:val="IndentLevel2"/>
    <w:rsid w:val="00AA1E24"/>
    <w:pPr>
      <w:tabs>
        <w:tab w:val="clear" w:pos="864"/>
        <w:tab w:val="right" w:pos="1296"/>
        <w:tab w:val="left" w:pos="1440"/>
      </w:tabs>
      <w:ind w:left="1440" w:hanging="1440"/>
    </w:pPr>
  </w:style>
  <w:style w:type="character" w:styleId="FollowedHyperlink">
    <w:name w:val="FollowedHyperlink"/>
    <w:basedOn w:val="DefaultParagraphFont"/>
    <w:rsid w:val="005D5656"/>
    <w:rPr>
      <w:color w:val="800080"/>
      <w:u w:val="single"/>
    </w:rPr>
  </w:style>
  <w:style w:type="paragraph" w:styleId="NoSpacing">
    <w:name w:val="No Spacing"/>
    <w:link w:val="NoSpacingChar"/>
    <w:uiPriority w:val="1"/>
    <w:qFormat/>
    <w:rsid w:val="00A47FB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47FBA"/>
    <w:rPr>
      <w:rFonts w:asciiTheme="minorHAnsi" w:eastAsiaTheme="minorEastAsia" w:hAnsiTheme="minorHAnsi" w:cstheme="minorBidi"/>
      <w:sz w:val="22"/>
      <w:szCs w:val="22"/>
    </w:rPr>
  </w:style>
  <w:style w:type="paragraph" w:styleId="BalloonText">
    <w:name w:val="Balloon Text"/>
    <w:basedOn w:val="Normal"/>
    <w:link w:val="BalloonTextChar"/>
    <w:rsid w:val="00A47FBA"/>
    <w:rPr>
      <w:rFonts w:ascii="Tahoma" w:hAnsi="Tahoma" w:cs="Tahoma"/>
      <w:sz w:val="16"/>
      <w:szCs w:val="16"/>
    </w:rPr>
  </w:style>
  <w:style w:type="character" w:customStyle="1" w:styleId="BalloonTextChar">
    <w:name w:val="Balloon Text Char"/>
    <w:basedOn w:val="DefaultParagraphFont"/>
    <w:link w:val="BalloonText"/>
    <w:rsid w:val="00A47FBA"/>
    <w:rPr>
      <w:rFonts w:ascii="Tahoma" w:hAnsi="Tahoma" w:cs="Tahoma"/>
      <w:sz w:val="16"/>
      <w:szCs w:val="16"/>
    </w:rPr>
  </w:style>
  <w:style w:type="character" w:customStyle="1" w:styleId="FooterChar">
    <w:name w:val="Footer Char"/>
    <w:basedOn w:val="DefaultParagraphFont"/>
    <w:link w:val="Footer"/>
    <w:uiPriority w:val="99"/>
    <w:rsid w:val="00956C38"/>
  </w:style>
  <w:style w:type="table" w:styleId="TableGrid">
    <w:name w:val="Table Grid"/>
    <w:basedOn w:val="TableNormal"/>
    <w:uiPriority w:val="59"/>
    <w:rsid w:val="009E3D80"/>
    <w:rPr>
      <w:rFonts w:ascii="Arial" w:hAnsi="Arial" w:cstheme="maj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F61151"/>
    <w:rPr>
      <w:rFonts w:ascii="Century Gothic" w:eastAsiaTheme="majorEastAsia" w:hAnsi="Century Gothic" w:cstheme="majorBidi"/>
      <w:bCs/>
      <w:sz w:val="32"/>
      <w:szCs w:val="28"/>
    </w:rPr>
  </w:style>
  <w:style w:type="character" w:customStyle="1" w:styleId="Heading2Char">
    <w:name w:val="Heading 2 Char"/>
    <w:basedOn w:val="DefaultParagraphFont"/>
    <w:link w:val="Heading2"/>
    <w:semiHidden/>
    <w:rsid w:val="008E36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5F6F"/>
    <w:pPr>
      <w:ind w:left="720"/>
      <w:contextualSpacing/>
    </w:pPr>
  </w:style>
  <w:style w:type="paragraph" w:customStyle="1" w:styleId="va-xsmall">
    <w:name w:val="va-xsmall"/>
    <w:basedOn w:val="Normal"/>
    <w:rsid w:val="00CB547C"/>
    <w:pPr>
      <w:spacing w:before="100" w:beforeAutospacing="1" w:after="100" w:afterAutospacing="1"/>
    </w:pPr>
    <w:rPr>
      <w:sz w:val="24"/>
      <w:szCs w:val="24"/>
    </w:rPr>
  </w:style>
  <w:style w:type="character" w:styleId="Emphasis">
    <w:name w:val="Emphasis"/>
    <w:basedOn w:val="DefaultParagraphFont"/>
    <w:uiPriority w:val="20"/>
    <w:qFormat/>
    <w:rsid w:val="00CB547C"/>
    <w:rPr>
      <w:i/>
      <w:iCs/>
    </w:rPr>
  </w:style>
  <w:style w:type="paragraph" w:styleId="NormalWeb">
    <w:name w:val="Normal (Web)"/>
    <w:basedOn w:val="Normal"/>
    <w:uiPriority w:val="99"/>
    <w:unhideWhenUsed/>
    <w:rsid w:val="00CB547C"/>
    <w:pPr>
      <w:spacing w:before="100" w:beforeAutospacing="1" w:after="100" w:afterAutospacing="1"/>
    </w:pPr>
    <w:rPr>
      <w:sz w:val="24"/>
      <w:szCs w:val="24"/>
    </w:rPr>
  </w:style>
  <w:style w:type="character" w:customStyle="1" w:styleId="va-xlarge">
    <w:name w:val="va-xlarge"/>
    <w:basedOn w:val="DefaultParagraphFont"/>
    <w:rsid w:val="00CB547C"/>
  </w:style>
  <w:style w:type="paragraph" w:styleId="Subtitle">
    <w:name w:val="Subtitle"/>
    <w:basedOn w:val="Normal"/>
    <w:next w:val="Normal"/>
    <w:link w:val="SubtitleChar"/>
    <w:qFormat/>
    <w:rsid w:val="00D6388C"/>
    <w:pPr>
      <w:numPr>
        <w:ilvl w:val="1"/>
      </w:numPr>
    </w:pPr>
    <w:rPr>
      <w:rFonts w:ascii="Century Gothic" w:eastAsiaTheme="majorEastAsia" w:hAnsi="Century Gothic" w:cstheme="majorBidi"/>
      <w:i/>
      <w:iCs/>
      <w:spacing w:val="15"/>
      <w:sz w:val="24"/>
      <w:szCs w:val="24"/>
    </w:rPr>
  </w:style>
  <w:style w:type="character" w:customStyle="1" w:styleId="SubtitleChar">
    <w:name w:val="Subtitle Char"/>
    <w:basedOn w:val="DefaultParagraphFont"/>
    <w:link w:val="Subtitle"/>
    <w:rsid w:val="00D6388C"/>
    <w:rPr>
      <w:rFonts w:ascii="Century Gothic" w:eastAsiaTheme="majorEastAsia" w:hAnsi="Century Gothic" w:cstheme="majorBidi"/>
      <w:i/>
      <w:iCs/>
      <w:spacing w:val="15"/>
      <w:sz w:val="24"/>
      <w:szCs w:val="24"/>
    </w:rPr>
  </w:style>
  <w:style w:type="paragraph" w:styleId="Title">
    <w:name w:val="Title"/>
    <w:basedOn w:val="Normal"/>
    <w:next w:val="Normal"/>
    <w:link w:val="TitleChar"/>
    <w:qFormat/>
    <w:rsid w:val="00D6388C"/>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rsid w:val="00D6388C"/>
    <w:rPr>
      <w:rFonts w:ascii="Century Gothic" w:eastAsiaTheme="majorEastAsia" w:hAnsi="Century Gothic" w:cstheme="majorBidi"/>
      <w:color w:val="17365D" w:themeColor="text2" w:themeShade="BF"/>
      <w:spacing w:val="5"/>
      <w:kern w:val="28"/>
      <w:sz w:val="52"/>
      <w:szCs w:val="52"/>
    </w:rPr>
  </w:style>
  <w:style w:type="paragraph" w:customStyle="1" w:styleId="Style1">
    <w:name w:val="Style1"/>
    <w:basedOn w:val="Subtitle"/>
    <w:link w:val="Style1Char"/>
    <w:qFormat/>
    <w:rsid w:val="00D6388C"/>
  </w:style>
  <w:style w:type="paragraph" w:customStyle="1" w:styleId="Style2">
    <w:name w:val="Style2"/>
    <w:basedOn w:val="Heading1"/>
    <w:link w:val="Style2Char"/>
    <w:qFormat/>
    <w:rsid w:val="00D6388C"/>
  </w:style>
  <w:style w:type="character" w:customStyle="1" w:styleId="Style1Char">
    <w:name w:val="Style1 Char"/>
    <w:basedOn w:val="SubtitleChar"/>
    <w:link w:val="Style1"/>
    <w:rsid w:val="00D6388C"/>
    <w:rPr>
      <w:rFonts w:ascii="Century Gothic" w:eastAsiaTheme="majorEastAsia" w:hAnsi="Century Gothic" w:cstheme="majorBidi"/>
      <w:i/>
      <w:iCs/>
      <w:spacing w:val="15"/>
      <w:sz w:val="24"/>
      <w:szCs w:val="24"/>
    </w:rPr>
  </w:style>
  <w:style w:type="character" w:customStyle="1" w:styleId="Style2Char">
    <w:name w:val="Style2 Char"/>
    <w:basedOn w:val="Heading1Char"/>
    <w:link w:val="Style2"/>
    <w:rsid w:val="00D6388C"/>
    <w:rPr>
      <w:rFonts w:ascii="Century Gothic" w:eastAsiaTheme="majorEastAsia" w:hAnsi="Century Gothic" w:cstheme="majorBidi"/>
      <w:bCs/>
      <w:sz w:val="32"/>
      <w:szCs w:val="28"/>
    </w:rPr>
  </w:style>
  <w:style w:type="character" w:styleId="UnresolvedMention">
    <w:name w:val="Unresolved Mention"/>
    <w:basedOn w:val="DefaultParagraphFont"/>
    <w:uiPriority w:val="99"/>
    <w:semiHidden/>
    <w:unhideWhenUsed/>
    <w:rsid w:val="00201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5620">
      <w:bodyDiv w:val="1"/>
      <w:marLeft w:val="0"/>
      <w:marRight w:val="0"/>
      <w:marTop w:val="0"/>
      <w:marBottom w:val="0"/>
      <w:divBdr>
        <w:top w:val="none" w:sz="0" w:space="0" w:color="auto"/>
        <w:left w:val="none" w:sz="0" w:space="0" w:color="auto"/>
        <w:bottom w:val="none" w:sz="0" w:space="0" w:color="auto"/>
        <w:right w:val="none" w:sz="0" w:space="0" w:color="auto"/>
      </w:divBdr>
    </w:div>
    <w:div w:id="571429161">
      <w:bodyDiv w:val="1"/>
      <w:marLeft w:val="0"/>
      <w:marRight w:val="0"/>
      <w:marTop w:val="0"/>
      <w:marBottom w:val="0"/>
      <w:divBdr>
        <w:top w:val="none" w:sz="0" w:space="0" w:color="auto"/>
        <w:left w:val="none" w:sz="0" w:space="0" w:color="auto"/>
        <w:bottom w:val="none" w:sz="0" w:space="0" w:color="auto"/>
        <w:right w:val="none" w:sz="0" w:space="0" w:color="auto"/>
      </w:divBdr>
    </w:div>
    <w:div w:id="212303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a.gov/opal/nac/fss/publicLaw.asp" TargetMode="External"/><Relationship Id="rId17" Type="http://schemas.openxmlformats.org/officeDocument/2006/relationships/hyperlink" Target="mailto:NonFamp@va.gov" TargetMode="External"/><Relationship Id="rId2" Type="http://schemas.openxmlformats.org/officeDocument/2006/relationships/numbering" Target="numbering.xml"/><Relationship Id="rId16" Type="http://schemas.openxmlformats.org/officeDocument/2006/relationships/hyperlink" Target="https://gcc02.safelinks.protection.outlook.com/?url=http%3A%2F%2Fwww.pbm.va.gov%2F&amp;data=05%7C01%7C%7Ce765428bdf2c42b621bc08daa162177f%7Ce95f1b23abaf45ee821db7ab251ab3bf%7C0%7C0%7C637999739909294145%7CUnknown%7CTWFpbGZsb3d8eyJWIjoiMC4wLjAwMDAiLCJQIjoiV2luMzIiLCJBTiI6Ik1haWwiLCJXVCI6Mn0%3D%7C3000%7C%7C%7C&amp;sdata=KSQIH64v%2F7jJ%2BhmXUa9LmHghqQQasobUKrcoOk6mhPU%3D&amp;reserved=0"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HIN.PL102585@v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a.gov/opal/nac/fss/modForms.asp"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va.gov/opal/nac/fss/publicLaw.asp"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2E2BF-EE63-40BB-8158-B4AFC6A6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1592</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FEDERAL SUPPLY SCHEDULE</vt:lpstr>
    </vt:vector>
  </TitlesOfParts>
  <Company>Department of Veterans Affairs</Company>
  <LinksUpToDate>false</LinksUpToDate>
  <CharactersWithSpaces>11541</CharactersWithSpaces>
  <SharedDoc>false</SharedDoc>
  <HLinks>
    <vt:vector size="12" baseType="variant">
      <vt:variant>
        <vt:i4>7340133</vt:i4>
      </vt:variant>
      <vt:variant>
        <vt:i4>79</vt:i4>
      </vt:variant>
      <vt:variant>
        <vt:i4>0</vt:i4>
      </vt:variant>
      <vt:variant>
        <vt:i4>5</vt:i4>
      </vt:variant>
      <vt:variant>
        <vt:lpwstr/>
      </vt:variant>
      <vt:variant>
        <vt:lpwstr>EPA</vt:lpwstr>
      </vt:variant>
      <vt:variant>
        <vt:i4>3145773</vt:i4>
      </vt:variant>
      <vt:variant>
        <vt:i4>60</vt:i4>
      </vt:variant>
      <vt:variant>
        <vt:i4>0</vt:i4>
      </vt:variant>
      <vt:variant>
        <vt:i4>5</vt:i4>
      </vt:variant>
      <vt:variant>
        <vt:lpwstr>http://www1.va.gov/oamm/oa/nac/fsss/svh.cfm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SUPPLY SCHEDULE</dc:title>
  <dc:creator>C.Szrom</dc:creator>
  <cp:lastModifiedBy>Flynn, Casey E</cp:lastModifiedBy>
  <cp:revision>8</cp:revision>
  <cp:lastPrinted>2011-11-10T17:21:00Z</cp:lastPrinted>
  <dcterms:created xsi:type="dcterms:W3CDTF">2023-10-27T19:04:00Z</dcterms:created>
  <dcterms:modified xsi:type="dcterms:W3CDTF">2023-10-27T19:08:00Z</dcterms:modified>
</cp:coreProperties>
</file>