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38AA" w14:textId="71B4A174" w:rsidR="00FA1BF4" w:rsidRPr="00830B53" w:rsidRDefault="00A84B21" w:rsidP="00830B53">
      <w:pPr>
        <w:pStyle w:val="Title"/>
      </w:pPr>
      <w:bookmarkStart w:id="0" w:name="_Toc135735232"/>
      <w:bookmarkStart w:id="1" w:name="_Toc205632711"/>
      <w:r>
        <w:t>VistA Audit Solution DG*5.3*</w:t>
      </w:r>
      <w:r w:rsidR="004C7465">
        <w:t>1108</w:t>
      </w:r>
      <w:bookmarkEnd w:id="0"/>
    </w:p>
    <w:p w14:paraId="728DAD9E" w14:textId="66AB8425" w:rsidR="009917A8" w:rsidRPr="00830B53" w:rsidRDefault="0043004F" w:rsidP="00830B53">
      <w:pPr>
        <w:pStyle w:val="Title"/>
      </w:pPr>
      <w:bookmarkStart w:id="2" w:name="_Toc135735233"/>
      <w:r w:rsidRPr="00830B53">
        <w:t xml:space="preserve">Deployment, </w:t>
      </w:r>
      <w:r w:rsidR="00685E4D" w:rsidRPr="00830B53">
        <w:t>Installation, Back-</w:t>
      </w:r>
      <w:r w:rsidR="0093398F">
        <w:t>o</w:t>
      </w:r>
      <w:r w:rsidR="00685E4D" w:rsidRPr="00830B53">
        <w:t>ut, and Rollback Guide</w:t>
      </w:r>
      <w:bookmarkEnd w:id="2"/>
    </w:p>
    <w:p w14:paraId="404A7AC3" w14:textId="77777777" w:rsidR="004F3A80" w:rsidRDefault="00281408" w:rsidP="0093398F">
      <w:pPr>
        <w:pStyle w:val="VALogo"/>
      </w:pPr>
      <w:r>
        <w:rPr>
          <w:noProof/>
          <w:lang w:bidi="yi-Hebr"/>
        </w:rPr>
        <w:drawing>
          <wp:inline distT="0" distB="0" distL="0" distR="0" wp14:anchorId="15D35C23" wp14:editId="6882618F">
            <wp:extent cx="2171700" cy="21717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B0D4561" w14:textId="4B2C0F5B" w:rsidR="00735635" w:rsidRDefault="00F4196F" w:rsidP="0093398F">
      <w:pPr>
        <w:pStyle w:val="Title2"/>
      </w:pPr>
      <w:r>
        <w:t>December</w:t>
      </w:r>
      <w:r w:rsidR="00735635">
        <w:t xml:space="preserve"> 2023</w:t>
      </w:r>
    </w:p>
    <w:p w14:paraId="5EE51676" w14:textId="69EC5888" w:rsidR="009976DD" w:rsidRPr="0093398F" w:rsidRDefault="009976DD" w:rsidP="0093398F">
      <w:pPr>
        <w:pStyle w:val="Title2"/>
      </w:pPr>
      <w:r w:rsidRPr="0093398F">
        <w:t>Depa</w:t>
      </w:r>
      <w:bookmarkStart w:id="3" w:name="_Hlk135719952"/>
      <w:r w:rsidRPr="0093398F">
        <w:t>rt</w:t>
      </w:r>
      <w:bookmarkEnd w:id="3"/>
      <w:r w:rsidRPr="0093398F">
        <w:t>ment of Veterans Affairs</w:t>
      </w:r>
    </w:p>
    <w:p w14:paraId="159B8C54" w14:textId="77777777" w:rsidR="00F7216E" w:rsidRPr="0093398F" w:rsidRDefault="0028784E" w:rsidP="0093398F">
      <w:pPr>
        <w:pStyle w:val="Title2"/>
      </w:pPr>
      <w:r w:rsidRPr="0093398F">
        <w:t>Office of Information and Technology (OIT)</w:t>
      </w:r>
    </w:p>
    <w:p w14:paraId="4F43106D" w14:textId="77777777" w:rsidR="0028784E" w:rsidRPr="0093398F" w:rsidRDefault="0028784E" w:rsidP="0093398F">
      <w:pPr>
        <w:pStyle w:val="BodyText"/>
      </w:pPr>
    </w:p>
    <w:p w14:paraId="5AD9F58B" w14:textId="77777777" w:rsidR="00AD4E85" w:rsidRPr="0093398F" w:rsidRDefault="00AD4E85" w:rsidP="0093398F">
      <w:pPr>
        <w:pStyle w:val="BodyText"/>
        <w:sectPr w:rsidR="00AD4E85" w:rsidRPr="0093398F" w:rsidSect="00830B53">
          <w:pgSz w:w="12240" w:h="15840" w:code="1"/>
          <w:pgMar w:top="1440" w:right="1440" w:bottom="1440" w:left="1440" w:header="720" w:footer="720" w:gutter="0"/>
          <w:pgNumType w:fmt="lowerRoman" w:start="1"/>
          <w:cols w:space="720"/>
          <w:vAlign w:val="center"/>
          <w:docGrid w:linePitch="360"/>
        </w:sectPr>
      </w:pPr>
    </w:p>
    <w:p w14:paraId="131C37CD" w14:textId="77777777" w:rsidR="0093398F" w:rsidRPr="0079138C" w:rsidDel="00213C8E" w:rsidRDefault="0093398F" w:rsidP="001F77DF">
      <w:pPr>
        <w:pStyle w:val="NoSpacing"/>
        <w:rPr>
          <w:rFonts w:asciiTheme="minorHAnsi" w:eastAsiaTheme="minorEastAsia" w:hAnsiTheme="minorHAnsi" w:cstheme="minorBidi"/>
        </w:rPr>
      </w:pPr>
    </w:p>
    <w:p w14:paraId="2B059C4D" w14:textId="77777777" w:rsidR="00F64BE3" w:rsidRPr="00F64BE3" w:rsidRDefault="00F64BE3" w:rsidP="0093398F">
      <w:pPr>
        <w:pStyle w:val="Title2"/>
      </w:pPr>
      <w:r w:rsidRPr="00F64BE3">
        <w:t xml:space="preserve">Artifact Rationale </w:t>
      </w:r>
    </w:p>
    <w:p w14:paraId="1149F524" w14:textId="77777777" w:rsidR="00F64BE3" w:rsidRDefault="00F64BE3" w:rsidP="0093398F">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347C6826" w14:textId="77777777" w:rsidR="00F64BE3" w:rsidRPr="00F64BE3" w:rsidRDefault="00F64BE3" w:rsidP="00F64BE3">
      <w:pPr>
        <w:pStyle w:val="BodyText"/>
      </w:pPr>
    </w:p>
    <w:p w14:paraId="23B44DE0" w14:textId="4B3FDFBE" w:rsidR="00EC756C" w:rsidRPr="00EC756C" w:rsidRDefault="00EC756C" w:rsidP="00EC756C">
      <w:r w:rsidRPr="00EC756C">
        <w:br w:type="page"/>
      </w:r>
    </w:p>
    <w:p w14:paraId="1916A636" w14:textId="77777777" w:rsidR="004F3A80" w:rsidRDefault="004F3A80" w:rsidP="00647B03">
      <w:pPr>
        <w:pStyle w:val="Title2"/>
      </w:pPr>
      <w:r>
        <w:lastRenderedPageBreak/>
        <w:t>Table of Contents</w:t>
      </w:r>
    </w:p>
    <w:sdt>
      <w:sdtPr>
        <w:rPr>
          <w:rFonts w:ascii="Times New Roman" w:hAnsi="Times New Roman"/>
          <w:b w:val="0"/>
          <w:color w:val="auto"/>
          <w:sz w:val="22"/>
          <w:szCs w:val="24"/>
        </w:rPr>
        <w:id w:val="911045505"/>
        <w:docPartObj>
          <w:docPartGallery w:val="Table of Contents"/>
          <w:docPartUnique/>
        </w:docPartObj>
      </w:sdtPr>
      <w:sdtEndPr>
        <w:rPr>
          <w:rFonts w:ascii="Arial" w:hAnsi="Arial"/>
          <w:b/>
          <w:bCs/>
          <w:noProof/>
          <w:color w:val="000000" w:themeColor="text1"/>
          <w:sz w:val="28"/>
          <w:szCs w:val="20"/>
        </w:rPr>
      </w:sdtEndPr>
      <w:sdtContent>
        <w:p w14:paraId="466F7141" w14:textId="441F4D01" w:rsidR="00AC11CC" w:rsidRDefault="00025BF7">
          <w:pPr>
            <w:pStyle w:val="TOC1"/>
            <w:rPr>
              <w:rFonts w:asciiTheme="minorHAnsi" w:eastAsiaTheme="minorEastAsia" w:hAnsiTheme="minorHAnsi" w:cstheme="minorBidi"/>
              <w:b w:val="0"/>
              <w:noProof/>
              <w:color w:val="auto"/>
              <w:sz w:val="22"/>
              <w:szCs w:val="22"/>
            </w:rPr>
          </w:pPr>
          <w:r>
            <w:rPr>
              <w:rFonts w:asciiTheme="majorHAnsi" w:eastAsiaTheme="majorEastAsia" w:hAnsiTheme="majorHAnsi" w:cstheme="majorBidi"/>
              <w:b w:val="0"/>
              <w:color w:val="365F91" w:themeColor="accent1" w:themeShade="BF"/>
              <w:sz w:val="32"/>
              <w:szCs w:val="32"/>
            </w:rPr>
            <w:fldChar w:fldCharType="begin"/>
          </w:r>
          <w:r>
            <w:rPr>
              <w:rFonts w:asciiTheme="majorHAnsi" w:eastAsiaTheme="majorEastAsia" w:hAnsiTheme="majorHAnsi" w:cstheme="majorBidi"/>
              <w:b w:val="0"/>
              <w:color w:val="365F91" w:themeColor="accent1" w:themeShade="BF"/>
              <w:sz w:val="32"/>
              <w:szCs w:val="32"/>
            </w:rPr>
            <w:instrText xml:space="preserve"> TOC \o "1-1" \h \z \t "Heading 2,2,Heading 3,3,Heading 4,4,Appendix 1,1" </w:instrText>
          </w:r>
          <w:r>
            <w:rPr>
              <w:rFonts w:asciiTheme="majorHAnsi" w:eastAsiaTheme="majorEastAsia" w:hAnsiTheme="majorHAnsi" w:cstheme="majorBidi"/>
              <w:b w:val="0"/>
              <w:color w:val="365F91" w:themeColor="accent1" w:themeShade="BF"/>
              <w:sz w:val="32"/>
              <w:szCs w:val="32"/>
            </w:rPr>
            <w:fldChar w:fldCharType="separate"/>
          </w:r>
          <w:hyperlink w:anchor="_Toc155094906" w:history="1">
            <w:r w:rsidR="00AC11CC" w:rsidRPr="00C4542C">
              <w:rPr>
                <w:rStyle w:val="Hyperlink"/>
                <w:noProof/>
              </w:rPr>
              <w:t>1</w:t>
            </w:r>
            <w:r w:rsidR="00AC11CC">
              <w:rPr>
                <w:rFonts w:asciiTheme="minorHAnsi" w:eastAsiaTheme="minorEastAsia" w:hAnsiTheme="minorHAnsi" w:cstheme="minorBidi"/>
                <w:b w:val="0"/>
                <w:noProof/>
                <w:color w:val="auto"/>
                <w:sz w:val="22"/>
                <w:szCs w:val="22"/>
              </w:rPr>
              <w:tab/>
            </w:r>
            <w:r w:rsidR="00AC11CC" w:rsidRPr="00C4542C">
              <w:rPr>
                <w:rStyle w:val="Hyperlink"/>
                <w:noProof/>
              </w:rPr>
              <w:t>Introduction</w:t>
            </w:r>
            <w:r w:rsidR="00AC11CC">
              <w:rPr>
                <w:noProof/>
                <w:webHidden/>
              </w:rPr>
              <w:tab/>
            </w:r>
            <w:r w:rsidR="00AC11CC">
              <w:rPr>
                <w:noProof/>
                <w:webHidden/>
              </w:rPr>
              <w:fldChar w:fldCharType="begin"/>
            </w:r>
            <w:r w:rsidR="00AC11CC">
              <w:rPr>
                <w:noProof/>
                <w:webHidden/>
              </w:rPr>
              <w:instrText xml:space="preserve"> PAGEREF _Toc155094906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3C5893AB" w14:textId="22A667AA" w:rsidR="00AC11CC" w:rsidRDefault="00F511E7">
          <w:pPr>
            <w:pStyle w:val="TOC2"/>
            <w:rPr>
              <w:rFonts w:asciiTheme="minorHAnsi" w:eastAsiaTheme="minorEastAsia" w:hAnsiTheme="minorHAnsi" w:cstheme="minorBidi"/>
              <w:b w:val="0"/>
              <w:noProof/>
              <w:color w:val="auto"/>
              <w:sz w:val="22"/>
              <w:szCs w:val="22"/>
            </w:rPr>
          </w:pPr>
          <w:hyperlink w:anchor="_Toc155094907" w:history="1">
            <w:r w:rsidR="00AC11CC" w:rsidRPr="00C4542C">
              <w:rPr>
                <w:rStyle w:val="Hyperlink"/>
                <w:noProof/>
              </w:rPr>
              <w:t>1.1</w:t>
            </w:r>
            <w:r w:rsidR="00AC11CC">
              <w:rPr>
                <w:rFonts w:asciiTheme="minorHAnsi" w:eastAsiaTheme="minorEastAsia" w:hAnsiTheme="minorHAnsi" w:cstheme="minorBidi"/>
                <w:b w:val="0"/>
                <w:noProof/>
                <w:color w:val="auto"/>
                <w:sz w:val="22"/>
                <w:szCs w:val="22"/>
              </w:rPr>
              <w:tab/>
            </w:r>
            <w:r w:rsidR="00AC11CC" w:rsidRPr="00C4542C">
              <w:rPr>
                <w:rStyle w:val="Hyperlink"/>
                <w:noProof/>
              </w:rPr>
              <w:t>Purpose</w:t>
            </w:r>
            <w:r w:rsidR="00AC11CC">
              <w:rPr>
                <w:noProof/>
                <w:webHidden/>
              </w:rPr>
              <w:tab/>
            </w:r>
            <w:r w:rsidR="00AC11CC">
              <w:rPr>
                <w:noProof/>
                <w:webHidden/>
              </w:rPr>
              <w:fldChar w:fldCharType="begin"/>
            </w:r>
            <w:r w:rsidR="00AC11CC">
              <w:rPr>
                <w:noProof/>
                <w:webHidden/>
              </w:rPr>
              <w:instrText xml:space="preserve"> PAGEREF _Toc155094907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2D25E4C8" w14:textId="7786FAAA" w:rsidR="00AC11CC" w:rsidRDefault="00F511E7">
          <w:pPr>
            <w:pStyle w:val="TOC2"/>
            <w:rPr>
              <w:rFonts w:asciiTheme="minorHAnsi" w:eastAsiaTheme="minorEastAsia" w:hAnsiTheme="minorHAnsi" w:cstheme="minorBidi"/>
              <w:b w:val="0"/>
              <w:noProof/>
              <w:color w:val="auto"/>
              <w:sz w:val="22"/>
              <w:szCs w:val="22"/>
            </w:rPr>
          </w:pPr>
          <w:hyperlink w:anchor="_Toc155094908" w:history="1">
            <w:r w:rsidR="00AC11CC" w:rsidRPr="00C4542C">
              <w:rPr>
                <w:rStyle w:val="Hyperlink"/>
                <w:noProof/>
              </w:rPr>
              <w:t>1.2</w:t>
            </w:r>
            <w:r w:rsidR="00AC11CC">
              <w:rPr>
                <w:rFonts w:asciiTheme="minorHAnsi" w:eastAsiaTheme="minorEastAsia" w:hAnsiTheme="minorHAnsi" w:cstheme="minorBidi"/>
                <w:b w:val="0"/>
                <w:noProof/>
                <w:color w:val="auto"/>
                <w:sz w:val="22"/>
                <w:szCs w:val="22"/>
              </w:rPr>
              <w:tab/>
            </w:r>
            <w:r w:rsidR="00AC11CC" w:rsidRPr="00C4542C">
              <w:rPr>
                <w:rStyle w:val="Hyperlink"/>
                <w:noProof/>
              </w:rPr>
              <w:t>Dependencies</w:t>
            </w:r>
            <w:r w:rsidR="00AC11CC">
              <w:rPr>
                <w:noProof/>
                <w:webHidden/>
              </w:rPr>
              <w:tab/>
            </w:r>
            <w:r w:rsidR="00AC11CC">
              <w:rPr>
                <w:noProof/>
                <w:webHidden/>
              </w:rPr>
              <w:fldChar w:fldCharType="begin"/>
            </w:r>
            <w:r w:rsidR="00AC11CC">
              <w:rPr>
                <w:noProof/>
                <w:webHidden/>
              </w:rPr>
              <w:instrText xml:space="preserve"> PAGEREF _Toc155094908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21C6A872" w14:textId="75AD3F33" w:rsidR="00AC11CC" w:rsidRDefault="00F511E7">
          <w:pPr>
            <w:pStyle w:val="TOC2"/>
            <w:rPr>
              <w:rFonts w:asciiTheme="minorHAnsi" w:eastAsiaTheme="minorEastAsia" w:hAnsiTheme="minorHAnsi" w:cstheme="minorBidi"/>
              <w:b w:val="0"/>
              <w:noProof/>
              <w:color w:val="auto"/>
              <w:sz w:val="22"/>
              <w:szCs w:val="22"/>
            </w:rPr>
          </w:pPr>
          <w:hyperlink w:anchor="_Toc155094909" w:history="1">
            <w:r w:rsidR="00AC11CC" w:rsidRPr="00C4542C">
              <w:rPr>
                <w:rStyle w:val="Hyperlink"/>
                <w:noProof/>
              </w:rPr>
              <w:t>1.3</w:t>
            </w:r>
            <w:r w:rsidR="00AC11CC">
              <w:rPr>
                <w:rFonts w:asciiTheme="minorHAnsi" w:eastAsiaTheme="minorEastAsia" w:hAnsiTheme="minorHAnsi" w:cstheme="minorBidi"/>
                <w:b w:val="0"/>
                <w:noProof/>
                <w:color w:val="auto"/>
                <w:sz w:val="22"/>
                <w:szCs w:val="22"/>
              </w:rPr>
              <w:tab/>
            </w:r>
            <w:r w:rsidR="00AC11CC" w:rsidRPr="00C4542C">
              <w:rPr>
                <w:rStyle w:val="Hyperlink"/>
                <w:noProof/>
              </w:rPr>
              <w:t>Constraints</w:t>
            </w:r>
            <w:r w:rsidR="00AC11CC">
              <w:rPr>
                <w:noProof/>
                <w:webHidden/>
              </w:rPr>
              <w:tab/>
            </w:r>
            <w:r w:rsidR="00AC11CC">
              <w:rPr>
                <w:noProof/>
                <w:webHidden/>
              </w:rPr>
              <w:fldChar w:fldCharType="begin"/>
            </w:r>
            <w:r w:rsidR="00AC11CC">
              <w:rPr>
                <w:noProof/>
                <w:webHidden/>
              </w:rPr>
              <w:instrText xml:space="preserve"> PAGEREF _Toc155094909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5D38E472" w14:textId="5E55CA18" w:rsidR="00AC11CC" w:rsidRDefault="00F511E7">
          <w:pPr>
            <w:pStyle w:val="TOC1"/>
            <w:rPr>
              <w:rFonts w:asciiTheme="minorHAnsi" w:eastAsiaTheme="minorEastAsia" w:hAnsiTheme="minorHAnsi" w:cstheme="minorBidi"/>
              <w:b w:val="0"/>
              <w:noProof/>
              <w:color w:val="auto"/>
              <w:sz w:val="22"/>
              <w:szCs w:val="22"/>
            </w:rPr>
          </w:pPr>
          <w:hyperlink w:anchor="_Toc155094910" w:history="1">
            <w:r w:rsidR="00AC11CC" w:rsidRPr="00C4542C">
              <w:rPr>
                <w:rStyle w:val="Hyperlink"/>
                <w:noProof/>
              </w:rPr>
              <w:t>2</w:t>
            </w:r>
            <w:r w:rsidR="00AC11CC">
              <w:rPr>
                <w:rFonts w:asciiTheme="minorHAnsi" w:eastAsiaTheme="minorEastAsia" w:hAnsiTheme="minorHAnsi" w:cstheme="minorBidi"/>
                <w:b w:val="0"/>
                <w:noProof/>
                <w:color w:val="auto"/>
                <w:sz w:val="22"/>
                <w:szCs w:val="22"/>
              </w:rPr>
              <w:tab/>
            </w:r>
            <w:r w:rsidR="00AC11CC" w:rsidRPr="00C4542C">
              <w:rPr>
                <w:rStyle w:val="Hyperlink"/>
                <w:noProof/>
              </w:rPr>
              <w:t>Roles and Responsibilities</w:t>
            </w:r>
            <w:r w:rsidR="00AC11CC">
              <w:rPr>
                <w:noProof/>
                <w:webHidden/>
              </w:rPr>
              <w:tab/>
            </w:r>
            <w:r w:rsidR="00AC11CC">
              <w:rPr>
                <w:noProof/>
                <w:webHidden/>
              </w:rPr>
              <w:fldChar w:fldCharType="begin"/>
            </w:r>
            <w:r w:rsidR="00AC11CC">
              <w:rPr>
                <w:noProof/>
                <w:webHidden/>
              </w:rPr>
              <w:instrText xml:space="preserve"> PAGEREF _Toc155094910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6AA0CABE" w14:textId="7E1F65CA" w:rsidR="00AC11CC" w:rsidRDefault="00F511E7">
          <w:pPr>
            <w:pStyle w:val="TOC1"/>
            <w:rPr>
              <w:rFonts w:asciiTheme="minorHAnsi" w:eastAsiaTheme="minorEastAsia" w:hAnsiTheme="minorHAnsi" w:cstheme="minorBidi"/>
              <w:b w:val="0"/>
              <w:noProof/>
              <w:color w:val="auto"/>
              <w:sz w:val="22"/>
              <w:szCs w:val="22"/>
            </w:rPr>
          </w:pPr>
          <w:hyperlink w:anchor="_Toc155094911" w:history="1">
            <w:r w:rsidR="00AC11CC" w:rsidRPr="00C4542C">
              <w:rPr>
                <w:rStyle w:val="Hyperlink"/>
                <w:noProof/>
              </w:rPr>
              <w:t>3</w:t>
            </w:r>
            <w:r w:rsidR="00AC11CC">
              <w:rPr>
                <w:rFonts w:asciiTheme="minorHAnsi" w:eastAsiaTheme="minorEastAsia" w:hAnsiTheme="minorHAnsi" w:cstheme="minorBidi"/>
                <w:b w:val="0"/>
                <w:noProof/>
                <w:color w:val="auto"/>
                <w:sz w:val="22"/>
                <w:szCs w:val="22"/>
              </w:rPr>
              <w:tab/>
            </w:r>
            <w:r w:rsidR="00AC11CC" w:rsidRPr="00C4542C">
              <w:rPr>
                <w:rStyle w:val="Hyperlink"/>
                <w:noProof/>
              </w:rPr>
              <w:t>Deployment</w:t>
            </w:r>
            <w:r w:rsidR="00AC11CC">
              <w:rPr>
                <w:noProof/>
                <w:webHidden/>
              </w:rPr>
              <w:tab/>
            </w:r>
            <w:r w:rsidR="00AC11CC">
              <w:rPr>
                <w:noProof/>
                <w:webHidden/>
              </w:rPr>
              <w:fldChar w:fldCharType="begin"/>
            </w:r>
            <w:r w:rsidR="00AC11CC">
              <w:rPr>
                <w:noProof/>
                <w:webHidden/>
              </w:rPr>
              <w:instrText xml:space="preserve"> PAGEREF _Toc155094911 \h </w:instrText>
            </w:r>
            <w:r w:rsidR="00AC11CC">
              <w:rPr>
                <w:noProof/>
                <w:webHidden/>
              </w:rPr>
            </w:r>
            <w:r w:rsidR="00AC11CC">
              <w:rPr>
                <w:noProof/>
                <w:webHidden/>
              </w:rPr>
              <w:fldChar w:fldCharType="separate"/>
            </w:r>
            <w:r w:rsidR="00AC11CC">
              <w:rPr>
                <w:noProof/>
                <w:webHidden/>
              </w:rPr>
              <w:t>2</w:t>
            </w:r>
            <w:r w:rsidR="00AC11CC">
              <w:rPr>
                <w:noProof/>
                <w:webHidden/>
              </w:rPr>
              <w:fldChar w:fldCharType="end"/>
            </w:r>
          </w:hyperlink>
        </w:p>
        <w:p w14:paraId="358ED95A" w14:textId="753DE9E3" w:rsidR="00AC11CC" w:rsidRDefault="00F511E7">
          <w:pPr>
            <w:pStyle w:val="TOC2"/>
            <w:rPr>
              <w:rFonts w:asciiTheme="minorHAnsi" w:eastAsiaTheme="minorEastAsia" w:hAnsiTheme="minorHAnsi" w:cstheme="minorBidi"/>
              <w:b w:val="0"/>
              <w:noProof/>
              <w:color w:val="auto"/>
              <w:sz w:val="22"/>
              <w:szCs w:val="22"/>
            </w:rPr>
          </w:pPr>
          <w:hyperlink w:anchor="_Toc155094912" w:history="1">
            <w:r w:rsidR="00AC11CC" w:rsidRPr="00C4542C">
              <w:rPr>
                <w:rStyle w:val="Hyperlink"/>
                <w:noProof/>
              </w:rPr>
              <w:t>3.1</w:t>
            </w:r>
            <w:r w:rsidR="00AC11CC">
              <w:rPr>
                <w:rFonts w:asciiTheme="minorHAnsi" w:eastAsiaTheme="minorEastAsia" w:hAnsiTheme="minorHAnsi" w:cstheme="minorBidi"/>
                <w:b w:val="0"/>
                <w:noProof/>
                <w:color w:val="auto"/>
                <w:sz w:val="22"/>
                <w:szCs w:val="22"/>
              </w:rPr>
              <w:tab/>
            </w:r>
            <w:r w:rsidR="00AC11CC" w:rsidRPr="00C4542C">
              <w:rPr>
                <w:rStyle w:val="Hyperlink"/>
                <w:noProof/>
              </w:rPr>
              <w:t>Timeline</w:t>
            </w:r>
            <w:r w:rsidR="00AC11CC">
              <w:rPr>
                <w:noProof/>
                <w:webHidden/>
              </w:rPr>
              <w:tab/>
            </w:r>
            <w:r w:rsidR="00AC11CC">
              <w:rPr>
                <w:noProof/>
                <w:webHidden/>
              </w:rPr>
              <w:fldChar w:fldCharType="begin"/>
            </w:r>
            <w:r w:rsidR="00AC11CC">
              <w:rPr>
                <w:noProof/>
                <w:webHidden/>
              </w:rPr>
              <w:instrText xml:space="preserve"> PAGEREF _Toc155094912 \h </w:instrText>
            </w:r>
            <w:r w:rsidR="00AC11CC">
              <w:rPr>
                <w:noProof/>
                <w:webHidden/>
              </w:rPr>
            </w:r>
            <w:r w:rsidR="00AC11CC">
              <w:rPr>
                <w:noProof/>
                <w:webHidden/>
              </w:rPr>
              <w:fldChar w:fldCharType="separate"/>
            </w:r>
            <w:r w:rsidR="00AC11CC">
              <w:rPr>
                <w:noProof/>
                <w:webHidden/>
              </w:rPr>
              <w:t>2</w:t>
            </w:r>
            <w:r w:rsidR="00AC11CC">
              <w:rPr>
                <w:noProof/>
                <w:webHidden/>
              </w:rPr>
              <w:fldChar w:fldCharType="end"/>
            </w:r>
          </w:hyperlink>
        </w:p>
        <w:p w14:paraId="443534FA" w14:textId="568585F0" w:rsidR="00AC11CC" w:rsidRDefault="00F511E7">
          <w:pPr>
            <w:pStyle w:val="TOC2"/>
            <w:rPr>
              <w:rFonts w:asciiTheme="minorHAnsi" w:eastAsiaTheme="minorEastAsia" w:hAnsiTheme="minorHAnsi" w:cstheme="minorBidi"/>
              <w:b w:val="0"/>
              <w:noProof/>
              <w:color w:val="auto"/>
              <w:sz w:val="22"/>
              <w:szCs w:val="22"/>
            </w:rPr>
          </w:pPr>
          <w:hyperlink w:anchor="_Toc155094913" w:history="1">
            <w:r w:rsidR="00AC11CC" w:rsidRPr="00C4542C">
              <w:rPr>
                <w:rStyle w:val="Hyperlink"/>
                <w:noProof/>
              </w:rPr>
              <w:t>3.2</w:t>
            </w:r>
            <w:r w:rsidR="00AC11CC">
              <w:rPr>
                <w:rFonts w:asciiTheme="minorHAnsi" w:eastAsiaTheme="minorEastAsia" w:hAnsiTheme="minorHAnsi" w:cstheme="minorBidi"/>
                <w:b w:val="0"/>
                <w:noProof/>
                <w:color w:val="auto"/>
                <w:sz w:val="22"/>
                <w:szCs w:val="22"/>
              </w:rPr>
              <w:tab/>
            </w:r>
            <w:r w:rsidR="00AC11CC" w:rsidRPr="00C4542C">
              <w:rPr>
                <w:rStyle w:val="Hyperlink"/>
                <w:noProof/>
              </w:rPr>
              <w:t>Site Readiness Assessment</w:t>
            </w:r>
            <w:r w:rsidR="00AC11CC">
              <w:rPr>
                <w:noProof/>
                <w:webHidden/>
              </w:rPr>
              <w:tab/>
            </w:r>
            <w:r w:rsidR="00AC11CC">
              <w:rPr>
                <w:noProof/>
                <w:webHidden/>
              </w:rPr>
              <w:fldChar w:fldCharType="begin"/>
            </w:r>
            <w:r w:rsidR="00AC11CC">
              <w:rPr>
                <w:noProof/>
                <w:webHidden/>
              </w:rPr>
              <w:instrText xml:space="preserve"> PAGEREF _Toc155094913 \h </w:instrText>
            </w:r>
            <w:r w:rsidR="00AC11CC">
              <w:rPr>
                <w:noProof/>
                <w:webHidden/>
              </w:rPr>
            </w:r>
            <w:r w:rsidR="00AC11CC">
              <w:rPr>
                <w:noProof/>
                <w:webHidden/>
              </w:rPr>
              <w:fldChar w:fldCharType="separate"/>
            </w:r>
            <w:r w:rsidR="00AC11CC">
              <w:rPr>
                <w:noProof/>
                <w:webHidden/>
              </w:rPr>
              <w:t>2</w:t>
            </w:r>
            <w:r w:rsidR="00AC11CC">
              <w:rPr>
                <w:noProof/>
                <w:webHidden/>
              </w:rPr>
              <w:fldChar w:fldCharType="end"/>
            </w:r>
          </w:hyperlink>
        </w:p>
        <w:p w14:paraId="483E2825" w14:textId="3295510A" w:rsidR="00AC11CC" w:rsidRDefault="00F511E7">
          <w:pPr>
            <w:pStyle w:val="TOC3"/>
            <w:rPr>
              <w:rFonts w:asciiTheme="minorHAnsi" w:eastAsiaTheme="minorEastAsia" w:hAnsiTheme="minorHAnsi" w:cstheme="minorBidi"/>
              <w:color w:val="auto"/>
              <w:sz w:val="22"/>
              <w:szCs w:val="22"/>
            </w:rPr>
          </w:pPr>
          <w:hyperlink w:anchor="_Toc155094914" w:history="1">
            <w:r w:rsidR="00AC11CC" w:rsidRPr="00C4542C">
              <w:rPr>
                <w:rStyle w:val="Hyperlink"/>
              </w:rPr>
              <w:t>3.2.1</w:t>
            </w:r>
            <w:r w:rsidR="00AC11CC">
              <w:rPr>
                <w:rFonts w:asciiTheme="minorHAnsi" w:eastAsiaTheme="minorEastAsia" w:hAnsiTheme="minorHAnsi" w:cstheme="minorBidi"/>
                <w:color w:val="auto"/>
                <w:sz w:val="22"/>
                <w:szCs w:val="22"/>
              </w:rPr>
              <w:tab/>
            </w:r>
            <w:r w:rsidR="00AC11CC" w:rsidRPr="00C4542C">
              <w:rPr>
                <w:rStyle w:val="Hyperlink"/>
              </w:rPr>
              <w:t>Deployment Topology (Targeted Architecture)</w:t>
            </w:r>
            <w:r w:rsidR="00AC11CC">
              <w:rPr>
                <w:webHidden/>
              </w:rPr>
              <w:tab/>
            </w:r>
            <w:r w:rsidR="00AC11CC">
              <w:rPr>
                <w:webHidden/>
              </w:rPr>
              <w:fldChar w:fldCharType="begin"/>
            </w:r>
            <w:r w:rsidR="00AC11CC">
              <w:rPr>
                <w:webHidden/>
              </w:rPr>
              <w:instrText xml:space="preserve"> PAGEREF _Toc155094914 \h </w:instrText>
            </w:r>
            <w:r w:rsidR="00AC11CC">
              <w:rPr>
                <w:webHidden/>
              </w:rPr>
            </w:r>
            <w:r w:rsidR="00AC11CC">
              <w:rPr>
                <w:webHidden/>
              </w:rPr>
              <w:fldChar w:fldCharType="separate"/>
            </w:r>
            <w:r w:rsidR="00AC11CC">
              <w:rPr>
                <w:webHidden/>
              </w:rPr>
              <w:t>3</w:t>
            </w:r>
            <w:r w:rsidR="00AC11CC">
              <w:rPr>
                <w:webHidden/>
              </w:rPr>
              <w:fldChar w:fldCharType="end"/>
            </w:r>
          </w:hyperlink>
        </w:p>
        <w:p w14:paraId="1396FEAB" w14:textId="009F1401" w:rsidR="00AC11CC" w:rsidRDefault="00F511E7">
          <w:pPr>
            <w:pStyle w:val="TOC3"/>
            <w:rPr>
              <w:rFonts w:asciiTheme="minorHAnsi" w:eastAsiaTheme="minorEastAsia" w:hAnsiTheme="minorHAnsi" w:cstheme="minorBidi"/>
              <w:color w:val="auto"/>
              <w:sz w:val="22"/>
              <w:szCs w:val="22"/>
            </w:rPr>
          </w:pPr>
          <w:hyperlink w:anchor="_Toc155094915" w:history="1">
            <w:r w:rsidR="00AC11CC" w:rsidRPr="00C4542C">
              <w:rPr>
                <w:rStyle w:val="Hyperlink"/>
              </w:rPr>
              <w:t>3.2.2</w:t>
            </w:r>
            <w:r w:rsidR="00AC11CC">
              <w:rPr>
                <w:rFonts w:asciiTheme="minorHAnsi" w:eastAsiaTheme="minorEastAsia" w:hAnsiTheme="minorHAnsi" w:cstheme="minorBidi"/>
                <w:color w:val="auto"/>
                <w:sz w:val="22"/>
                <w:szCs w:val="22"/>
              </w:rPr>
              <w:tab/>
            </w:r>
            <w:r w:rsidR="00AC11CC" w:rsidRPr="00C4542C">
              <w:rPr>
                <w:rStyle w:val="Hyperlink"/>
              </w:rPr>
              <w:t>Site Information (Locations, Deployment Recipients)</w:t>
            </w:r>
            <w:r w:rsidR="00AC11CC">
              <w:rPr>
                <w:webHidden/>
              </w:rPr>
              <w:tab/>
            </w:r>
            <w:r w:rsidR="00AC11CC">
              <w:rPr>
                <w:webHidden/>
              </w:rPr>
              <w:fldChar w:fldCharType="begin"/>
            </w:r>
            <w:r w:rsidR="00AC11CC">
              <w:rPr>
                <w:webHidden/>
              </w:rPr>
              <w:instrText xml:space="preserve"> PAGEREF _Toc155094915 \h </w:instrText>
            </w:r>
            <w:r w:rsidR="00AC11CC">
              <w:rPr>
                <w:webHidden/>
              </w:rPr>
            </w:r>
            <w:r w:rsidR="00AC11CC">
              <w:rPr>
                <w:webHidden/>
              </w:rPr>
              <w:fldChar w:fldCharType="separate"/>
            </w:r>
            <w:r w:rsidR="00AC11CC">
              <w:rPr>
                <w:webHidden/>
              </w:rPr>
              <w:t>3</w:t>
            </w:r>
            <w:r w:rsidR="00AC11CC">
              <w:rPr>
                <w:webHidden/>
              </w:rPr>
              <w:fldChar w:fldCharType="end"/>
            </w:r>
          </w:hyperlink>
        </w:p>
        <w:p w14:paraId="22B496D4" w14:textId="5253A7AE" w:rsidR="00AC11CC" w:rsidRDefault="00F511E7">
          <w:pPr>
            <w:pStyle w:val="TOC3"/>
            <w:rPr>
              <w:rFonts w:asciiTheme="minorHAnsi" w:eastAsiaTheme="minorEastAsia" w:hAnsiTheme="minorHAnsi" w:cstheme="minorBidi"/>
              <w:color w:val="auto"/>
              <w:sz w:val="22"/>
              <w:szCs w:val="22"/>
            </w:rPr>
          </w:pPr>
          <w:hyperlink w:anchor="_Toc155094916" w:history="1">
            <w:r w:rsidR="00AC11CC" w:rsidRPr="00C4542C">
              <w:rPr>
                <w:rStyle w:val="Hyperlink"/>
              </w:rPr>
              <w:t>3.2.3</w:t>
            </w:r>
            <w:r w:rsidR="00AC11CC">
              <w:rPr>
                <w:rFonts w:asciiTheme="minorHAnsi" w:eastAsiaTheme="minorEastAsia" w:hAnsiTheme="minorHAnsi" w:cstheme="minorBidi"/>
                <w:color w:val="auto"/>
                <w:sz w:val="22"/>
                <w:szCs w:val="22"/>
              </w:rPr>
              <w:tab/>
            </w:r>
            <w:r w:rsidR="00AC11CC" w:rsidRPr="00C4542C">
              <w:rPr>
                <w:rStyle w:val="Hyperlink"/>
              </w:rPr>
              <w:t>Site Preparation</w:t>
            </w:r>
            <w:r w:rsidR="00AC11CC">
              <w:rPr>
                <w:webHidden/>
              </w:rPr>
              <w:tab/>
            </w:r>
            <w:r w:rsidR="00AC11CC">
              <w:rPr>
                <w:webHidden/>
              </w:rPr>
              <w:fldChar w:fldCharType="begin"/>
            </w:r>
            <w:r w:rsidR="00AC11CC">
              <w:rPr>
                <w:webHidden/>
              </w:rPr>
              <w:instrText xml:space="preserve"> PAGEREF _Toc155094916 \h </w:instrText>
            </w:r>
            <w:r w:rsidR="00AC11CC">
              <w:rPr>
                <w:webHidden/>
              </w:rPr>
            </w:r>
            <w:r w:rsidR="00AC11CC">
              <w:rPr>
                <w:webHidden/>
              </w:rPr>
              <w:fldChar w:fldCharType="separate"/>
            </w:r>
            <w:r w:rsidR="00AC11CC">
              <w:rPr>
                <w:webHidden/>
              </w:rPr>
              <w:t>3</w:t>
            </w:r>
            <w:r w:rsidR="00AC11CC">
              <w:rPr>
                <w:webHidden/>
              </w:rPr>
              <w:fldChar w:fldCharType="end"/>
            </w:r>
          </w:hyperlink>
        </w:p>
        <w:p w14:paraId="050AF90B" w14:textId="3E6378FE" w:rsidR="00AC11CC" w:rsidRDefault="00F511E7">
          <w:pPr>
            <w:pStyle w:val="TOC2"/>
            <w:rPr>
              <w:rFonts w:asciiTheme="minorHAnsi" w:eastAsiaTheme="minorEastAsia" w:hAnsiTheme="minorHAnsi" w:cstheme="minorBidi"/>
              <w:b w:val="0"/>
              <w:noProof/>
              <w:color w:val="auto"/>
              <w:sz w:val="22"/>
              <w:szCs w:val="22"/>
            </w:rPr>
          </w:pPr>
          <w:hyperlink w:anchor="_Toc155094917" w:history="1">
            <w:r w:rsidR="00AC11CC" w:rsidRPr="00C4542C">
              <w:rPr>
                <w:rStyle w:val="Hyperlink"/>
                <w:noProof/>
              </w:rPr>
              <w:t>3.3</w:t>
            </w:r>
            <w:r w:rsidR="00AC11CC">
              <w:rPr>
                <w:rFonts w:asciiTheme="minorHAnsi" w:eastAsiaTheme="minorEastAsia" w:hAnsiTheme="minorHAnsi" w:cstheme="minorBidi"/>
                <w:b w:val="0"/>
                <w:noProof/>
                <w:color w:val="auto"/>
                <w:sz w:val="22"/>
                <w:szCs w:val="22"/>
              </w:rPr>
              <w:tab/>
            </w:r>
            <w:r w:rsidR="00AC11CC" w:rsidRPr="00C4542C">
              <w:rPr>
                <w:rStyle w:val="Hyperlink"/>
                <w:noProof/>
              </w:rPr>
              <w:t>Resources</w:t>
            </w:r>
            <w:r w:rsidR="00AC11CC">
              <w:rPr>
                <w:noProof/>
                <w:webHidden/>
              </w:rPr>
              <w:tab/>
            </w:r>
            <w:r w:rsidR="00AC11CC">
              <w:rPr>
                <w:noProof/>
                <w:webHidden/>
              </w:rPr>
              <w:fldChar w:fldCharType="begin"/>
            </w:r>
            <w:r w:rsidR="00AC11CC">
              <w:rPr>
                <w:noProof/>
                <w:webHidden/>
              </w:rPr>
              <w:instrText xml:space="preserve"> PAGEREF _Toc155094917 \h </w:instrText>
            </w:r>
            <w:r w:rsidR="00AC11CC">
              <w:rPr>
                <w:noProof/>
                <w:webHidden/>
              </w:rPr>
            </w:r>
            <w:r w:rsidR="00AC11CC">
              <w:rPr>
                <w:noProof/>
                <w:webHidden/>
              </w:rPr>
              <w:fldChar w:fldCharType="separate"/>
            </w:r>
            <w:r w:rsidR="00AC11CC">
              <w:rPr>
                <w:noProof/>
                <w:webHidden/>
              </w:rPr>
              <w:t>3</w:t>
            </w:r>
            <w:r w:rsidR="00AC11CC">
              <w:rPr>
                <w:noProof/>
                <w:webHidden/>
              </w:rPr>
              <w:fldChar w:fldCharType="end"/>
            </w:r>
          </w:hyperlink>
        </w:p>
        <w:p w14:paraId="1100CD0D" w14:textId="312F9D8E" w:rsidR="00AC11CC" w:rsidRDefault="00F511E7">
          <w:pPr>
            <w:pStyle w:val="TOC3"/>
            <w:rPr>
              <w:rFonts w:asciiTheme="minorHAnsi" w:eastAsiaTheme="minorEastAsia" w:hAnsiTheme="minorHAnsi" w:cstheme="minorBidi"/>
              <w:color w:val="auto"/>
              <w:sz w:val="22"/>
              <w:szCs w:val="22"/>
            </w:rPr>
          </w:pPr>
          <w:hyperlink w:anchor="_Toc155094918" w:history="1">
            <w:r w:rsidR="00AC11CC" w:rsidRPr="00C4542C">
              <w:rPr>
                <w:rStyle w:val="Hyperlink"/>
              </w:rPr>
              <w:t>3.3.1</w:t>
            </w:r>
            <w:r w:rsidR="00AC11CC">
              <w:rPr>
                <w:rFonts w:asciiTheme="minorHAnsi" w:eastAsiaTheme="minorEastAsia" w:hAnsiTheme="minorHAnsi" w:cstheme="minorBidi"/>
                <w:color w:val="auto"/>
                <w:sz w:val="22"/>
                <w:szCs w:val="22"/>
              </w:rPr>
              <w:tab/>
            </w:r>
            <w:r w:rsidR="00AC11CC" w:rsidRPr="00C4542C">
              <w:rPr>
                <w:rStyle w:val="Hyperlink"/>
              </w:rPr>
              <w:t>Hardware</w:t>
            </w:r>
            <w:r w:rsidR="00AC11CC">
              <w:rPr>
                <w:webHidden/>
              </w:rPr>
              <w:tab/>
            </w:r>
            <w:r w:rsidR="00AC11CC">
              <w:rPr>
                <w:webHidden/>
              </w:rPr>
              <w:fldChar w:fldCharType="begin"/>
            </w:r>
            <w:r w:rsidR="00AC11CC">
              <w:rPr>
                <w:webHidden/>
              </w:rPr>
              <w:instrText xml:space="preserve"> PAGEREF _Toc155094918 \h </w:instrText>
            </w:r>
            <w:r w:rsidR="00AC11CC">
              <w:rPr>
                <w:webHidden/>
              </w:rPr>
            </w:r>
            <w:r w:rsidR="00AC11CC">
              <w:rPr>
                <w:webHidden/>
              </w:rPr>
              <w:fldChar w:fldCharType="separate"/>
            </w:r>
            <w:r w:rsidR="00AC11CC">
              <w:rPr>
                <w:webHidden/>
              </w:rPr>
              <w:t>3</w:t>
            </w:r>
            <w:r w:rsidR="00AC11CC">
              <w:rPr>
                <w:webHidden/>
              </w:rPr>
              <w:fldChar w:fldCharType="end"/>
            </w:r>
          </w:hyperlink>
        </w:p>
        <w:p w14:paraId="66C72C16" w14:textId="0D1C0B04" w:rsidR="00AC11CC" w:rsidRDefault="00F511E7">
          <w:pPr>
            <w:pStyle w:val="TOC3"/>
            <w:rPr>
              <w:rFonts w:asciiTheme="minorHAnsi" w:eastAsiaTheme="minorEastAsia" w:hAnsiTheme="minorHAnsi" w:cstheme="minorBidi"/>
              <w:color w:val="auto"/>
              <w:sz w:val="22"/>
              <w:szCs w:val="22"/>
            </w:rPr>
          </w:pPr>
          <w:hyperlink w:anchor="_Toc155094919" w:history="1">
            <w:r w:rsidR="00AC11CC" w:rsidRPr="00C4542C">
              <w:rPr>
                <w:rStyle w:val="Hyperlink"/>
              </w:rPr>
              <w:t>3.3.2</w:t>
            </w:r>
            <w:r w:rsidR="00AC11CC">
              <w:rPr>
                <w:rFonts w:asciiTheme="minorHAnsi" w:eastAsiaTheme="minorEastAsia" w:hAnsiTheme="minorHAnsi" w:cstheme="minorBidi"/>
                <w:color w:val="auto"/>
                <w:sz w:val="22"/>
                <w:szCs w:val="22"/>
              </w:rPr>
              <w:tab/>
            </w:r>
            <w:r w:rsidR="00AC11CC" w:rsidRPr="00C4542C">
              <w:rPr>
                <w:rStyle w:val="Hyperlink"/>
              </w:rPr>
              <w:t>Software</w:t>
            </w:r>
            <w:r w:rsidR="00AC11CC">
              <w:rPr>
                <w:webHidden/>
              </w:rPr>
              <w:tab/>
            </w:r>
            <w:r w:rsidR="00AC11CC">
              <w:rPr>
                <w:webHidden/>
              </w:rPr>
              <w:fldChar w:fldCharType="begin"/>
            </w:r>
            <w:r w:rsidR="00AC11CC">
              <w:rPr>
                <w:webHidden/>
              </w:rPr>
              <w:instrText xml:space="preserve"> PAGEREF _Toc155094919 \h </w:instrText>
            </w:r>
            <w:r w:rsidR="00AC11CC">
              <w:rPr>
                <w:webHidden/>
              </w:rPr>
            </w:r>
            <w:r w:rsidR="00AC11CC">
              <w:rPr>
                <w:webHidden/>
              </w:rPr>
              <w:fldChar w:fldCharType="separate"/>
            </w:r>
            <w:r w:rsidR="00AC11CC">
              <w:rPr>
                <w:webHidden/>
              </w:rPr>
              <w:t>3</w:t>
            </w:r>
            <w:r w:rsidR="00AC11CC">
              <w:rPr>
                <w:webHidden/>
              </w:rPr>
              <w:fldChar w:fldCharType="end"/>
            </w:r>
          </w:hyperlink>
        </w:p>
        <w:p w14:paraId="01F322F6" w14:textId="5C8B4968" w:rsidR="00AC11CC" w:rsidRDefault="00F511E7">
          <w:pPr>
            <w:pStyle w:val="TOC3"/>
            <w:rPr>
              <w:rFonts w:asciiTheme="minorHAnsi" w:eastAsiaTheme="minorEastAsia" w:hAnsiTheme="minorHAnsi" w:cstheme="minorBidi"/>
              <w:color w:val="auto"/>
              <w:sz w:val="22"/>
              <w:szCs w:val="22"/>
            </w:rPr>
          </w:pPr>
          <w:hyperlink w:anchor="_Toc155094920" w:history="1">
            <w:r w:rsidR="00AC11CC" w:rsidRPr="00C4542C">
              <w:rPr>
                <w:rStyle w:val="Hyperlink"/>
              </w:rPr>
              <w:t>3.3.3</w:t>
            </w:r>
            <w:r w:rsidR="00AC11CC">
              <w:rPr>
                <w:rFonts w:asciiTheme="minorHAnsi" w:eastAsiaTheme="minorEastAsia" w:hAnsiTheme="minorHAnsi" w:cstheme="minorBidi"/>
                <w:color w:val="auto"/>
                <w:sz w:val="22"/>
                <w:szCs w:val="22"/>
              </w:rPr>
              <w:tab/>
            </w:r>
            <w:r w:rsidR="00AC11CC" w:rsidRPr="00C4542C">
              <w:rPr>
                <w:rStyle w:val="Hyperlink"/>
              </w:rPr>
              <w:t>Communications</w:t>
            </w:r>
            <w:r w:rsidR="00AC11CC">
              <w:rPr>
                <w:webHidden/>
              </w:rPr>
              <w:tab/>
            </w:r>
            <w:r w:rsidR="00AC11CC">
              <w:rPr>
                <w:webHidden/>
              </w:rPr>
              <w:fldChar w:fldCharType="begin"/>
            </w:r>
            <w:r w:rsidR="00AC11CC">
              <w:rPr>
                <w:webHidden/>
              </w:rPr>
              <w:instrText xml:space="preserve"> PAGEREF _Toc155094920 \h </w:instrText>
            </w:r>
            <w:r w:rsidR="00AC11CC">
              <w:rPr>
                <w:webHidden/>
              </w:rPr>
            </w:r>
            <w:r w:rsidR="00AC11CC">
              <w:rPr>
                <w:webHidden/>
              </w:rPr>
              <w:fldChar w:fldCharType="separate"/>
            </w:r>
            <w:r w:rsidR="00AC11CC">
              <w:rPr>
                <w:webHidden/>
              </w:rPr>
              <w:t>4</w:t>
            </w:r>
            <w:r w:rsidR="00AC11CC">
              <w:rPr>
                <w:webHidden/>
              </w:rPr>
              <w:fldChar w:fldCharType="end"/>
            </w:r>
          </w:hyperlink>
        </w:p>
        <w:p w14:paraId="6790D81C" w14:textId="60795EF3" w:rsidR="00AC11CC" w:rsidRDefault="00F511E7">
          <w:pPr>
            <w:pStyle w:val="TOC4"/>
            <w:rPr>
              <w:rFonts w:asciiTheme="minorHAnsi" w:eastAsiaTheme="minorEastAsia" w:hAnsiTheme="minorHAnsi" w:cstheme="minorBidi"/>
              <w:noProof/>
              <w:color w:val="auto"/>
              <w:szCs w:val="22"/>
            </w:rPr>
          </w:pPr>
          <w:hyperlink w:anchor="_Toc155094921" w:history="1">
            <w:r w:rsidR="00AC11CC" w:rsidRPr="00C4542C">
              <w:rPr>
                <w:rStyle w:val="Hyperlink"/>
                <w:noProof/>
              </w:rPr>
              <w:t>3.3.3.1</w:t>
            </w:r>
            <w:r w:rsidR="00AC11CC">
              <w:rPr>
                <w:rFonts w:asciiTheme="minorHAnsi" w:eastAsiaTheme="minorEastAsia" w:hAnsiTheme="minorHAnsi" w:cstheme="minorBidi"/>
                <w:noProof/>
                <w:color w:val="auto"/>
                <w:szCs w:val="22"/>
              </w:rPr>
              <w:tab/>
            </w:r>
            <w:r w:rsidR="00AC11CC" w:rsidRPr="00C4542C">
              <w:rPr>
                <w:rStyle w:val="Hyperlink"/>
                <w:noProof/>
              </w:rPr>
              <w:t>Deployment / Installation / Back-out Checklist</w:t>
            </w:r>
            <w:r w:rsidR="00AC11CC">
              <w:rPr>
                <w:noProof/>
                <w:webHidden/>
              </w:rPr>
              <w:tab/>
            </w:r>
            <w:r w:rsidR="00AC11CC">
              <w:rPr>
                <w:noProof/>
                <w:webHidden/>
              </w:rPr>
              <w:fldChar w:fldCharType="begin"/>
            </w:r>
            <w:r w:rsidR="00AC11CC">
              <w:rPr>
                <w:noProof/>
                <w:webHidden/>
              </w:rPr>
              <w:instrText xml:space="preserve"> PAGEREF _Toc155094921 \h </w:instrText>
            </w:r>
            <w:r w:rsidR="00AC11CC">
              <w:rPr>
                <w:noProof/>
                <w:webHidden/>
              </w:rPr>
            </w:r>
            <w:r w:rsidR="00AC11CC">
              <w:rPr>
                <w:noProof/>
                <w:webHidden/>
              </w:rPr>
              <w:fldChar w:fldCharType="separate"/>
            </w:r>
            <w:r w:rsidR="00AC11CC">
              <w:rPr>
                <w:noProof/>
                <w:webHidden/>
              </w:rPr>
              <w:t>4</w:t>
            </w:r>
            <w:r w:rsidR="00AC11CC">
              <w:rPr>
                <w:noProof/>
                <w:webHidden/>
              </w:rPr>
              <w:fldChar w:fldCharType="end"/>
            </w:r>
          </w:hyperlink>
        </w:p>
        <w:p w14:paraId="3ABF927A" w14:textId="4C00BE90" w:rsidR="00AC11CC" w:rsidRDefault="00F511E7">
          <w:pPr>
            <w:pStyle w:val="TOC1"/>
            <w:rPr>
              <w:rFonts w:asciiTheme="minorHAnsi" w:eastAsiaTheme="minorEastAsia" w:hAnsiTheme="minorHAnsi" w:cstheme="minorBidi"/>
              <w:b w:val="0"/>
              <w:noProof/>
              <w:color w:val="auto"/>
              <w:sz w:val="22"/>
              <w:szCs w:val="22"/>
            </w:rPr>
          </w:pPr>
          <w:hyperlink w:anchor="_Toc155094922" w:history="1">
            <w:r w:rsidR="00AC11CC" w:rsidRPr="00C4542C">
              <w:rPr>
                <w:rStyle w:val="Hyperlink"/>
                <w:noProof/>
              </w:rPr>
              <w:t>4</w:t>
            </w:r>
            <w:r w:rsidR="00AC11CC">
              <w:rPr>
                <w:rFonts w:asciiTheme="minorHAnsi" w:eastAsiaTheme="minorEastAsia" w:hAnsiTheme="minorHAnsi" w:cstheme="minorBidi"/>
                <w:b w:val="0"/>
                <w:noProof/>
                <w:color w:val="auto"/>
                <w:sz w:val="22"/>
                <w:szCs w:val="22"/>
              </w:rPr>
              <w:tab/>
            </w:r>
            <w:r w:rsidR="00AC11CC" w:rsidRPr="00C4542C">
              <w:rPr>
                <w:rStyle w:val="Hyperlink"/>
                <w:noProof/>
              </w:rPr>
              <w:t>Installation</w:t>
            </w:r>
            <w:r w:rsidR="00AC11CC">
              <w:rPr>
                <w:noProof/>
                <w:webHidden/>
              </w:rPr>
              <w:tab/>
            </w:r>
            <w:r w:rsidR="00AC11CC">
              <w:rPr>
                <w:noProof/>
                <w:webHidden/>
              </w:rPr>
              <w:fldChar w:fldCharType="begin"/>
            </w:r>
            <w:r w:rsidR="00AC11CC">
              <w:rPr>
                <w:noProof/>
                <w:webHidden/>
              </w:rPr>
              <w:instrText xml:space="preserve"> PAGEREF _Toc155094922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626316CE" w14:textId="10808012" w:rsidR="00AC11CC" w:rsidRDefault="00F511E7">
          <w:pPr>
            <w:pStyle w:val="TOC2"/>
            <w:rPr>
              <w:rFonts w:asciiTheme="minorHAnsi" w:eastAsiaTheme="minorEastAsia" w:hAnsiTheme="minorHAnsi" w:cstheme="minorBidi"/>
              <w:b w:val="0"/>
              <w:noProof/>
              <w:color w:val="auto"/>
              <w:sz w:val="22"/>
              <w:szCs w:val="22"/>
            </w:rPr>
          </w:pPr>
          <w:hyperlink w:anchor="_Toc155094923" w:history="1">
            <w:r w:rsidR="00AC11CC" w:rsidRPr="00C4542C">
              <w:rPr>
                <w:rStyle w:val="Hyperlink"/>
                <w:noProof/>
              </w:rPr>
              <w:t>4.1</w:t>
            </w:r>
            <w:r w:rsidR="00AC11CC">
              <w:rPr>
                <w:rFonts w:asciiTheme="minorHAnsi" w:eastAsiaTheme="minorEastAsia" w:hAnsiTheme="minorHAnsi" w:cstheme="minorBidi"/>
                <w:b w:val="0"/>
                <w:noProof/>
                <w:color w:val="auto"/>
                <w:sz w:val="22"/>
                <w:szCs w:val="22"/>
              </w:rPr>
              <w:tab/>
            </w:r>
            <w:r w:rsidR="00AC11CC" w:rsidRPr="00C4542C">
              <w:rPr>
                <w:rStyle w:val="Hyperlink"/>
                <w:noProof/>
              </w:rPr>
              <w:t>Pre-installation and System Requirements</w:t>
            </w:r>
            <w:r w:rsidR="00AC11CC">
              <w:rPr>
                <w:noProof/>
                <w:webHidden/>
              </w:rPr>
              <w:tab/>
            </w:r>
            <w:r w:rsidR="00AC11CC">
              <w:rPr>
                <w:noProof/>
                <w:webHidden/>
              </w:rPr>
              <w:fldChar w:fldCharType="begin"/>
            </w:r>
            <w:r w:rsidR="00AC11CC">
              <w:rPr>
                <w:noProof/>
                <w:webHidden/>
              </w:rPr>
              <w:instrText xml:space="preserve"> PAGEREF _Toc155094923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0E6EB76D" w14:textId="279458DC" w:rsidR="00AC11CC" w:rsidRDefault="00F511E7">
          <w:pPr>
            <w:pStyle w:val="TOC2"/>
            <w:rPr>
              <w:rFonts w:asciiTheme="minorHAnsi" w:eastAsiaTheme="minorEastAsia" w:hAnsiTheme="minorHAnsi" w:cstheme="minorBidi"/>
              <w:b w:val="0"/>
              <w:noProof/>
              <w:color w:val="auto"/>
              <w:sz w:val="22"/>
              <w:szCs w:val="22"/>
            </w:rPr>
          </w:pPr>
          <w:hyperlink w:anchor="_Toc155094924" w:history="1">
            <w:r w:rsidR="00AC11CC" w:rsidRPr="00C4542C">
              <w:rPr>
                <w:rStyle w:val="Hyperlink"/>
                <w:noProof/>
              </w:rPr>
              <w:t>4.2</w:t>
            </w:r>
            <w:r w:rsidR="00AC11CC">
              <w:rPr>
                <w:rFonts w:asciiTheme="minorHAnsi" w:eastAsiaTheme="minorEastAsia" w:hAnsiTheme="minorHAnsi" w:cstheme="minorBidi"/>
                <w:b w:val="0"/>
                <w:noProof/>
                <w:color w:val="auto"/>
                <w:sz w:val="22"/>
                <w:szCs w:val="22"/>
              </w:rPr>
              <w:tab/>
            </w:r>
            <w:r w:rsidR="00AC11CC" w:rsidRPr="00C4542C">
              <w:rPr>
                <w:rStyle w:val="Hyperlink"/>
                <w:noProof/>
              </w:rPr>
              <w:t>Platform Installation and Preparation</w:t>
            </w:r>
            <w:r w:rsidR="00AC11CC">
              <w:rPr>
                <w:noProof/>
                <w:webHidden/>
              </w:rPr>
              <w:tab/>
            </w:r>
            <w:r w:rsidR="00AC11CC">
              <w:rPr>
                <w:noProof/>
                <w:webHidden/>
              </w:rPr>
              <w:fldChar w:fldCharType="begin"/>
            </w:r>
            <w:r w:rsidR="00AC11CC">
              <w:rPr>
                <w:noProof/>
                <w:webHidden/>
              </w:rPr>
              <w:instrText xml:space="preserve"> PAGEREF _Toc155094924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487F9B3A" w14:textId="3E6A0B24" w:rsidR="00AC11CC" w:rsidRDefault="00F511E7">
          <w:pPr>
            <w:pStyle w:val="TOC2"/>
            <w:rPr>
              <w:rFonts w:asciiTheme="minorHAnsi" w:eastAsiaTheme="minorEastAsia" w:hAnsiTheme="minorHAnsi" w:cstheme="minorBidi"/>
              <w:b w:val="0"/>
              <w:noProof/>
              <w:color w:val="auto"/>
              <w:sz w:val="22"/>
              <w:szCs w:val="22"/>
            </w:rPr>
          </w:pPr>
          <w:hyperlink w:anchor="_Toc155094925" w:history="1">
            <w:r w:rsidR="00AC11CC" w:rsidRPr="00C4542C">
              <w:rPr>
                <w:rStyle w:val="Hyperlink"/>
                <w:noProof/>
              </w:rPr>
              <w:t>4.3</w:t>
            </w:r>
            <w:r w:rsidR="00AC11CC">
              <w:rPr>
                <w:rFonts w:asciiTheme="minorHAnsi" w:eastAsiaTheme="minorEastAsia" w:hAnsiTheme="minorHAnsi" w:cstheme="minorBidi"/>
                <w:b w:val="0"/>
                <w:noProof/>
                <w:color w:val="auto"/>
                <w:sz w:val="22"/>
                <w:szCs w:val="22"/>
              </w:rPr>
              <w:tab/>
            </w:r>
            <w:r w:rsidR="00AC11CC" w:rsidRPr="00C4542C">
              <w:rPr>
                <w:rStyle w:val="Hyperlink"/>
                <w:noProof/>
              </w:rPr>
              <w:t>Download and Extract Files</w:t>
            </w:r>
            <w:r w:rsidR="00AC11CC">
              <w:rPr>
                <w:noProof/>
                <w:webHidden/>
              </w:rPr>
              <w:tab/>
            </w:r>
            <w:r w:rsidR="00AC11CC">
              <w:rPr>
                <w:noProof/>
                <w:webHidden/>
              </w:rPr>
              <w:fldChar w:fldCharType="begin"/>
            </w:r>
            <w:r w:rsidR="00AC11CC">
              <w:rPr>
                <w:noProof/>
                <w:webHidden/>
              </w:rPr>
              <w:instrText xml:space="preserve"> PAGEREF _Toc155094925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6272D69C" w14:textId="5DD573C1" w:rsidR="00AC11CC" w:rsidRDefault="00F511E7">
          <w:pPr>
            <w:pStyle w:val="TOC2"/>
            <w:rPr>
              <w:rFonts w:asciiTheme="minorHAnsi" w:eastAsiaTheme="minorEastAsia" w:hAnsiTheme="minorHAnsi" w:cstheme="minorBidi"/>
              <w:b w:val="0"/>
              <w:noProof/>
              <w:color w:val="auto"/>
              <w:sz w:val="22"/>
              <w:szCs w:val="22"/>
            </w:rPr>
          </w:pPr>
          <w:hyperlink w:anchor="_Toc155094926" w:history="1">
            <w:r w:rsidR="00AC11CC" w:rsidRPr="00C4542C">
              <w:rPr>
                <w:rStyle w:val="Hyperlink"/>
                <w:noProof/>
              </w:rPr>
              <w:t>4.4</w:t>
            </w:r>
            <w:r w:rsidR="00AC11CC">
              <w:rPr>
                <w:rFonts w:asciiTheme="minorHAnsi" w:eastAsiaTheme="minorEastAsia" w:hAnsiTheme="minorHAnsi" w:cstheme="minorBidi"/>
                <w:b w:val="0"/>
                <w:noProof/>
                <w:color w:val="auto"/>
                <w:sz w:val="22"/>
                <w:szCs w:val="22"/>
              </w:rPr>
              <w:tab/>
            </w:r>
            <w:r w:rsidR="00AC11CC" w:rsidRPr="00C4542C">
              <w:rPr>
                <w:rStyle w:val="Hyperlink"/>
                <w:noProof/>
              </w:rPr>
              <w:t>Database Creation</w:t>
            </w:r>
            <w:r w:rsidR="00AC11CC">
              <w:rPr>
                <w:noProof/>
                <w:webHidden/>
              </w:rPr>
              <w:tab/>
            </w:r>
            <w:r w:rsidR="00AC11CC">
              <w:rPr>
                <w:noProof/>
                <w:webHidden/>
              </w:rPr>
              <w:fldChar w:fldCharType="begin"/>
            </w:r>
            <w:r w:rsidR="00AC11CC">
              <w:rPr>
                <w:noProof/>
                <w:webHidden/>
              </w:rPr>
              <w:instrText xml:space="preserve"> PAGEREF _Toc155094926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6AA01701" w14:textId="4FC358F0" w:rsidR="00AC11CC" w:rsidRDefault="00F511E7">
          <w:pPr>
            <w:pStyle w:val="TOC2"/>
            <w:rPr>
              <w:rFonts w:asciiTheme="minorHAnsi" w:eastAsiaTheme="minorEastAsia" w:hAnsiTheme="minorHAnsi" w:cstheme="minorBidi"/>
              <w:b w:val="0"/>
              <w:noProof/>
              <w:color w:val="auto"/>
              <w:sz w:val="22"/>
              <w:szCs w:val="22"/>
            </w:rPr>
          </w:pPr>
          <w:hyperlink w:anchor="_Toc155094927" w:history="1">
            <w:r w:rsidR="00AC11CC" w:rsidRPr="00C4542C">
              <w:rPr>
                <w:rStyle w:val="Hyperlink"/>
                <w:noProof/>
              </w:rPr>
              <w:t>4.5</w:t>
            </w:r>
            <w:r w:rsidR="00AC11CC">
              <w:rPr>
                <w:rFonts w:asciiTheme="minorHAnsi" w:eastAsiaTheme="minorEastAsia" w:hAnsiTheme="minorHAnsi" w:cstheme="minorBidi"/>
                <w:b w:val="0"/>
                <w:noProof/>
                <w:color w:val="auto"/>
                <w:sz w:val="22"/>
                <w:szCs w:val="22"/>
              </w:rPr>
              <w:tab/>
            </w:r>
            <w:r w:rsidR="00AC11CC" w:rsidRPr="00C4542C">
              <w:rPr>
                <w:rStyle w:val="Hyperlink"/>
                <w:noProof/>
              </w:rPr>
              <w:t>Installation Scripts</w:t>
            </w:r>
            <w:r w:rsidR="00AC11CC">
              <w:rPr>
                <w:noProof/>
                <w:webHidden/>
              </w:rPr>
              <w:tab/>
            </w:r>
            <w:r w:rsidR="00AC11CC">
              <w:rPr>
                <w:noProof/>
                <w:webHidden/>
              </w:rPr>
              <w:fldChar w:fldCharType="begin"/>
            </w:r>
            <w:r w:rsidR="00AC11CC">
              <w:rPr>
                <w:noProof/>
                <w:webHidden/>
              </w:rPr>
              <w:instrText xml:space="preserve"> PAGEREF _Toc155094927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1A9F76A1" w14:textId="21485FC2" w:rsidR="00AC11CC" w:rsidRDefault="00F511E7">
          <w:pPr>
            <w:pStyle w:val="TOC2"/>
            <w:rPr>
              <w:rFonts w:asciiTheme="minorHAnsi" w:eastAsiaTheme="minorEastAsia" w:hAnsiTheme="minorHAnsi" w:cstheme="minorBidi"/>
              <w:b w:val="0"/>
              <w:noProof/>
              <w:color w:val="auto"/>
              <w:sz w:val="22"/>
              <w:szCs w:val="22"/>
            </w:rPr>
          </w:pPr>
          <w:hyperlink w:anchor="_Toc155094928" w:history="1">
            <w:r w:rsidR="00AC11CC" w:rsidRPr="00C4542C">
              <w:rPr>
                <w:rStyle w:val="Hyperlink"/>
                <w:noProof/>
              </w:rPr>
              <w:t>4.6</w:t>
            </w:r>
            <w:r w:rsidR="00AC11CC">
              <w:rPr>
                <w:rFonts w:asciiTheme="minorHAnsi" w:eastAsiaTheme="minorEastAsia" w:hAnsiTheme="minorHAnsi" w:cstheme="minorBidi"/>
                <w:b w:val="0"/>
                <w:noProof/>
                <w:color w:val="auto"/>
                <w:sz w:val="22"/>
                <w:szCs w:val="22"/>
              </w:rPr>
              <w:tab/>
            </w:r>
            <w:r w:rsidR="00AC11CC" w:rsidRPr="00C4542C">
              <w:rPr>
                <w:rStyle w:val="Hyperlink"/>
                <w:noProof/>
              </w:rPr>
              <w:t>Cron Scripts</w:t>
            </w:r>
            <w:r w:rsidR="00AC11CC">
              <w:rPr>
                <w:noProof/>
                <w:webHidden/>
              </w:rPr>
              <w:tab/>
            </w:r>
            <w:r w:rsidR="00AC11CC">
              <w:rPr>
                <w:noProof/>
                <w:webHidden/>
              </w:rPr>
              <w:fldChar w:fldCharType="begin"/>
            </w:r>
            <w:r w:rsidR="00AC11CC">
              <w:rPr>
                <w:noProof/>
                <w:webHidden/>
              </w:rPr>
              <w:instrText xml:space="preserve"> PAGEREF _Toc155094928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7296BC3A" w14:textId="263D625E" w:rsidR="00AC11CC" w:rsidRDefault="00F511E7">
          <w:pPr>
            <w:pStyle w:val="TOC2"/>
            <w:rPr>
              <w:rFonts w:asciiTheme="minorHAnsi" w:eastAsiaTheme="minorEastAsia" w:hAnsiTheme="minorHAnsi" w:cstheme="minorBidi"/>
              <w:b w:val="0"/>
              <w:noProof/>
              <w:color w:val="auto"/>
              <w:sz w:val="22"/>
              <w:szCs w:val="22"/>
            </w:rPr>
          </w:pPr>
          <w:hyperlink w:anchor="_Toc155094929" w:history="1">
            <w:r w:rsidR="00AC11CC" w:rsidRPr="00C4542C">
              <w:rPr>
                <w:rStyle w:val="Hyperlink"/>
                <w:noProof/>
              </w:rPr>
              <w:t>4.7</w:t>
            </w:r>
            <w:r w:rsidR="00AC11CC">
              <w:rPr>
                <w:rFonts w:asciiTheme="minorHAnsi" w:eastAsiaTheme="minorEastAsia" w:hAnsiTheme="minorHAnsi" w:cstheme="minorBidi"/>
                <w:b w:val="0"/>
                <w:noProof/>
                <w:color w:val="auto"/>
                <w:sz w:val="22"/>
                <w:szCs w:val="22"/>
              </w:rPr>
              <w:tab/>
            </w:r>
            <w:r w:rsidR="00AC11CC" w:rsidRPr="00C4542C">
              <w:rPr>
                <w:rStyle w:val="Hyperlink"/>
                <w:noProof/>
              </w:rPr>
              <w:t>Access Requirements and Skills Needed for the Installation</w:t>
            </w:r>
            <w:r w:rsidR="00AC11CC">
              <w:rPr>
                <w:noProof/>
                <w:webHidden/>
              </w:rPr>
              <w:tab/>
            </w:r>
            <w:r w:rsidR="00AC11CC">
              <w:rPr>
                <w:noProof/>
                <w:webHidden/>
              </w:rPr>
              <w:fldChar w:fldCharType="begin"/>
            </w:r>
            <w:r w:rsidR="00AC11CC">
              <w:rPr>
                <w:noProof/>
                <w:webHidden/>
              </w:rPr>
              <w:instrText xml:space="preserve"> PAGEREF _Toc155094929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1BBFF0B0" w14:textId="1C14C16D" w:rsidR="00AC11CC" w:rsidRDefault="00F511E7">
          <w:pPr>
            <w:pStyle w:val="TOC2"/>
            <w:rPr>
              <w:rFonts w:asciiTheme="minorHAnsi" w:eastAsiaTheme="minorEastAsia" w:hAnsiTheme="minorHAnsi" w:cstheme="minorBidi"/>
              <w:b w:val="0"/>
              <w:noProof/>
              <w:color w:val="auto"/>
              <w:sz w:val="22"/>
              <w:szCs w:val="22"/>
            </w:rPr>
          </w:pPr>
          <w:hyperlink w:anchor="_Toc155094930" w:history="1">
            <w:r w:rsidR="00AC11CC" w:rsidRPr="00C4542C">
              <w:rPr>
                <w:rStyle w:val="Hyperlink"/>
                <w:noProof/>
              </w:rPr>
              <w:t>4.8</w:t>
            </w:r>
            <w:r w:rsidR="00AC11CC">
              <w:rPr>
                <w:rFonts w:asciiTheme="minorHAnsi" w:eastAsiaTheme="minorEastAsia" w:hAnsiTheme="minorHAnsi" w:cstheme="minorBidi"/>
                <w:b w:val="0"/>
                <w:noProof/>
                <w:color w:val="auto"/>
                <w:sz w:val="22"/>
                <w:szCs w:val="22"/>
              </w:rPr>
              <w:tab/>
            </w:r>
            <w:r w:rsidR="00AC11CC" w:rsidRPr="00C4542C">
              <w:rPr>
                <w:rStyle w:val="Hyperlink"/>
                <w:noProof/>
              </w:rPr>
              <w:t>Installation Procedure</w:t>
            </w:r>
            <w:r w:rsidR="00AC11CC">
              <w:rPr>
                <w:noProof/>
                <w:webHidden/>
              </w:rPr>
              <w:tab/>
            </w:r>
            <w:r w:rsidR="00AC11CC">
              <w:rPr>
                <w:noProof/>
                <w:webHidden/>
              </w:rPr>
              <w:fldChar w:fldCharType="begin"/>
            </w:r>
            <w:r w:rsidR="00AC11CC">
              <w:rPr>
                <w:noProof/>
                <w:webHidden/>
              </w:rPr>
              <w:instrText xml:space="preserve"> PAGEREF _Toc155094930 \h </w:instrText>
            </w:r>
            <w:r w:rsidR="00AC11CC">
              <w:rPr>
                <w:noProof/>
                <w:webHidden/>
              </w:rPr>
            </w:r>
            <w:r w:rsidR="00AC11CC">
              <w:rPr>
                <w:noProof/>
                <w:webHidden/>
              </w:rPr>
              <w:fldChar w:fldCharType="separate"/>
            </w:r>
            <w:r w:rsidR="00AC11CC">
              <w:rPr>
                <w:noProof/>
                <w:webHidden/>
              </w:rPr>
              <w:t>6</w:t>
            </w:r>
            <w:r w:rsidR="00AC11CC">
              <w:rPr>
                <w:noProof/>
                <w:webHidden/>
              </w:rPr>
              <w:fldChar w:fldCharType="end"/>
            </w:r>
          </w:hyperlink>
        </w:p>
        <w:p w14:paraId="2D814DE8" w14:textId="312FA75A" w:rsidR="00AC11CC" w:rsidRDefault="00F511E7">
          <w:pPr>
            <w:pStyle w:val="TOC3"/>
            <w:rPr>
              <w:rFonts w:asciiTheme="minorHAnsi" w:eastAsiaTheme="minorEastAsia" w:hAnsiTheme="minorHAnsi" w:cstheme="minorBidi"/>
              <w:color w:val="auto"/>
              <w:sz w:val="22"/>
              <w:szCs w:val="22"/>
            </w:rPr>
          </w:pPr>
          <w:hyperlink w:anchor="_Toc155094931" w:history="1">
            <w:r w:rsidR="00AC11CC" w:rsidRPr="00C4542C">
              <w:rPr>
                <w:rStyle w:val="Hyperlink"/>
              </w:rPr>
              <w:t>4.8.1</w:t>
            </w:r>
            <w:r w:rsidR="00AC11CC">
              <w:rPr>
                <w:rFonts w:asciiTheme="minorHAnsi" w:eastAsiaTheme="minorEastAsia" w:hAnsiTheme="minorHAnsi" w:cstheme="minorBidi"/>
                <w:color w:val="auto"/>
                <w:sz w:val="22"/>
                <w:szCs w:val="22"/>
              </w:rPr>
              <w:tab/>
            </w:r>
            <w:r w:rsidR="00AC11CC" w:rsidRPr="00C4542C">
              <w:rPr>
                <w:rStyle w:val="Hyperlink"/>
              </w:rPr>
              <w:t>Pre-Installation Instructions</w:t>
            </w:r>
            <w:r w:rsidR="00AC11CC">
              <w:rPr>
                <w:webHidden/>
              </w:rPr>
              <w:tab/>
            </w:r>
            <w:r w:rsidR="00AC11CC">
              <w:rPr>
                <w:webHidden/>
              </w:rPr>
              <w:fldChar w:fldCharType="begin"/>
            </w:r>
            <w:r w:rsidR="00AC11CC">
              <w:rPr>
                <w:webHidden/>
              </w:rPr>
              <w:instrText xml:space="preserve"> PAGEREF _Toc155094931 \h </w:instrText>
            </w:r>
            <w:r w:rsidR="00AC11CC">
              <w:rPr>
                <w:webHidden/>
              </w:rPr>
            </w:r>
            <w:r w:rsidR="00AC11CC">
              <w:rPr>
                <w:webHidden/>
              </w:rPr>
              <w:fldChar w:fldCharType="separate"/>
            </w:r>
            <w:r w:rsidR="00AC11CC">
              <w:rPr>
                <w:webHidden/>
              </w:rPr>
              <w:t>6</w:t>
            </w:r>
            <w:r w:rsidR="00AC11CC">
              <w:rPr>
                <w:webHidden/>
              </w:rPr>
              <w:fldChar w:fldCharType="end"/>
            </w:r>
          </w:hyperlink>
        </w:p>
        <w:p w14:paraId="54967913" w14:textId="2FB07A36" w:rsidR="00AC11CC" w:rsidRDefault="00F511E7">
          <w:pPr>
            <w:pStyle w:val="TOC4"/>
            <w:rPr>
              <w:rFonts w:asciiTheme="minorHAnsi" w:eastAsiaTheme="minorEastAsia" w:hAnsiTheme="minorHAnsi" w:cstheme="minorBidi"/>
              <w:noProof/>
              <w:color w:val="auto"/>
              <w:szCs w:val="22"/>
            </w:rPr>
          </w:pPr>
          <w:hyperlink w:anchor="_Toc155094932" w:history="1">
            <w:r w:rsidR="00AC11CC" w:rsidRPr="00C4542C">
              <w:rPr>
                <w:rStyle w:val="Hyperlink"/>
                <w:noProof/>
              </w:rPr>
              <w:t>4.8.1.1</w:t>
            </w:r>
            <w:r w:rsidR="00AC11CC">
              <w:rPr>
                <w:rFonts w:asciiTheme="minorHAnsi" w:eastAsiaTheme="minorEastAsia" w:hAnsiTheme="minorHAnsi" w:cstheme="minorBidi"/>
                <w:noProof/>
                <w:color w:val="auto"/>
                <w:szCs w:val="22"/>
              </w:rPr>
              <w:tab/>
            </w:r>
            <w:r w:rsidR="00AC11CC" w:rsidRPr="00C4542C">
              <w:rPr>
                <w:rStyle w:val="Hyperlink"/>
                <w:noProof/>
              </w:rPr>
              <w:t>Create a Local Patch Backup</w:t>
            </w:r>
            <w:r w:rsidR="00AC11CC">
              <w:rPr>
                <w:noProof/>
                <w:webHidden/>
              </w:rPr>
              <w:tab/>
            </w:r>
            <w:r w:rsidR="00AC11CC">
              <w:rPr>
                <w:noProof/>
                <w:webHidden/>
              </w:rPr>
              <w:fldChar w:fldCharType="begin"/>
            </w:r>
            <w:r w:rsidR="00AC11CC">
              <w:rPr>
                <w:noProof/>
                <w:webHidden/>
              </w:rPr>
              <w:instrText xml:space="preserve"> PAGEREF _Toc155094932 \h </w:instrText>
            </w:r>
            <w:r w:rsidR="00AC11CC">
              <w:rPr>
                <w:noProof/>
                <w:webHidden/>
              </w:rPr>
            </w:r>
            <w:r w:rsidR="00AC11CC">
              <w:rPr>
                <w:noProof/>
                <w:webHidden/>
              </w:rPr>
              <w:fldChar w:fldCharType="separate"/>
            </w:r>
            <w:r w:rsidR="00AC11CC">
              <w:rPr>
                <w:noProof/>
                <w:webHidden/>
              </w:rPr>
              <w:t>6</w:t>
            </w:r>
            <w:r w:rsidR="00AC11CC">
              <w:rPr>
                <w:noProof/>
                <w:webHidden/>
              </w:rPr>
              <w:fldChar w:fldCharType="end"/>
            </w:r>
          </w:hyperlink>
        </w:p>
        <w:p w14:paraId="2BAFA5CB" w14:textId="4D84E281" w:rsidR="00AC11CC" w:rsidRDefault="00F511E7">
          <w:pPr>
            <w:pStyle w:val="TOC3"/>
            <w:rPr>
              <w:rFonts w:asciiTheme="minorHAnsi" w:eastAsiaTheme="minorEastAsia" w:hAnsiTheme="minorHAnsi" w:cstheme="minorBidi"/>
              <w:color w:val="auto"/>
              <w:sz w:val="22"/>
              <w:szCs w:val="22"/>
            </w:rPr>
          </w:pPr>
          <w:hyperlink w:anchor="_Toc155094933" w:history="1">
            <w:r w:rsidR="00AC11CC" w:rsidRPr="00C4542C">
              <w:rPr>
                <w:rStyle w:val="Hyperlink"/>
              </w:rPr>
              <w:t>4.8.2</w:t>
            </w:r>
            <w:r w:rsidR="00AC11CC">
              <w:rPr>
                <w:rFonts w:asciiTheme="minorHAnsi" w:eastAsiaTheme="minorEastAsia" w:hAnsiTheme="minorHAnsi" w:cstheme="minorBidi"/>
                <w:color w:val="auto"/>
                <w:sz w:val="22"/>
                <w:szCs w:val="22"/>
              </w:rPr>
              <w:tab/>
            </w:r>
            <w:r w:rsidR="00AC11CC" w:rsidRPr="00C4542C">
              <w:rPr>
                <w:rStyle w:val="Hyperlink"/>
              </w:rPr>
              <w:t>VistA Patch DG*5.3*1108 Installation Instructions</w:t>
            </w:r>
            <w:r w:rsidR="00AC11CC">
              <w:rPr>
                <w:webHidden/>
              </w:rPr>
              <w:tab/>
            </w:r>
            <w:r w:rsidR="00AC11CC">
              <w:rPr>
                <w:webHidden/>
              </w:rPr>
              <w:fldChar w:fldCharType="begin"/>
            </w:r>
            <w:r w:rsidR="00AC11CC">
              <w:rPr>
                <w:webHidden/>
              </w:rPr>
              <w:instrText xml:space="preserve"> PAGEREF _Toc155094933 \h </w:instrText>
            </w:r>
            <w:r w:rsidR="00AC11CC">
              <w:rPr>
                <w:webHidden/>
              </w:rPr>
            </w:r>
            <w:r w:rsidR="00AC11CC">
              <w:rPr>
                <w:webHidden/>
              </w:rPr>
              <w:fldChar w:fldCharType="separate"/>
            </w:r>
            <w:r w:rsidR="00AC11CC">
              <w:rPr>
                <w:webHidden/>
              </w:rPr>
              <w:t>6</w:t>
            </w:r>
            <w:r w:rsidR="00AC11CC">
              <w:rPr>
                <w:webHidden/>
              </w:rPr>
              <w:fldChar w:fldCharType="end"/>
            </w:r>
          </w:hyperlink>
        </w:p>
        <w:p w14:paraId="0C783910" w14:textId="085B7E24" w:rsidR="00AC11CC" w:rsidRDefault="00F511E7">
          <w:pPr>
            <w:pStyle w:val="TOC3"/>
            <w:rPr>
              <w:rFonts w:asciiTheme="minorHAnsi" w:eastAsiaTheme="minorEastAsia" w:hAnsiTheme="minorHAnsi" w:cstheme="minorBidi"/>
              <w:color w:val="auto"/>
              <w:sz w:val="22"/>
              <w:szCs w:val="22"/>
            </w:rPr>
          </w:pPr>
          <w:hyperlink w:anchor="_Toc155094934" w:history="1">
            <w:r w:rsidR="00AC11CC" w:rsidRPr="00C4542C">
              <w:rPr>
                <w:rStyle w:val="Hyperlink"/>
              </w:rPr>
              <w:t>4.8.3</w:t>
            </w:r>
            <w:r w:rsidR="00AC11CC">
              <w:rPr>
                <w:rFonts w:asciiTheme="minorHAnsi" w:eastAsiaTheme="minorEastAsia" w:hAnsiTheme="minorHAnsi" w:cstheme="minorBidi"/>
                <w:color w:val="auto"/>
                <w:sz w:val="22"/>
                <w:szCs w:val="22"/>
              </w:rPr>
              <w:tab/>
            </w:r>
            <w:r w:rsidR="00AC11CC" w:rsidRPr="00C4542C">
              <w:rPr>
                <w:rStyle w:val="Hyperlink"/>
              </w:rPr>
              <w:t>Post Installation Instructions</w:t>
            </w:r>
            <w:r w:rsidR="00AC11CC">
              <w:rPr>
                <w:webHidden/>
              </w:rPr>
              <w:tab/>
            </w:r>
            <w:r w:rsidR="00AC11CC">
              <w:rPr>
                <w:webHidden/>
              </w:rPr>
              <w:fldChar w:fldCharType="begin"/>
            </w:r>
            <w:r w:rsidR="00AC11CC">
              <w:rPr>
                <w:webHidden/>
              </w:rPr>
              <w:instrText xml:space="preserve"> PAGEREF _Toc155094934 \h </w:instrText>
            </w:r>
            <w:r w:rsidR="00AC11CC">
              <w:rPr>
                <w:webHidden/>
              </w:rPr>
            </w:r>
            <w:r w:rsidR="00AC11CC">
              <w:rPr>
                <w:webHidden/>
              </w:rPr>
              <w:fldChar w:fldCharType="separate"/>
            </w:r>
            <w:r w:rsidR="00AC11CC">
              <w:rPr>
                <w:webHidden/>
              </w:rPr>
              <w:t>7</w:t>
            </w:r>
            <w:r w:rsidR="00AC11CC">
              <w:rPr>
                <w:webHidden/>
              </w:rPr>
              <w:fldChar w:fldCharType="end"/>
            </w:r>
          </w:hyperlink>
        </w:p>
        <w:p w14:paraId="7B31C5E5" w14:textId="36E75270" w:rsidR="00AC11CC" w:rsidRDefault="00F511E7">
          <w:pPr>
            <w:pStyle w:val="TOC4"/>
            <w:rPr>
              <w:rFonts w:asciiTheme="minorHAnsi" w:eastAsiaTheme="minorEastAsia" w:hAnsiTheme="minorHAnsi" w:cstheme="minorBidi"/>
              <w:noProof/>
              <w:color w:val="auto"/>
              <w:szCs w:val="22"/>
            </w:rPr>
          </w:pPr>
          <w:hyperlink w:anchor="_Toc155094935" w:history="1">
            <w:r w:rsidR="00AC11CC" w:rsidRPr="00C4542C">
              <w:rPr>
                <w:rStyle w:val="Hyperlink"/>
                <w:noProof/>
              </w:rPr>
              <w:t>4.8.3.1</w:t>
            </w:r>
            <w:r w:rsidR="00AC11CC">
              <w:rPr>
                <w:rFonts w:asciiTheme="minorHAnsi" w:eastAsiaTheme="minorEastAsia" w:hAnsiTheme="minorHAnsi" w:cstheme="minorBidi"/>
                <w:noProof/>
                <w:color w:val="auto"/>
                <w:szCs w:val="22"/>
              </w:rPr>
              <w:tab/>
            </w:r>
            <w:r w:rsidR="00AC11CC" w:rsidRPr="00C4542C">
              <w:rPr>
                <w:rStyle w:val="Hyperlink"/>
                <w:noProof/>
              </w:rPr>
              <w:t>Verify VAS Server Connectivity</w:t>
            </w:r>
            <w:r w:rsidR="00AC11CC">
              <w:rPr>
                <w:noProof/>
                <w:webHidden/>
              </w:rPr>
              <w:tab/>
            </w:r>
            <w:r w:rsidR="00AC11CC">
              <w:rPr>
                <w:noProof/>
                <w:webHidden/>
              </w:rPr>
              <w:fldChar w:fldCharType="begin"/>
            </w:r>
            <w:r w:rsidR="00AC11CC">
              <w:rPr>
                <w:noProof/>
                <w:webHidden/>
              </w:rPr>
              <w:instrText xml:space="preserve"> PAGEREF _Toc155094935 \h </w:instrText>
            </w:r>
            <w:r w:rsidR="00AC11CC">
              <w:rPr>
                <w:noProof/>
                <w:webHidden/>
              </w:rPr>
            </w:r>
            <w:r w:rsidR="00AC11CC">
              <w:rPr>
                <w:noProof/>
                <w:webHidden/>
              </w:rPr>
              <w:fldChar w:fldCharType="separate"/>
            </w:r>
            <w:r w:rsidR="00AC11CC">
              <w:rPr>
                <w:noProof/>
                <w:webHidden/>
              </w:rPr>
              <w:t>7</w:t>
            </w:r>
            <w:r w:rsidR="00AC11CC">
              <w:rPr>
                <w:noProof/>
                <w:webHidden/>
              </w:rPr>
              <w:fldChar w:fldCharType="end"/>
            </w:r>
          </w:hyperlink>
        </w:p>
        <w:p w14:paraId="3F81CD0A" w14:textId="003FDB39" w:rsidR="00AC11CC" w:rsidRDefault="00F511E7">
          <w:pPr>
            <w:pStyle w:val="TOC2"/>
            <w:rPr>
              <w:rFonts w:asciiTheme="minorHAnsi" w:eastAsiaTheme="minorEastAsia" w:hAnsiTheme="minorHAnsi" w:cstheme="minorBidi"/>
              <w:b w:val="0"/>
              <w:noProof/>
              <w:color w:val="auto"/>
              <w:sz w:val="22"/>
              <w:szCs w:val="22"/>
            </w:rPr>
          </w:pPr>
          <w:hyperlink w:anchor="_Toc155094936" w:history="1">
            <w:r w:rsidR="00AC11CC" w:rsidRPr="00C4542C">
              <w:rPr>
                <w:rStyle w:val="Hyperlink"/>
                <w:noProof/>
              </w:rPr>
              <w:t>4.9</w:t>
            </w:r>
            <w:r w:rsidR="00AC11CC">
              <w:rPr>
                <w:rFonts w:asciiTheme="minorHAnsi" w:eastAsiaTheme="minorEastAsia" w:hAnsiTheme="minorHAnsi" w:cstheme="minorBidi"/>
                <w:b w:val="0"/>
                <w:noProof/>
                <w:color w:val="auto"/>
                <w:sz w:val="22"/>
                <w:szCs w:val="22"/>
              </w:rPr>
              <w:tab/>
            </w:r>
            <w:r w:rsidR="00AC11CC" w:rsidRPr="00C4542C">
              <w:rPr>
                <w:rStyle w:val="Hyperlink"/>
                <w:noProof/>
              </w:rPr>
              <w:t>Installation Verification Procedure</w:t>
            </w:r>
            <w:r w:rsidR="00AC11CC">
              <w:rPr>
                <w:noProof/>
                <w:webHidden/>
              </w:rPr>
              <w:tab/>
            </w:r>
            <w:r w:rsidR="00AC11CC">
              <w:rPr>
                <w:noProof/>
                <w:webHidden/>
              </w:rPr>
              <w:fldChar w:fldCharType="begin"/>
            </w:r>
            <w:r w:rsidR="00AC11CC">
              <w:rPr>
                <w:noProof/>
                <w:webHidden/>
              </w:rPr>
              <w:instrText xml:space="preserve"> PAGEREF _Toc155094936 \h </w:instrText>
            </w:r>
            <w:r w:rsidR="00AC11CC">
              <w:rPr>
                <w:noProof/>
                <w:webHidden/>
              </w:rPr>
            </w:r>
            <w:r w:rsidR="00AC11CC">
              <w:rPr>
                <w:noProof/>
                <w:webHidden/>
              </w:rPr>
              <w:fldChar w:fldCharType="separate"/>
            </w:r>
            <w:r w:rsidR="00AC11CC">
              <w:rPr>
                <w:noProof/>
                <w:webHidden/>
              </w:rPr>
              <w:t>8</w:t>
            </w:r>
            <w:r w:rsidR="00AC11CC">
              <w:rPr>
                <w:noProof/>
                <w:webHidden/>
              </w:rPr>
              <w:fldChar w:fldCharType="end"/>
            </w:r>
          </w:hyperlink>
        </w:p>
        <w:p w14:paraId="71A3D35E" w14:textId="36ED0FBA" w:rsidR="00AC11CC" w:rsidRDefault="00F511E7">
          <w:pPr>
            <w:pStyle w:val="TOC2"/>
            <w:rPr>
              <w:rFonts w:asciiTheme="minorHAnsi" w:eastAsiaTheme="minorEastAsia" w:hAnsiTheme="minorHAnsi" w:cstheme="minorBidi"/>
              <w:b w:val="0"/>
              <w:noProof/>
              <w:color w:val="auto"/>
              <w:sz w:val="22"/>
              <w:szCs w:val="22"/>
            </w:rPr>
          </w:pPr>
          <w:hyperlink w:anchor="_Toc155094937" w:history="1">
            <w:r w:rsidR="00AC11CC" w:rsidRPr="00C4542C">
              <w:rPr>
                <w:rStyle w:val="Hyperlink"/>
                <w:noProof/>
              </w:rPr>
              <w:t>4.10</w:t>
            </w:r>
            <w:r w:rsidR="00AC11CC">
              <w:rPr>
                <w:rFonts w:asciiTheme="minorHAnsi" w:eastAsiaTheme="minorEastAsia" w:hAnsiTheme="minorHAnsi" w:cstheme="minorBidi"/>
                <w:b w:val="0"/>
                <w:noProof/>
                <w:color w:val="auto"/>
                <w:sz w:val="22"/>
                <w:szCs w:val="22"/>
              </w:rPr>
              <w:tab/>
            </w:r>
            <w:r w:rsidR="00AC11CC" w:rsidRPr="00C4542C">
              <w:rPr>
                <w:rStyle w:val="Hyperlink"/>
                <w:noProof/>
              </w:rPr>
              <w:t>System Configuration</w:t>
            </w:r>
            <w:r w:rsidR="00AC11CC">
              <w:rPr>
                <w:noProof/>
                <w:webHidden/>
              </w:rPr>
              <w:tab/>
            </w:r>
            <w:r w:rsidR="00AC11CC">
              <w:rPr>
                <w:noProof/>
                <w:webHidden/>
              </w:rPr>
              <w:fldChar w:fldCharType="begin"/>
            </w:r>
            <w:r w:rsidR="00AC11CC">
              <w:rPr>
                <w:noProof/>
                <w:webHidden/>
              </w:rPr>
              <w:instrText xml:space="preserve"> PAGEREF _Toc155094937 \h </w:instrText>
            </w:r>
            <w:r w:rsidR="00AC11CC">
              <w:rPr>
                <w:noProof/>
                <w:webHidden/>
              </w:rPr>
            </w:r>
            <w:r w:rsidR="00AC11CC">
              <w:rPr>
                <w:noProof/>
                <w:webHidden/>
              </w:rPr>
              <w:fldChar w:fldCharType="separate"/>
            </w:r>
            <w:r w:rsidR="00AC11CC">
              <w:rPr>
                <w:noProof/>
                <w:webHidden/>
              </w:rPr>
              <w:t>8</w:t>
            </w:r>
            <w:r w:rsidR="00AC11CC">
              <w:rPr>
                <w:noProof/>
                <w:webHidden/>
              </w:rPr>
              <w:fldChar w:fldCharType="end"/>
            </w:r>
          </w:hyperlink>
        </w:p>
        <w:p w14:paraId="34F0BC14" w14:textId="06A4A014" w:rsidR="00AC11CC" w:rsidRDefault="00F511E7">
          <w:pPr>
            <w:pStyle w:val="TOC2"/>
            <w:rPr>
              <w:rFonts w:asciiTheme="minorHAnsi" w:eastAsiaTheme="minorEastAsia" w:hAnsiTheme="minorHAnsi" w:cstheme="minorBidi"/>
              <w:b w:val="0"/>
              <w:noProof/>
              <w:color w:val="auto"/>
              <w:sz w:val="22"/>
              <w:szCs w:val="22"/>
            </w:rPr>
          </w:pPr>
          <w:hyperlink w:anchor="_Toc155094938" w:history="1">
            <w:r w:rsidR="00AC11CC" w:rsidRPr="00C4542C">
              <w:rPr>
                <w:rStyle w:val="Hyperlink"/>
                <w:noProof/>
              </w:rPr>
              <w:t>4.11</w:t>
            </w:r>
            <w:r w:rsidR="00AC11CC">
              <w:rPr>
                <w:rFonts w:asciiTheme="minorHAnsi" w:eastAsiaTheme="minorEastAsia" w:hAnsiTheme="minorHAnsi" w:cstheme="minorBidi"/>
                <w:b w:val="0"/>
                <w:noProof/>
                <w:color w:val="auto"/>
                <w:sz w:val="22"/>
                <w:szCs w:val="22"/>
              </w:rPr>
              <w:tab/>
            </w:r>
            <w:r w:rsidR="00AC11CC" w:rsidRPr="00C4542C">
              <w:rPr>
                <w:rStyle w:val="Hyperlink"/>
                <w:noProof/>
              </w:rPr>
              <w:t>Database Tuning</w:t>
            </w:r>
            <w:r w:rsidR="00AC11CC">
              <w:rPr>
                <w:noProof/>
                <w:webHidden/>
              </w:rPr>
              <w:tab/>
            </w:r>
            <w:r w:rsidR="00AC11CC">
              <w:rPr>
                <w:noProof/>
                <w:webHidden/>
              </w:rPr>
              <w:fldChar w:fldCharType="begin"/>
            </w:r>
            <w:r w:rsidR="00AC11CC">
              <w:rPr>
                <w:noProof/>
                <w:webHidden/>
              </w:rPr>
              <w:instrText xml:space="preserve"> PAGEREF _Toc155094938 \h </w:instrText>
            </w:r>
            <w:r w:rsidR="00AC11CC">
              <w:rPr>
                <w:noProof/>
                <w:webHidden/>
              </w:rPr>
            </w:r>
            <w:r w:rsidR="00AC11CC">
              <w:rPr>
                <w:noProof/>
                <w:webHidden/>
              </w:rPr>
              <w:fldChar w:fldCharType="separate"/>
            </w:r>
            <w:r w:rsidR="00AC11CC">
              <w:rPr>
                <w:noProof/>
                <w:webHidden/>
              </w:rPr>
              <w:t>8</w:t>
            </w:r>
            <w:r w:rsidR="00AC11CC">
              <w:rPr>
                <w:noProof/>
                <w:webHidden/>
              </w:rPr>
              <w:fldChar w:fldCharType="end"/>
            </w:r>
          </w:hyperlink>
        </w:p>
        <w:p w14:paraId="126C19B8" w14:textId="156F2BD5" w:rsidR="00AC11CC" w:rsidRDefault="00F511E7">
          <w:pPr>
            <w:pStyle w:val="TOC1"/>
            <w:rPr>
              <w:rFonts w:asciiTheme="minorHAnsi" w:eastAsiaTheme="minorEastAsia" w:hAnsiTheme="minorHAnsi" w:cstheme="minorBidi"/>
              <w:b w:val="0"/>
              <w:noProof/>
              <w:color w:val="auto"/>
              <w:sz w:val="22"/>
              <w:szCs w:val="22"/>
            </w:rPr>
          </w:pPr>
          <w:hyperlink w:anchor="_Toc155094939" w:history="1">
            <w:r w:rsidR="00AC11CC" w:rsidRPr="00C4542C">
              <w:rPr>
                <w:rStyle w:val="Hyperlink"/>
                <w:noProof/>
              </w:rPr>
              <w:t>5</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Procedure</w:t>
            </w:r>
            <w:r w:rsidR="00AC11CC">
              <w:rPr>
                <w:noProof/>
                <w:webHidden/>
              </w:rPr>
              <w:tab/>
            </w:r>
            <w:r w:rsidR="00AC11CC">
              <w:rPr>
                <w:noProof/>
                <w:webHidden/>
              </w:rPr>
              <w:fldChar w:fldCharType="begin"/>
            </w:r>
            <w:r w:rsidR="00AC11CC">
              <w:rPr>
                <w:noProof/>
                <w:webHidden/>
              </w:rPr>
              <w:instrText xml:space="preserve"> PAGEREF _Toc155094939 \h </w:instrText>
            </w:r>
            <w:r w:rsidR="00AC11CC">
              <w:rPr>
                <w:noProof/>
                <w:webHidden/>
              </w:rPr>
            </w:r>
            <w:r w:rsidR="00AC11CC">
              <w:rPr>
                <w:noProof/>
                <w:webHidden/>
              </w:rPr>
              <w:fldChar w:fldCharType="separate"/>
            </w:r>
            <w:r w:rsidR="00AC11CC">
              <w:rPr>
                <w:noProof/>
                <w:webHidden/>
              </w:rPr>
              <w:t>8</w:t>
            </w:r>
            <w:r w:rsidR="00AC11CC">
              <w:rPr>
                <w:noProof/>
                <w:webHidden/>
              </w:rPr>
              <w:fldChar w:fldCharType="end"/>
            </w:r>
          </w:hyperlink>
        </w:p>
        <w:p w14:paraId="58236223" w14:textId="130AA8B2" w:rsidR="00AC11CC" w:rsidRDefault="00F511E7">
          <w:pPr>
            <w:pStyle w:val="TOC2"/>
            <w:rPr>
              <w:rFonts w:asciiTheme="minorHAnsi" w:eastAsiaTheme="minorEastAsia" w:hAnsiTheme="minorHAnsi" w:cstheme="minorBidi"/>
              <w:b w:val="0"/>
              <w:noProof/>
              <w:color w:val="auto"/>
              <w:sz w:val="22"/>
              <w:szCs w:val="22"/>
            </w:rPr>
          </w:pPr>
          <w:hyperlink w:anchor="_Toc155094940" w:history="1">
            <w:r w:rsidR="00AC11CC" w:rsidRPr="00C4542C">
              <w:rPr>
                <w:rStyle w:val="Hyperlink"/>
                <w:noProof/>
              </w:rPr>
              <w:t>5.1</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Strategy</w:t>
            </w:r>
            <w:r w:rsidR="00AC11CC">
              <w:rPr>
                <w:noProof/>
                <w:webHidden/>
              </w:rPr>
              <w:tab/>
            </w:r>
            <w:r w:rsidR="00AC11CC">
              <w:rPr>
                <w:noProof/>
                <w:webHidden/>
              </w:rPr>
              <w:fldChar w:fldCharType="begin"/>
            </w:r>
            <w:r w:rsidR="00AC11CC">
              <w:rPr>
                <w:noProof/>
                <w:webHidden/>
              </w:rPr>
              <w:instrText xml:space="preserve"> PAGEREF _Toc155094940 \h </w:instrText>
            </w:r>
            <w:r w:rsidR="00AC11CC">
              <w:rPr>
                <w:noProof/>
                <w:webHidden/>
              </w:rPr>
            </w:r>
            <w:r w:rsidR="00AC11CC">
              <w:rPr>
                <w:noProof/>
                <w:webHidden/>
              </w:rPr>
              <w:fldChar w:fldCharType="separate"/>
            </w:r>
            <w:r w:rsidR="00AC11CC">
              <w:rPr>
                <w:noProof/>
                <w:webHidden/>
              </w:rPr>
              <w:t>8</w:t>
            </w:r>
            <w:r w:rsidR="00AC11CC">
              <w:rPr>
                <w:noProof/>
                <w:webHidden/>
              </w:rPr>
              <w:fldChar w:fldCharType="end"/>
            </w:r>
          </w:hyperlink>
        </w:p>
        <w:p w14:paraId="6078BEB1" w14:textId="37718364" w:rsidR="00AC11CC" w:rsidRDefault="00F511E7">
          <w:pPr>
            <w:pStyle w:val="TOC2"/>
            <w:rPr>
              <w:rFonts w:asciiTheme="minorHAnsi" w:eastAsiaTheme="minorEastAsia" w:hAnsiTheme="minorHAnsi" w:cstheme="minorBidi"/>
              <w:b w:val="0"/>
              <w:noProof/>
              <w:color w:val="auto"/>
              <w:sz w:val="22"/>
              <w:szCs w:val="22"/>
            </w:rPr>
          </w:pPr>
          <w:hyperlink w:anchor="_Toc155094941" w:history="1">
            <w:r w:rsidR="00AC11CC" w:rsidRPr="00C4542C">
              <w:rPr>
                <w:rStyle w:val="Hyperlink"/>
                <w:noProof/>
              </w:rPr>
              <w:t>5.2</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Considerations</w:t>
            </w:r>
            <w:r w:rsidR="00AC11CC">
              <w:rPr>
                <w:noProof/>
                <w:webHidden/>
              </w:rPr>
              <w:tab/>
            </w:r>
            <w:r w:rsidR="00AC11CC">
              <w:rPr>
                <w:noProof/>
                <w:webHidden/>
              </w:rPr>
              <w:fldChar w:fldCharType="begin"/>
            </w:r>
            <w:r w:rsidR="00AC11CC">
              <w:rPr>
                <w:noProof/>
                <w:webHidden/>
              </w:rPr>
              <w:instrText xml:space="preserve"> PAGEREF _Toc155094941 \h </w:instrText>
            </w:r>
            <w:r w:rsidR="00AC11CC">
              <w:rPr>
                <w:noProof/>
                <w:webHidden/>
              </w:rPr>
            </w:r>
            <w:r w:rsidR="00AC11CC">
              <w:rPr>
                <w:noProof/>
                <w:webHidden/>
              </w:rPr>
              <w:fldChar w:fldCharType="separate"/>
            </w:r>
            <w:r w:rsidR="00AC11CC">
              <w:rPr>
                <w:noProof/>
                <w:webHidden/>
              </w:rPr>
              <w:t>9</w:t>
            </w:r>
            <w:r w:rsidR="00AC11CC">
              <w:rPr>
                <w:noProof/>
                <w:webHidden/>
              </w:rPr>
              <w:fldChar w:fldCharType="end"/>
            </w:r>
          </w:hyperlink>
        </w:p>
        <w:p w14:paraId="13386E4F" w14:textId="291766BA" w:rsidR="00AC11CC" w:rsidRDefault="00F511E7">
          <w:pPr>
            <w:pStyle w:val="TOC3"/>
            <w:rPr>
              <w:rFonts w:asciiTheme="minorHAnsi" w:eastAsiaTheme="minorEastAsia" w:hAnsiTheme="minorHAnsi" w:cstheme="minorBidi"/>
              <w:color w:val="auto"/>
              <w:sz w:val="22"/>
              <w:szCs w:val="22"/>
            </w:rPr>
          </w:pPr>
          <w:hyperlink w:anchor="_Toc155094942" w:history="1">
            <w:r w:rsidR="00AC11CC" w:rsidRPr="00C4542C">
              <w:rPr>
                <w:rStyle w:val="Hyperlink"/>
              </w:rPr>
              <w:t>5.2.1</w:t>
            </w:r>
            <w:r w:rsidR="00AC11CC">
              <w:rPr>
                <w:rFonts w:asciiTheme="minorHAnsi" w:eastAsiaTheme="minorEastAsia" w:hAnsiTheme="minorHAnsi" w:cstheme="minorBidi"/>
                <w:color w:val="auto"/>
                <w:sz w:val="22"/>
                <w:szCs w:val="22"/>
              </w:rPr>
              <w:tab/>
            </w:r>
            <w:r w:rsidR="00AC11CC" w:rsidRPr="00C4542C">
              <w:rPr>
                <w:rStyle w:val="Hyperlink"/>
              </w:rPr>
              <w:t>Load Testing</w:t>
            </w:r>
            <w:r w:rsidR="00AC11CC">
              <w:rPr>
                <w:webHidden/>
              </w:rPr>
              <w:tab/>
            </w:r>
            <w:r w:rsidR="00AC11CC">
              <w:rPr>
                <w:webHidden/>
              </w:rPr>
              <w:fldChar w:fldCharType="begin"/>
            </w:r>
            <w:r w:rsidR="00AC11CC">
              <w:rPr>
                <w:webHidden/>
              </w:rPr>
              <w:instrText xml:space="preserve"> PAGEREF _Toc155094942 \h </w:instrText>
            </w:r>
            <w:r w:rsidR="00AC11CC">
              <w:rPr>
                <w:webHidden/>
              </w:rPr>
            </w:r>
            <w:r w:rsidR="00AC11CC">
              <w:rPr>
                <w:webHidden/>
              </w:rPr>
              <w:fldChar w:fldCharType="separate"/>
            </w:r>
            <w:r w:rsidR="00AC11CC">
              <w:rPr>
                <w:webHidden/>
              </w:rPr>
              <w:t>9</w:t>
            </w:r>
            <w:r w:rsidR="00AC11CC">
              <w:rPr>
                <w:webHidden/>
              </w:rPr>
              <w:fldChar w:fldCharType="end"/>
            </w:r>
          </w:hyperlink>
        </w:p>
        <w:p w14:paraId="76EC96A7" w14:textId="299942BE" w:rsidR="00AC11CC" w:rsidRDefault="00F511E7">
          <w:pPr>
            <w:pStyle w:val="TOC3"/>
            <w:rPr>
              <w:rFonts w:asciiTheme="minorHAnsi" w:eastAsiaTheme="minorEastAsia" w:hAnsiTheme="minorHAnsi" w:cstheme="minorBidi"/>
              <w:color w:val="auto"/>
              <w:sz w:val="22"/>
              <w:szCs w:val="22"/>
            </w:rPr>
          </w:pPr>
          <w:hyperlink w:anchor="_Toc155094943" w:history="1">
            <w:r w:rsidR="00AC11CC" w:rsidRPr="00C4542C">
              <w:rPr>
                <w:rStyle w:val="Hyperlink"/>
              </w:rPr>
              <w:t>5.2.2</w:t>
            </w:r>
            <w:r w:rsidR="00AC11CC">
              <w:rPr>
                <w:rFonts w:asciiTheme="minorHAnsi" w:eastAsiaTheme="minorEastAsia" w:hAnsiTheme="minorHAnsi" w:cstheme="minorBidi"/>
                <w:color w:val="auto"/>
                <w:sz w:val="22"/>
                <w:szCs w:val="22"/>
              </w:rPr>
              <w:tab/>
            </w:r>
            <w:r w:rsidR="00AC11CC" w:rsidRPr="00C4542C">
              <w:rPr>
                <w:rStyle w:val="Hyperlink"/>
              </w:rPr>
              <w:t>User Acceptance Testing</w:t>
            </w:r>
            <w:r w:rsidR="00AC11CC">
              <w:rPr>
                <w:webHidden/>
              </w:rPr>
              <w:tab/>
            </w:r>
            <w:r w:rsidR="00AC11CC">
              <w:rPr>
                <w:webHidden/>
              </w:rPr>
              <w:fldChar w:fldCharType="begin"/>
            </w:r>
            <w:r w:rsidR="00AC11CC">
              <w:rPr>
                <w:webHidden/>
              </w:rPr>
              <w:instrText xml:space="preserve"> PAGEREF _Toc155094943 \h </w:instrText>
            </w:r>
            <w:r w:rsidR="00AC11CC">
              <w:rPr>
                <w:webHidden/>
              </w:rPr>
            </w:r>
            <w:r w:rsidR="00AC11CC">
              <w:rPr>
                <w:webHidden/>
              </w:rPr>
              <w:fldChar w:fldCharType="separate"/>
            </w:r>
            <w:r w:rsidR="00AC11CC">
              <w:rPr>
                <w:webHidden/>
              </w:rPr>
              <w:t>9</w:t>
            </w:r>
            <w:r w:rsidR="00AC11CC">
              <w:rPr>
                <w:webHidden/>
              </w:rPr>
              <w:fldChar w:fldCharType="end"/>
            </w:r>
          </w:hyperlink>
        </w:p>
        <w:p w14:paraId="6D5C6938" w14:textId="2DFF43F0" w:rsidR="00AC11CC" w:rsidRDefault="00F511E7">
          <w:pPr>
            <w:pStyle w:val="TOC2"/>
            <w:rPr>
              <w:rFonts w:asciiTheme="minorHAnsi" w:eastAsiaTheme="minorEastAsia" w:hAnsiTheme="minorHAnsi" w:cstheme="minorBidi"/>
              <w:b w:val="0"/>
              <w:noProof/>
              <w:color w:val="auto"/>
              <w:sz w:val="22"/>
              <w:szCs w:val="22"/>
            </w:rPr>
          </w:pPr>
          <w:hyperlink w:anchor="_Toc155094944" w:history="1">
            <w:r w:rsidR="00AC11CC" w:rsidRPr="00C4542C">
              <w:rPr>
                <w:rStyle w:val="Hyperlink"/>
                <w:noProof/>
              </w:rPr>
              <w:t>5.3</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Criteria</w:t>
            </w:r>
            <w:r w:rsidR="00AC11CC">
              <w:rPr>
                <w:noProof/>
                <w:webHidden/>
              </w:rPr>
              <w:tab/>
            </w:r>
            <w:r w:rsidR="00AC11CC">
              <w:rPr>
                <w:noProof/>
                <w:webHidden/>
              </w:rPr>
              <w:fldChar w:fldCharType="begin"/>
            </w:r>
            <w:r w:rsidR="00AC11CC">
              <w:rPr>
                <w:noProof/>
                <w:webHidden/>
              </w:rPr>
              <w:instrText xml:space="preserve"> PAGEREF _Toc155094944 \h </w:instrText>
            </w:r>
            <w:r w:rsidR="00AC11CC">
              <w:rPr>
                <w:noProof/>
                <w:webHidden/>
              </w:rPr>
            </w:r>
            <w:r w:rsidR="00AC11CC">
              <w:rPr>
                <w:noProof/>
                <w:webHidden/>
              </w:rPr>
              <w:fldChar w:fldCharType="separate"/>
            </w:r>
            <w:r w:rsidR="00AC11CC">
              <w:rPr>
                <w:noProof/>
                <w:webHidden/>
              </w:rPr>
              <w:t>9</w:t>
            </w:r>
            <w:r w:rsidR="00AC11CC">
              <w:rPr>
                <w:noProof/>
                <w:webHidden/>
              </w:rPr>
              <w:fldChar w:fldCharType="end"/>
            </w:r>
          </w:hyperlink>
        </w:p>
        <w:p w14:paraId="0D3D808F" w14:textId="7BCCA690" w:rsidR="00AC11CC" w:rsidRDefault="00F511E7">
          <w:pPr>
            <w:pStyle w:val="TOC2"/>
            <w:rPr>
              <w:rFonts w:asciiTheme="minorHAnsi" w:eastAsiaTheme="minorEastAsia" w:hAnsiTheme="minorHAnsi" w:cstheme="minorBidi"/>
              <w:b w:val="0"/>
              <w:noProof/>
              <w:color w:val="auto"/>
              <w:sz w:val="22"/>
              <w:szCs w:val="22"/>
            </w:rPr>
          </w:pPr>
          <w:hyperlink w:anchor="_Toc155094945" w:history="1">
            <w:r w:rsidR="00AC11CC" w:rsidRPr="00C4542C">
              <w:rPr>
                <w:rStyle w:val="Hyperlink"/>
                <w:noProof/>
              </w:rPr>
              <w:t>5.4</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Risks</w:t>
            </w:r>
            <w:r w:rsidR="00AC11CC">
              <w:rPr>
                <w:noProof/>
                <w:webHidden/>
              </w:rPr>
              <w:tab/>
            </w:r>
            <w:r w:rsidR="00AC11CC">
              <w:rPr>
                <w:noProof/>
                <w:webHidden/>
              </w:rPr>
              <w:fldChar w:fldCharType="begin"/>
            </w:r>
            <w:r w:rsidR="00AC11CC">
              <w:rPr>
                <w:noProof/>
                <w:webHidden/>
              </w:rPr>
              <w:instrText xml:space="preserve"> PAGEREF _Toc155094945 \h </w:instrText>
            </w:r>
            <w:r w:rsidR="00AC11CC">
              <w:rPr>
                <w:noProof/>
                <w:webHidden/>
              </w:rPr>
            </w:r>
            <w:r w:rsidR="00AC11CC">
              <w:rPr>
                <w:noProof/>
                <w:webHidden/>
              </w:rPr>
              <w:fldChar w:fldCharType="separate"/>
            </w:r>
            <w:r w:rsidR="00AC11CC">
              <w:rPr>
                <w:noProof/>
                <w:webHidden/>
              </w:rPr>
              <w:t>9</w:t>
            </w:r>
            <w:r w:rsidR="00AC11CC">
              <w:rPr>
                <w:noProof/>
                <w:webHidden/>
              </w:rPr>
              <w:fldChar w:fldCharType="end"/>
            </w:r>
          </w:hyperlink>
        </w:p>
        <w:p w14:paraId="0B79A121" w14:textId="20AAB370" w:rsidR="00AC11CC" w:rsidRDefault="00F511E7">
          <w:pPr>
            <w:pStyle w:val="TOC2"/>
            <w:rPr>
              <w:rFonts w:asciiTheme="minorHAnsi" w:eastAsiaTheme="minorEastAsia" w:hAnsiTheme="minorHAnsi" w:cstheme="minorBidi"/>
              <w:b w:val="0"/>
              <w:noProof/>
              <w:color w:val="auto"/>
              <w:sz w:val="22"/>
              <w:szCs w:val="22"/>
            </w:rPr>
          </w:pPr>
          <w:hyperlink w:anchor="_Toc155094946" w:history="1">
            <w:r w:rsidR="00AC11CC" w:rsidRPr="00C4542C">
              <w:rPr>
                <w:rStyle w:val="Hyperlink"/>
                <w:noProof/>
              </w:rPr>
              <w:t>5.5</w:t>
            </w:r>
            <w:r w:rsidR="00AC11CC">
              <w:rPr>
                <w:rFonts w:asciiTheme="minorHAnsi" w:eastAsiaTheme="minorEastAsia" w:hAnsiTheme="minorHAnsi" w:cstheme="minorBidi"/>
                <w:b w:val="0"/>
                <w:noProof/>
                <w:color w:val="auto"/>
                <w:sz w:val="22"/>
                <w:szCs w:val="22"/>
              </w:rPr>
              <w:tab/>
            </w:r>
            <w:r w:rsidR="00AC11CC" w:rsidRPr="00C4542C">
              <w:rPr>
                <w:rStyle w:val="Hyperlink"/>
                <w:noProof/>
              </w:rPr>
              <w:t>Authority for Back-out</w:t>
            </w:r>
            <w:r w:rsidR="00AC11CC">
              <w:rPr>
                <w:noProof/>
                <w:webHidden/>
              </w:rPr>
              <w:tab/>
            </w:r>
            <w:r w:rsidR="00AC11CC">
              <w:rPr>
                <w:noProof/>
                <w:webHidden/>
              </w:rPr>
              <w:fldChar w:fldCharType="begin"/>
            </w:r>
            <w:r w:rsidR="00AC11CC">
              <w:rPr>
                <w:noProof/>
                <w:webHidden/>
              </w:rPr>
              <w:instrText xml:space="preserve"> PAGEREF _Toc155094946 \h </w:instrText>
            </w:r>
            <w:r w:rsidR="00AC11CC">
              <w:rPr>
                <w:noProof/>
                <w:webHidden/>
              </w:rPr>
            </w:r>
            <w:r w:rsidR="00AC11CC">
              <w:rPr>
                <w:noProof/>
                <w:webHidden/>
              </w:rPr>
              <w:fldChar w:fldCharType="separate"/>
            </w:r>
            <w:r w:rsidR="00AC11CC">
              <w:rPr>
                <w:noProof/>
                <w:webHidden/>
              </w:rPr>
              <w:t>9</w:t>
            </w:r>
            <w:r w:rsidR="00AC11CC">
              <w:rPr>
                <w:noProof/>
                <w:webHidden/>
              </w:rPr>
              <w:fldChar w:fldCharType="end"/>
            </w:r>
          </w:hyperlink>
        </w:p>
        <w:p w14:paraId="542724C9" w14:textId="32733A80" w:rsidR="00AC11CC" w:rsidRDefault="00F511E7">
          <w:pPr>
            <w:pStyle w:val="TOC2"/>
            <w:rPr>
              <w:rFonts w:asciiTheme="minorHAnsi" w:eastAsiaTheme="minorEastAsia" w:hAnsiTheme="minorHAnsi" w:cstheme="minorBidi"/>
              <w:b w:val="0"/>
              <w:noProof/>
              <w:color w:val="auto"/>
              <w:sz w:val="22"/>
              <w:szCs w:val="22"/>
            </w:rPr>
          </w:pPr>
          <w:hyperlink w:anchor="_Toc155094947" w:history="1">
            <w:r w:rsidR="00AC11CC" w:rsidRPr="00C4542C">
              <w:rPr>
                <w:rStyle w:val="Hyperlink"/>
                <w:noProof/>
              </w:rPr>
              <w:t>5.6</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Procedure</w:t>
            </w:r>
            <w:r w:rsidR="00AC11CC">
              <w:rPr>
                <w:noProof/>
                <w:webHidden/>
              </w:rPr>
              <w:tab/>
            </w:r>
            <w:r w:rsidR="00AC11CC">
              <w:rPr>
                <w:noProof/>
                <w:webHidden/>
              </w:rPr>
              <w:fldChar w:fldCharType="begin"/>
            </w:r>
            <w:r w:rsidR="00AC11CC">
              <w:rPr>
                <w:noProof/>
                <w:webHidden/>
              </w:rPr>
              <w:instrText xml:space="preserve"> PAGEREF _Toc155094947 \h </w:instrText>
            </w:r>
            <w:r w:rsidR="00AC11CC">
              <w:rPr>
                <w:noProof/>
                <w:webHidden/>
              </w:rPr>
            </w:r>
            <w:r w:rsidR="00AC11CC">
              <w:rPr>
                <w:noProof/>
                <w:webHidden/>
              </w:rPr>
              <w:fldChar w:fldCharType="separate"/>
            </w:r>
            <w:r w:rsidR="00AC11CC">
              <w:rPr>
                <w:noProof/>
                <w:webHidden/>
              </w:rPr>
              <w:t>9</w:t>
            </w:r>
            <w:r w:rsidR="00AC11CC">
              <w:rPr>
                <w:noProof/>
                <w:webHidden/>
              </w:rPr>
              <w:fldChar w:fldCharType="end"/>
            </w:r>
          </w:hyperlink>
        </w:p>
        <w:p w14:paraId="7CBB1CE4" w14:textId="36C33757" w:rsidR="00AC11CC" w:rsidRDefault="00F511E7">
          <w:pPr>
            <w:pStyle w:val="TOC2"/>
            <w:rPr>
              <w:rFonts w:asciiTheme="minorHAnsi" w:eastAsiaTheme="minorEastAsia" w:hAnsiTheme="minorHAnsi" w:cstheme="minorBidi"/>
              <w:b w:val="0"/>
              <w:noProof/>
              <w:color w:val="auto"/>
              <w:sz w:val="22"/>
              <w:szCs w:val="22"/>
            </w:rPr>
          </w:pPr>
          <w:hyperlink w:anchor="_Toc155094948" w:history="1">
            <w:r w:rsidR="00AC11CC" w:rsidRPr="00C4542C">
              <w:rPr>
                <w:rStyle w:val="Hyperlink"/>
                <w:noProof/>
              </w:rPr>
              <w:t>5.7</w:t>
            </w:r>
            <w:r w:rsidR="00AC11CC">
              <w:rPr>
                <w:rFonts w:asciiTheme="minorHAnsi" w:eastAsiaTheme="minorEastAsia" w:hAnsiTheme="minorHAnsi" w:cstheme="minorBidi"/>
                <w:b w:val="0"/>
                <w:noProof/>
                <w:color w:val="auto"/>
                <w:sz w:val="22"/>
                <w:szCs w:val="22"/>
              </w:rPr>
              <w:tab/>
            </w:r>
            <w:r w:rsidR="00AC11CC" w:rsidRPr="00C4542C">
              <w:rPr>
                <w:rStyle w:val="Hyperlink"/>
                <w:noProof/>
              </w:rPr>
              <w:t>Back-out Verification Procedure</w:t>
            </w:r>
            <w:r w:rsidR="00AC11CC">
              <w:rPr>
                <w:noProof/>
                <w:webHidden/>
              </w:rPr>
              <w:tab/>
            </w:r>
            <w:r w:rsidR="00AC11CC">
              <w:rPr>
                <w:noProof/>
                <w:webHidden/>
              </w:rPr>
              <w:fldChar w:fldCharType="begin"/>
            </w:r>
            <w:r w:rsidR="00AC11CC">
              <w:rPr>
                <w:noProof/>
                <w:webHidden/>
              </w:rPr>
              <w:instrText xml:space="preserve"> PAGEREF _Toc155094948 \h </w:instrText>
            </w:r>
            <w:r w:rsidR="00AC11CC">
              <w:rPr>
                <w:noProof/>
                <w:webHidden/>
              </w:rPr>
            </w:r>
            <w:r w:rsidR="00AC11CC">
              <w:rPr>
                <w:noProof/>
                <w:webHidden/>
              </w:rPr>
              <w:fldChar w:fldCharType="separate"/>
            </w:r>
            <w:r w:rsidR="00AC11CC">
              <w:rPr>
                <w:noProof/>
                <w:webHidden/>
              </w:rPr>
              <w:t>10</w:t>
            </w:r>
            <w:r w:rsidR="00AC11CC">
              <w:rPr>
                <w:noProof/>
                <w:webHidden/>
              </w:rPr>
              <w:fldChar w:fldCharType="end"/>
            </w:r>
          </w:hyperlink>
        </w:p>
        <w:p w14:paraId="315049EB" w14:textId="4B090731" w:rsidR="00AC11CC" w:rsidRDefault="00F511E7">
          <w:pPr>
            <w:pStyle w:val="TOC1"/>
            <w:rPr>
              <w:rFonts w:asciiTheme="minorHAnsi" w:eastAsiaTheme="minorEastAsia" w:hAnsiTheme="minorHAnsi" w:cstheme="minorBidi"/>
              <w:b w:val="0"/>
              <w:noProof/>
              <w:color w:val="auto"/>
              <w:sz w:val="22"/>
              <w:szCs w:val="22"/>
            </w:rPr>
          </w:pPr>
          <w:hyperlink w:anchor="_Toc155094949" w:history="1">
            <w:r w:rsidR="00AC11CC" w:rsidRPr="00C4542C">
              <w:rPr>
                <w:rStyle w:val="Hyperlink"/>
                <w:noProof/>
              </w:rPr>
              <w:t>6</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Procedure</w:t>
            </w:r>
            <w:r w:rsidR="00AC11CC">
              <w:rPr>
                <w:noProof/>
                <w:webHidden/>
              </w:rPr>
              <w:tab/>
            </w:r>
            <w:r w:rsidR="00AC11CC">
              <w:rPr>
                <w:noProof/>
                <w:webHidden/>
              </w:rPr>
              <w:fldChar w:fldCharType="begin"/>
            </w:r>
            <w:r w:rsidR="00AC11CC">
              <w:rPr>
                <w:noProof/>
                <w:webHidden/>
              </w:rPr>
              <w:instrText xml:space="preserve"> PAGEREF _Toc155094949 \h </w:instrText>
            </w:r>
            <w:r w:rsidR="00AC11CC">
              <w:rPr>
                <w:noProof/>
                <w:webHidden/>
              </w:rPr>
            </w:r>
            <w:r w:rsidR="00AC11CC">
              <w:rPr>
                <w:noProof/>
                <w:webHidden/>
              </w:rPr>
              <w:fldChar w:fldCharType="separate"/>
            </w:r>
            <w:r w:rsidR="00AC11CC">
              <w:rPr>
                <w:noProof/>
                <w:webHidden/>
              </w:rPr>
              <w:t>10</w:t>
            </w:r>
            <w:r w:rsidR="00AC11CC">
              <w:rPr>
                <w:noProof/>
                <w:webHidden/>
              </w:rPr>
              <w:fldChar w:fldCharType="end"/>
            </w:r>
          </w:hyperlink>
        </w:p>
        <w:p w14:paraId="70309635" w14:textId="692DCDF9" w:rsidR="00AC11CC" w:rsidRDefault="00F511E7">
          <w:pPr>
            <w:pStyle w:val="TOC2"/>
            <w:rPr>
              <w:rFonts w:asciiTheme="minorHAnsi" w:eastAsiaTheme="minorEastAsia" w:hAnsiTheme="minorHAnsi" w:cstheme="minorBidi"/>
              <w:b w:val="0"/>
              <w:noProof/>
              <w:color w:val="auto"/>
              <w:sz w:val="22"/>
              <w:szCs w:val="22"/>
            </w:rPr>
          </w:pPr>
          <w:hyperlink w:anchor="_Toc155094950" w:history="1">
            <w:r w:rsidR="00AC11CC" w:rsidRPr="00C4542C">
              <w:rPr>
                <w:rStyle w:val="Hyperlink"/>
                <w:noProof/>
              </w:rPr>
              <w:t>6.1</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Considerations</w:t>
            </w:r>
            <w:r w:rsidR="00AC11CC">
              <w:rPr>
                <w:noProof/>
                <w:webHidden/>
              </w:rPr>
              <w:tab/>
            </w:r>
            <w:r w:rsidR="00AC11CC">
              <w:rPr>
                <w:noProof/>
                <w:webHidden/>
              </w:rPr>
              <w:fldChar w:fldCharType="begin"/>
            </w:r>
            <w:r w:rsidR="00AC11CC">
              <w:rPr>
                <w:noProof/>
                <w:webHidden/>
              </w:rPr>
              <w:instrText xml:space="preserve"> PAGEREF _Toc155094950 \h </w:instrText>
            </w:r>
            <w:r w:rsidR="00AC11CC">
              <w:rPr>
                <w:noProof/>
                <w:webHidden/>
              </w:rPr>
            </w:r>
            <w:r w:rsidR="00AC11CC">
              <w:rPr>
                <w:noProof/>
                <w:webHidden/>
              </w:rPr>
              <w:fldChar w:fldCharType="separate"/>
            </w:r>
            <w:r w:rsidR="00AC11CC">
              <w:rPr>
                <w:noProof/>
                <w:webHidden/>
              </w:rPr>
              <w:t>10</w:t>
            </w:r>
            <w:r w:rsidR="00AC11CC">
              <w:rPr>
                <w:noProof/>
                <w:webHidden/>
              </w:rPr>
              <w:fldChar w:fldCharType="end"/>
            </w:r>
          </w:hyperlink>
        </w:p>
        <w:p w14:paraId="12FF674B" w14:textId="573F6C3C" w:rsidR="00AC11CC" w:rsidRDefault="00F511E7">
          <w:pPr>
            <w:pStyle w:val="TOC2"/>
            <w:rPr>
              <w:rFonts w:asciiTheme="minorHAnsi" w:eastAsiaTheme="minorEastAsia" w:hAnsiTheme="minorHAnsi" w:cstheme="minorBidi"/>
              <w:b w:val="0"/>
              <w:noProof/>
              <w:color w:val="auto"/>
              <w:sz w:val="22"/>
              <w:szCs w:val="22"/>
            </w:rPr>
          </w:pPr>
          <w:hyperlink w:anchor="_Toc155094951" w:history="1">
            <w:r w:rsidR="00AC11CC" w:rsidRPr="00C4542C">
              <w:rPr>
                <w:rStyle w:val="Hyperlink"/>
                <w:noProof/>
              </w:rPr>
              <w:t>6.2</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Criteria</w:t>
            </w:r>
            <w:r w:rsidR="00AC11CC">
              <w:rPr>
                <w:noProof/>
                <w:webHidden/>
              </w:rPr>
              <w:tab/>
            </w:r>
            <w:r w:rsidR="00AC11CC">
              <w:rPr>
                <w:noProof/>
                <w:webHidden/>
              </w:rPr>
              <w:fldChar w:fldCharType="begin"/>
            </w:r>
            <w:r w:rsidR="00AC11CC">
              <w:rPr>
                <w:noProof/>
                <w:webHidden/>
              </w:rPr>
              <w:instrText xml:space="preserve"> PAGEREF _Toc155094951 \h </w:instrText>
            </w:r>
            <w:r w:rsidR="00AC11CC">
              <w:rPr>
                <w:noProof/>
                <w:webHidden/>
              </w:rPr>
            </w:r>
            <w:r w:rsidR="00AC11CC">
              <w:rPr>
                <w:noProof/>
                <w:webHidden/>
              </w:rPr>
              <w:fldChar w:fldCharType="separate"/>
            </w:r>
            <w:r w:rsidR="00AC11CC">
              <w:rPr>
                <w:noProof/>
                <w:webHidden/>
              </w:rPr>
              <w:t>11</w:t>
            </w:r>
            <w:r w:rsidR="00AC11CC">
              <w:rPr>
                <w:noProof/>
                <w:webHidden/>
              </w:rPr>
              <w:fldChar w:fldCharType="end"/>
            </w:r>
          </w:hyperlink>
        </w:p>
        <w:p w14:paraId="6B2A5B6B" w14:textId="76B5D12A" w:rsidR="00AC11CC" w:rsidRDefault="00F511E7">
          <w:pPr>
            <w:pStyle w:val="TOC2"/>
            <w:rPr>
              <w:rFonts w:asciiTheme="minorHAnsi" w:eastAsiaTheme="minorEastAsia" w:hAnsiTheme="minorHAnsi" w:cstheme="minorBidi"/>
              <w:b w:val="0"/>
              <w:noProof/>
              <w:color w:val="auto"/>
              <w:sz w:val="22"/>
              <w:szCs w:val="22"/>
            </w:rPr>
          </w:pPr>
          <w:hyperlink w:anchor="_Toc155094952" w:history="1">
            <w:r w:rsidR="00AC11CC" w:rsidRPr="00C4542C">
              <w:rPr>
                <w:rStyle w:val="Hyperlink"/>
                <w:noProof/>
              </w:rPr>
              <w:t>6.3</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Risks</w:t>
            </w:r>
            <w:r w:rsidR="00AC11CC">
              <w:rPr>
                <w:noProof/>
                <w:webHidden/>
              </w:rPr>
              <w:tab/>
            </w:r>
            <w:r w:rsidR="00AC11CC">
              <w:rPr>
                <w:noProof/>
                <w:webHidden/>
              </w:rPr>
              <w:fldChar w:fldCharType="begin"/>
            </w:r>
            <w:r w:rsidR="00AC11CC">
              <w:rPr>
                <w:noProof/>
                <w:webHidden/>
              </w:rPr>
              <w:instrText xml:space="preserve"> PAGEREF _Toc155094952 \h </w:instrText>
            </w:r>
            <w:r w:rsidR="00AC11CC">
              <w:rPr>
                <w:noProof/>
                <w:webHidden/>
              </w:rPr>
            </w:r>
            <w:r w:rsidR="00AC11CC">
              <w:rPr>
                <w:noProof/>
                <w:webHidden/>
              </w:rPr>
              <w:fldChar w:fldCharType="separate"/>
            </w:r>
            <w:r w:rsidR="00AC11CC">
              <w:rPr>
                <w:noProof/>
                <w:webHidden/>
              </w:rPr>
              <w:t>11</w:t>
            </w:r>
            <w:r w:rsidR="00AC11CC">
              <w:rPr>
                <w:noProof/>
                <w:webHidden/>
              </w:rPr>
              <w:fldChar w:fldCharType="end"/>
            </w:r>
          </w:hyperlink>
        </w:p>
        <w:p w14:paraId="53021A65" w14:textId="4C716E0B" w:rsidR="00AC11CC" w:rsidRDefault="00F511E7">
          <w:pPr>
            <w:pStyle w:val="TOC2"/>
            <w:rPr>
              <w:rFonts w:asciiTheme="minorHAnsi" w:eastAsiaTheme="minorEastAsia" w:hAnsiTheme="minorHAnsi" w:cstheme="minorBidi"/>
              <w:b w:val="0"/>
              <w:noProof/>
              <w:color w:val="auto"/>
              <w:sz w:val="22"/>
              <w:szCs w:val="22"/>
            </w:rPr>
          </w:pPr>
          <w:hyperlink w:anchor="_Toc155094953" w:history="1">
            <w:r w:rsidR="00AC11CC" w:rsidRPr="00C4542C">
              <w:rPr>
                <w:rStyle w:val="Hyperlink"/>
                <w:noProof/>
              </w:rPr>
              <w:t>6.4</w:t>
            </w:r>
            <w:r w:rsidR="00AC11CC">
              <w:rPr>
                <w:rFonts w:asciiTheme="minorHAnsi" w:eastAsiaTheme="minorEastAsia" w:hAnsiTheme="minorHAnsi" w:cstheme="minorBidi"/>
                <w:b w:val="0"/>
                <w:noProof/>
                <w:color w:val="auto"/>
                <w:sz w:val="22"/>
                <w:szCs w:val="22"/>
              </w:rPr>
              <w:tab/>
            </w:r>
            <w:r w:rsidR="00AC11CC" w:rsidRPr="00C4542C">
              <w:rPr>
                <w:rStyle w:val="Hyperlink"/>
                <w:noProof/>
              </w:rPr>
              <w:t>Authority for Rollback</w:t>
            </w:r>
            <w:r w:rsidR="00AC11CC">
              <w:rPr>
                <w:noProof/>
                <w:webHidden/>
              </w:rPr>
              <w:tab/>
            </w:r>
            <w:r w:rsidR="00AC11CC">
              <w:rPr>
                <w:noProof/>
                <w:webHidden/>
              </w:rPr>
              <w:fldChar w:fldCharType="begin"/>
            </w:r>
            <w:r w:rsidR="00AC11CC">
              <w:rPr>
                <w:noProof/>
                <w:webHidden/>
              </w:rPr>
              <w:instrText xml:space="preserve"> PAGEREF _Toc155094953 \h </w:instrText>
            </w:r>
            <w:r w:rsidR="00AC11CC">
              <w:rPr>
                <w:noProof/>
                <w:webHidden/>
              </w:rPr>
            </w:r>
            <w:r w:rsidR="00AC11CC">
              <w:rPr>
                <w:noProof/>
                <w:webHidden/>
              </w:rPr>
              <w:fldChar w:fldCharType="separate"/>
            </w:r>
            <w:r w:rsidR="00AC11CC">
              <w:rPr>
                <w:noProof/>
                <w:webHidden/>
              </w:rPr>
              <w:t>11</w:t>
            </w:r>
            <w:r w:rsidR="00AC11CC">
              <w:rPr>
                <w:noProof/>
                <w:webHidden/>
              </w:rPr>
              <w:fldChar w:fldCharType="end"/>
            </w:r>
          </w:hyperlink>
        </w:p>
        <w:p w14:paraId="12BB7EB8" w14:textId="725A536C" w:rsidR="00AC11CC" w:rsidRDefault="00F511E7">
          <w:pPr>
            <w:pStyle w:val="TOC2"/>
            <w:rPr>
              <w:rFonts w:asciiTheme="minorHAnsi" w:eastAsiaTheme="minorEastAsia" w:hAnsiTheme="minorHAnsi" w:cstheme="minorBidi"/>
              <w:b w:val="0"/>
              <w:noProof/>
              <w:color w:val="auto"/>
              <w:sz w:val="22"/>
              <w:szCs w:val="22"/>
            </w:rPr>
          </w:pPr>
          <w:hyperlink w:anchor="_Toc155094954" w:history="1">
            <w:r w:rsidR="00AC11CC" w:rsidRPr="00C4542C">
              <w:rPr>
                <w:rStyle w:val="Hyperlink"/>
                <w:noProof/>
              </w:rPr>
              <w:t>6.5</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Procedure</w:t>
            </w:r>
            <w:r w:rsidR="00AC11CC">
              <w:rPr>
                <w:noProof/>
                <w:webHidden/>
              </w:rPr>
              <w:tab/>
            </w:r>
            <w:r w:rsidR="00AC11CC">
              <w:rPr>
                <w:noProof/>
                <w:webHidden/>
              </w:rPr>
              <w:fldChar w:fldCharType="begin"/>
            </w:r>
            <w:r w:rsidR="00AC11CC">
              <w:rPr>
                <w:noProof/>
                <w:webHidden/>
              </w:rPr>
              <w:instrText xml:space="preserve"> PAGEREF _Toc155094954 \h </w:instrText>
            </w:r>
            <w:r w:rsidR="00AC11CC">
              <w:rPr>
                <w:noProof/>
                <w:webHidden/>
              </w:rPr>
            </w:r>
            <w:r w:rsidR="00AC11CC">
              <w:rPr>
                <w:noProof/>
                <w:webHidden/>
              </w:rPr>
              <w:fldChar w:fldCharType="separate"/>
            </w:r>
            <w:r w:rsidR="00AC11CC">
              <w:rPr>
                <w:noProof/>
                <w:webHidden/>
              </w:rPr>
              <w:t>11</w:t>
            </w:r>
            <w:r w:rsidR="00AC11CC">
              <w:rPr>
                <w:noProof/>
                <w:webHidden/>
              </w:rPr>
              <w:fldChar w:fldCharType="end"/>
            </w:r>
          </w:hyperlink>
        </w:p>
        <w:p w14:paraId="3DF90D25" w14:textId="66DDD726" w:rsidR="00AC11CC" w:rsidRDefault="00F511E7">
          <w:pPr>
            <w:pStyle w:val="TOC2"/>
            <w:rPr>
              <w:rFonts w:asciiTheme="minorHAnsi" w:eastAsiaTheme="minorEastAsia" w:hAnsiTheme="minorHAnsi" w:cstheme="minorBidi"/>
              <w:b w:val="0"/>
              <w:noProof/>
              <w:color w:val="auto"/>
              <w:sz w:val="22"/>
              <w:szCs w:val="22"/>
            </w:rPr>
          </w:pPr>
          <w:hyperlink w:anchor="_Toc155094955" w:history="1">
            <w:r w:rsidR="00AC11CC" w:rsidRPr="00C4542C">
              <w:rPr>
                <w:rStyle w:val="Hyperlink"/>
                <w:noProof/>
              </w:rPr>
              <w:t>6.6</w:t>
            </w:r>
            <w:r w:rsidR="00AC11CC">
              <w:rPr>
                <w:rFonts w:asciiTheme="minorHAnsi" w:eastAsiaTheme="minorEastAsia" w:hAnsiTheme="minorHAnsi" w:cstheme="minorBidi"/>
                <w:b w:val="0"/>
                <w:noProof/>
                <w:color w:val="auto"/>
                <w:sz w:val="22"/>
                <w:szCs w:val="22"/>
              </w:rPr>
              <w:tab/>
            </w:r>
            <w:r w:rsidR="00AC11CC" w:rsidRPr="00C4542C">
              <w:rPr>
                <w:rStyle w:val="Hyperlink"/>
                <w:noProof/>
              </w:rPr>
              <w:t>Rollback Verification Procedure</w:t>
            </w:r>
            <w:r w:rsidR="00AC11CC">
              <w:rPr>
                <w:noProof/>
                <w:webHidden/>
              </w:rPr>
              <w:tab/>
            </w:r>
            <w:r w:rsidR="00AC11CC">
              <w:rPr>
                <w:noProof/>
                <w:webHidden/>
              </w:rPr>
              <w:fldChar w:fldCharType="begin"/>
            </w:r>
            <w:r w:rsidR="00AC11CC">
              <w:rPr>
                <w:noProof/>
                <w:webHidden/>
              </w:rPr>
              <w:instrText xml:space="preserve"> PAGEREF _Toc155094955 \h </w:instrText>
            </w:r>
            <w:r w:rsidR="00AC11CC">
              <w:rPr>
                <w:noProof/>
                <w:webHidden/>
              </w:rPr>
            </w:r>
            <w:r w:rsidR="00AC11CC">
              <w:rPr>
                <w:noProof/>
                <w:webHidden/>
              </w:rPr>
              <w:fldChar w:fldCharType="separate"/>
            </w:r>
            <w:r w:rsidR="00AC11CC">
              <w:rPr>
                <w:noProof/>
                <w:webHidden/>
              </w:rPr>
              <w:t>11</w:t>
            </w:r>
            <w:r w:rsidR="00AC11CC">
              <w:rPr>
                <w:noProof/>
                <w:webHidden/>
              </w:rPr>
              <w:fldChar w:fldCharType="end"/>
            </w:r>
          </w:hyperlink>
        </w:p>
        <w:p w14:paraId="167A160B" w14:textId="79D8A774" w:rsidR="00AC11CC" w:rsidRDefault="00F511E7">
          <w:pPr>
            <w:pStyle w:val="TOC1"/>
            <w:tabs>
              <w:tab w:val="left" w:pos="1853"/>
            </w:tabs>
            <w:rPr>
              <w:rFonts w:asciiTheme="minorHAnsi" w:eastAsiaTheme="minorEastAsia" w:hAnsiTheme="minorHAnsi" w:cstheme="minorBidi"/>
              <w:b w:val="0"/>
              <w:noProof/>
              <w:color w:val="auto"/>
              <w:sz w:val="22"/>
              <w:szCs w:val="22"/>
            </w:rPr>
          </w:pPr>
          <w:hyperlink w:anchor="_Toc155094956" w:history="1">
            <w:r w:rsidR="00AC11CC" w:rsidRPr="00C4542C">
              <w:rPr>
                <w:rStyle w:val="Hyperlink"/>
                <w:rFonts w:eastAsia="Yu Gothic"/>
                <w:noProof/>
              </w:rPr>
              <w:t>Appendix A.</w:t>
            </w:r>
            <w:r w:rsidR="00AC11CC">
              <w:rPr>
                <w:rFonts w:asciiTheme="minorHAnsi" w:eastAsiaTheme="minorEastAsia" w:hAnsiTheme="minorHAnsi" w:cstheme="minorBidi"/>
                <w:b w:val="0"/>
                <w:noProof/>
                <w:color w:val="auto"/>
                <w:sz w:val="22"/>
                <w:szCs w:val="22"/>
              </w:rPr>
              <w:tab/>
            </w:r>
            <w:r w:rsidR="00AC11CC" w:rsidRPr="00C4542C">
              <w:rPr>
                <w:rStyle w:val="Hyperlink"/>
                <w:rFonts w:eastAsia="Yu Gothic"/>
                <w:noProof/>
              </w:rPr>
              <w:t>Acronyms</w:t>
            </w:r>
            <w:r w:rsidR="00AC11CC">
              <w:rPr>
                <w:noProof/>
                <w:webHidden/>
              </w:rPr>
              <w:tab/>
            </w:r>
            <w:r w:rsidR="00AC11CC">
              <w:rPr>
                <w:noProof/>
                <w:webHidden/>
              </w:rPr>
              <w:fldChar w:fldCharType="begin"/>
            </w:r>
            <w:r w:rsidR="00AC11CC">
              <w:rPr>
                <w:noProof/>
                <w:webHidden/>
              </w:rPr>
              <w:instrText xml:space="preserve"> PAGEREF _Toc155094956 \h </w:instrText>
            </w:r>
            <w:r w:rsidR="00AC11CC">
              <w:rPr>
                <w:noProof/>
                <w:webHidden/>
              </w:rPr>
            </w:r>
            <w:r w:rsidR="00AC11CC">
              <w:rPr>
                <w:noProof/>
                <w:webHidden/>
              </w:rPr>
              <w:fldChar w:fldCharType="separate"/>
            </w:r>
            <w:r w:rsidR="00AC11CC">
              <w:rPr>
                <w:noProof/>
                <w:webHidden/>
              </w:rPr>
              <w:t>12</w:t>
            </w:r>
            <w:r w:rsidR="00AC11CC">
              <w:rPr>
                <w:noProof/>
                <w:webHidden/>
              </w:rPr>
              <w:fldChar w:fldCharType="end"/>
            </w:r>
          </w:hyperlink>
        </w:p>
        <w:p w14:paraId="160F9C86" w14:textId="64AC500D" w:rsidR="00A747A7" w:rsidRDefault="00025BF7" w:rsidP="00025BF7">
          <w:pPr>
            <w:pStyle w:val="TOC1"/>
          </w:pPr>
          <w:r>
            <w:rPr>
              <w:rFonts w:asciiTheme="majorHAnsi" w:eastAsiaTheme="majorEastAsia" w:hAnsiTheme="majorHAnsi" w:cstheme="majorBidi"/>
              <w:b w:val="0"/>
              <w:color w:val="365F91" w:themeColor="accent1" w:themeShade="BF"/>
              <w:sz w:val="32"/>
              <w:szCs w:val="32"/>
            </w:rPr>
            <w:fldChar w:fldCharType="end"/>
          </w:r>
        </w:p>
      </w:sdtContent>
    </w:sdt>
    <w:p w14:paraId="58C517B9" w14:textId="77777777" w:rsidR="001F77DF" w:rsidRPr="0079138C" w:rsidRDefault="001F77DF" w:rsidP="001F77DF">
      <w:pPr>
        <w:pStyle w:val="NoSpacing"/>
        <w:rPr>
          <w:rFonts w:asciiTheme="minorHAnsi" w:eastAsiaTheme="minorEastAsia" w:hAnsiTheme="minorHAnsi" w:cstheme="minorBidi"/>
        </w:rPr>
      </w:pPr>
    </w:p>
    <w:p w14:paraId="0EA7E48E" w14:textId="77777777" w:rsidR="001F77DF" w:rsidRDefault="001F77DF" w:rsidP="001F77DF">
      <w:pPr>
        <w:pStyle w:val="Title2"/>
      </w:pPr>
      <w:r>
        <w:t>List of Tables</w:t>
      </w:r>
    </w:p>
    <w:p w14:paraId="6DCEADC8" w14:textId="5E139705" w:rsidR="00AC11CC" w:rsidRDefault="001F77DF">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"Table" </w:instrText>
      </w:r>
      <w:r>
        <w:fldChar w:fldCharType="separate"/>
      </w:r>
      <w:hyperlink w:anchor="_Toc155094897" w:history="1">
        <w:r w:rsidR="00AC11CC" w:rsidRPr="00677218">
          <w:rPr>
            <w:rStyle w:val="Hyperlink"/>
            <w:noProof/>
          </w:rPr>
          <w:t>Table 1: Deployment, Installation, Back-out, and Rollback Roles and Responsibilities</w:t>
        </w:r>
        <w:r w:rsidR="00AC11CC">
          <w:rPr>
            <w:noProof/>
            <w:webHidden/>
          </w:rPr>
          <w:tab/>
        </w:r>
        <w:r w:rsidR="00AC11CC">
          <w:rPr>
            <w:noProof/>
            <w:webHidden/>
          </w:rPr>
          <w:fldChar w:fldCharType="begin"/>
        </w:r>
        <w:r w:rsidR="00AC11CC">
          <w:rPr>
            <w:noProof/>
            <w:webHidden/>
          </w:rPr>
          <w:instrText xml:space="preserve"> PAGEREF _Toc155094897 \h </w:instrText>
        </w:r>
        <w:r w:rsidR="00AC11CC">
          <w:rPr>
            <w:noProof/>
            <w:webHidden/>
          </w:rPr>
        </w:r>
        <w:r w:rsidR="00AC11CC">
          <w:rPr>
            <w:noProof/>
            <w:webHidden/>
          </w:rPr>
          <w:fldChar w:fldCharType="separate"/>
        </w:r>
        <w:r w:rsidR="00AC11CC">
          <w:rPr>
            <w:noProof/>
            <w:webHidden/>
          </w:rPr>
          <w:t>1</w:t>
        </w:r>
        <w:r w:rsidR="00AC11CC">
          <w:rPr>
            <w:noProof/>
            <w:webHidden/>
          </w:rPr>
          <w:fldChar w:fldCharType="end"/>
        </w:r>
      </w:hyperlink>
    </w:p>
    <w:p w14:paraId="2CEDCD37" w14:textId="7613FAB4" w:rsidR="00AC11CC" w:rsidRDefault="00F511E7">
      <w:pPr>
        <w:pStyle w:val="TableofFigures"/>
        <w:tabs>
          <w:tab w:val="right" w:leader="dot" w:pos="9350"/>
        </w:tabs>
        <w:rPr>
          <w:rFonts w:asciiTheme="minorHAnsi" w:eastAsiaTheme="minorEastAsia" w:hAnsiTheme="minorHAnsi" w:cstheme="minorBidi"/>
          <w:noProof/>
          <w:sz w:val="22"/>
        </w:rPr>
      </w:pPr>
      <w:hyperlink w:anchor="_Toc155094898" w:history="1">
        <w:r w:rsidR="00AC11CC" w:rsidRPr="00677218">
          <w:rPr>
            <w:rStyle w:val="Hyperlink"/>
            <w:noProof/>
          </w:rPr>
          <w:t>Table 2: Software Specifications</w:t>
        </w:r>
        <w:r w:rsidR="00AC11CC">
          <w:rPr>
            <w:noProof/>
            <w:webHidden/>
          </w:rPr>
          <w:tab/>
        </w:r>
        <w:r w:rsidR="00AC11CC">
          <w:rPr>
            <w:noProof/>
            <w:webHidden/>
          </w:rPr>
          <w:fldChar w:fldCharType="begin"/>
        </w:r>
        <w:r w:rsidR="00AC11CC">
          <w:rPr>
            <w:noProof/>
            <w:webHidden/>
          </w:rPr>
          <w:instrText xml:space="preserve"> PAGEREF _Toc155094898 \h </w:instrText>
        </w:r>
        <w:r w:rsidR="00AC11CC">
          <w:rPr>
            <w:noProof/>
            <w:webHidden/>
          </w:rPr>
        </w:r>
        <w:r w:rsidR="00AC11CC">
          <w:rPr>
            <w:noProof/>
            <w:webHidden/>
          </w:rPr>
          <w:fldChar w:fldCharType="separate"/>
        </w:r>
        <w:r w:rsidR="00AC11CC">
          <w:rPr>
            <w:noProof/>
            <w:webHidden/>
          </w:rPr>
          <w:t>3</w:t>
        </w:r>
        <w:r w:rsidR="00AC11CC">
          <w:rPr>
            <w:noProof/>
            <w:webHidden/>
          </w:rPr>
          <w:fldChar w:fldCharType="end"/>
        </w:r>
      </w:hyperlink>
    </w:p>
    <w:p w14:paraId="39E67EB0" w14:textId="1E4F9FBB" w:rsidR="00AC11CC" w:rsidRDefault="00F511E7">
      <w:pPr>
        <w:pStyle w:val="TableofFigures"/>
        <w:tabs>
          <w:tab w:val="right" w:leader="dot" w:pos="9350"/>
        </w:tabs>
        <w:rPr>
          <w:rFonts w:asciiTheme="minorHAnsi" w:eastAsiaTheme="minorEastAsia" w:hAnsiTheme="minorHAnsi" w:cstheme="minorBidi"/>
          <w:noProof/>
          <w:sz w:val="22"/>
        </w:rPr>
      </w:pPr>
      <w:hyperlink w:anchor="_Toc155094899" w:history="1">
        <w:r w:rsidR="00AC11CC" w:rsidRPr="00677218">
          <w:rPr>
            <w:rStyle w:val="Hyperlink"/>
            <w:noProof/>
          </w:rPr>
          <w:t>Table 3: Deployment/Installation/Back-Out Checklist</w:t>
        </w:r>
        <w:r w:rsidR="00AC11CC">
          <w:rPr>
            <w:noProof/>
            <w:webHidden/>
          </w:rPr>
          <w:tab/>
        </w:r>
        <w:r w:rsidR="00AC11CC">
          <w:rPr>
            <w:noProof/>
            <w:webHidden/>
          </w:rPr>
          <w:fldChar w:fldCharType="begin"/>
        </w:r>
        <w:r w:rsidR="00AC11CC">
          <w:rPr>
            <w:noProof/>
            <w:webHidden/>
          </w:rPr>
          <w:instrText xml:space="preserve"> PAGEREF _Toc155094899 \h </w:instrText>
        </w:r>
        <w:r w:rsidR="00AC11CC">
          <w:rPr>
            <w:noProof/>
            <w:webHidden/>
          </w:rPr>
        </w:r>
        <w:r w:rsidR="00AC11CC">
          <w:rPr>
            <w:noProof/>
            <w:webHidden/>
          </w:rPr>
          <w:fldChar w:fldCharType="separate"/>
        </w:r>
        <w:r w:rsidR="00AC11CC">
          <w:rPr>
            <w:noProof/>
            <w:webHidden/>
          </w:rPr>
          <w:t>5</w:t>
        </w:r>
        <w:r w:rsidR="00AC11CC">
          <w:rPr>
            <w:noProof/>
            <w:webHidden/>
          </w:rPr>
          <w:fldChar w:fldCharType="end"/>
        </w:r>
      </w:hyperlink>
    </w:p>
    <w:p w14:paraId="5A96F942" w14:textId="0423FE03" w:rsidR="00AC11CC" w:rsidRDefault="00F511E7">
      <w:pPr>
        <w:pStyle w:val="TableofFigures"/>
        <w:tabs>
          <w:tab w:val="right" w:leader="dot" w:pos="9350"/>
        </w:tabs>
        <w:rPr>
          <w:rFonts w:asciiTheme="minorHAnsi" w:eastAsiaTheme="minorEastAsia" w:hAnsiTheme="minorHAnsi" w:cstheme="minorBidi"/>
          <w:noProof/>
          <w:sz w:val="22"/>
        </w:rPr>
      </w:pPr>
      <w:hyperlink w:anchor="_Toc155094900" w:history="1">
        <w:r w:rsidR="00AC11CC" w:rsidRPr="00677218">
          <w:rPr>
            <w:rStyle w:val="Hyperlink"/>
            <w:noProof/>
          </w:rPr>
          <w:t>Table 4: Acronym Listing</w:t>
        </w:r>
        <w:r w:rsidR="00AC11CC">
          <w:rPr>
            <w:noProof/>
            <w:webHidden/>
          </w:rPr>
          <w:tab/>
        </w:r>
        <w:r w:rsidR="00AC11CC">
          <w:rPr>
            <w:noProof/>
            <w:webHidden/>
          </w:rPr>
          <w:fldChar w:fldCharType="begin"/>
        </w:r>
        <w:r w:rsidR="00AC11CC">
          <w:rPr>
            <w:noProof/>
            <w:webHidden/>
          </w:rPr>
          <w:instrText xml:space="preserve"> PAGEREF _Toc155094900 \h </w:instrText>
        </w:r>
        <w:r w:rsidR="00AC11CC">
          <w:rPr>
            <w:noProof/>
            <w:webHidden/>
          </w:rPr>
        </w:r>
        <w:r w:rsidR="00AC11CC">
          <w:rPr>
            <w:noProof/>
            <w:webHidden/>
          </w:rPr>
          <w:fldChar w:fldCharType="separate"/>
        </w:r>
        <w:r w:rsidR="00AC11CC">
          <w:rPr>
            <w:noProof/>
            <w:webHidden/>
          </w:rPr>
          <w:t>12</w:t>
        </w:r>
        <w:r w:rsidR="00AC11CC">
          <w:rPr>
            <w:noProof/>
            <w:webHidden/>
          </w:rPr>
          <w:fldChar w:fldCharType="end"/>
        </w:r>
      </w:hyperlink>
    </w:p>
    <w:p w14:paraId="11A477F0" w14:textId="6CE53237" w:rsidR="001F77DF" w:rsidRDefault="001F77DF" w:rsidP="001F77DF">
      <w:pPr>
        <w:pStyle w:val="BodyText"/>
      </w:pPr>
      <w:r>
        <w:fldChar w:fldCharType="end"/>
      </w:r>
    </w:p>
    <w:p w14:paraId="1E6A56B2" w14:textId="7342619A" w:rsidR="001F77DF" w:rsidRPr="001F77DF" w:rsidRDefault="001F77DF" w:rsidP="001F77DF">
      <w:pPr>
        <w:pStyle w:val="BodyText"/>
        <w:sectPr w:rsidR="001F77DF" w:rsidRPr="001F77DF" w:rsidSect="0028784E">
          <w:footerReference w:type="default" r:id="rId9"/>
          <w:pgSz w:w="12240" w:h="15840" w:code="1"/>
          <w:pgMar w:top="1440" w:right="1440" w:bottom="1440" w:left="1440" w:header="720" w:footer="720" w:gutter="0"/>
          <w:pgNumType w:fmt="lowerRoman"/>
          <w:cols w:space="720"/>
          <w:docGrid w:linePitch="360"/>
        </w:sectPr>
      </w:pPr>
    </w:p>
    <w:p w14:paraId="708CABA0" w14:textId="63C1C275" w:rsidR="00F07689" w:rsidRPr="0079138C" w:rsidRDefault="00F07689" w:rsidP="0093398F">
      <w:pPr>
        <w:pStyle w:val="Heading1"/>
      </w:pPr>
      <w:bookmarkStart w:id="4" w:name="_Toc421540852"/>
      <w:bookmarkStart w:id="5" w:name="_Toc155094906"/>
      <w:bookmarkEnd w:id="1"/>
      <w:r w:rsidRPr="0079138C">
        <w:lastRenderedPageBreak/>
        <w:t>Introduction</w:t>
      </w:r>
      <w:bookmarkEnd w:id="4"/>
      <w:bookmarkEnd w:id="5"/>
    </w:p>
    <w:p w14:paraId="5681A7DB" w14:textId="79C523DE" w:rsidR="00DF0FC0" w:rsidRPr="00DF0FC0" w:rsidRDefault="00DF0FC0" w:rsidP="00DF0FC0">
      <w:pPr>
        <w:pStyle w:val="BodyText"/>
      </w:pPr>
      <w:r w:rsidRPr="00DF0FC0">
        <w:t>This document describes how to deploy and install the Veterans Health Information Systems</w:t>
      </w:r>
      <w:r w:rsidR="00035548">
        <w:t xml:space="preserve"> and</w:t>
      </w:r>
      <w:r w:rsidRPr="00DF0FC0">
        <w:t xml:space="preserve"> Technology Architecture (VistA) Registration patch DG*5.3*</w:t>
      </w:r>
      <w:r w:rsidR="004C7465">
        <w:t>1108</w:t>
      </w:r>
      <w:r w:rsidRPr="00DF0FC0">
        <w:t>, as well as how to back-out the product and rollback to a previous version or data set. This document is a companion to the project charter and management plan for this effort.</w:t>
      </w:r>
    </w:p>
    <w:p w14:paraId="47116A54" w14:textId="77777777" w:rsidR="00DF0FC0" w:rsidRPr="00DF0FC0" w:rsidRDefault="00DF0FC0" w:rsidP="00DF0FC0">
      <w:pPr>
        <w:pStyle w:val="BodyText"/>
      </w:pPr>
      <w:r w:rsidRPr="00DF0FC0">
        <w:t>The guide includes information about system support, issue tracking, escalation processes, roles and responsibilities involved in all those activities. Its purpose is to provide clients, stakeholders, and support personnel with a smooth transition to the new product or software, and should be structured appropriately, reflecting the particulars of these procedures at a single or at multiple locations.</w:t>
      </w:r>
    </w:p>
    <w:p w14:paraId="3DD2968B" w14:textId="34403526" w:rsidR="00F07689" w:rsidRPr="0079138C" w:rsidRDefault="00F07689" w:rsidP="0093398F">
      <w:pPr>
        <w:pStyle w:val="Heading2"/>
      </w:pPr>
      <w:bookmarkStart w:id="6" w:name="_Toc411336914"/>
      <w:bookmarkStart w:id="7" w:name="_Toc421540853"/>
      <w:bookmarkStart w:id="8" w:name="_Toc155094907"/>
      <w:r w:rsidRPr="0079138C">
        <w:t>Purpose</w:t>
      </w:r>
      <w:bookmarkEnd w:id="6"/>
      <w:bookmarkEnd w:id="7"/>
      <w:bookmarkEnd w:id="8"/>
    </w:p>
    <w:p w14:paraId="52E6284A" w14:textId="1AD6816A" w:rsidR="00F07689" w:rsidRPr="00F07689" w:rsidRDefault="00F07689" w:rsidP="0093398F">
      <w:pPr>
        <w:pStyle w:val="BodyText"/>
      </w:pPr>
      <w:r w:rsidRPr="00F07689">
        <w:t>The purpose of this plan is to provide a single, common document that describes how, when, where, and to whom the</w:t>
      </w:r>
      <w:r w:rsidR="009F02F3">
        <w:t xml:space="preserve"> VistA Audit Solution (VAS) patch DG*5.3*</w:t>
      </w:r>
      <w:r w:rsidR="004C7465">
        <w:t>1108</w:t>
      </w:r>
      <w:r w:rsidR="009F02F3">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 </w:t>
      </w:r>
    </w:p>
    <w:p w14:paraId="5A98844D" w14:textId="17E70BB6" w:rsidR="00F07689" w:rsidRPr="0079138C" w:rsidRDefault="00F07689" w:rsidP="0093398F">
      <w:pPr>
        <w:pStyle w:val="Heading2"/>
      </w:pPr>
      <w:bookmarkStart w:id="9" w:name="_Toc411336918"/>
      <w:bookmarkStart w:id="10" w:name="_Toc421540857"/>
      <w:bookmarkStart w:id="11" w:name="_Toc155094908"/>
      <w:r w:rsidRPr="0079138C">
        <w:t>Dependencies</w:t>
      </w:r>
      <w:bookmarkEnd w:id="9"/>
      <w:bookmarkEnd w:id="10"/>
      <w:bookmarkEnd w:id="11"/>
    </w:p>
    <w:p w14:paraId="328AF4BD" w14:textId="7C01F55F" w:rsidR="00C528DE" w:rsidRPr="00184C2D" w:rsidRDefault="00C528DE" w:rsidP="16E89DAB">
      <w:pPr>
        <w:spacing w:before="240" w:after="240"/>
        <w:rPr>
          <w:sz w:val="24"/>
        </w:rPr>
      </w:pPr>
      <w:bookmarkStart w:id="12" w:name="_Toc411336919"/>
      <w:bookmarkStart w:id="13" w:name="_Toc421540858"/>
      <w:r w:rsidRPr="16E89DAB">
        <w:rPr>
          <w:sz w:val="24"/>
        </w:rPr>
        <w:t xml:space="preserve">This patch </w:t>
      </w:r>
      <w:r w:rsidR="009823D9" w:rsidRPr="16E89DAB">
        <w:rPr>
          <w:sz w:val="24"/>
        </w:rPr>
        <w:t xml:space="preserve">has a dependency on </w:t>
      </w:r>
      <w:r w:rsidRPr="16E89DAB">
        <w:rPr>
          <w:sz w:val="24"/>
        </w:rPr>
        <w:t>VistA Registration 5.3 package (DG) patch DG*5.3*</w:t>
      </w:r>
      <w:r w:rsidR="002A3837">
        <w:rPr>
          <w:sz w:val="24"/>
        </w:rPr>
        <w:t>1097</w:t>
      </w:r>
      <w:r w:rsidR="00C322A5" w:rsidRPr="16E89DAB">
        <w:rPr>
          <w:sz w:val="24"/>
        </w:rPr>
        <w:t>. This released patch must be</w:t>
      </w:r>
      <w:r w:rsidRPr="16E89DAB">
        <w:rPr>
          <w:sz w:val="24"/>
        </w:rPr>
        <w:t xml:space="preserve"> installed </w:t>
      </w:r>
      <w:r w:rsidR="000D6DC8" w:rsidRPr="16E89DAB">
        <w:rPr>
          <w:sz w:val="24"/>
        </w:rPr>
        <w:t>prior to installing</w:t>
      </w:r>
      <w:r w:rsidRPr="16E89DAB">
        <w:rPr>
          <w:sz w:val="24"/>
        </w:rPr>
        <w:t xml:space="preserve"> DG*5.3*</w:t>
      </w:r>
      <w:r w:rsidR="004C7465">
        <w:rPr>
          <w:sz w:val="24"/>
        </w:rPr>
        <w:t>1108</w:t>
      </w:r>
      <w:r w:rsidRPr="16E89DAB">
        <w:rPr>
          <w:sz w:val="24"/>
        </w:rPr>
        <w:t>.</w:t>
      </w:r>
    </w:p>
    <w:p w14:paraId="49E7ACFC" w14:textId="54DC5C22" w:rsidR="00F07689" w:rsidRPr="0079138C" w:rsidRDefault="00F07689" w:rsidP="0093398F">
      <w:pPr>
        <w:pStyle w:val="Heading2"/>
      </w:pPr>
      <w:bookmarkStart w:id="14" w:name="_Toc155094909"/>
      <w:r w:rsidRPr="0079138C">
        <w:t>Constraints</w:t>
      </w:r>
      <w:bookmarkEnd w:id="12"/>
      <w:bookmarkEnd w:id="13"/>
      <w:bookmarkEnd w:id="14"/>
    </w:p>
    <w:p w14:paraId="0669E1B1" w14:textId="2FBEEF21" w:rsidR="00681848" w:rsidRPr="00C76C51" w:rsidRDefault="00C76C51" w:rsidP="00C76C51">
      <w:pPr>
        <w:pStyle w:val="BodyText"/>
      </w:pPr>
      <w:r w:rsidRPr="00C76C51">
        <w:t xml:space="preserve">This patch should be installed in all </w:t>
      </w:r>
      <w:r w:rsidR="001832BF">
        <w:t>Veterans Affair (</w:t>
      </w:r>
      <w:r w:rsidRPr="00C76C51">
        <w:t>VA</w:t>
      </w:r>
      <w:r w:rsidR="001832BF">
        <w:t>)</w:t>
      </w:r>
      <w:r w:rsidRPr="00C76C51">
        <w:t xml:space="preserve"> VistA production sites. This patch is intended for a fully patched VistA system. </w:t>
      </w:r>
    </w:p>
    <w:p w14:paraId="4A31E09D" w14:textId="6C96ED5F" w:rsidR="00F07689" w:rsidRPr="0079138C" w:rsidRDefault="00F07689" w:rsidP="0093398F">
      <w:pPr>
        <w:pStyle w:val="Heading1"/>
      </w:pPr>
      <w:bookmarkStart w:id="15" w:name="_Toc411336920"/>
      <w:bookmarkStart w:id="16" w:name="_Toc421540859"/>
      <w:bookmarkStart w:id="17" w:name="_Ref444173896"/>
      <w:bookmarkStart w:id="18" w:name="_Ref444173917"/>
      <w:bookmarkStart w:id="19" w:name="_Toc155094910"/>
      <w:r w:rsidRPr="0079138C">
        <w:t>Roles and Responsibilities</w:t>
      </w:r>
      <w:bookmarkEnd w:id="15"/>
      <w:bookmarkEnd w:id="16"/>
      <w:bookmarkEnd w:id="17"/>
      <w:bookmarkEnd w:id="18"/>
      <w:bookmarkEnd w:id="19"/>
    </w:p>
    <w:p w14:paraId="2F1F086E" w14:textId="5EFDAE3E" w:rsidR="00F07689" w:rsidRDefault="00F07689" w:rsidP="0093398F">
      <w:pPr>
        <w:pStyle w:val="Caption"/>
      </w:pPr>
      <w:bookmarkStart w:id="20" w:name="_Ref136334874"/>
      <w:bookmarkStart w:id="21" w:name="_Toc155094897"/>
      <w:r w:rsidRPr="0093398F">
        <w:t xml:space="preserve">Table </w:t>
      </w:r>
      <w:r>
        <w:fldChar w:fldCharType="begin"/>
      </w:r>
      <w:r>
        <w:instrText>SEQ Table \* ARABIC</w:instrText>
      </w:r>
      <w:r>
        <w:fldChar w:fldCharType="separate"/>
      </w:r>
      <w:r w:rsidR="004931E7">
        <w:rPr>
          <w:noProof/>
        </w:rPr>
        <w:t>1</w:t>
      </w:r>
      <w:r>
        <w:fldChar w:fldCharType="end"/>
      </w:r>
      <w:bookmarkEnd w:id="20"/>
      <w:r w:rsidRPr="0093398F">
        <w:t>: Deployment</w:t>
      </w:r>
      <w:r w:rsidR="0061708A" w:rsidRPr="0093398F">
        <w:t>, Installation, Back-out, and Rollback</w:t>
      </w:r>
      <w:r w:rsidRPr="0093398F">
        <w:t xml:space="preserve"> Roles and Responsibilities</w:t>
      </w:r>
      <w:bookmarkEnd w:id="21"/>
    </w:p>
    <w:tbl>
      <w:tblPr>
        <w:tblStyle w:val="TableGrid"/>
        <w:tblW w:w="9350" w:type="dxa"/>
        <w:tblLook w:val="04A0" w:firstRow="1" w:lastRow="0" w:firstColumn="1" w:lastColumn="0" w:noHBand="0" w:noVBand="1"/>
      </w:tblPr>
      <w:tblGrid>
        <w:gridCol w:w="555"/>
        <w:gridCol w:w="3311"/>
        <w:gridCol w:w="1525"/>
        <w:gridCol w:w="2548"/>
        <w:gridCol w:w="1411"/>
      </w:tblGrid>
      <w:tr w:rsidR="006B12B8" w14:paraId="1EAD99CC" w14:textId="77777777" w:rsidTr="37ABEF92">
        <w:trPr>
          <w:cantSplit/>
          <w:tblHeader/>
        </w:trPr>
        <w:tc>
          <w:tcPr>
            <w:tcW w:w="555" w:type="dxa"/>
            <w:shd w:val="clear" w:color="auto" w:fill="D9D9D9" w:themeFill="background1" w:themeFillShade="D9"/>
          </w:tcPr>
          <w:p w14:paraId="35F4FBFE" w14:textId="4ACA1465" w:rsidR="006B12B8" w:rsidRDefault="00D66718" w:rsidP="006B12B8">
            <w:pPr>
              <w:pStyle w:val="TableHeading"/>
            </w:pPr>
            <w:r>
              <w:t>ID</w:t>
            </w:r>
          </w:p>
        </w:tc>
        <w:tc>
          <w:tcPr>
            <w:tcW w:w="3311" w:type="dxa"/>
            <w:shd w:val="clear" w:color="auto" w:fill="D9D9D9" w:themeFill="background1" w:themeFillShade="D9"/>
          </w:tcPr>
          <w:p w14:paraId="12740449" w14:textId="748DFBE5" w:rsidR="006B12B8" w:rsidRDefault="00D66718" w:rsidP="006B12B8">
            <w:pPr>
              <w:pStyle w:val="TableHeading"/>
            </w:pPr>
            <w:r>
              <w:t>Team</w:t>
            </w:r>
          </w:p>
        </w:tc>
        <w:tc>
          <w:tcPr>
            <w:tcW w:w="1525" w:type="dxa"/>
            <w:shd w:val="clear" w:color="auto" w:fill="D9D9D9" w:themeFill="background1" w:themeFillShade="D9"/>
          </w:tcPr>
          <w:p w14:paraId="07D5232A" w14:textId="4341BD6D" w:rsidR="006B12B8" w:rsidRDefault="00D66718" w:rsidP="006B12B8">
            <w:pPr>
              <w:pStyle w:val="TableHeading"/>
            </w:pPr>
            <w:r>
              <w:t>Phase / Role</w:t>
            </w:r>
          </w:p>
        </w:tc>
        <w:tc>
          <w:tcPr>
            <w:tcW w:w="2548" w:type="dxa"/>
            <w:shd w:val="clear" w:color="auto" w:fill="D9D9D9" w:themeFill="background1" w:themeFillShade="D9"/>
          </w:tcPr>
          <w:p w14:paraId="16B2B00B" w14:textId="56424C91" w:rsidR="006B12B8" w:rsidRDefault="00D66718" w:rsidP="006B12B8">
            <w:pPr>
              <w:pStyle w:val="TableHeading"/>
            </w:pPr>
            <w:r>
              <w:t>Tasks</w:t>
            </w:r>
          </w:p>
        </w:tc>
        <w:tc>
          <w:tcPr>
            <w:tcW w:w="1411" w:type="dxa"/>
            <w:shd w:val="clear" w:color="auto" w:fill="D9D9D9" w:themeFill="background1" w:themeFillShade="D9"/>
          </w:tcPr>
          <w:p w14:paraId="601848CC" w14:textId="22848FC4" w:rsidR="006B12B8" w:rsidRDefault="00D66718" w:rsidP="006B12B8">
            <w:pPr>
              <w:pStyle w:val="TableHeading"/>
            </w:pPr>
            <w:r>
              <w:t>Project Phase (See Schedule)</w:t>
            </w:r>
          </w:p>
        </w:tc>
      </w:tr>
      <w:tr w:rsidR="009F4E5B" w14:paraId="348D7706" w14:textId="77777777" w:rsidTr="37ABEF92">
        <w:trPr>
          <w:cantSplit/>
        </w:trPr>
        <w:tc>
          <w:tcPr>
            <w:tcW w:w="555" w:type="dxa"/>
          </w:tcPr>
          <w:p w14:paraId="04F1D8DE" w14:textId="3E4DCA2F" w:rsidR="009F4E5B" w:rsidRDefault="009F4E5B" w:rsidP="009F4E5B">
            <w:pPr>
              <w:pStyle w:val="TableText"/>
            </w:pPr>
            <w:r>
              <w:t>1</w:t>
            </w:r>
          </w:p>
        </w:tc>
        <w:tc>
          <w:tcPr>
            <w:tcW w:w="3311" w:type="dxa"/>
          </w:tcPr>
          <w:p w14:paraId="4D196123" w14:textId="7E9FB51E" w:rsidR="009F4E5B" w:rsidRDefault="009F4E5B" w:rsidP="009F4E5B">
            <w:pPr>
              <w:pStyle w:val="TableText"/>
            </w:pPr>
            <w:r w:rsidRPr="00283611">
              <w:t>VA Office of Information and Technology (OIT), VA OIT Health Product Support, and Project Management Office (PMO)</w:t>
            </w:r>
          </w:p>
        </w:tc>
        <w:tc>
          <w:tcPr>
            <w:tcW w:w="1525" w:type="dxa"/>
          </w:tcPr>
          <w:p w14:paraId="61B06729" w14:textId="68F86F6E" w:rsidR="009F4E5B" w:rsidRDefault="009F4E5B" w:rsidP="009F4E5B">
            <w:pPr>
              <w:pStyle w:val="TableText"/>
            </w:pPr>
            <w:r w:rsidRPr="00283611">
              <w:t>Deployment</w:t>
            </w:r>
          </w:p>
        </w:tc>
        <w:tc>
          <w:tcPr>
            <w:tcW w:w="2548" w:type="dxa"/>
          </w:tcPr>
          <w:p w14:paraId="47727BDE" w14:textId="799E0229" w:rsidR="009F4E5B" w:rsidRDefault="009F4E5B" w:rsidP="009F4E5B">
            <w:pPr>
              <w:pStyle w:val="TableText"/>
            </w:pPr>
            <w:r w:rsidRPr="00283611">
              <w:t>Plan and schedule deployment (including orchestration with vendors)</w:t>
            </w:r>
          </w:p>
        </w:tc>
        <w:tc>
          <w:tcPr>
            <w:tcW w:w="1411" w:type="dxa"/>
          </w:tcPr>
          <w:p w14:paraId="0E06C3AD" w14:textId="3DC5E444" w:rsidR="009F4E5B" w:rsidRDefault="009F4E5B" w:rsidP="009F4E5B">
            <w:pPr>
              <w:pStyle w:val="TableText"/>
            </w:pPr>
            <w:r w:rsidRPr="00283611">
              <w:t>Planning</w:t>
            </w:r>
          </w:p>
        </w:tc>
      </w:tr>
      <w:tr w:rsidR="006B12B8" w14:paraId="74631EBB" w14:textId="77777777" w:rsidTr="37ABEF92">
        <w:trPr>
          <w:cantSplit/>
        </w:trPr>
        <w:tc>
          <w:tcPr>
            <w:tcW w:w="555" w:type="dxa"/>
          </w:tcPr>
          <w:p w14:paraId="321BFD58" w14:textId="664AD8F3" w:rsidR="006B12B8" w:rsidRDefault="00B37756" w:rsidP="006B12B8">
            <w:pPr>
              <w:pStyle w:val="TableText"/>
            </w:pPr>
            <w:r>
              <w:t>2</w:t>
            </w:r>
          </w:p>
        </w:tc>
        <w:tc>
          <w:tcPr>
            <w:tcW w:w="3311" w:type="dxa"/>
          </w:tcPr>
          <w:p w14:paraId="76D2DC7A" w14:textId="40966EDD" w:rsidR="006B12B8" w:rsidRDefault="00B37756" w:rsidP="006B12B8">
            <w:pPr>
              <w:pStyle w:val="TableText"/>
            </w:pPr>
            <w:r w:rsidRPr="00B37756">
              <w:t>Local individual Veterans Administration Medical Centers (VAMCs)</w:t>
            </w:r>
          </w:p>
        </w:tc>
        <w:tc>
          <w:tcPr>
            <w:tcW w:w="1525" w:type="dxa"/>
          </w:tcPr>
          <w:p w14:paraId="1261276A" w14:textId="6C5A5C62" w:rsidR="006B12B8" w:rsidRDefault="00D66718" w:rsidP="006B12B8">
            <w:pPr>
              <w:pStyle w:val="TableText"/>
            </w:pPr>
            <w:r w:rsidRPr="00D66718">
              <w:t>Deployment</w:t>
            </w:r>
          </w:p>
        </w:tc>
        <w:tc>
          <w:tcPr>
            <w:tcW w:w="2548" w:type="dxa"/>
          </w:tcPr>
          <w:p w14:paraId="3431C0FC" w14:textId="71E8E7BE" w:rsidR="006B12B8" w:rsidRDefault="00D66718" w:rsidP="006B12B8">
            <w:pPr>
              <w:pStyle w:val="TableText"/>
            </w:pPr>
            <w:r>
              <w:t>Determine and document the roles and responsibilities of those involved in the deployment</w:t>
            </w:r>
          </w:p>
        </w:tc>
        <w:tc>
          <w:tcPr>
            <w:tcW w:w="1411" w:type="dxa"/>
          </w:tcPr>
          <w:p w14:paraId="73C55537" w14:textId="267BDF8D" w:rsidR="006B12B8" w:rsidRDefault="00A83D2F" w:rsidP="006B12B8">
            <w:pPr>
              <w:pStyle w:val="TableText"/>
            </w:pPr>
            <w:r>
              <w:t>Planning</w:t>
            </w:r>
          </w:p>
        </w:tc>
      </w:tr>
      <w:tr w:rsidR="006B12B8" w14:paraId="26CCDD30" w14:textId="77777777" w:rsidTr="37ABEF92">
        <w:trPr>
          <w:cantSplit/>
        </w:trPr>
        <w:tc>
          <w:tcPr>
            <w:tcW w:w="555" w:type="dxa"/>
          </w:tcPr>
          <w:p w14:paraId="199EE09A" w14:textId="6071DA16" w:rsidR="006B12B8" w:rsidRDefault="00B37756" w:rsidP="006B12B8">
            <w:pPr>
              <w:pStyle w:val="TableText"/>
            </w:pPr>
            <w:r>
              <w:lastRenderedPageBreak/>
              <w:t>3</w:t>
            </w:r>
          </w:p>
        </w:tc>
        <w:tc>
          <w:tcPr>
            <w:tcW w:w="3311" w:type="dxa"/>
          </w:tcPr>
          <w:p w14:paraId="7F1B2060" w14:textId="59ECB455" w:rsidR="006B12B8" w:rsidRDefault="00681848" w:rsidP="006B12B8">
            <w:pPr>
              <w:pStyle w:val="TableText"/>
            </w:pPr>
            <w:r w:rsidRPr="00681848">
              <w:t>Field Testing (Initial Operating Capability (IOC)), Health Product Support Testing</w:t>
            </w:r>
          </w:p>
        </w:tc>
        <w:tc>
          <w:tcPr>
            <w:tcW w:w="1525" w:type="dxa"/>
          </w:tcPr>
          <w:p w14:paraId="4EB5F810" w14:textId="14D4B062" w:rsidR="006B12B8" w:rsidRDefault="00D66718" w:rsidP="006B12B8">
            <w:pPr>
              <w:pStyle w:val="TableText"/>
            </w:pPr>
            <w:r w:rsidRPr="00D66718">
              <w:t>Deployment</w:t>
            </w:r>
          </w:p>
        </w:tc>
        <w:tc>
          <w:tcPr>
            <w:tcW w:w="2548" w:type="dxa"/>
          </w:tcPr>
          <w:p w14:paraId="35FA5AF3" w14:textId="0AC2CCAF" w:rsidR="006B12B8" w:rsidRDefault="00D66718" w:rsidP="006B12B8">
            <w:pPr>
              <w:pStyle w:val="TableText"/>
            </w:pPr>
            <w:r>
              <w:t>Test for operational readiness</w:t>
            </w:r>
          </w:p>
        </w:tc>
        <w:tc>
          <w:tcPr>
            <w:tcW w:w="1411" w:type="dxa"/>
          </w:tcPr>
          <w:p w14:paraId="607FEDA6" w14:textId="2E7CEF63" w:rsidR="006B12B8" w:rsidRDefault="005E3A53" w:rsidP="006B12B8">
            <w:pPr>
              <w:pStyle w:val="TableText"/>
            </w:pPr>
            <w:r>
              <w:t>Testing</w:t>
            </w:r>
          </w:p>
        </w:tc>
      </w:tr>
      <w:tr w:rsidR="006F4B62" w14:paraId="59041F56" w14:textId="77777777" w:rsidTr="37ABEF92">
        <w:trPr>
          <w:cantSplit/>
        </w:trPr>
        <w:tc>
          <w:tcPr>
            <w:tcW w:w="555" w:type="dxa"/>
          </w:tcPr>
          <w:p w14:paraId="1C4E32C9" w14:textId="0AC868D8" w:rsidR="006F4B62" w:rsidRDefault="006F4B62" w:rsidP="006F4B62">
            <w:pPr>
              <w:pStyle w:val="TableText"/>
            </w:pPr>
            <w:r>
              <w:t>4</w:t>
            </w:r>
          </w:p>
        </w:tc>
        <w:tc>
          <w:tcPr>
            <w:tcW w:w="3311" w:type="dxa"/>
          </w:tcPr>
          <w:p w14:paraId="7EFF1345" w14:textId="726B923C" w:rsidR="006F4B62" w:rsidRDefault="006F4B62" w:rsidP="006F4B62">
            <w:pPr>
              <w:pStyle w:val="TableText"/>
            </w:pPr>
            <w:r w:rsidRPr="003D7D22">
              <w:t>Health Product Support and Field Operations</w:t>
            </w:r>
          </w:p>
        </w:tc>
        <w:tc>
          <w:tcPr>
            <w:tcW w:w="1525" w:type="dxa"/>
          </w:tcPr>
          <w:p w14:paraId="1A933E7F" w14:textId="66C5A620" w:rsidR="006F4B62" w:rsidRDefault="006F4B62" w:rsidP="006F4B62">
            <w:pPr>
              <w:pStyle w:val="TableText"/>
            </w:pPr>
            <w:r w:rsidRPr="00D66718">
              <w:t>Deployment</w:t>
            </w:r>
          </w:p>
        </w:tc>
        <w:tc>
          <w:tcPr>
            <w:tcW w:w="2548" w:type="dxa"/>
          </w:tcPr>
          <w:p w14:paraId="1DD14E81" w14:textId="71B2DDE6" w:rsidR="006F4B62" w:rsidRDefault="006F4B62" w:rsidP="006F4B62">
            <w:pPr>
              <w:pStyle w:val="TableText"/>
            </w:pPr>
            <w:r>
              <w:t>Execute deployment</w:t>
            </w:r>
          </w:p>
        </w:tc>
        <w:tc>
          <w:tcPr>
            <w:tcW w:w="1411" w:type="dxa"/>
          </w:tcPr>
          <w:p w14:paraId="01BD5F78" w14:textId="73DC578F" w:rsidR="006F4B62" w:rsidRDefault="006F4B62" w:rsidP="006F4B62">
            <w:pPr>
              <w:pStyle w:val="TableText"/>
            </w:pPr>
            <w:r>
              <w:t>Testing</w:t>
            </w:r>
          </w:p>
        </w:tc>
      </w:tr>
      <w:tr w:rsidR="006F4B62" w14:paraId="61E32BAB" w14:textId="77777777" w:rsidTr="37ABEF92">
        <w:trPr>
          <w:cantSplit/>
        </w:trPr>
        <w:tc>
          <w:tcPr>
            <w:tcW w:w="555" w:type="dxa"/>
          </w:tcPr>
          <w:p w14:paraId="0E330E8C" w14:textId="456ADAB2" w:rsidR="006F4B62" w:rsidRDefault="006F4B62" w:rsidP="006F4B62">
            <w:pPr>
              <w:pStyle w:val="TableText"/>
            </w:pPr>
            <w:r>
              <w:t>5</w:t>
            </w:r>
          </w:p>
        </w:tc>
        <w:tc>
          <w:tcPr>
            <w:tcW w:w="3311" w:type="dxa"/>
          </w:tcPr>
          <w:p w14:paraId="57C1D558" w14:textId="23D6053B" w:rsidR="006F4B62" w:rsidRDefault="006F4B62" w:rsidP="006F4B62">
            <w:pPr>
              <w:pStyle w:val="TableText"/>
            </w:pPr>
            <w:r w:rsidRPr="003D7D22">
              <w:t>VAMCs</w:t>
            </w:r>
          </w:p>
        </w:tc>
        <w:tc>
          <w:tcPr>
            <w:tcW w:w="1525" w:type="dxa"/>
          </w:tcPr>
          <w:p w14:paraId="42226B8F" w14:textId="08721038" w:rsidR="006F4B62" w:rsidRDefault="006F4B62" w:rsidP="006F4B62">
            <w:pPr>
              <w:pStyle w:val="TableText"/>
            </w:pPr>
            <w:r>
              <w:t>Installation</w:t>
            </w:r>
          </w:p>
        </w:tc>
        <w:tc>
          <w:tcPr>
            <w:tcW w:w="2548" w:type="dxa"/>
          </w:tcPr>
          <w:p w14:paraId="3D851794" w14:textId="2A005412" w:rsidR="006F4B62" w:rsidRDefault="006F4B62" w:rsidP="006F4B62">
            <w:pPr>
              <w:pStyle w:val="TableText"/>
            </w:pPr>
            <w:r>
              <w:t>Plan and schedule installation</w:t>
            </w:r>
          </w:p>
        </w:tc>
        <w:tc>
          <w:tcPr>
            <w:tcW w:w="1411" w:type="dxa"/>
          </w:tcPr>
          <w:p w14:paraId="35E65F4F" w14:textId="744B1B28" w:rsidR="006F4B62" w:rsidRDefault="006F4B62" w:rsidP="006F4B62">
            <w:pPr>
              <w:pStyle w:val="TableText"/>
            </w:pPr>
            <w:r>
              <w:t>Deployment</w:t>
            </w:r>
          </w:p>
        </w:tc>
      </w:tr>
      <w:tr w:rsidR="006B12B8" w14:paraId="18126082" w14:textId="77777777" w:rsidTr="37ABEF92">
        <w:trPr>
          <w:cantSplit/>
        </w:trPr>
        <w:tc>
          <w:tcPr>
            <w:tcW w:w="555" w:type="dxa"/>
          </w:tcPr>
          <w:p w14:paraId="630F3462" w14:textId="2F54A94B" w:rsidR="006B12B8" w:rsidRDefault="00B37756" w:rsidP="006B12B8">
            <w:pPr>
              <w:pStyle w:val="TableText"/>
            </w:pPr>
            <w:r>
              <w:t>6</w:t>
            </w:r>
          </w:p>
        </w:tc>
        <w:tc>
          <w:tcPr>
            <w:tcW w:w="3311" w:type="dxa"/>
          </w:tcPr>
          <w:p w14:paraId="595977B4" w14:textId="0CDBBF86" w:rsidR="006B12B8" w:rsidRDefault="00457AC0" w:rsidP="006B12B8">
            <w:pPr>
              <w:pStyle w:val="TableText"/>
            </w:pPr>
            <w:r>
              <w:t>VAS ATO Team</w:t>
            </w:r>
          </w:p>
        </w:tc>
        <w:tc>
          <w:tcPr>
            <w:tcW w:w="1525" w:type="dxa"/>
          </w:tcPr>
          <w:p w14:paraId="58522801" w14:textId="438EB679" w:rsidR="006B12B8" w:rsidRDefault="00D66718" w:rsidP="006B12B8">
            <w:pPr>
              <w:pStyle w:val="TableText"/>
            </w:pPr>
            <w:r w:rsidRPr="00D66718">
              <w:t>Installation</w:t>
            </w:r>
          </w:p>
        </w:tc>
        <w:tc>
          <w:tcPr>
            <w:tcW w:w="2548" w:type="dxa"/>
          </w:tcPr>
          <w:p w14:paraId="62D5929E" w14:textId="79507251" w:rsidR="006B12B8" w:rsidRDefault="00D66718" w:rsidP="006B12B8">
            <w:pPr>
              <w:pStyle w:val="TableText"/>
            </w:pPr>
            <w:r>
              <w:t>Ensure authority to operate and that certificate authority security documentation is in place</w:t>
            </w:r>
          </w:p>
        </w:tc>
        <w:tc>
          <w:tcPr>
            <w:tcW w:w="1411" w:type="dxa"/>
          </w:tcPr>
          <w:p w14:paraId="36669296" w14:textId="2FF302E6" w:rsidR="006B12B8" w:rsidRDefault="00457AC0" w:rsidP="006B12B8">
            <w:pPr>
              <w:pStyle w:val="TableText"/>
            </w:pPr>
            <w:r>
              <w:t>Deployment</w:t>
            </w:r>
          </w:p>
        </w:tc>
      </w:tr>
      <w:tr w:rsidR="006B12B8" w14:paraId="21C61307" w14:textId="77777777" w:rsidTr="37ABEF92">
        <w:trPr>
          <w:cantSplit/>
        </w:trPr>
        <w:tc>
          <w:tcPr>
            <w:tcW w:w="555" w:type="dxa"/>
          </w:tcPr>
          <w:p w14:paraId="140D10CE" w14:textId="5DEF78C9" w:rsidR="006B12B8" w:rsidRDefault="00B37756" w:rsidP="006B12B8">
            <w:pPr>
              <w:pStyle w:val="TableText"/>
            </w:pPr>
            <w:r>
              <w:t>7</w:t>
            </w:r>
          </w:p>
        </w:tc>
        <w:tc>
          <w:tcPr>
            <w:tcW w:w="3311" w:type="dxa"/>
          </w:tcPr>
          <w:p w14:paraId="544A5D71" w14:textId="6ED9EC9C" w:rsidR="006B12B8" w:rsidRDefault="00457AC0" w:rsidP="006B12B8">
            <w:pPr>
              <w:pStyle w:val="TableText"/>
            </w:pPr>
            <w:r>
              <w:t>VAS Team</w:t>
            </w:r>
          </w:p>
        </w:tc>
        <w:tc>
          <w:tcPr>
            <w:tcW w:w="1525" w:type="dxa"/>
          </w:tcPr>
          <w:p w14:paraId="43EF9124" w14:textId="76D80237" w:rsidR="006B12B8" w:rsidRDefault="00D66718" w:rsidP="006B12B8">
            <w:pPr>
              <w:pStyle w:val="TableText"/>
            </w:pPr>
            <w:r w:rsidRPr="00D66718">
              <w:t>Installation</w:t>
            </w:r>
          </w:p>
        </w:tc>
        <w:tc>
          <w:tcPr>
            <w:tcW w:w="2548" w:type="dxa"/>
          </w:tcPr>
          <w:p w14:paraId="589FEACB" w14:textId="5651A970" w:rsidR="006B12B8" w:rsidRDefault="00D66718" w:rsidP="006B12B8">
            <w:pPr>
              <w:pStyle w:val="TableText"/>
            </w:pPr>
            <w:r>
              <w:t>Validate through facility POC to ensure that IT equipment has been accepted using asset inventory processes</w:t>
            </w:r>
          </w:p>
        </w:tc>
        <w:tc>
          <w:tcPr>
            <w:tcW w:w="1411" w:type="dxa"/>
          </w:tcPr>
          <w:p w14:paraId="09FF49FD" w14:textId="3F35B53A" w:rsidR="006B12B8" w:rsidRDefault="00457AC0" w:rsidP="006B12B8">
            <w:pPr>
              <w:pStyle w:val="TableText"/>
            </w:pPr>
            <w:r>
              <w:t>Deployment</w:t>
            </w:r>
          </w:p>
        </w:tc>
      </w:tr>
      <w:tr w:rsidR="00D66718" w14:paraId="2E6534DB" w14:textId="77777777" w:rsidTr="37ABEF92">
        <w:trPr>
          <w:cantSplit/>
        </w:trPr>
        <w:tc>
          <w:tcPr>
            <w:tcW w:w="555" w:type="dxa"/>
          </w:tcPr>
          <w:p w14:paraId="238BE48A" w14:textId="65303BD2" w:rsidR="00D66718" w:rsidRDefault="00846EF6" w:rsidP="006B12B8">
            <w:pPr>
              <w:pStyle w:val="TableText"/>
            </w:pPr>
            <w:r>
              <w:t>8</w:t>
            </w:r>
          </w:p>
        </w:tc>
        <w:tc>
          <w:tcPr>
            <w:tcW w:w="3311" w:type="dxa"/>
          </w:tcPr>
          <w:p w14:paraId="48CB3AA1" w14:textId="795BE439" w:rsidR="00D66718" w:rsidRDefault="00846EF6" w:rsidP="006B12B8">
            <w:pPr>
              <w:pStyle w:val="TableText"/>
            </w:pPr>
            <w:r>
              <w:t>Health Product Support and the VAS development team.</w:t>
            </w:r>
          </w:p>
        </w:tc>
        <w:tc>
          <w:tcPr>
            <w:tcW w:w="1525" w:type="dxa"/>
          </w:tcPr>
          <w:p w14:paraId="37950AAE" w14:textId="374B4337" w:rsidR="00D66718" w:rsidRPr="00D66718" w:rsidRDefault="00D66718" w:rsidP="006B12B8">
            <w:pPr>
              <w:pStyle w:val="TableText"/>
            </w:pPr>
            <w:r>
              <w:t>Back-out</w:t>
            </w:r>
          </w:p>
        </w:tc>
        <w:tc>
          <w:tcPr>
            <w:tcW w:w="2548" w:type="dxa"/>
          </w:tcPr>
          <w:p w14:paraId="6BC78708" w14:textId="14245087" w:rsidR="00D66718" w:rsidRDefault="00D66718" w:rsidP="006B12B8">
            <w:pPr>
              <w:pStyle w:val="TableText"/>
            </w:pPr>
            <w:r>
              <w:t>Confirm availability of back-out instructions and back-out strategy (what are the criteria that trigger a back-out)</w:t>
            </w:r>
          </w:p>
        </w:tc>
        <w:tc>
          <w:tcPr>
            <w:tcW w:w="1411" w:type="dxa"/>
          </w:tcPr>
          <w:p w14:paraId="6094253B" w14:textId="3D221E83" w:rsidR="00D66718" w:rsidRDefault="00846EF6" w:rsidP="006B12B8">
            <w:pPr>
              <w:pStyle w:val="TableText"/>
            </w:pPr>
            <w:r>
              <w:t>Deployment</w:t>
            </w:r>
          </w:p>
        </w:tc>
      </w:tr>
      <w:tr w:rsidR="00D66718" w14:paraId="32CBE7EA" w14:textId="77777777" w:rsidTr="37ABEF92">
        <w:trPr>
          <w:cantSplit/>
        </w:trPr>
        <w:tc>
          <w:tcPr>
            <w:tcW w:w="555" w:type="dxa"/>
          </w:tcPr>
          <w:p w14:paraId="570AFF51" w14:textId="100D597E" w:rsidR="00D66718" w:rsidRDefault="51F55677" w:rsidP="006B12B8">
            <w:pPr>
              <w:pStyle w:val="TableText"/>
            </w:pPr>
            <w:r>
              <w:t>9</w:t>
            </w:r>
          </w:p>
        </w:tc>
        <w:tc>
          <w:tcPr>
            <w:tcW w:w="3311" w:type="dxa"/>
          </w:tcPr>
          <w:p w14:paraId="5BF1A270" w14:textId="0D5C2748" w:rsidR="00D66718" w:rsidRDefault="00846EF6" w:rsidP="006B12B8">
            <w:pPr>
              <w:pStyle w:val="TableText"/>
            </w:pPr>
            <w:r>
              <w:t>VAS Team</w:t>
            </w:r>
          </w:p>
        </w:tc>
        <w:tc>
          <w:tcPr>
            <w:tcW w:w="1525" w:type="dxa"/>
          </w:tcPr>
          <w:p w14:paraId="5FF17E9F" w14:textId="7661F5F5" w:rsidR="00D66718" w:rsidRDefault="00D66718" w:rsidP="006B12B8">
            <w:pPr>
              <w:pStyle w:val="TableText"/>
            </w:pPr>
            <w:r>
              <w:t>Post Deployment</w:t>
            </w:r>
          </w:p>
        </w:tc>
        <w:tc>
          <w:tcPr>
            <w:tcW w:w="2548" w:type="dxa"/>
          </w:tcPr>
          <w:p w14:paraId="4E939518" w14:textId="3FA2BA23" w:rsidR="00D66718" w:rsidRDefault="00D66718" w:rsidP="006B12B8">
            <w:pPr>
              <w:pStyle w:val="TableText"/>
            </w:pPr>
            <w:r>
              <w:t>Hardware, Software and System Support</w:t>
            </w:r>
          </w:p>
        </w:tc>
        <w:tc>
          <w:tcPr>
            <w:tcW w:w="1411" w:type="dxa"/>
          </w:tcPr>
          <w:p w14:paraId="0ECB92D0" w14:textId="55F736EC" w:rsidR="00D66718" w:rsidRDefault="00846EF6" w:rsidP="006B12B8">
            <w:pPr>
              <w:pStyle w:val="TableText"/>
            </w:pPr>
            <w:r>
              <w:t>Warranty</w:t>
            </w:r>
          </w:p>
        </w:tc>
      </w:tr>
    </w:tbl>
    <w:p w14:paraId="01401DDA" w14:textId="77777777" w:rsidR="001A5C8A" w:rsidRDefault="001A5C8A" w:rsidP="006B12B8"/>
    <w:p w14:paraId="0F1C8211" w14:textId="6D40D2F2" w:rsidR="00F07689" w:rsidRPr="0079138C" w:rsidRDefault="005F10A9" w:rsidP="0093398F">
      <w:pPr>
        <w:pStyle w:val="Heading1"/>
      </w:pPr>
      <w:bookmarkStart w:id="22" w:name="ColumnTitle_03"/>
      <w:bookmarkStart w:id="23" w:name="_Toc155094911"/>
      <w:bookmarkEnd w:id="22"/>
      <w:r w:rsidRPr="0079138C">
        <w:t>Deployment</w:t>
      </w:r>
      <w:bookmarkStart w:id="24" w:name="_Toc421540860"/>
      <w:bookmarkEnd w:id="23"/>
      <w:r w:rsidRPr="0079138C">
        <w:t xml:space="preserve"> </w:t>
      </w:r>
      <w:bookmarkEnd w:id="24"/>
    </w:p>
    <w:p w14:paraId="2738DDE2" w14:textId="1CDF9AB5" w:rsidR="00510D78" w:rsidRPr="00510D78" w:rsidRDefault="00510D78" w:rsidP="00510D78">
      <w:pPr>
        <w:pStyle w:val="BodyText"/>
      </w:pPr>
      <w:r w:rsidRPr="00510D78">
        <w:t>Deployment is planned as a concurrent online rollout. During Initial Operating Capability (IOC) testing and after National release, patch DG*5.3*</w:t>
      </w:r>
      <w:r w:rsidR="004C7465">
        <w:t>1108</w:t>
      </w:r>
      <w:r w:rsidRPr="00510D78">
        <w:t xml:space="preserve"> will be distributed via the FORUM Patch Module and may be deployed at any site without regard to deployment status at other sites.</w:t>
      </w:r>
    </w:p>
    <w:p w14:paraId="3C934A70" w14:textId="7656DB1B" w:rsidR="00F07689" w:rsidRPr="0079138C" w:rsidRDefault="00F07689" w:rsidP="0093398F">
      <w:pPr>
        <w:pStyle w:val="Heading2"/>
      </w:pPr>
      <w:bookmarkStart w:id="25" w:name="_Toc421540861"/>
      <w:bookmarkStart w:id="26" w:name="_Toc155094912"/>
      <w:r w:rsidRPr="0079138C">
        <w:t>Timeline</w:t>
      </w:r>
      <w:bookmarkEnd w:id="25"/>
      <w:bookmarkEnd w:id="26"/>
      <w:r w:rsidRPr="0079138C">
        <w:t xml:space="preserve"> </w:t>
      </w:r>
    </w:p>
    <w:p w14:paraId="61D14859" w14:textId="77777777" w:rsidR="0071244E" w:rsidRPr="0071244E" w:rsidRDefault="0071244E" w:rsidP="0071244E">
      <w:pPr>
        <w:pStyle w:val="BodyText"/>
      </w:pPr>
      <w:r w:rsidRPr="0071244E">
        <w:t>The deployment and installation are scheduled to run for a period of thirty (30) days. A detailed schedule will be provided during the build. A warranty period of ninety (90) days will follow the deployment and installation schedule to address any potential issues for the build.</w:t>
      </w:r>
    </w:p>
    <w:p w14:paraId="239961F5" w14:textId="46B53F6B" w:rsidR="00F07689" w:rsidRPr="0079138C" w:rsidRDefault="00F07689" w:rsidP="0093398F">
      <w:pPr>
        <w:pStyle w:val="Heading2"/>
      </w:pPr>
      <w:bookmarkStart w:id="27" w:name="_Toc421540862"/>
      <w:bookmarkStart w:id="28" w:name="_Toc155094913"/>
      <w:r w:rsidRPr="0079138C">
        <w:t>Site Readiness Assessment</w:t>
      </w:r>
      <w:bookmarkEnd w:id="27"/>
      <w:bookmarkEnd w:id="28"/>
      <w:r w:rsidRPr="0079138C">
        <w:t xml:space="preserve"> </w:t>
      </w:r>
    </w:p>
    <w:p w14:paraId="73871A16" w14:textId="0D120135" w:rsidR="009759E4" w:rsidRPr="009759E4" w:rsidRDefault="009759E4" w:rsidP="009759E4">
      <w:pPr>
        <w:pStyle w:val="BodyText"/>
      </w:pPr>
      <w:r w:rsidRPr="009759E4">
        <w:t>This section discusses the locations that will receive the DG*5.3*</w:t>
      </w:r>
      <w:r w:rsidR="004C7465">
        <w:t>1108</w:t>
      </w:r>
      <w:r w:rsidRPr="009759E4">
        <w:t xml:space="preserve"> patch deployment.</w:t>
      </w:r>
    </w:p>
    <w:p w14:paraId="2100B1C2" w14:textId="4D4806F8" w:rsidR="009759E4" w:rsidRPr="009759E4" w:rsidRDefault="009759E4" w:rsidP="009759E4">
      <w:pPr>
        <w:pStyle w:val="BodyText"/>
      </w:pPr>
      <w:r w:rsidRPr="009759E4">
        <w:lastRenderedPageBreak/>
        <w:t>The DG*5.3*</w:t>
      </w:r>
      <w:r w:rsidR="004C7465">
        <w:t>1108</w:t>
      </w:r>
      <w:r w:rsidRPr="009759E4">
        <w:t xml:space="preserve"> patch must be manually installed or manually queued for installation at each VistA instance at which it is deployed, using the standard Kernel Installation and Distribution System (KIDS). The patch should be installed at all VA VistA instances running the VistA DG v.5.3 application and will update the Massachusetts General Hospital Utility Multi-Programming System (MUMPS) server software in each VistA instance’s Registration namespace.</w:t>
      </w:r>
    </w:p>
    <w:p w14:paraId="3AE21295" w14:textId="64CA82AD" w:rsidR="00F07689" w:rsidRPr="0079138C" w:rsidRDefault="00F07689" w:rsidP="0093398F">
      <w:pPr>
        <w:pStyle w:val="Heading3"/>
      </w:pPr>
      <w:bookmarkStart w:id="29" w:name="_Toc421540863"/>
      <w:bookmarkStart w:id="30" w:name="_Toc135735058"/>
      <w:bookmarkStart w:id="31" w:name="_Toc155094914"/>
      <w:r w:rsidRPr="0079138C">
        <w:t>Deployment Topology (Targeted Architecture)</w:t>
      </w:r>
      <w:bookmarkEnd w:id="29"/>
      <w:bookmarkEnd w:id="30"/>
      <w:bookmarkEnd w:id="31"/>
    </w:p>
    <w:p w14:paraId="239DC0D5" w14:textId="3E2CDF76" w:rsidR="0045772D" w:rsidRPr="00F07689" w:rsidRDefault="0045772D" w:rsidP="0093398F">
      <w:pPr>
        <w:pStyle w:val="BodyText"/>
      </w:pPr>
      <w:r w:rsidRPr="0045772D">
        <w:t>The DG*5.3*</w:t>
      </w:r>
      <w:r w:rsidR="004C7465">
        <w:t>1108</w:t>
      </w:r>
      <w:r>
        <w:t xml:space="preserve"> patch</w:t>
      </w:r>
      <w:r w:rsidRPr="0045772D">
        <w:t xml:space="preserve"> should be installed in </w:t>
      </w:r>
      <w:r w:rsidR="004848EF">
        <w:t>the</w:t>
      </w:r>
      <w:r w:rsidRPr="0045772D">
        <w:t xml:space="preserve"> VA VistA production </w:t>
      </w:r>
      <w:r w:rsidR="004848EF">
        <w:t xml:space="preserve">environment at all </w:t>
      </w:r>
      <w:r w:rsidRPr="0045772D">
        <w:t>sites.</w:t>
      </w:r>
    </w:p>
    <w:p w14:paraId="40A8144F" w14:textId="78E80A65" w:rsidR="00F07689" w:rsidRPr="0079138C" w:rsidRDefault="00F07689" w:rsidP="0093398F">
      <w:pPr>
        <w:pStyle w:val="Heading3"/>
      </w:pPr>
      <w:bookmarkStart w:id="32" w:name="_Toc421540864"/>
      <w:bookmarkStart w:id="33" w:name="_Toc135735059"/>
      <w:bookmarkStart w:id="34" w:name="_Toc155094915"/>
      <w:r w:rsidRPr="0079138C">
        <w:t>Site Information (Locations, Deployment Recipients)</w:t>
      </w:r>
      <w:bookmarkEnd w:id="32"/>
      <w:bookmarkEnd w:id="33"/>
      <w:bookmarkEnd w:id="34"/>
      <w:r w:rsidRPr="0079138C">
        <w:t xml:space="preserve"> </w:t>
      </w:r>
    </w:p>
    <w:p w14:paraId="2677CEB9" w14:textId="4E64C669" w:rsidR="00CD7A78" w:rsidRDefault="00776422" w:rsidP="0093398F">
      <w:pPr>
        <w:pStyle w:val="BodyText"/>
      </w:pPr>
      <w:r w:rsidRPr="00776422">
        <w:t>During IOC testing, the DG*5.3*</w:t>
      </w:r>
      <w:r w:rsidR="004C7465">
        <w:t>1108</w:t>
      </w:r>
      <w:r w:rsidRPr="00776422">
        <w:t xml:space="preserve"> patch will be deployed at the following sites:</w:t>
      </w:r>
    </w:p>
    <w:p w14:paraId="315C2C34" w14:textId="4174C405" w:rsidR="007543D8" w:rsidRDefault="00375218" w:rsidP="00776422">
      <w:pPr>
        <w:pStyle w:val="BodyText"/>
        <w:numPr>
          <w:ilvl w:val="0"/>
          <w:numId w:val="28"/>
        </w:numPr>
      </w:pPr>
      <w:r>
        <w:t xml:space="preserve">Tampa HCS, </w:t>
      </w:r>
      <w:r w:rsidR="007543D8" w:rsidRPr="007543D8">
        <w:t>Tampa, FL</w:t>
      </w:r>
    </w:p>
    <w:p w14:paraId="44A9BDC8" w14:textId="6FF0A253" w:rsidR="00F35DBB" w:rsidRDefault="000A24F0" w:rsidP="00776422">
      <w:pPr>
        <w:pStyle w:val="BodyText"/>
        <w:numPr>
          <w:ilvl w:val="0"/>
          <w:numId w:val="28"/>
        </w:numPr>
      </w:pPr>
      <w:r>
        <w:t xml:space="preserve">Central Arkansas, </w:t>
      </w:r>
      <w:r w:rsidR="00F35DBB">
        <w:t>Little Rock, AR</w:t>
      </w:r>
    </w:p>
    <w:p w14:paraId="1A2E9172" w14:textId="3D2020E8" w:rsidR="00166241" w:rsidRPr="00CD7A78" w:rsidRDefault="00F35DBB" w:rsidP="00776422">
      <w:pPr>
        <w:pStyle w:val="BodyText"/>
        <w:numPr>
          <w:ilvl w:val="0"/>
          <w:numId w:val="28"/>
        </w:numPr>
      </w:pPr>
      <w:r>
        <w:t xml:space="preserve">Valley Coastal Bend, Harlingen, TX </w:t>
      </w:r>
    </w:p>
    <w:p w14:paraId="443FA69D" w14:textId="77777777" w:rsidR="002E5B30" w:rsidRPr="002E5B30" w:rsidRDefault="002E5B30" w:rsidP="002E5B30">
      <w:pPr>
        <w:spacing w:after="240"/>
        <w:rPr>
          <w:sz w:val="24"/>
        </w:rPr>
      </w:pPr>
      <w:r w:rsidRPr="002E5B30">
        <w:rPr>
          <w:sz w:val="24"/>
        </w:rPr>
        <w:t xml:space="preserve">Upon National release, the patch will be available for install at all sites running the VistA Registration v5.3 package. The software will be distributed as a </w:t>
      </w:r>
      <w:proofErr w:type="spellStart"/>
      <w:r w:rsidRPr="002E5B30">
        <w:rPr>
          <w:sz w:val="24"/>
        </w:rPr>
        <w:t>PackMan</w:t>
      </w:r>
      <w:proofErr w:type="spellEnd"/>
      <w:r w:rsidRPr="002E5B30">
        <w:rPr>
          <w:sz w:val="24"/>
        </w:rPr>
        <w:t xml:space="preserve"> message in FORUM.</w:t>
      </w:r>
    </w:p>
    <w:p w14:paraId="2CFE442E" w14:textId="639EBAAE" w:rsidR="00F07689" w:rsidRPr="0079138C" w:rsidRDefault="00F07689" w:rsidP="0093398F">
      <w:pPr>
        <w:pStyle w:val="Heading3"/>
      </w:pPr>
      <w:bookmarkStart w:id="35" w:name="_Toc421540865"/>
      <w:bookmarkStart w:id="36" w:name="_Toc135735060"/>
      <w:bookmarkStart w:id="37" w:name="_Toc155094916"/>
      <w:r w:rsidRPr="0079138C">
        <w:t>Site Preparation</w:t>
      </w:r>
      <w:bookmarkEnd w:id="35"/>
      <w:bookmarkEnd w:id="36"/>
      <w:bookmarkEnd w:id="37"/>
      <w:r w:rsidRPr="0079138C">
        <w:t xml:space="preserve"> </w:t>
      </w:r>
    </w:p>
    <w:p w14:paraId="69F5426E" w14:textId="77777777" w:rsidR="007D6F03" w:rsidRPr="007D6F03" w:rsidRDefault="007D6F03" w:rsidP="007D6F03">
      <w:pPr>
        <w:pStyle w:val="BodyText"/>
      </w:pPr>
      <w:r w:rsidRPr="007D6F03">
        <w:t>No special preparation is required by the site prior to deployment. The VA sites should follow the standard procedure currently being used for installation of VistA patches.</w:t>
      </w:r>
    </w:p>
    <w:p w14:paraId="1A2278B9" w14:textId="068F5D67" w:rsidR="00F07689" w:rsidRPr="0079138C" w:rsidRDefault="00F07689" w:rsidP="0093398F">
      <w:pPr>
        <w:pStyle w:val="Heading2"/>
      </w:pPr>
      <w:bookmarkStart w:id="38" w:name="_Toc421540866"/>
      <w:bookmarkStart w:id="39" w:name="_Toc155094917"/>
      <w:r w:rsidRPr="0079138C">
        <w:t>Resources</w:t>
      </w:r>
      <w:bookmarkEnd w:id="38"/>
      <w:bookmarkEnd w:id="39"/>
    </w:p>
    <w:p w14:paraId="0AE82BEB" w14:textId="61701BAA" w:rsidR="00595D9A" w:rsidRDefault="00595D9A" w:rsidP="0093398F">
      <w:pPr>
        <w:pStyle w:val="BodyText"/>
      </w:pPr>
      <w:r w:rsidRPr="00595D9A">
        <w:t>Deployment of the DG*5.3*</w:t>
      </w:r>
      <w:r w:rsidR="004C7465">
        <w:t>1108</w:t>
      </w:r>
      <w:r w:rsidRPr="00595D9A">
        <w:t xml:space="preserve"> patch requires a fully patched VistA environment running the Registration v.5.3 package. No additional resources are required for patch installation.</w:t>
      </w:r>
    </w:p>
    <w:p w14:paraId="2CA8FE7A" w14:textId="02182085" w:rsidR="00F07689" w:rsidRPr="0079138C" w:rsidRDefault="00F07689" w:rsidP="0093398F">
      <w:pPr>
        <w:pStyle w:val="Heading3"/>
      </w:pPr>
      <w:bookmarkStart w:id="40" w:name="_Toc421540868"/>
      <w:bookmarkStart w:id="41" w:name="_Toc135735061"/>
      <w:bookmarkStart w:id="42" w:name="_Toc155094918"/>
      <w:r w:rsidRPr="0079138C">
        <w:t>Hardware</w:t>
      </w:r>
      <w:bookmarkEnd w:id="40"/>
      <w:bookmarkEnd w:id="41"/>
      <w:bookmarkEnd w:id="42"/>
      <w:r w:rsidRPr="0079138C">
        <w:t xml:space="preserve"> </w:t>
      </w:r>
    </w:p>
    <w:p w14:paraId="5E43744B" w14:textId="77777777" w:rsidR="004E51DF" w:rsidRPr="001667C0" w:rsidRDefault="004E51DF" w:rsidP="004E51DF">
      <w:pPr>
        <w:spacing w:before="240" w:after="240"/>
        <w:rPr>
          <w:sz w:val="24"/>
        </w:rPr>
      </w:pPr>
      <w:r w:rsidRPr="001667C0">
        <w:rPr>
          <w:sz w:val="24"/>
        </w:rPr>
        <w:t>There are no special requirements regarding new or existing hardware capability. Existing hardware resources will not be impacted by the changes in this project.</w:t>
      </w:r>
    </w:p>
    <w:p w14:paraId="609D7D37" w14:textId="03353C4A" w:rsidR="00F07689" w:rsidRPr="0079138C" w:rsidRDefault="00F07689" w:rsidP="0093398F">
      <w:pPr>
        <w:pStyle w:val="Heading3"/>
      </w:pPr>
      <w:bookmarkStart w:id="43" w:name="_Toc421540869"/>
      <w:bookmarkStart w:id="44" w:name="_Toc135735062"/>
      <w:bookmarkStart w:id="45" w:name="_Toc155094919"/>
      <w:r w:rsidRPr="0079138C">
        <w:t>Software</w:t>
      </w:r>
      <w:bookmarkEnd w:id="43"/>
      <w:bookmarkEnd w:id="44"/>
      <w:bookmarkEnd w:id="45"/>
      <w:r w:rsidRPr="0079138C">
        <w:t xml:space="preserve"> </w:t>
      </w:r>
    </w:p>
    <w:p w14:paraId="6CF616D1" w14:textId="3BB5CDED" w:rsidR="00026250" w:rsidRDefault="00026250" w:rsidP="00026250">
      <w:pPr>
        <w:spacing w:before="240"/>
        <w:rPr>
          <w:sz w:val="24"/>
        </w:rPr>
      </w:pPr>
      <w:bookmarkStart w:id="46" w:name="_Hlk99702283"/>
      <w:r>
        <w:rPr>
          <w:sz w:val="24"/>
        </w:rPr>
        <w:t xml:space="preserve">Refer to </w:t>
      </w:r>
      <w:r w:rsidR="009073D8">
        <w:rPr>
          <w:sz w:val="24"/>
        </w:rPr>
        <w:t>the following table (</w:t>
      </w:r>
      <w:r w:rsidR="00F53DA1">
        <w:rPr>
          <w:sz w:val="24"/>
        </w:rPr>
        <w:fldChar w:fldCharType="begin"/>
      </w:r>
      <w:r w:rsidR="00F53DA1">
        <w:rPr>
          <w:sz w:val="24"/>
        </w:rPr>
        <w:instrText xml:space="preserve"> REF _Ref150177895 \h </w:instrText>
      </w:r>
      <w:r w:rsidR="00F53DA1">
        <w:rPr>
          <w:sz w:val="24"/>
        </w:rPr>
      </w:r>
      <w:r w:rsidR="00F53DA1">
        <w:rPr>
          <w:sz w:val="24"/>
        </w:rPr>
        <w:fldChar w:fldCharType="separate"/>
      </w:r>
      <w:r w:rsidR="00F53DA1">
        <w:t xml:space="preserve">Table </w:t>
      </w:r>
      <w:r w:rsidR="00F53DA1">
        <w:rPr>
          <w:noProof/>
        </w:rPr>
        <w:t>2</w:t>
      </w:r>
      <w:r w:rsidR="00F53DA1">
        <w:t>: Software Specifications</w:t>
      </w:r>
      <w:r w:rsidR="00F53DA1">
        <w:rPr>
          <w:sz w:val="24"/>
        </w:rPr>
        <w:fldChar w:fldCharType="end"/>
      </w:r>
      <w:r>
        <w:rPr>
          <w:sz w:val="24"/>
        </w:rPr>
        <w:t>) which describes the software specifications required at each site prior to deployment.</w:t>
      </w:r>
    </w:p>
    <w:p w14:paraId="37D64005" w14:textId="77777777" w:rsidR="00026250" w:rsidRPr="00A93729" w:rsidRDefault="00026250" w:rsidP="00026250">
      <w:pPr>
        <w:rPr>
          <w:sz w:val="24"/>
        </w:rPr>
      </w:pPr>
    </w:p>
    <w:p w14:paraId="3162CF77" w14:textId="77777777" w:rsidR="00026250" w:rsidRDefault="00026250" w:rsidP="00026250">
      <w:pPr>
        <w:pStyle w:val="Caption"/>
      </w:pPr>
      <w:bookmarkStart w:id="47" w:name="_Toc71818402"/>
      <w:bookmarkStart w:id="48" w:name="_Toc93488526"/>
      <w:bookmarkStart w:id="49" w:name="_Toc103645077"/>
      <w:bookmarkStart w:id="50" w:name="_Ref150177895"/>
      <w:bookmarkStart w:id="51" w:name="_Toc155094898"/>
      <w:bookmarkStart w:id="52" w:name="_Ref503893363"/>
      <w:bookmarkEnd w:id="46"/>
      <w:r>
        <w:t xml:space="preserve">Table </w:t>
      </w:r>
      <w:r>
        <w:fldChar w:fldCharType="begin"/>
      </w:r>
      <w:r>
        <w:instrText>SEQ Table \* ARABIC</w:instrText>
      </w:r>
      <w:r>
        <w:fldChar w:fldCharType="separate"/>
      </w:r>
      <w:r>
        <w:rPr>
          <w:noProof/>
        </w:rPr>
        <w:t>2</w:t>
      </w:r>
      <w:r>
        <w:fldChar w:fldCharType="end"/>
      </w:r>
      <w:r>
        <w:t>: Software Specifications</w:t>
      </w:r>
      <w:bookmarkEnd w:id="47"/>
      <w:bookmarkEnd w:id="48"/>
      <w:bookmarkEnd w:id="49"/>
      <w:bookmarkEnd w:id="50"/>
      <w:bookmarkEnd w:id="51"/>
    </w:p>
    <w:tbl>
      <w:tblPr>
        <w:tblStyle w:val="OITTable"/>
        <w:tblW w:w="5000" w:type="pct"/>
        <w:jc w:val="center"/>
        <w:tblLook w:val="04A0" w:firstRow="1" w:lastRow="0" w:firstColumn="1" w:lastColumn="0" w:noHBand="0" w:noVBand="1"/>
        <w:tblDescription w:val="&quot;&quot;"/>
      </w:tblPr>
      <w:tblGrid>
        <w:gridCol w:w="2424"/>
        <w:gridCol w:w="1171"/>
        <w:gridCol w:w="1709"/>
        <w:gridCol w:w="1530"/>
        <w:gridCol w:w="1403"/>
        <w:gridCol w:w="1113"/>
      </w:tblGrid>
      <w:tr w:rsidR="00026250" w:rsidRPr="00337087" w14:paraId="43E8C263" w14:textId="77777777" w:rsidTr="00827C62">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tcPr>
          <w:bookmarkEnd w:id="52"/>
          <w:p w14:paraId="36BDE54B" w14:textId="77777777" w:rsidR="00026250" w:rsidRPr="00337087" w:rsidRDefault="00026250">
            <w:pPr>
              <w:spacing w:before="120"/>
              <w:jc w:val="center"/>
              <w:rPr>
                <w:rFonts w:cstheme="minorHAnsi"/>
                <w:b w:val="0"/>
                <w:bCs w:val="0"/>
                <w:szCs w:val="22"/>
              </w:rPr>
            </w:pPr>
            <w:r w:rsidRPr="00337087">
              <w:rPr>
                <w:rFonts w:cstheme="minorHAnsi"/>
                <w:szCs w:val="22"/>
              </w:rPr>
              <w:t>Required Software</w:t>
            </w:r>
          </w:p>
        </w:tc>
        <w:tc>
          <w:tcPr>
            <w:tcW w:w="626" w:type="pct"/>
          </w:tcPr>
          <w:p w14:paraId="2E1238A7"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Make</w:t>
            </w:r>
          </w:p>
        </w:tc>
        <w:tc>
          <w:tcPr>
            <w:tcW w:w="914" w:type="pct"/>
          </w:tcPr>
          <w:p w14:paraId="0C14204F"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Version</w:t>
            </w:r>
          </w:p>
        </w:tc>
        <w:tc>
          <w:tcPr>
            <w:tcW w:w="818" w:type="pct"/>
          </w:tcPr>
          <w:p w14:paraId="7B282EAB"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Configuration</w:t>
            </w:r>
          </w:p>
        </w:tc>
        <w:tc>
          <w:tcPr>
            <w:tcW w:w="750" w:type="pct"/>
          </w:tcPr>
          <w:p w14:paraId="4F934A42"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Manufacturer</w:t>
            </w:r>
          </w:p>
        </w:tc>
        <w:tc>
          <w:tcPr>
            <w:tcW w:w="595" w:type="pct"/>
          </w:tcPr>
          <w:p w14:paraId="6094B4CB" w14:textId="77777777" w:rsidR="00026250" w:rsidRPr="00337087" w:rsidRDefault="00026250">
            <w:pPr>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Other</w:t>
            </w:r>
          </w:p>
        </w:tc>
      </w:tr>
      <w:tr w:rsidR="00026250" w:rsidRPr="00337087" w14:paraId="1BA412AD"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tcPr>
          <w:p w14:paraId="5376265B" w14:textId="77777777" w:rsidR="00026250" w:rsidRPr="00337087" w:rsidRDefault="00026250">
            <w:pPr>
              <w:rPr>
                <w:szCs w:val="22"/>
              </w:rPr>
            </w:pPr>
            <w:r w:rsidRPr="00337087">
              <w:rPr>
                <w:szCs w:val="22"/>
              </w:rPr>
              <w:t>Fully patched Registration package within VistA</w:t>
            </w:r>
          </w:p>
        </w:tc>
        <w:tc>
          <w:tcPr>
            <w:tcW w:w="626" w:type="pct"/>
          </w:tcPr>
          <w:p w14:paraId="76AA5B74" w14:textId="239E8215" w:rsidR="00026250" w:rsidRPr="00337087" w:rsidRDefault="00AA73A2">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VistA</w:t>
            </w:r>
          </w:p>
        </w:tc>
        <w:tc>
          <w:tcPr>
            <w:tcW w:w="914" w:type="pct"/>
          </w:tcPr>
          <w:p w14:paraId="00836EA6" w14:textId="77777777" w:rsidR="00026250" w:rsidRPr="00337087" w:rsidRDefault="00026250">
            <w:pP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5.3</w:t>
            </w:r>
          </w:p>
        </w:tc>
        <w:tc>
          <w:tcPr>
            <w:tcW w:w="818" w:type="pct"/>
          </w:tcPr>
          <w:p w14:paraId="4D38935F"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750" w:type="pct"/>
          </w:tcPr>
          <w:p w14:paraId="0E7A7EC7"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c>
          <w:tcPr>
            <w:tcW w:w="595" w:type="pct"/>
          </w:tcPr>
          <w:p w14:paraId="0C5E6061" w14:textId="77777777" w:rsidR="00026250" w:rsidRPr="00337087" w:rsidRDefault="00026250">
            <w:pPr>
              <w:jc w:val="center"/>
              <w:cnfStyle w:val="000000100000" w:firstRow="0" w:lastRow="0" w:firstColumn="0" w:lastColumn="0" w:oddVBand="0" w:evenVBand="0" w:oddHBand="1" w:evenHBand="0" w:firstRowFirstColumn="0" w:firstRowLastColumn="0" w:lastRowFirstColumn="0" w:lastRowLastColumn="0"/>
              <w:rPr>
                <w:szCs w:val="22"/>
              </w:rPr>
            </w:pPr>
            <w:r w:rsidRPr="00337087">
              <w:rPr>
                <w:szCs w:val="22"/>
              </w:rPr>
              <w:t>N/A</w:t>
            </w:r>
          </w:p>
        </w:tc>
      </w:tr>
      <w:tr w:rsidR="00026250" w:rsidRPr="00337087" w14:paraId="1F76BCF3"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tcPr>
          <w:p w14:paraId="006D3B7C" w14:textId="00A7B970" w:rsidR="00026250" w:rsidRPr="00337087" w:rsidRDefault="00026250">
            <w:pPr>
              <w:rPr>
                <w:szCs w:val="22"/>
              </w:rPr>
            </w:pPr>
            <w:r w:rsidRPr="00337087">
              <w:rPr>
                <w:szCs w:val="22"/>
              </w:rPr>
              <w:t>DG*5.3*</w:t>
            </w:r>
            <w:r w:rsidR="00A63844">
              <w:rPr>
                <w:szCs w:val="22"/>
              </w:rPr>
              <w:t>1097</w:t>
            </w:r>
          </w:p>
        </w:tc>
        <w:tc>
          <w:tcPr>
            <w:tcW w:w="626" w:type="pct"/>
          </w:tcPr>
          <w:p w14:paraId="798FC635" w14:textId="3B3D7293" w:rsidR="00026250" w:rsidRPr="00337087" w:rsidRDefault="00AA73A2">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VistA</w:t>
            </w:r>
          </w:p>
        </w:tc>
        <w:tc>
          <w:tcPr>
            <w:tcW w:w="914" w:type="pct"/>
          </w:tcPr>
          <w:p w14:paraId="1BB3C802" w14:textId="77777777" w:rsidR="00026250" w:rsidRPr="00337087" w:rsidRDefault="00026250">
            <w:pP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Nationally released version</w:t>
            </w:r>
          </w:p>
        </w:tc>
        <w:tc>
          <w:tcPr>
            <w:tcW w:w="818" w:type="pct"/>
          </w:tcPr>
          <w:p w14:paraId="5B0CB131"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750" w:type="pct"/>
          </w:tcPr>
          <w:p w14:paraId="10F6950C"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c>
          <w:tcPr>
            <w:tcW w:w="595" w:type="pct"/>
          </w:tcPr>
          <w:p w14:paraId="5EC0A494" w14:textId="77777777" w:rsidR="00026250" w:rsidRPr="00337087" w:rsidRDefault="00026250">
            <w:pPr>
              <w:jc w:val="center"/>
              <w:cnfStyle w:val="000000000000" w:firstRow="0" w:lastRow="0" w:firstColumn="0" w:lastColumn="0" w:oddVBand="0" w:evenVBand="0" w:oddHBand="0" w:evenHBand="0" w:firstRowFirstColumn="0" w:firstRowLastColumn="0" w:lastRowFirstColumn="0" w:lastRowLastColumn="0"/>
              <w:rPr>
                <w:szCs w:val="22"/>
              </w:rPr>
            </w:pPr>
            <w:r w:rsidRPr="00337087">
              <w:rPr>
                <w:szCs w:val="22"/>
              </w:rPr>
              <w:t>N/A</w:t>
            </w:r>
          </w:p>
        </w:tc>
      </w:tr>
      <w:tr w:rsidR="00A34393" w:rsidRPr="00337087" w14:paraId="2D3F47F1"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49F35C86" w14:textId="4F111C60" w:rsidR="00A34393" w:rsidRPr="00337087" w:rsidRDefault="00A34393" w:rsidP="00A34393">
            <w:pPr>
              <w:rPr>
                <w:szCs w:val="22"/>
              </w:rPr>
            </w:pPr>
            <w:r w:rsidRPr="00221117">
              <w:lastRenderedPageBreak/>
              <w:t xml:space="preserve">VA </w:t>
            </w:r>
            <w:proofErr w:type="spellStart"/>
            <w:r w:rsidRPr="00221117">
              <w:t>FileMan</w:t>
            </w:r>
            <w:proofErr w:type="spellEnd"/>
          </w:p>
        </w:tc>
        <w:tc>
          <w:tcPr>
            <w:tcW w:w="626" w:type="pct"/>
            <w:vAlign w:val="top"/>
          </w:tcPr>
          <w:p w14:paraId="18316516" w14:textId="3F6143AD"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36088">
              <w:rPr>
                <w:szCs w:val="22"/>
              </w:rPr>
              <w:t>VistA</w:t>
            </w:r>
          </w:p>
        </w:tc>
        <w:tc>
          <w:tcPr>
            <w:tcW w:w="914" w:type="pct"/>
          </w:tcPr>
          <w:p w14:paraId="39FFBFC1" w14:textId="2B6AC123"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21.0</w:t>
            </w:r>
          </w:p>
        </w:tc>
        <w:tc>
          <w:tcPr>
            <w:tcW w:w="818" w:type="pct"/>
            <w:vAlign w:val="top"/>
          </w:tcPr>
          <w:p w14:paraId="236C22E3" w14:textId="1D057ACD"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068314CB" w14:textId="4EE07F50"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6DC1574E" w14:textId="0E13822F"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32B7E25E"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70290853" w14:textId="3D8F2F07" w:rsidR="00A34393" w:rsidRPr="00337087" w:rsidRDefault="00A34393" w:rsidP="00A34393">
            <w:pPr>
              <w:rPr>
                <w:szCs w:val="22"/>
              </w:rPr>
            </w:pPr>
            <w:r w:rsidRPr="00221117">
              <w:t>Kernel</w:t>
            </w:r>
          </w:p>
        </w:tc>
        <w:tc>
          <w:tcPr>
            <w:tcW w:w="626" w:type="pct"/>
            <w:vAlign w:val="top"/>
          </w:tcPr>
          <w:p w14:paraId="71315DAC" w14:textId="116E0843"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36088">
              <w:rPr>
                <w:szCs w:val="22"/>
              </w:rPr>
              <w:t>VistA</w:t>
            </w:r>
          </w:p>
        </w:tc>
        <w:tc>
          <w:tcPr>
            <w:tcW w:w="914" w:type="pct"/>
          </w:tcPr>
          <w:p w14:paraId="0DE383B4" w14:textId="1DA28EDF"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8.0</w:t>
            </w:r>
          </w:p>
        </w:tc>
        <w:tc>
          <w:tcPr>
            <w:tcW w:w="818" w:type="pct"/>
            <w:vAlign w:val="top"/>
          </w:tcPr>
          <w:p w14:paraId="6C403960" w14:textId="7644DB8B"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76E5FF6C" w14:textId="158103DF"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7084D3A2" w14:textId="1D76073D"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r w:rsidR="00A34393" w:rsidRPr="00337087" w14:paraId="7F268DC5"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480466B4" w14:textId="1B3CF858" w:rsidR="00A34393" w:rsidRPr="00337087" w:rsidRDefault="00A34393" w:rsidP="00A34393">
            <w:pPr>
              <w:rPr>
                <w:szCs w:val="22"/>
              </w:rPr>
            </w:pPr>
            <w:r w:rsidRPr="00221117">
              <w:t>Kernel Toolkit</w:t>
            </w:r>
          </w:p>
        </w:tc>
        <w:tc>
          <w:tcPr>
            <w:tcW w:w="626" w:type="pct"/>
            <w:vAlign w:val="top"/>
          </w:tcPr>
          <w:p w14:paraId="6BE4EFB0" w14:textId="453F9F99"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36088">
              <w:rPr>
                <w:szCs w:val="22"/>
              </w:rPr>
              <w:t>VistA</w:t>
            </w:r>
          </w:p>
        </w:tc>
        <w:tc>
          <w:tcPr>
            <w:tcW w:w="914" w:type="pct"/>
          </w:tcPr>
          <w:p w14:paraId="48CC2D25" w14:textId="3754A4DB"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7.3</w:t>
            </w:r>
          </w:p>
        </w:tc>
        <w:tc>
          <w:tcPr>
            <w:tcW w:w="818" w:type="pct"/>
            <w:vAlign w:val="top"/>
          </w:tcPr>
          <w:p w14:paraId="5BECC82B" w14:textId="4AA751DD"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25C810C2" w14:textId="117E3365"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0737B4FA" w14:textId="5400718C"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36E5E7C2"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3AFBD629" w14:textId="25276766" w:rsidR="00A34393" w:rsidRPr="00337087" w:rsidRDefault="00A34393" w:rsidP="00A34393">
            <w:pPr>
              <w:rPr>
                <w:szCs w:val="22"/>
              </w:rPr>
            </w:pPr>
            <w:r w:rsidRPr="00221117">
              <w:t xml:space="preserve">VA </w:t>
            </w:r>
            <w:proofErr w:type="spellStart"/>
            <w:r w:rsidRPr="00221117">
              <w:t>MailMan</w:t>
            </w:r>
            <w:proofErr w:type="spellEnd"/>
          </w:p>
        </w:tc>
        <w:tc>
          <w:tcPr>
            <w:tcW w:w="626" w:type="pct"/>
            <w:vAlign w:val="top"/>
          </w:tcPr>
          <w:p w14:paraId="6A53B9A9" w14:textId="6875AF18"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36088">
              <w:rPr>
                <w:szCs w:val="22"/>
              </w:rPr>
              <w:t>VistA</w:t>
            </w:r>
          </w:p>
        </w:tc>
        <w:tc>
          <w:tcPr>
            <w:tcW w:w="914" w:type="pct"/>
          </w:tcPr>
          <w:p w14:paraId="29066F46" w14:textId="7CE32CDB"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7.1</w:t>
            </w:r>
          </w:p>
        </w:tc>
        <w:tc>
          <w:tcPr>
            <w:tcW w:w="818" w:type="pct"/>
            <w:vAlign w:val="top"/>
          </w:tcPr>
          <w:p w14:paraId="76E792F7" w14:textId="0FFC7A8F"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2CFDF2F6" w14:textId="318651B4"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255E8A21" w14:textId="3010DF27"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r w:rsidR="00A34393" w:rsidRPr="00337087" w14:paraId="30B27B44"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49C838CE" w14:textId="2EAE11A4" w:rsidR="00A34393" w:rsidRPr="00337087" w:rsidRDefault="00A34393" w:rsidP="00A34393">
            <w:pPr>
              <w:rPr>
                <w:szCs w:val="22"/>
              </w:rPr>
            </w:pPr>
            <w:r w:rsidRPr="00221117">
              <w:t>CPRS</w:t>
            </w:r>
          </w:p>
        </w:tc>
        <w:tc>
          <w:tcPr>
            <w:tcW w:w="626" w:type="pct"/>
            <w:vAlign w:val="top"/>
          </w:tcPr>
          <w:p w14:paraId="21382189" w14:textId="6486AA6E"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36088">
              <w:rPr>
                <w:szCs w:val="22"/>
              </w:rPr>
              <w:t>VistA</w:t>
            </w:r>
          </w:p>
        </w:tc>
        <w:tc>
          <w:tcPr>
            <w:tcW w:w="914" w:type="pct"/>
          </w:tcPr>
          <w:p w14:paraId="016B516D" w14:textId="5F419F85"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28</w:t>
            </w:r>
          </w:p>
        </w:tc>
        <w:tc>
          <w:tcPr>
            <w:tcW w:w="818" w:type="pct"/>
            <w:vAlign w:val="top"/>
          </w:tcPr>
          <w:p w14:paraId="0D1F6F1C" w14:textId="63F6694F"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09F6349B" w14:textId="08F94015"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454CDC76" w14:textId="124DA619"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2CCEFBF2"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55C3FFFE" w14:textId="5B68279C" w:rsidR="00A34393" w:rsidRPr="00337087" w:rsidRDefault="00246830" w:rsidP="00A34393">
            <w:pPr>
              <w:rPr>
                <w:szCs w:val="22"/>
              </w:rPr>
            </w:pPr>
            <w:r>
              <w:t>Clinical Reminders (</w:t>
            </w:r>
            <w:r w:rsidR="00A34393" w:rsidRPr="00221117">
              <w:t>PXRM</w:t>
            </w:r>
            <w:r>
              <w:t>)</w:t>
            </w:r>
            <w:r w:rsidR="00A34393" w:rsidRPr="00221117">
              <w:t xml:space="preserve"> 2.0.18</w:t>
            </w:r>
          </w:p>
        </w:tc>
        <w:tc>
          <w:tcPr>
            <w:tcW w:w="626" w:type="pct"/>
            <w:vAlign w:val="top"/>
          </w:tcPr>
          <w:p w14:paraId="5B40944E" w14:textId="13F80321"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36088">
              <w:rPr>
                <w:szCs w:val="22"/>
              </w:rPr>
              <w:t>VistA</w:t>
            </w:r>
          </w:p>
        </w:tc>
        <w:tc>
          <w:tcPr>
            <w:tcW w:w="914" w:type="pct"/>
          </w:tcPr>
          <w:p w14:paraId="578656CA" w14:textId="0213645F"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2.0.18</w:t>
            </w:r>
          </w:p>
        </w:tc>
        <w:tc>
          <w:tcPr>
            <w:tcW w:w="818" w:type="pct"/>
            <w:vAlign w:val="top"/>
          </w:tcPr>
          <w:p w14:paraId="57BC7725" w14:textId="7F32DFBA"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7433B8A1" w14:textId="5D1C295D"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7F3EF1CB" w14:textId="47E9D922"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r w:rsidR="00A34393" w:rsidRPr="00337087" w14:paraId="008390FB"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7FC55B6A" w14:textId="60D3805D" w:rsidR="00A34393" w:rsidRPr="00337087" w:rsidRDefault="00A34393" w:rsidP="00A34393">
            <w:pPr>
              <w:rPr>
                <w:szCs w:val="22"/>
              </w:rPr>
            </w:pPr>
            <w:r w:rsidRPr="00221117">
              <w:t>PCE 1.0</w:t>
            </w:r>
          </w:p>
        </w:tc>
        <w:tc>
          <w:tcPr>
            <w:tcW w:w="626" w:type="pct"/>
            <w:vAlign w:val="top"/>
          </w:tcPr>
          <w:p w14:paraId="5150F216" w14:textId="0EFE86F8"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36088">
              <w:rPr>
                <w:szCs w:val="22"/>
              </w:rPr>
              <w:t>VistA</w:t>
            </w:r>
          </w:p>
        </w:tc>
        <w:tc>
          <w:tcPr>
            <w:tcW w:w="914" w:type="pct"/>
          </w:tcPr>
          <w:p w14:paraId="29640425" w14:textId="4B49531F"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1.0</w:t>
            </w:r>
          </w:p>
        </w:tc>
        <w:tc>
          <w:tcPr>
            <w:tcW w:w="818" w:type="pct"/>
            <w:vAlign w:val="top"/>
          </w:tcPr>
          <w:p w14:paraId="7CFFC439" w14:textId="5DBDCF37"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7B17B52A" w14:textId="1C6BB66B"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578E1334" w14:textId="713BD533"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3C69138C"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26502C9A" w14:textId="2CF04F9F" w:rsidR="00A34393" w:rsidRPr="00337087" w:rsidRDefault="00A34393" w:rsidP="00A34393">
            <w:pPr>
              <w:rPr>
                <w:szCs w:val="22"/>
              </w:rPr>
            </w:pPr>
            <w:r w:rsidRPr="00221117">
              <w:t>IB 2.0</w:t>
            </w:r>
          </w:p>
        </w:tc>
        <w:tc>
          <w:tcPr>
            <w:tcW w:w="626" w:type="pct"/>
            <w:vAlign w:val="top"/>
          </w:tcPr>
          <w:p w14:paraId="6CCBDFF7" w14:textId="5F30BF10"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36088">
              <w:rPr>
                <w:szCs w:val="22"/>
              </w:rPr>
              <w:t>VistA</w:t>
            </w:r>
          </w:p>
        </w:tc>
        <w:tc>
          <w:tcPr>
            <w:tcW w:w="914" w:type="pct"/>
          </w:tcPr>
          <w:p w14:paraId="645C06A2" w14:textId="7BA4CE74"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2.0</w:t>
            </w:r>
          </w:p>
        </w:tc>
        <w:tc>
          <w:tcPr>
            <w:tcW w:w="818" w:type="pct"/>
            <w:vAlign w:val="top"/>
          </w:tcPr>
          <w:p w14:paraId="39775117" w14:textId="55C35981"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316EA9D6" w14:textId="6B41F458"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7D763F58" w14:textId="1F6EFC4A"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r w:rsidR="00A34393" w:rsidRPr="00337087" w14:paraId="7F01AD85"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54CA9480" w14:textId="1A2B4674" w:rsidR="00A34393" w:rsidRPr="00337087" w:rsidRDefault="00A34393" w:rsidP="00A34393">
            <w:pPr>
              <w:rPr>
                <w:szCs w:val="22"/>
              </w:rPr>
            </w:pPr>
            <w:r w:rsidRPr="00221117">
              <w:t>IFCAP V. 3.0</w:t>
            </w:r>
          </w:p>
        </w:tc>
        <w:tc>
          <w:tcPr>
            <w:tcW w:w="626" w:type="pct"/>
            <w:vAlign w:val="top"/>
          </w:tcPr>
          <w:p w14:paraId="7AAFD9F9" w14:textId="3277FCD6"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F0D35">
              <w:rPr>
                <w:szCs w:val="22"/>
              </w:rPr>
              <w:t>VistA</w:t>
            </w:r>
          </w:p>
        </w:tc>
        <w:tc>
          <w:tcPr>
            <w:tcW w:w="914" w:type="pct"/>
          </w:tcPr>
          <w:p w14:paraId="474A1FBD" w14:textId="10D64683"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3.0</w:t>
            </w:r>
          </w:p>
        </w:tc>
        <w:tc>
          <w:tcPr>
            <w:tcW w:w="818" w:type="pct"/>
            <w:vAlign w:val="top"/>
          </w:tcPr>
          <w:p w14:paraId="01B0804A" w14:textId="424D929D"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6B363633" w14:textId="5C47CD20"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19CA3FE3" w14:textId="7FD178F9"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67C4A876"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23FF244A" w14:textId="60F1D3F2" w:rsidR="00A34393" w:rsidRPr="00337087" w:rsidRDefault="00A34393" w:rsidP="00A34393">
            <w:pPr>
              <w:rPr>
                <w:szCs w:val="22"/>
              </w:rPr>
            </w:pPr>
            <w:r w:rsidRPr="00221117">
              <w:t>DRG Grouper</w:t>
            </w:r>
          </w:p>
        </w:tc>
        <w:tc>
          <w:tcPr>
            <w:tcW w:w="626" w:type="pct"/>
            <w:vAlign w:val="top"/>
          </w:tcPr>
          <w:p w14:paraId="0E1FEF12" w14:textId="5CE814CB"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F0D35">
              <w:rPr>
                <w:szCs w:val="22"/>
              </w:rPr>
              <w:t>VistA</w:t>
            </w:r>
          </w:p>
        </w:tc>
        <w:tc>
          <w:tcPr>
            <w:tcW w:w="914" w:type="pct"/>
          </w:tcPr>
          <w:p w14:paraId="7A234440" w14:textId="37277A9F"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13.0</w:t>
            </w:r>
          </w:p>
        </w:tc>
        <w:tc>
          <w:tcPr>
            <w:tcW w:w="818" w:type="pct"/>
            <w:vAlign w:val="top"/>
          </w:tcPr>
          <w:p w14:paraId="35FE4CBA" w14:textId="34FE6854"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77D2509C" w14:textId="499539E3"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5A6B7718" w14:textId="221ADD59"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r w:rsidR="00A34393" w:rsidRPr="00337087" w14:paraId="4CEF1A50" w14:textId="77777777" w:rsidTr="00827C62">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3BADBD02" w14:textId="305B5270" w:rsidR="00A34393" w:rsidRPr="00337087" w:rsidRDefault="00A34393" w:rsidP="00A34393">
            <w:pPr>
              <w:rPr>
                <w:szCs w:val="22"/>
              </w:rPr>
            </w:pPr>
            <w:r w:rsidRPr="00221117">
              <w:t>HL7</w:t>
            </w:r>
          </w:p>
        </w:tc>
        <w:tc>
          <w:tcPr>
            <w:tcW w:w="626" w:type="pct"/>
            <w:vAlign w:val="top"/>
          </w:tcPr>
          <w:p w14:paraId="1338BB0A" w14:textId="05BEF34E"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BF0D35">
              <w:rPr>
                <w:szCs w:val="22"/>
              </w:rPr>
              <w:t>VistA</w:t>
            </w:r>
          </w:p>
        </w:tc>
        <w:tc>
          <w:tcPr>
            <w:tcW w:w="914" w:type="pct"/>
          </w:tcPr>
          <w:p w14:paraId="026C22C9" w14:textId="1FC91E94" w:rsidR="00A34393" w:rsidRPr="00337087" w:rsidRDefault="00A34393" w:rsidP="00A34393">
            <w:pPr>
              <w:cnfStyle w:val="000000100000" w:firstRow="0" w:lastRow="0" w:firstColumn="0" w:lastColumn="0" w:oddVBand="0" w:evenVBand="0" w:oddHBand="1" w:evenHBand="0" w:firstRowFirstColumn="0" w:firstRowLastColumn="0" w:lastRowFirstColumn="0" w:lastRowLastColumn="0"/>
              <w:rPr>
                <w:szCs w:val="22"/>
              </w:rPr>
            </w:pPr>
            <w:r>
              <w:rPr>
                <w:szCs w:val="22"/>
              </w:rPr>
              <w:t>1.6</w:t>
            </w:r>
          </w:p>
        </w:tc>
        <w:tc>
          <w:tcPr>
            <w:tcW w:w="818" w:type="pct"/>
            <w:vAlign w:val="top"/>
          </w:tcPr>
          <w:p w14:paraId="097F3CAF" w14:textId="1EF52972"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311EA6">
              <w:rPr>
                <w:szCs w:val="22"/>
              </w:rPr>
              <w:t>N/A</w:t>
            </w:r>
          </w:p>
        </w:tc>
        <w:tc>
          <w:tcPr>
            <w:tcW w:w="750" w:type="pct"/>
            <w:vAlign w:val="top"/>
          </w:tcPr>
          <w:p w14:paraId="7147B9E0" w14:textId="7CDA9D91"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0C3D1F">
              <w:rPr>
                <w:szCs w:val="22"/>
              </w:rPr>
              <w:t>N/A</w:t>
            </w:r>
          </w:p>
        </w:tc>
        <w:tc>
          <w:tcPr>
            <w:tcW w:w="595" w:type="pct"/>
            <w:vAlign w:val="top"/>
          </w:tcPr>
          <w:p w14:paraId="67B2AEF7" w14:textId="7BAA6097" w:rsidR="00A34393" w:rsidRPr="00337087" w:rsidRDefault="00A34393" w:rsidP="00A34393">
            <w:pPr>
              <w:jc w:val="center"/>
              <w:cnfStyle w:val="000000100000" w:firstRow="0" w:lastRow="0" w:firstColumn="0" w:lastColumn="0" w:oddVBand="0" w:evenVBand="0" w:oddHBand="1" w:evenHBand="0" w:firstRowFirstColumn="0" w:firstRowLastColumn="0" w:lastRowFirstColumn="0" w:lastRowLastColumn="0"/>
              <w:rPr>
                <w:szCs w:val="22"/>
              </w:rPr>
            </w:pPr>
            <w:r w:rsidRPr="002326ED">
              <w:rPr>
                <w:szCs w:val="22"/>
              </w:rPr>
              <w:t>N/A</w:t>
            </w:r>
          </w:p>
        </w:tc>
      </w:tr>
      <w:tr w:rsidR="00A34393" w:rsidRPr="00337087" w14:paraId="204E1F83" w14:textId="77777777" w:rsidTr="00827C62">
        <w:trPr>
          <w:cantSplit/>
          <w:jc w:val="center"/>
        </w:trPr>
        <w:tc>
          <w:tcPr>
            <w:cnfStyle w:val="001000000000" w:firstRow="0" w:lastRow="0" w:firstColumn="1" w:lastColumn="0" w:oddVBand="0" w:evenVBand="0" w:oddHBand="0" w:evenHBand="0" w:firstRowFirstColumn="0" w:firstRowLastColumn="0" w:lastRowFirstColumn="0" w:lastRowLastColumn="0"/>
            <w:tcW w:w="1297" w:type="pct"/>
            <w:vAlign w:val="top"/>
          </w:tcPr>
          <w:p w14:paraId="05B241F2" w14:textId="1415FD33" w:rsidR="00A34393" w:rsidRPr="00337087" w:rsidRDefault="00A34393" w:rsidP="00A34393">
            <w:pPr>
              <w:rPr>
                <w:szCs w:val="22"/>
              </w:rPr>
            </w:pPr>
            <w:r w:rsidRPr="00221117">
              <w:t>Generic Code Sheet</w:t>
            </w:r>
          </w:p>
        </w:tc>
        <w:tc>
          <w:tcPr>
            <w:tcW w:w="626" w:type="pct"/>
            <w:vAlign w:val="top"/>
          </w:tcPr>
          <w:p w14:paraId="22989BA9" w14:textId="0FC9ED5A"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BF0D35">
              <w:rPr>
                <w:szCs w:val="22"/>
              </w:rPr>
              <w:t>VistA</w:t>
            </w:r>
          </w:p>
        </w:tc>
        <w:tc>
          <w:tcPr>
            <w:tcW w:w="914" w:type="pct"/>
          </w:tcPr>
          <w:p w14:paraId="53986574" w14:textId="7438DAD3" w:rsidR="00A34393" w:rsidRPr="00337087" w:rsidRDefault="00A34393" w:rsidP="00A34393">
            <w:pPr>
              <w:cnfStyle w:val="000000000000" w:firstRow="0" w:lastRow="0" w:firstColumn="0" w:lastColumn="0" w:oddVBand="0" w:evenVBand="0" w:oddHBand="0" w:evenHBand="0" w:firstRowFirstColumn="0" w:firstRowLastColumn="0" w:lastRowFirstColumn="0" w:lastRowLastColumn="0"/>
              <w:rPr>
                <w:szCs w:val="22"/>
              </w:rPr>
            </w:pPr>
            <w:r>
              <w:rPr>
                <w:szCs w:val="22"/>
              </w:rPr>
              <w:t>1.5</w:t>
            </w:r>
          </w:p>
        </w:tc>
        <w:tc>
          <w:tcPr>
            <w:tcW w:w="818" w:type="pct"/>
            <w:vAlign w:val="top"/>
          </w:tcPr>
          <w:p w14:paraId="187902C9" w14:textId="3E43C677"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311EA6">
              <w:rPr>
                <w:szCs w:val="22"/>
              </w:rPr>
              <w:t>N/A</w:t>
            </w:r>
          </w:p>
        </w:tc>
        <w:tc>
          <w:tcPr>
            <w:tcW w:w="750" w:type="pct"/>
            <w:vAlign w:val="top"/>
          </w:tcPr>
          <w:p w14:paraId="756CA538" w14:textId="69DBB74A"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0C3D1F">
              <w:rPr>
                <w:szCs w:val="22"/>
              </w:rPr>
              <w:t>N/A</w:t>
            </w:r>
          </w:p>
        </w:tc>
        <w:tc>
          <w:tcPr>
            <w:tcW w:w="595" w:type="pct"/>
            <w:vAlign w:val="top"/>
          </w:tcPr>
          <w:p w14:paraId="640B4B21" w14:textId="52488913" w:rsidR="00A34393" w:rsidRPr="00337087" w:rsidRDefault="00A34393" w:rsidP="00A34393">
            <w:pPr>
              <w:jc w:val="center"/>
              <w:cnfStyle w:val="000000000000" w:firstRow="0" w:lastRow="0" w:firstColumn="0" w:lastColumn="0" w:oddVBand="0" w:evenVBand="0" w:oddHBand="0" w:evenHBand="0" w:firstRowFirstColumn="0" w:firstRowLastColumn="0" w:lastRowFirstColumn="0" w:lastRowLastColumn="0"/>
              <w:rPr>
                <w:szCs w:val="22"/>
              </w:rPr>
            </w:pPr>
            <w:r w:rsidRPr="002326ED">
              <w:rPr>
                <w:szCs w:val="22"/>
              </w:rPr>
              <w:t>N/A</w:t>
            </w:r>
          </w:p>
        </w:tc>
      </w:tr>
    </w:tbl>
    <w:p w14:paraId="08ECB450" w14:textId="77777777" w:rsidR="00026250" w:rsidRDefault="00026250" w:rsidP="00026250">
      <w:pPr>
        <w:rPr>
          <w:sz w:val="24"/>
        </w:rPr>
      </w:pPr>
    </w:p>
    <w:p w14:paraId="7BCE09D2" w14:textId="74FB66E4" w:rsidR="00026250" w:rsidRPr="00A5731C" w:rsidRDefault="00026250" w:rsidP="00026250">
      <w:pPr>
        <w:rPr>
          <w:sz w:val="24"/>
        </w:rPr>
      </w:pPr>
      <w:r w:rsidRPr="00A5731C">
        <w:rPr>
          <w:sz w:val="24"/>
        </w:rPr>
        <w:t xml:space="preserve">See </w:t>
      </w:r>
      <w:r w:rsidR="00A5731C">
        <w:rPr>
          <w:sz w:val="24"/>
        </w:rPr>
        <w:fldChar w:fldCharType="begin"/>
      </w:r>
      <w:r w:rsidR="00A5731C">
        <w:rPr>
          <w:sz w:val="24"/>
        </w:rPr>
        <w:instrText xml:space="preserve"> REF _Ref136334874 \h  \* MERGEFORMAT </w:instrText>
      </w:r>
      <w:r w:rsidR="00A5731C">
        <w:rPr>
          <w:sz w:val="24"/>
        </w:rPr>
      </w:r>
      <w:r w:rsidR="00A5731C">
        <w:rPr>
          <w:sz w:val="24"/>
        </w:rPr>
        <w:fldChar w:fldCharType="separate"/>
      </w:r>
      <w:r w:rsidR="00A5731C" w:rsidRPr="00A5731C">
        <w:rPr>
          <w:sz w:val="24"/>
        </w:rPr>
        <w:t>Table 1</w:t>
      </w:r>
      <w:r w:rsidR="00A5731C">
        <w:rPr>
          <w:sz w:val="24"/>
        </w:rPr>
        <w:fldChar w:fldCharType="end"/>
      </w:r>
      <w:r w:rsidRPr="00A5731C">
        <w:rPr>
          <w:sz w:val="24"/>
        </w:rPr>
        <w:t xml:space="preserve"> for details about who is responsible for preparing the site to meet these software specifications.</w:t>
      </w:r>
    </w:p>
    <w:p w14:paraId="13482FC6" w14:textId="3B73498F" w:rsidR="0005370A" w:rsidRPr="0079138C" w:rsidRDefault="0005370A" w:rsidP="0093398F">
      <w:pPr>
        <w:pStyle w:val="Heading3"/>
      </w:pPr>
      <w:bookmarkStart w:id="53" w:name="_Toc421540871"/>
      <w:bookmarkStart w:id="54" w:name="_Toc135735063"/>
      <w:bookmarkStart w:id="55" w:name="_Toc155094920"/>
      <w:r w:rsidRPr="0079138C">
        <w:t>Communications</w:t>
      </w:r>
      <w:bookmarkEnd w:id="53"/>
      <w:bookmarkEnd w:id="54"/>
      <w:bookmarkEnd w:id="55"/>
      <w:r w:rsidRPr="0079138C">
        <w:t xml:space="preserve"> </w:t>
      </w:r>
    </w:p>
    <w:p w14:paraId="514844DC" w14:textId="5925CF51" w:rsidR="00932D78" w:rsidRDefault="00932D78" w:rsidP="0093398F">
      <w:pPr>
        <w:pStyle w:val="BodyText"/>
        <w:rPr>
          <w:i/>
          <w:iCs/>
          <w:color w:val="0000FF"/>
        </w:rPr>
      </w:pPr>
      <w:r w:rsidRPr="00337087">
        <w:t xml:space="preserve">Sites participating in </w:t>
      </w:r>
      <w:r>
        <w:t xml:space="preserve">IOC </w:t>
      </w:r>
      <w:r w:rsidRPr="00337087">
        <w:t>field testing</w:t>
      </w:r>
      <w:r>
        <w:t xml:space="preserve"> </w:t>
      </w:r>
      <w:r w:rsidRPr="00337087">
        <w:t>will use the “Patch Tracking” message in Outlook to communicate with the VAS team, the developers, and product support personnel</w:t>
      </w:r>
      <w:r w:rsidR="004B52F5">
        <w:t>.</w:t>
      </w:r>
    </w:p>
    <w:p w14:paraId="441D2464" w14:textId="6A62C9C5" w:rsidR="00D43555" w:rsidRPr="0079138C" w:rsidRDefault="00D43555" w:rsidP="0093398F">
      <w:pPr>
        <w:pStyle w:val="Heading4"/>
      </w:pPr>
      <w:bookmarkStart w:id="56" w:name="_Toc135735064"/>
      <w:bookmarkStart w:id="57" w:name="_Toc155094921"/>
      <w:r w:rsidRPr="0079138C">
        <w:t>Deployment</w:t>
      </w:r>
      <w:r w:rsidR="0093398F" w:rsidRPr="0079138C">
        <w:t xml:space="preserve"> / </w:t>
      </w:r>
      <w:r w:rsidRPr="0079138C">
        <w:t>Installation</w:t>
      </w:r>
      <w:r w:rsidR="0093398F" w:rsidRPr="0079138C">
        <w:t xml:space="preserve"> / Back-out</w:t>
      </w:r>
      <w:r w:rsidRPr="0079138C">
        <w:t xml:space="preserve"> Checklist</w:t>
      </w:r>
      <w:bookmarkEnd w:id="56"/>
      <w:bookmarkEnd w:id="57"/>
    </w:p>
    <w:p w14:paraId="201C86B9" w14:textId="13B4C97B" w:rsidR="00C32427" w:rsidRDefault="00C32427" w:rsidP="00C32427">
      <w:pPr>
        <w:rPr>
          <w:sz w:val="24"/>
        </w:rPr>
      </w:pPr>
      <w:r w:rsidRPr="00337087">
        <w:rPr>
          <w:sz w:val="24"/>
        </w:rPr>
        <w:t>The assigned Health</w:t>
      </w:r>
      <w:r w:rsidR="00383F3F">
        <w:rPr>
          <w:sz w:val="24"/>
        </w:rPr>
        <w:t xml:space="preserve"> C</w:t>
      </w:r>
      <w:r w:rsidRPr="00337087">
        <w:rPr>
          <w:sz w:val="24"/>
        </w:rPr>
        <w:t>are Administration (HCA) team will deploy the patch DG*5.3*</w:t>
      </w:r>
      <w:r w:rsidR="004C7465">
        <w:rPr>
          <w:sz w:val="24"/>
        </w:rPr>
        <w:t>1108</w:t>
      </w:r>
      <w:r w:rsidRPr="00337087">
        <w:rPr>
          <w:sz w:val="24"/>
        </w:rPr>
        <w:t xml:space="preserve">, which is tracked nationally for all Veterans Administration Medical Centers (VAMCs) in the </w:t>
      </w:r>
      <w:r w:rsidRPr="00337087">
        <w:rPr>
          <w:color w:val="000000" w:themeColor="text1"/>
          <w:sz w:val="24"/>
        </w:rPr>
        <w:t>National Patch Module</w:t>
      </w:r>
      <w:r w:rsidRPr="00337087">
        <w:rPr>
          <w:sz w:val="24"/>
        </w:rPr>
        <w:t xml:space="preserve"> (NPM) in FORUM. FORUM automatically tracks the patches as they are installed in the different VAMC production systems. A report in FORUM can be run to identify when the patch was installed in VistA production at each site. A report can also be run to identify which sites have not currently installed the patch in their VistA production system. Therefore, this </w:t>
      </w:r>
      <w:r w:rsidRPr="0053247D">
        <w:rPr>
          <w:sz w:val="24"/>
        </w:rPr>
        <w:t>information does not need to be manually tracked</w:t>
      </w:r>
      <w:r>
        <w:rPr>
          <w:sz w:val="24"/>
        </w:rPr>
        <w:t>.</w:t>
      </w:r>
      <w:r w:rsidRPr="0053247D">
        <w:rPr>
          <w:sz w:val="24"/>
        </w:rPr>
        <w:t xml:space="preserve"> </w:t>
      </w:r>
      <w:bookmarkStart w:id="58" w:name="_Toc71818403"/>
      <w:bookmarkStart w:id="59" w:name="_Ref503893603"/>
      <w:bookmarkStart w:id="60" w:name="_Toc93488527"/>
    </w:p>
    <w:p w14:paraId="01691F42" w14:textId="77777777" w:rsidR="00C32427" w:rsidRPr="00A72597" w:rsidRDefault="00C32427" w:rsidP="00C32427">
      <w:pPr>
        <w:pStyle w:val="Caption"/>
      </w:pPr>
      <w:bookmarkStart w:id="61" w:name="_Toc103645078"/>
      <w:bookmarkStart w:id="62" w:name="_Toc155094899"/>
      <w:r w:rsidRPr="00A72597">
        <w:lastRenderedPageBreak/>
        <w:t xml:space="preserve">Table </w:t>
      </w:r>
      <w:r w:rsidRPr="00A72597">
        <w:fldChar w:fldCharType="begin"/>
      </w:r>
      <w:r w:rsidRPr="00A72597">
        <w:instrText>SEQ Table \* ARABIC</w:instrText>
      </w:r>
      <w:r w:rsidRPr="00A72597">
        <w:fldChar w:fldCharType="separate"/>
      </w:r>
      <w:r>
        <w:rPr>
          <w:noProof/>
        </w:rPr>
        <w:t>3</w:t>
      </w:r>
      <w:r w:rsidRPr="00A72597">
        <w:fldChar w:fldCharType="end"/>
      </w:r>
      <w:r w:rsidRPr="00A72597">
        <w:t>: Deployment/Installation/Back-Out Checklist</w:t>
      </w:r>
      <w:bookmarkEnd w:id="58"/>
      <w:bookmarkEnd w:id="59"/>
      <w:bookmarkEnd w:id="60"/>
      <w:bookmarkEnd w:id="61"/>
      <w:bookmarkEnd w:id="62"/>
    </w:p>
    <w:tbl>
      <w:tblPr>
        <w:tblStyle w:val="OITTable"/>
        <w:tblW w:w="5000" w:type="pct"/>
        <w:jc w:val="center"/>
        <w:tblLook w:val="04A0" w:firstRow="1" w:lastRow="0" w:firstColumn="1" w:lastColumn="0" w:noHBand="0" w:noVBand="1"/>
        <w:tblDescription w:val="&quot;&quot;"/>
      </w:tblPr>
      <w:tblGrid>
        <w:gridCol w:w="2337"/>
        <w:gridCol w:w="2337"/>
        <w:gridCol w:w="2338"/>
        <w:gridCol w:w="2338"/>
      </w:tblGrid>
      <w:tr w:rsidR="00C32427" w:rsidRPr="00337087" w14:paraId="15A767A9" w14:textId="77777777">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38E0D55C" w14:textId="77777777" w:rsidR="00C32427" w:rsidRPr="00337087" w:rsidRDefault="00C32427">
            <w:pPr>
              <w:keepNext/>
              <w:keepLines/>
              <w:spacing w:before="120"/>
              <w:jc w:val="center"/>
              <w:rPr>
                <w:rFonts w:cstheme="minorHAnsi"/>
                <w:b w:val="0"/>
                <w:bCs w:val="0"/>
                <w:szCs w:val="22"/>
              </w:rPr>
            </w:pPr>
            <w:r w:rsidRPr="00337087">
              <w:rPr>
                <w:rFonts w:cstheme="minorHAnsi"/>
                <w:szCs w:val="22"/>
              </w:rPr>
              <w:t>Activity</w:t>
            </w:r>
          </w:p>
        </w:tc>
        <w:tc>
          <w:tcPr>
            <w:tcW w:w="1250" w:type="pct"/>
          </w:tcPr>
          <w:p w14:paraId="2465EE9C"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Day</w:t>
            </w:r>
          </w:p>
        </w:tc>
        <w:tc>
          <w:tcPr>
            <w:tcW w:w="1250" w:type="pct"/>
          </w:tcPr>
          <w:p w14:paraId="757FA0D9"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Time</w:t>
            </w:r>
          </w:p>
        </w:tc>
        <w:tc>
          <w:tcPr>
            <w:tcW w:w="1250" w:type="pct"/>
          </w:tcPr>
          <w:p w14:paraId="3C4A9E4B" w14:textId="77777777" w:rsidR="00C32427" w:rsidRPr="00337087" w:rsidRDefault="00C32427">
            <w:pPr>
              <w:keepNext/>
              <w:keepLines/>
              <w:spacing w:before="120"/>
              <w:jc w:val="center"/>
              <w:cnfStyle w:val="100000000000" w:firstRow="1" w:lastRow="0" w:firstColumn="0" w:lastColumn="0" w:oddVBand="0" w:evenVBand="0" w:oddHBand="0" w:evenHBand="0" w:firstRowFirstColumn="0" w:firstRowLastColumn="0" w:lastRowFirstColumn="0" w:lastRowLastColumn="0"/>
              <w:rPr>
                <w:rFonts w:cstheme="minorHAnsi"/>
                <w:b w:val="0"/>
                <w:bCs w:val="0"/>
                <w:szCs w:val="22"/>
              </w:rPr>
            </w:pPr>
            <w:r w:rsidRPr="00337087">
              <w:rPr>
                <w:rFonts w:cstheme="minorHAnsi"/>
                <w:szCs w:val="22"/>
              </w:rPr>
              <w:t>Individual who completed task</w:t>
            </w:r>
          </w:p>
        </w:tc>
      </w:tr>
      <w:tr w:rsidR="00C32427" w:rsidRPr="00337087" w14:paraId="21FC2B22" w14:textId="777777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52406BA7" w14:textId="77777777" w:rsidR="00C32427" w:rsidRPr="00337087" w:rsidRDefault="00C32427">
            <w:pPr>
              <w:keepNext/>
              <w:keepLines/>
              <w:spacing w:before="120"/>
              <w:rPr>
                <w:rFonts w:cstheme="minorHAnsi"/>
                <w:szCs w:val="22"/>
              </w:rPr>
            </w:pPr>
            <w:r w:rsidRPr="00337087">
              <w:rPr>
                <w:rFonts w:cstheme="minorHAnsi"/>
                <w:szCs w:val="22"/>
              </w:rPr>
              <w:t>Deploy</w:t>
            </w:r>
          </w:p>
        </w:tc>
        <w:tc>
          <w:tcPr>
            <w:tcW w:w="1250" w:type="pct"/>
          </w:tcPr>
          <w:p w14:paraId="0C6EB46C"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E0C430B"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0774AC21"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r w:rsidR="00C32427" w:rsidRPr="00337087" w14:paraId="6DC40B1A" w14:textId="77777777">
        <w:trPr>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620F7338" w14:textId="77777777" w:rsidR="00C32427" w:rsidRPr="00337087" w:rsidRDefault="00C32427">
            <w:pPr>
              <w:keepNext/>
              <w:keepLines/>
              <w:spacing w:before="120"/>
              <w:rPr>
                <w:rFonts w:cstheme="minorHAnsi"/>
                <w:szCs w:val="22"/>
              </w:rPr>
            </w:pPr>
            <w:r w:rsidRPr="00337087">
              <w:rPr>
                <w:rFonts w:cstheme="minorHAnsi"/>
                <w:szCs w:val="22"/>
              </w:rPr>
              <w:t>Install</w:t>
            </w:r>
          </w:p>
        </w:tc>
        <w:tc>
          <w:tcPr>
            <w:tcW w:w="1250" w:type="pct"/>
          </w:tcPr>
          <w:p w14:paraId="05C40A35"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4CC84515"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3A0F0874" w14:textId="77777777" w:rsidR="00C32427" w:rsidRPr="00337087" w:rsidRDefault="00C32427">
            <w:pPr>
              <w:keepNext/>
              <w:keepLines/>
              <w:spacing w:before="120"/>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337087">
              <w:rPr>
                <w:rFonts w:cstheme="minorHAnsi"/>
                <w:szCs w:val="22"/>
              </w:rPr>
              <w:t>N/A</w:t>
            </w:r>
          </w:p>
        </w:tc>
      </w:tr>
      <w:tr w:rsidR="00C32427" w:rsidRPr="00337087" w14:paraId="57F173D8" w14:textId="77777777">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250" w:type="pct"/>
          </w:tcPr>
          <w:p w14:paraId="14EAD0CB" w14:textId="77777777" w:rsidR="00C32427" w:rsidRPr="00337087" w:rsidRDefault="00C32427">
            <w:pPr>
              <w:keepNext/>
              <w:keepLines/>
              <w:spacing w:before="120"/>
              <w:rPr>
                <w:rFonts w:cstheme="minorHAnsi"/>
                <w:szCs w:val="22"/>
              </w:rPr>
            </w:pPr>
            <w:r w:rsidRPr="00337087">
              <w:rPr>
                <w:rFonts w:cstheme="minorHAnsi"/>
                <w:szCs w:val="22"/>
              </w:rPr>
              <w:t>Back-Out</w:t>
            </w:r>
          </w:p>
        </w:tc>
        <w:tc>
          <w:tcPr>
            <w:tcW w:w="1250" w:type="pct"/>
          </w:tcPr>
          <w:p w14:paraId="0F58C867"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5C0CC3ED"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c>
          <w:tcPr>
            <w:tcW w:w="1250" w:type="pct"/>
          </w:tcPr>
          <w:p w14:paraId="70C530E3" w14:textId="77777777" w:rsidR="00C32427" w:rsidRPr="00337087" w:rsidRDefault="00C32427">
            <w:pPr>
              <w:keepNext/>
              <w:keepLines/>
              <w:spacing w:before="120"/>
              <w:jc w:val="center"/>
              <w:cnfStyle w:val="000000100000" w:firstRow="0" w:lastRow="0" w:firstColumn="0" w:lastColumn="0" w:oddVBand="0" w:evenVBand="0" w:oddHBand="1" w:evenHBand="0" w:firstRowFirstColumn="0" w:firstRowLastColumn="0" w:lastRowFirstColumn="0" w:lastRowLastColumn="0"/>
              <w:rPr>
                <w:rFonts w:cstheme="minorHAnsi"/>
                <w:szCs w:val="22"/>
              </w:rPr>
            </w:pPr>
            <w:r w:rsidRPr="00337087">
              <w:rPr>
                <w:rFonts w:cstheme="minorHAnsi"/>
                <w:szCs w:val="22"/>
              </w:rPr>
              <w:t>N/A</w:t>
            </w:r>
          </w:p>
        </w:tc>
      </w:tr>
    </w:tbl>
    <w:p w14:paraId="25DF3048" w14:textId="3D699534" w:rsidR="00222831" w:rsidRPr="0079138C" w:rsidRDefault="00222831" w:rsidP="0093398F">
      <w:pPr>
        <w:pStyle w:val="Heading1"/>
      </w:pPr>
      <w:bookmarkStart w:id="63" w:name="_Toc155094922"/>
      <w:r w:rsidRPr="0079138C">
        <w:t>Installation</w:t>
      </w:r>
      <w:bookmarkEnd w:id="63"/>
    </w:p>
    <w:p w14:paraId="7E4C0BC0" w14:textId="12449D30" w:rsidR="00AE5904" w:rsidRPr="0079138C" w:rsidRDefault="00361BE2" w:rsidP="0093398F">
      <w:pPr>
        <w:pStyle w:val="Heading2"/>
      </w:pPr>
      <w:bookmarkStart w:id="64" w:name="_Toc155094923"/>
      <w:r w:rsidRPr="0079138C">
        <w:t xml:space="preserve">Pre-installation and </w:t>
      </w:r>
      <w:r w:rsidR="00AE5904" w:rsidRPr="0079138C">
        <w:t>System Requirements</w:t>
      </w:r>
      <w:bookmarkEnd w:id="64"/>
    </w:p>
    <w:p w14:paraId="140651FC" w14:textId="0D2B9DA3" w:rsidR="00F552E9" w:rsidRDefault="00A31295" w:rsidP="00A31295">
      <w:pPr>
        <w:spacing w:before="240" w:after="240"/>
        <w:rPr>
          <w:sz w:val="24"/>
        </w:rPr>
      </w:pPr>
      <w:r w:rsidRPr="00337087">
        <w:rPr>
          <w:sz w:val="24"/>
        </w:rPr>
        <w:t>DG*5.3*</w:t>
      </w:r>
      <w:r w:rsidR="004C7465">
        <w:rPr>
          <w:sz w:val="24"/>
        </w:rPr>
        <w:t>1108</w:t>
      </w:r>
      <w:r w:rsidRPr="00337087">
        <w:rPr>
          <w:sz w:val="24"/>
        </w:rPr>
        <w:t xml:space="preserve">, a patch to the existing VistA Registration 5.3 package, is installable on a fully patched MUMPS VistA system and operates </w:t>
      </w:r>
      <w:r w:rsidR="00F552E9">
        <w:rPr>
          <w:sz w:val="24"/>
        </w:rPr>
        <w:t xml:space="preserve">in </w:t>
      </w:r>
      <w:r w:rsidRPr="00337087">
        <w:rPr>
          <w:sz w:val="24"/>
        </w:rPr>
        <w:t>the VistA environment provided by the VistA infrastructure packages. The latter provides utilities that communicate with the underlying operating system and hardware, thereby providing Registration independence from variations in hardware and operating system.</w:t>
      </w:r>
      <w:r w:rsidR="00F552E9">
        <w:rPr>
          <w:sz w:val="24"/>
        </w:rPr>
        <w:t xml:space="preserve"> </w:t>
      </w:r>
    </w:p>
    <w:p w14:paraId="2E53031E" w14:textId="71E4ACE3" w:rsidR="00AE5904" w:rsidRPr="0079138C" w:rsidRDefault="00AE5904" w:rsidP="0093398F">
      <w:pPr>
        <w:pStyle w:val="Heading2"/>
      </w:pPr>
      <w:bookmarkStart w:id="65" w:name="_Toc155094924"/>
      <w:r w:rsidRPr="0079138C">
        <w:t>Platform Installation and Preparation</w:t>
      </w:r>
      <w:bookmarkEnd w:id="65"/>
    </w:p>
    <w:p w14:paraId="61D44C7E" w14:textId="71D83B4F" w:rsidR="00036880" w:rsidRPr="009B4478" w:rsidRDefault="00036880" w:rsidP="00036880">
      <w:pPr>
        <w:spacing w:before="240" w:after="240"/>
        <w:rPr>
          <w:sz w:val="24"/>
        </w:rPr>
      </w:pPr>
      <w:r w:rsidRPr="009B4478">
        <w:rPr>
          <w:sz w:val="24"/>
        </w:rPr>
        <w:t>Patch DG*5.3*</w:t>
      </w:r>
      <w:r w:rsidR="004C7465">
        <w:rPr>
          <w:sz w:val="24"/>
        </w:rPr>
        <w:t>1108</w:t>
      </w:r>
      <w:r w:rsidRPr="009B4478">
        <w:rPr>
          <w:sz w:val="24"/>
        </w:rPr>
        <w:t xml:space="preserve"> does not require any platform installation or preparation.</w:t>
      </w:r>
    </w:p>
    <w:p w14:paraId="6B9023A9" w14:textId="63140384" w:rsidR="00AE5904" w:rsidRPr="0079138C" w:rsidRDefault="00AE5904" w:rsidP="0093398F">
      <w:pPr>
        <w:pStyle w:val="Heading2"/>
      </w:pPr>
      <w:bookmarkStart w:id="66" w:name="_Toc155094925"/>
      <w:r w:rsidRPr="0079138C">
        <w:t xml:space="preserve">Download and </w:t>
      </w:r>
      <w:r w:rsidR="00700E4A" w:rsidRPr="0079138C">
        <w:t>Extract Files</w:t>
      </w:r>
      <w:bookmarkEnd w:id="66"/>
    </w:p>
    <w:p w14:paraId="03A19476" w14:textId="2A690D78" w:rsidR="008F05B3" w:rsidRPr="009B4478" w:rsidRDefault="008F05B3" w:rsidP="008F05B3">
      <w:pPr>
        <w:spacing w:before="240" w:after="240"/>
        <w:rPr>
          <w:sz w:val="24"/>
        </w:rPr>
      </w:pPr>
      <w:r w:rsidRPr="009B4478">
        <w:rPr>
          <w:sz w:val="24"/>
        </w:rPr>
        <w:t>Patch DG*5.3*</w:t>
      </w:r>
      <w:r w:rsidR="004C7465">
        <w:rPr>
          <w:sz w:val="24"/>
        </w:rPr>
        <w:t>1108</w:t>
      </w:r>
      <w:r w:rsidRPr="009B4478">
        <w:rPr>
          <w:sz w:val="24"/>
        </w:rPr>
        <w:t xml:space="preserve"> will be distributed via a </w:t>
      </w:r>
      <w:proofErr w:type="spellStart"/>
      <w:r w:rsidRPr="009B4478">
        <w:rPr>
          <w:sz w:val="24"/>
        </w:rPr>
        <w:t>PackMan</w:t>
      </w:r>
      <w:proofErr w:type="spellEnd"/>
      <w:r w:rsidRPr="009B4478">
        <w:rPr>
          <w:sz w:val="24"/>
        </w:rPr>
        <w:t xml:space="preserve"> message and can be retrieved from the NPM on FORUM.</w:t>
      </w:r>
    </w:p>
    <w:p w14:paraId="20734337" w14:textId="6CAAADB9" w:rsidR="00AE5904" w:rsidRPr="0079138C" w:rsidRDefault="00AE5904" w:rsidP="0093398F">
      <w:pPr>
        <w:pStyle w:val="Heading2"/>
      </w:pPr>
      <w:bookmarkStart w:id="67" w:name="_Ref436642459"/>
      <w:bookmarkStart w:id="68" w:name="_Toc155094926"/>
      <w:r w:rsidRPr="0079138C">
        <w:t>Database Creation</w:t>
      </w:r>
      <w:bookmarkEnd w:id="67"/>
      <w:bookmarkEnd w:id="68"/>
    </w:p>
    <w:p w14:paraId="6D2A19FF" w14:textId="77777777" w:rsidR="00E3462A" w:rsidRPr="009B4478" w:rsidRDefault="00E3462A" w:rsidP="00E3462A">
      <w:pPr>
        <w:spacing w:before="240" w:after="240"/>
        <w:rPr>
          <w:sz w:val="24"/>
        </w:rPr>
      </w:pPr>
      <w:r w:rsidRPr="009B4478">
        <w:rPr>
          <w:sz w:val="24"/>
        </w:rPr>
        <w:t>The patch updates an existing VistA database, this section is not applicable.</w:t>
      </w:r>
    </w:p>
    <w:p w14:paraId="1F454D5B" w14:textId="46173D5E" w:rsidR="00AE5904" w:rsidRPr="0079138C" w:rsidRDefault="00AE5904" w:rsidP="0093398F">
      <w:pPr>
        <w:pStyle w:val="Heading2"/>
      </w:pPr>
      <w:bookmarkStart w:id="69" w:name="_Toc155094927"/>
      <w:r w:rsidRPr="0079138C">
        <w:t>Installation Scripts</w:t>
      </w:r>
      <w:bookmarkEnd w:id="69"/>
    </w:p>
    <w:p w14:paraId="6497547C" w14:textId="77777777" w:rsidR="00D5353B" w:rsidRPr="004E5C12" w:rsidRDefault="00D5353B" w:rsidP="00D5353B">
      <w:pPr>
        <w:spacing w:before="240" w:after="240"/>
        <w:rPr>
          <w:sz w:val="24"/>
        </w:rPr>
      </w:pPr>
      <w:r w:rsidRPr="004E5C12">
        <w:rPr>
          <w:sz w:val="24"/>
        </w:rPr>
        <w:t>The patch does not contain any installation scripts, this section is not applicable.</w:t>
      </w:r>
    </w:p>
    <w:p w14:paraId="0AB58A09" w14:textId="6673654B" w:rsidR="00AE5904" w:rsidRPr="0079138C" w:rsidRDefault="00AE5904" w:rsidP="0093398F">
      <w:pPr>
        <w:pStyle w:val="Heading2"/>
      </w:pPr>
      <w:bookmarkStart w:id="70" w:name="_Toc155094928"/>
      <w:r w:rsidRPr="0079138C">
        <w:t>Cron Scripts</w:t>
      </w:r>
      <w:bookmarkEnd w:id="70"/>
    </w:p>
    <w:p w14:paraId="584B22F5" w14:textId="77777777" w:rsidR="00BB5E16" w:rsidRPr="004E5C12" w:rsidRDefault="00BB5E16" w:rsidP="00BB5E16">
      <w:pPr>
        <w:spacing w:before="240" w:after="240"/>
        <w:rPr>
          <w:sz w:val="24"/>
        </w:rPr>
      </w:pPr>
      <w:r w:rsidRPr="004E5C12">
        <w:rPr>
          <w:sz w:val="24"/>
        </w:rPr>
        <w:t>The patch does not contain any Cron scripts, this section is not applicable.</w:t>
      </w:r>
    </w:p>
    <w:p w14:paraId="6BD2F768" w14:textId="79A70D9F" w:rsidR="00FD7CA6" w:rsidRPr="0079138C" w:rsidRDefault="00BE065D" w:rsidP="0093398F">
      <w:pPr>
        <w:pStyle w:val="Heading2"/>
      </w:pPr>
      <w:bookmarkStart w:id="71" w:name="_Toc155094929"/>
      <w:r w:rsidRPr="0079138C">
        <w:t xml:space="preserve">Access Requirements and </w:t>
      </w:r>
      <w:r w:rsidR="005C5ED2" w:rsidRPr="0079138C">
        <w:t>Skills Needed for the Installation</w:t>
      </w:r>
      <w:bookmarkEnd w:id="71"/>
    </w:p>
    <w:p w14:paraId="39375ADA" w14:textId="77777777" w:rsidR="00660770" w:rsidRPr="008517CD" w:rsidRDefault="00660770" w:rsidP="00660770">
      <w:pPr>
        <w:spacing w:before="240"/>
        <w:rPr>
          <w:sz w:val="24"/>
        </w:rPr>
      </w:pPr>
      <w:r w:rsidRPr="008517CD">
        <w:rPr>
          <w:sz w:val="24"/>
        </w:rPr>
        <w:t>Access to the National VA Network, as well as the local network of each site to receive DG patches, is required to perform the installation, as well as authority to install patches.</w:t>
      </w:r>
    </w:p>
    <w:p w14:paraId="1BA53EE8" w14:textId="44F31784" w:rsidR="00660770" w:rsidRPr="008517CD" w:rsidRDefault="00660770" w:rsidP="00660770">
      <w:pPr>
        <w:spacing w:after="240"/>
        <w:rPr>
          <w:sz w:val="24"/>
        </w:rPr>
      </w:pPr>
      <w:r w:rsidRPr="008517CD">
        <w:rPr>
          <w:sz w:val="24"/>
        </w:rPr>
        <w:lastRenderedPageBreak/>
        <w:t xml:space="preserve">Knowledge of, and experience with, the KIDS software is required. For more information, see Section V, Kernel Installation and Distribution System, in the </w:t>
      </w:r>
      <w:r w:rsidRPr="00AC11CC">
        <w:rPr>
          <w:sz w:val="24"/>
        </w:rPr>
        <w:t>Kernel 8.0 &amp; Kernel Toolkit Version 7.3 Systems Management Guide</w:t>
      </w:r>
      <w:r w:rsidRPr="008517CD">
        <w:rPr>
          <w:sz w:val="24"/>
        </w:rPr>
        <w:t>.</w:t>
      </w:r>
    </w:p>
    <w:p w14:paraId="5505670A" w14:textId="4BDB966F" w:rsidR="00FD7CA6" w:rsidRPr="0079138C" w:rsidRDefault="00FD7CA6" w:rsidP="0093398F">
      <w:pPr>
        <w:pStyle w:val="Heading2"/>
      </w:pPr>
      <w:bookmarkStart w:id="72" w:name="_Toc416250739"/>
      <w:bookmarkStart w:id="73" w:name="_Toc430174019"/>
      <w:bookmarkStart w:id="74" w:name="_Toc155094930"/>
      <w:r w:rsidRPr="0079138C">
        <w:t>Installation Procedure</w:t>
      </w:r>
      <w:bookmarkEnd w:id="72"/>
      <w:bookmarkEnd w:id="73"/>
      <w:bookmarkEnd w:id="74"/>
    </w:p>
    <w:p w14:paraId="7BDB4167" w14:textId="3B9F9F53" w:rsidR="00901283" w:rsidRDefault="00901283" w:rsidP="00901283">
      <w:pPr>
        <w:spacing w:before="240" w:after="240"/>
        <w:rPr>
          <w:sz w:val="24"/>
        </w:rPr>
      </w:pPr>
      <w:r w:rsidRPr="008517CD">
        <w:rPr>
          <w:sz w:val="24"/>
        </w:rPr>
        <w:t>This section provides step-by-step instructions for installing DG*5.3*</w:t>
      </w:r>
      <w:r w:rsidR="004C7465">
        <w:rPr>
          <w:sz w:val="24"/>
        </w:rPr>
        <w:t>1108</w:t>
      </w:r>
      <w:r w:rsidRPr="008517CD">
        <w:rPr>
          <w:sz w:val="24"/>
        </w:rPr>
        <w:t>. Instructions for installation are also detailed in the DG*5.3*</w:t>
      </w:r>
      <w:r w:rsidR="004C7465">
        <w:rPr>
          <w:sz w:val="24"/>
        </w:rPr>
        <w:t>1108</w:t>
      </w:r>
      <w:r w:rsidRPr="008517CD">
        <w:rPr>
          <w:sz w:val="24"/>
        </w:rPr>
        <w:t xml:space="preserve"> Patch Description in the NPM in FORUM.</w:t>
      </w:r>
    </w:p>
    <w:p w14:paraId="31944DEC" w14:textId="243AC8B8" w:rsidR="0072225C" w:rsidRPr="0072225C" w:rsidRDefault="0072225C" w:rsidP="002C006E">
      <w:pPr>
        <w:pStyle w:val="Heading3"/>
      </w:pPr>
      <w:bookmarkStart w:id="75" w:name="_Toc103675397"/>
      <w:bookmarkStart w:id="76" w:name="_Toc135735065"/>
      <w:bookmarkStart w:id="77" w:name="_Ref150178306"/>
      <w:bookmarkStart w:id="78" w:name="_Toc155094931"/>
      <w:r w:rsidRPr="0072225C">
        <w:t>Pre-Installation Instructions</w:t>
      </w:r>
      <w:bookmarkEnd w:id="75"/>
      <w:bookmarkEnd w:id="76"/>
      <w:bookmarkEnd w:id="77"/>
      <w:bookmarkEnd w:id="78"/>
    </w:p>
    <w:p w14:paraId="217E2B08" w14:textId="3CB8579C" w:rsidR="0072225C" w:rsidRPr="0072225C" w:rsidRDefault="0072225C" w:rsidP="0072225C">
      <w:pPr>
        <w:spacing w:before="240" w:after="240"/>
      </w:pPr>
      <w:r w:rsidRPr="0072225C">
        <w:rPr>
          <w:sz w:val="24"/>
        </w:rPr>
        <w:t>This patch may be installed with users on the system</w:t>
      </w:r>
      <w:r w:rsidR="00F03EE7">
        <w:rPr>
          <w:sz w:val="24"/>
        </w:rPr>
        <w:t>,</w:t>
      </w:r>
      <w:r w:rsidRPr="0072225C">
        <w:rPr>
          <w:sz w:val="24"/>
        </w:rPr>
        <w:t xml:space="preserve"> although it is recommended that it be installed during non-peak hours to minimize potential disruption to users. The VAS export defaults to 'Don't generate or send data' during installation, minimizing potential user disruption. This patch should take less than 5 minutes to install. If desired, you may queue this installation.</w:t>
      </w:r>
    </w:p>
    <w:p w14:paraId="004592A6" w14:textId="1A002CE5" w:rsidR="0072225C" w:rsidRPr="00437C9B" w:rsidRDefault="0072225C" w:rsidP="37ABEF92">
      <w:pPr>
        <w:spacing w:before="240" w:after="240"/>
        <w:rPr>
          <w:sz w:val="24"/>
          <w:u w:val="single"/>
        </w:rPr>
      </w:pPr>
      <w:r w:rsidRPr="37ABEF92">
        <w:rPr>
          <w:sz w:val="24"/>
        </w:rPr>
        <w:t>Prior to installing DG*5.3*</w:t>
      </w:r>
      <w:r w:rsidR="004C7465">
        <w:rPr>
          <w:sz w:val="24"/>
        </w:rPr>
        <w:t>1108</w:t>
      </w:r>
      <w:r w:rsidRPr="37ABEF92">
        <w:rPr>
          <w:sz w:val="24"/>
        </w:rPr>
        <w:t xml:space="preserve">, a backup patch should be created that can be re-installed </w:t>
      </w:r>
      <w:proofErr w:type="gramStart"/>
      <w:r w:rsidRPr="37ABEF92">
        <w:rPr>
          <w:sz w:val="24"/>
        </w:rPr>
        <w:t>in the event that</w:t>
      </w:r>
      <w:proofErr w:type="gramEnd"/>
      <w:r w:rsidRPr="37ABEF92">
        <w:rPr>
          <w:sz w:val="24"/>
        </w:rPr>
        <w:t xml:space="preserve"> a new patch must be backed out (see </w:t>
      </w:r>
      <w:r w:rsidR="0000661D">
        <w:rPr>
          <w:sz w:val="24"/>
        </w:rPr>
        <w:t>Section</w:t>
      </w:r>
      <w:r w:rsidRPr="37ABEF92">
        <w:rPr>
          <w:sz w:val="24"/>
        </w:rPr>
        <w:t xml:space="preserve"> </w:t>
      </w:r>
      <w:r w:rsidR="0000661D">
        <w:rPr>
          <w:sz w:val="24"/>
        </w:rPr>
        <w:fldChar w:fldCharType="begin"/>
      </w:r>
      <w:r w:rsidR="0000661D">
        <w:rPr>
          <w:sz w:val="24"/>
        </w:rPr>
        <w:instrText xml:space="preserve"> REF _Ref150178130 \r \h </w:instrText>
      </w:r>
      <w:r w:rsidR="0000661D">
        <w:rPr>
          <w:sz w:val="24"/>
        </w:rPr>
      </w:r>
      <w:r w:rsidR="0000661D">
        <w:rPr>
          <w:sz w:val="24"/>
        </w:rPr>
        <w:fldChar w:fldCharType="separate"/>
      </w:r>
      <w:r w:rsidR="0000661D">
        <w:rPr>
          <w:sz w:val="24"/>
        </w:rPr>
        <w:t>4.8.1.1</w:t>
      </w:r>
      <w:r w:rsidR="0000661D">
        <w:rPr>
          <w:sz w:val="24"/>
        </w:rPr>
        <w:fldChar w:fldCharType="end"/>
      </w:r>
      <w:r w:rsidRPr="37ABEF92">
        <w:rPr>
          <w:sz w:val="24"/>
        </w:rPr>
        <w:t>)</w:t>
      </w:r>
      <w:r w:rsidRPr="00437C9B">
        <w:rPr>
          <w:sz w:val="24"/>
        </w:rPr>
        <w:t xml:space="preserve">. </w:t>
      </w:r>
    </w:p>
    <w:p w14:paraId="08179B63" w14:textId="77777777" w:rsidR="0072225C" w:rsidRPr="0072225C" w:rsidRDefault="0072225C" w:rsidP="00CB6275">
      <w:pPr>
        <w:pStyle w:val="Heading4"/>
      </w:pPr>
      <w:bookmarkStart w:id="79" w:name="_Toc103675398"/>
      <w:bookmarkStart w:id="80" w:name="_Toc135735066"/>
      <w:bookmarkStart w:id="81" w:name="_Ref150178130"/>
      <w:bookmarkStart w:id="82" w:name="_Toc155094932"/>
      <w:bookmarkStart w:id="83" w:name="_Hlk97031113"/>
      <w:bookmarkStart w:id="84" w:name="CreateBackup"/>
      <w:r w:rsidRPr="0072225C">
        <w:t>Create a Local Patch Backup</w:t>
      </w:r>
      <w:bookmarkEnd w:id="79"/>
      <w:bookmarkEnd w:id="80"/>
      <w:bookmarkEnd w:id="81"/>
      <w:bookmarkEnd w:id="82"/>
    </w:p>
    <w:bookmarkEnd w:id="83"/>
    <w:bookmarkEnd w:id="84"/>
    <w:p w14:paraId="0CB0D779" w14:textId="77777777" w:rsidR="0072225C" w:rsidRPr="0072225C" w:rsidRDefault="0072225C" w:rsidP="0072225C">
      <w:pPr>
        <w:spacing w:before="240"/>
        <w:rPr>
          <w:sz w:val="24"/>
        </w:rPr>
      </w:pPr>
      <w:r w:rsidRPr="0072225C">
        <w:rPr>
          <w:sz w:val="24"/>
        </w:rPr>
        <w:t>Perform the following procedure to create a Local Patch Backup:</w:t>
      </w:r>
    </w:p>
    <w:p w14:paraId="7746E8C7" w14:textId="77777777" w:rsidR="0072225C" w:rsidRPr="0072225C" w:rsidRDefault="0072225C" w:rsidP="0072225C">
      <w:pPr>
        <w:numPr>
          <w:ilvl w:val="0"/>
          <w:numId w:val="30"/>
        </w:numPr>
        <w:spacing w:after="120"/>
        <w:rPr>
          <w:sz w:val="24"/>
        </w:rPr>
      </w:pPr>
      <w:r w:rsidRPr="0072225C">
        <w:rPr>
          <w:sz w:val="24"/>
        </w:rPr>
        <w:t>From the KIDS Menu, select ‘Installation’</w:t>
      </w:r>
    </w:p>
    <w:p w14:paraId="765D1533" w14:textId="77777777" w:rsidR="0072225C" w:rsidRPr="0072225C" w:rsidRDefault="0072225C" w:rsidP="0072225C">
      <w:pPr>
        <w:numPr>
          <w:ilvl w:val="0"/>
          <w:numId w:val="30"/>
        </w:numPr>
        <w:spacing w:after="120"/>
        <w:rPr>
          <w:sz w:val="24"/>
        </w:rPr>
      </w:pPr>
      <w:r w:rsidRPr="0072225C">
        <w:rPr>
          <w:sz w:val="24"/>
        </w:rPr>
        <w:t>Select ‘Backup a Transport Global’</w:t>
      </w:r>
    </w:p>
    <w:p w14:paraId="6C034906" w14:textId="5FCB5572" w:rsidR="0072225C" w:rsidRPr="0072225C" w:rsidRDefault="0072225C" w:rsidP="0072225C">
      <w:pPr>
        <w:numPr>
          <w:ilvl w:val="0"/>
          <w:numId w:val="30"/>
        </w:numPr>
        <w:spacing w:after="120"/>
        <w:rPr>
          <w:sz w:val="24"/>
        </w:rPr>
      </w:pPr>
      <w:r w:rsidRPr="0072225C">
        <w:rPr>
          <w:sz w:val="24"/>
        </w:rPr>
        <w:t>At the ‘INSTALL NAME:’ prompt, enter DG*5.3*</w:t>
      </w:r>
      <w:r w:rsidR="004C7465">
        <w:rPr>
          <w:sz w:val="24"/>
        </w:rPr>
        <w:t>1108</w:t>
      </w:r>
    </w:p>
    <w:p w14:paraId="551562FD" w14:textId="77777777" w:rsidR="0072225C" w:rsidRPr="0072225C" w:rsidRDefault="0072225C" w:rsidP="0072225C">
      <w:pPr>
        <w:numPr>
          <w:ilvl w:val="0"/>
          <w:numId w:val="30"/>
        </w:numPr>
        <w:spacing w:after="120"/>
        <w:rPr>
          <w:sz w:val="24"/>
        </w:rPr>
      </w:pPr>
      <w:r w:rsidRPr="0072225C">
        <w:rPr>
          <w:sz w:val="24"/>
        </w:rPr>
        <w:t>At the ‘Backup Type: B//’ prompt, enter B for build</w:t>
      </w:r>
    </w:p>
    <w:p w14:paraId="30836ED6" w14:textId="77777777" w:rsidR="0072225C" w:rsidRPr="0072225C" w:rsidRDefault="0072225C" w:rsidP="0072225C">
      <w:pPr>
        <w:numPr>
          <w:ilvl w:val="0"/>
          <w:numId w:val="30"/>
        </w:numPr>
        <w:spacing w:after="120"/>
        <w:rPr>
          <w:sz w:val="24"/>
        </w:rPr>
      </w:pPr>
      <w:r w:rsidRPr="0072225C">
        <w:rPr>
          <w:sz w:val="24"/>
        </w:rPr>
        <w:t>At the ‘Do you wish to secure this message?’ prompt, enter NO</w:t>
      </w:r>
    </w:p>
    <w:p w14:paraId="3D3FC2F0" w14:textId="77777777" w:rsidR="0072225C" w:rsidRPr="0072225C" w:rsidRDefault="0072225C" w:rsidP="0072225C">
      <w:pPr>
        <w:numPr>
          <w:ilvl w:val="0"/>
          <w:numId w:val="30"/>
        </w:numPr>
        <w:rPr>
          <w:sz w:val="24"/>
        </w:rPr>
      </w:pPr>
      <w:r w:rsidRPr="0072225C">
        <w:rPr>
          <w:sz w:val="24"/>
        </w:rPr>
        <w:t>At the ‘Send mail to:’ prompt, enter a recipient who can install the backup build if necessary</w:t>
      </w:r>
    </w:p>
    <w:p w14:paraId="522637B2" w14:textId="77777777" w:rsidR="0072225C" w:rsidRPr="0072225C" w:rsidRDefault="0072225C" w:rsidP="0072225C">
      <w:pPr>
        <w:numPr>
          <w:ilvl w:val="0"/>
          <w:numId w:val="30"/>
        </w:numPr>
        <w:spacing w:after="120"/>
        <w:rPr>
          <w:sz w:val="24"/>
        </w:rPr>
      </w:pPr>
      <w:r w:rsidRPr="0072225C">
        <w:rPr>
          <w:sz w:val="24"/>
        </w:rPr>
        <w:t>At the ‘And Send to:’ prompt(s), optionally enter additional build recipients. Press &lt;Enter&gt; to continue to the next prompt.</w:t>
      </w:r>
    </w:p>
    <w:p w14:paraId="3366566D" w14:textId="283B63BE" w:rsidR="0072225C" w:rsidRPr="0072225C" w:rsidRDefault="0072225C" w:rsidP="002729A5">
      <w:pPr>
        <w:pStyle w:val="Heading3"/>
      </w:pPr>
      <w:bookmarkStart w:id="85" w:name="_Toc103675400"/>
      <w:bookmarkStart w:id="86" w:name="_Toc135735067"/>
      <w:bookmarkStart w:id="87" w:name="_Toc155094933"/>
      <w:r w:rsidRPr="0072225C">
        <w:t>VistA Patch DG*5.3*</w:t>
      </w:r>
      <w:r w:rsidR="004C7465">
        <w:t>1108</w:t>
      </w:r>
      <w:r w:rsidRPr="0072225C">
        <w:t xml:space="preserve"> Installation Instructions</w:t>
      </w:r>
      <w:bookmarkEnd w:id="85"/>
      <w:bookmarkEnd w:id="86"/>
      <w:bookmarkEnd w:id="87"/>
    </w:p>
    <w:p w14:paraId="780E5335" w14:textId="77777777" w:rsidR="0072225C" w:rsidRPr="0072225C" w:rsidRDefault="0072225C" w:rsidP="0072225C">
      <w:pPr>
        <w:numPr>
          <w:ilvl w:val="0"/>
          <w:numId w:val="31"/>
        </w:numPr>
        <w:spacing w:before="240" w:after="120"/>
        <w:rPr>
          <w:rFonts w:eastAsiaTheme="minorHAnsi"/>
          <w:sz w:val="24"/>
        </w:rPr>
      </w:pPr>
      <w:r w:rsidRPr="0072225C">
        <w:rPr>
          <w:rFonts w:eastAsiaTheme="minorHAnsi"/>
          <w:sz w:val="24"/>
        </w:rPr>
        <w:t xml:space="preserve">Choose the </w:t>
      </w:r>
      <w:proofErr w:type="spellStart"/>
      <w:r w:rsidRPr="0072225C">
        <w:rPr>
          <w:rFonts w:eastAsiaTheme="minorHAnsi"/>
          <w:sz w:val="24"/>
        </w:rPr>
        <w:t>PackMan</w:t>
      </w:r>
      <w:proofErr w:type="spellEnd"/>
      <w:r w:rsidRPr="0072225C">
        <w:rPr>
          <w:rFonts w:eastAsiaTheme="minorHAnsi"/>
          <w:sz w:val="24"/>
        </w:rPr>
        <w:t xml:space="preserve"> message containing this build.</w:t>
      </w:r>
    </w:p>
    <w:p w14:paraId="589B209F"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Choose the “INSTALL/CHECK MESSAGE </w:t>
      </w:r>
      <w:proofErr w:type="spellStart"/>
      <w:r w:rsidRPr="0072225C">
        <w:rPr>
          <w:rFonts w:eastAsiaTheme="minorHAnsi"/>
          <w:sz w:val="24"/>
        </w:rPr>
        <w:t>PackMan</w:t>
      </w:r>
      <w:proofErr w:type="spellEnd"/>
      <w:r w:rsidRPr="0072225C">
        <w:rPr>
          <w:rFonts w:eastAsiaTheme="minorHAnsi"/>
          <w:sz w:val="24"/>
        </w:rPr>
        <w:t>” option to load the build.</w:t>
      </w:r>
    </w:p>
    <w:p w14:paraId="523F6414"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From the Kernel Installation and Distribution System Menu, select the “Installation” Menu. From this menu,</w:t>
      </w:r>
    </w:p>
    <w:p w14:paraId="64EF37D1" w14:textId="51BD59BE" w:rsidR="0072225C" w:rsidRPr="0072225C" w:rsidRDefault="0072225C" w:rsidP="0072225C">
      <w:pPr>
        <w:numPr>
          <w:ilvl w:val="1"/>
          <w:numId w:val="31"/>
        </w:numPr>
        <w:spacing w:after="120"/>
        <w:rPr>
          <w:rFonts w:eastAsiaTheme="minorHAnsi"/>
          <w:sz w:val="24"/>
        </w:rPr>
      </w:pPr>
      <w:r w:rsidRPr="0072225C">
        <w:rPr>
          <w:rFonts w:eastAsiaTheme="minorHAnsi"/>
          <w:sz w:val="24"/>
          <w:szCs w:val="22"/>
        </w:rPr>
        <w:t>Select the “Verify Checksums in Transport Global” option to confirm the integrity of the routines that are in the transport global. When prompted for the INSTALL NAME</w:t>
      </w:r>
      <w:r w:rsidR="008C3F1C">
        <w:rPr>
          <w:rFonts w:eastAsiaTheme="minorHAnsi"/>
          <w:sz w:val="24"/>
          <w:szCs w:val="22"/>
        </w:rPr>
        <w:t>,</w:t>
      </w:r>
      <w:r w:rsidRPr="0072225C">
        <w:rPr>
          <w:rFonts w:eastAsiaTheme="minorHAnsi"/>
          <w:sz w:val="24"/>
          <w:szCs w:val="22"/>
        </w:rPr>
        <w:t xml:space="preserve"> enter the patch name, DG*5.3*</w:t>
      </w:r>
      <w:r w:rsidR="004C7465">
        <w:rPr>
          <w:rFonts w:eastAsiaTheme="minorHAnsi"/>
          <w:sz w:val="24"/>
          <w:szCs w:val="22"/>
        </w:rPr>
        <w:t>1108</w:t>
      </w:r>
      <w:r w:rsidRPr="0072225C">
        <w:rPr>
          <w:rFonts w:eastAsiaTheme="minorHAnsi"/>
          <w:sz w:val="24"/>
          <w:szCs w:val="22"/>
        </w:rPr>
        <w:t>.</w:t>
      </w:r>
    </w:p>
    <w:p w14:paraId="483D43FD" w14:textId="0AC1469F" w:rsidR="0072225C" w:rsidRPr="0072225C" w:rsidRDefault="0072225C" w:rsidP="37ABEF92">
      <w:pPr>
        <w:numPr>
          <w:ilvl w:val="1"/>
          <w:numId w:val="31"/>
        </w:numPr>
        <w:spacing w:after="120"/>
        <w:rPr>
          <w:rFonts w:eastAsiaTheme="minorEastAsia"/>
          <w:sz w:val="24"/>
        </w:rPr>
      </w:pPr>
      <w:r w:rsidRPr="37ABEF92">
        <w:rPr>
          <w:rFonts w:eastAsiaTheme="minorEastAsia"/>
          <w:sz w:val="24"/>
        </w:rPr>
        <w:t xml:space="preserve">Select the “Backup a Transport Global” option to create a backup message. You can specify what to backup, the entire Build or just Routines. The backup message can be </w:t>
      </w:r>
      <w:r w:rsidRPr="37ABEF92">
        <w:rPr>
          <w:rFonts w:eastAsiaTheme="minorEastAsia"/>
          <w:sz w:val="24"/>
        </w:rPr>
        <w:lastRenderedPageBreak/>
        <w:t>used to restore just the routines or everything that will restore your system to pre-patch</w:t>
      </w:r>
      <w:r w:rsidR="38B2D548" w:rsidRPr="37ABEF92">
        <w:rPr>
          <w:rFonts w:eastAsiaTheme="minorEastAsia"/>
          <w:sz w:val="24"/>
        </w:rPr>
        <w:t xml:space="preserve"> </w:t>
      </w:r>
      <w:r w:rsidRPr="37ABEF92">
        <w:rPr>
          <w:rFonts w:eastAsiaTheme="minorEastAsia"/>
          <w:sz w:val="24"/>
        </w:rPr>
        <w:t>condition. Select “B” for Build (including Routines) at the “Backup Type:” prompt.</w:t>
      </w:r>
      <w:r w:rsidR="007E73A0">
        <w:rPr>
          <w:rFonts w:eastAsiaTheme="minorEastAsia"/>
          <w:sz w:val="24"/>
        </w:rPr>
        <w:t xml:space="preserve"> See </w:t>
      </w:r>
      <w:r w:rsidR="002F4937">
        <w:rPr>
          <w:sz w:val="24"/>
        </w:rPr>
        <w:t>Section</w:t>
      </w:r>
      <w:r w:rsidR="002F4937" w:rsidRPr="37ABEF92">
        <w:rPr>
          <w:sz w:val="24"/>
        </w:rPr>
        <w:t xml:space="preserve"> </w:t>
      </w:r>
      <w:r w:rsidR="002F4937">
        <w:rPr>
          <w:sz w:val="24"/>
        </w:rPr>
        <w:fldChar w:fldCharType="begin"/>
      </w:r>
      <w:r w:rsidR="002F4937">
        <w:rPr>
          <w:sz w:val="24"/>
        </w:rPr>
        <w:instrText xml:space="preserve"> REF _Ref150178130 \r \h </w:instrText>
      </w:r>
      <w:r w:rsidR="002F4937">
        <w:rPr>
          <w:sz w:val="24"/>
        </w:rPr>
      </w:r>
      <w:r w:rsidR="002F4937">
        <w:rPr>
          <w:sz w:val="24"/>
        </w:rPr>
        <w:fldChar w:fldCharType="separate"/>
      </w:r>
      <w:r w:rsidR="002F4937">
        <w:rPr>
          <w:sz w:val="24"/>
        </w:rPr>
        <w:t>4.8.1.1</w:t>
      </w:r>
      <w:r w:rsidR="002F4937">
        <w:rPr>
          <w:sz w:val="24"/>
        </w:rPr>
        <w:fldChar w:fldCharType="end"/>
      </w:r>
      <w:r w:rsidR="002F4937">
        <w:rPr>
          <w:sz w:val="24"/>
        </w:rPr>
        <w:t xml:space="preserve"> </w:t>
      </w:r>
      <w:r w:rsidR="007E73A0" w:rsidRPr="007E73A0">
        <w:rPr>
          <w:rFonts w:eastAsiaTheme="minorEastAsia"/>
          <w:sz w:val="24"/>
        </w:rPr>
        <w:t>for</w:t>
      </w:r>
      <w:r w:rsidR="007E73A0" w:rsidRPr="002F4937">
        <w:rPr>
          <w:rFonts w:eastAsiaTheme="minorEastAsia"/>
          <w:sz w:val="24"/>
        </w:rPr>
        <w:t xml:space="preserve"> more details.</w:t>
      </w:r>
    </w:p>
    <w:p w14:paraId="71660C6F" w14:textId="77777777" w:rsidR="0072225C" w:rsidRPr="0072225C" w:rsidRDefault="0072225C" w:rsidP="0072225C">
      <w:pPr>
        <w:numPr>
          <w:ilvl w:val="1"/>
          <w:numId w:val="31"/>
        </w:numPr>
        <w:spacing w:after="120"/>
        <w:rPr>
          <w:rFonts w:eastAsiaTheme="minorHAnsi"/>
          <w:sz w:val="24"/>
        </w:rPr>
      </w:pPr>
      <w:r w:rsidRPr="0072225C">
        <w:rPr>
          <w:rFonts w:eastAsiaTheme="minorHAnsi"/>
          <w:sz w:val="24"/>
          <w:szCs w:val="22"/>
        </w:rPr>
        <w:t>You may also elect to use the following options:</w:t>
      </w:r>
    </w:p>
    <w:p w14:paraId="72F8021F" w14:textId="77777777" w:rsidR="0072225C" w:rsidRPr="0072225C" w:rsidRDefault="0072225C" w:rsidP="0072225C">
      <w:pPr>
        <w:numPr>
          <w:ilvl w:val="2"/>
          <w:numId w:val="31"/>
        </w:numPr>
        <w:spacing w:after="120"/>
        <w:rPr>
          <w:rFonts w:eastAsiaTheme="minorHAnsi"/>
          <w:sz w:val="24"/>
        </w:rPr>
      </w:pPr>
      <w:r w:rsidRPr="0072225C">
        <w:rPr>
          <w:rFonts w:eastAsiaTheme="minorHAnsi"/>
          <w:sz w:val="24"/>
          <w:szCs w:val="22"/>
        </w:rPr>
        <w:t>Print Transport Global – This option will allow you to view the components of the KIDS build.</w:t>
      </w:r>
    </w:p>
    <w:p w14:paraId="2F764C95" w14:textId="77777777" w:rsidR="0072225C" w:rsidRPr="0072225C" w:rsidRDefault="0072225C" w:rsidP="0072225C">
      <w:pPr>
        <w:numPr>
          <w:ilvl w:val="2"/>
          <w:numId w:val="31"/>
        </w:numPr>
        <w:spacing w:after="120"/>
        <w:rPr>
          <w:rFonts w:eastAsiaTheme="minorHAnsi"/>
          <w:sz w:val="24"/>
        </w:rPr>
      </w:pPr>
      <w:r w:rsidRPr="0072225C">
        <w:rPr>
          <w:rFonts w:eastAsiaTheme="minorHAnsi"/>
          <w:sz w:val="24"/>
          <w:szCs w:val="22"/>
        </w:rPr>
        <w:t xml:space="preserve">Compare Transport Global to Current System – This option will allow you to view all changes that will be made when this patch is installed. It compares </w:t>
      </w:r>
      <w:proofErr w:type="gramStart"/>
      <w:r w:rsidRPr="0072225C">
        <w:rPr>
          <w:rFonts w:eastAsiaTheme="minorHAnsi"/>
          <w:sz w:val="24"/>
          <w:szCs w:val="22"/>
        </w:rPr>
        <w:t>all of</w:t>
      </w:r>
      <w:proofErr w:type="gramEnd"/>
      <w:r w:rsidRPr="0072225C">
        <w:rPr>
          <w:rFonts w:eastAsiaTheme="minorHAnsi"/>
          <w:sz w:val="24"/>
          <w:szCs w:val="22"/>
        </w:rPr>
        <w:t xml:space="preserve"> the components of this patch, such as routines, DDs, templates, etc.</w:t>
      </w:r>
    </w:p>
    <w:p w14:paraId="6864CA91" w14:textId="5DB876E1"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Select the Install Package(s) option and choose the patch to </w:t>
      </w:r>
      <w:r w:rsidRPr="0072225C">
        <w:rPr>
          <w:rFonts w:eastAsiaTheme="minorHAnsi"/>
          <w:sz w:val="24"/>
          <w:szCs w:val="22"/>
        </w:rPr>
        <w:t>install DG*5.3*</w:t>
      </w:r>
      <w:r w:rsidR="004C7465">
        <w:rPr>
          <w:rFonts w:eastAsiaTheme="minorHAnsi"/>
          <w:sz w:val="24"/>
          <w:szCs w:val="22"/>
        </w:rPr>
        <w:t>1108</w:t>
      </w:r>
      <w:r w:rsidRPr="0072225C">
        <w:rPr>
          <w:rFonts w:eastAsiaTheme="minorHAnsi"/>
          <w:sz w:val="24"/>
          <w:szCs w:val="22"/>
        </w:rPr>
        <w:t xml:space="preserve">. </w:t>
      </w:r>
    </w:p>
    <w:p w14:paraId="7DBBFFBA" w14:textId="61AA527C"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If prompted 'Want KIDS to Rebuild Menu Trees Upon Completion of </w:t>
      </w:r>
      <w:r w:rsidRPr="0072225C">
        <w:rPr>
          <w:rFonts w:eastAsiaTheme="minorHAnsi"/>
          <w:sz w:val="24"/>
          <w:szCs w:val="22"/>
        </w:rPr>
        <w:t xml:space="preserve">Install? NO//', answer </w:t>
      </w:r>
      <w:r w:rsidR="00F24DC7">
        <w:rPr>
          <w:rFonts w:eastAsiaTheme="minorHAnsi"/>
          <w:sz w:val="24"/>
          <w:szCs w:val="22"/>
        </w:rPr>
        <w:t>NO</w:t>
      </w:r>
      <w:r w:rsidRPr="0072225C">
        <w:rPr>
          <w:rFonts w:eastAsiaTheme="minorHAnsi"/>
          <w:sz w:val="24"/>
          <w:szCs w:val="22"/>
        </w:rPr>
        <w:t>.</w:t>
      </w:r>
    </w:p>
    <w:p w14:paraId="304E87B8" w14:textId="77777777" w:rsidR="0072225C" w:rsidRPr="0072225C" w:rsidRDefault="0072225C" w:rsidP="0072225C">
      <w:pPr>
        <w:numPr>
          <w:ilvl w:val="0"/>
          <w:numId w:val="31"/>
        </w:numPr>
        <w:spacing w:after="120"/>
        <w:rPr>
          <w:rFonts w:eastAsiaTheme="minorHAnsi"/>
          <w:sz w:val="24"/>
        </w:rPr>
      </w:pPr>
      <w:r w:rsidRPr="0072225C">
        <w:rPr>
          <w:rFonts w:eastAsiaTheme="minorHAnsi"/>
          <w:sz w:val="24"/>
        </w:rPr>
        <w:t xml:space="preserve">When prompted 'Want KIDS to INHIBIT LOGONs during the install? </w:t>
      </w:r>
      <w:r w:rsidRPr="0072225C">
        <w:rPr>
          <w:rFonts w:eastAsiaTheme="minorHAnsi"/>
          <w:sz w:val="24"/>
          <w:szCs w:val="22"/>
        </w:rPr>
        <w:t>NO//', answer NO.</w:t>
      </w:r>
    </w:p>
    <w:p w14:paraId="4FB96F24" w14:textId="77777777" w:rsidR="0072225C" w:rsidRPr="0072225C" w:rsidRDefault="0072225C" w:rsidP="0072225C">
      <w:pPr>
        <w:numPr>
          <w:ilvl w:val="0"/>
          <w:numId w:val="31"/>
        </w:numPr>
        <w:spacing w:before="120" w:after="120"/>
        <w:ind w:left="418"/>
        <w:rPr>
          <w:rFonts w:eastAsiaTheme="minorHAnsi"/>
          <w:sz w:val="24"/>
        </w:rPr>
      </w:pPr>
      <w:r w:rsidRPr="0072225C">
        <w:rPr>
          <w:rFonts w:eastAsiaTheme="minorHAnsi"/>
          <w:sz w:val="24"/>
        </w:rPr>
        <w:t xml:space="preserve">When prompted 'Want to DISABLE Scheduled Options, Menu </w:t>
      </w:r>
      <w:r w:rsidRPr="0072225C">
        <w:rPr>
          <w:rFonts w:eastAsiaTheme="minorHAnsi"/>
          <w:sz w:val="24"/>
          <w:szCs w:val="22"/>
        </w:rPr>
        <w:t>Options, and Protocols? NO//', answer NO.</w:t>
      </w:r>
    </w:p>
    <w:p w14:paraId="17E994FE" w14:textId="72BD7BE4" w:rsidR="0072225C" w:rsidRPr="0072225C" w:rsidRDefault="0072225C" w:rsidP="00815BF7">
      <w:pPr>
        <w:pStyle w:val="Heading3"/>
      </w:pPr>
      <w:bookmarkStart w:id="88" w:name="_Toc103675401"/>
      <w:bookmarkStart w:id="89" w:name="_Toc135735068"/>
      <w:bookmarkStart w:id="90" w:name="_Toc155094934"/>
      <w:r w:rsidRPr="0072225C">
        <w:t>Post Installation Instructions</w:t>
      </w:r>
      <w:bookmarkEnd w:id="88"/>
      <w:bookmarkEnd w:id="89"/>
      <w:bookmarkEnd w:id="90"/>
    </w:p>
    <w:p w14:paraId="55682A82" w14:textId="1854AA51" w:rsidR="0072225C" w:rsidRPr="0072225C" w:rsidRDefault="005C7680" w:rsidP="0072225C">
      <w:pPr>
        <w:rPr>
          <w:rFonts w:eastAsiaTheme="minorHAnsi"/>
          <w:sz w:val="24"/>
        </w:rPr>
      </w:pPr>
      <w:r>
        <w:rPr>
          <w:rFonts w:eastAsiaTheme="minorHAnsi"/>
          <w:sz w:val="24"/>
        </w:rPr>
        <w:t>After installation, the connection to the VAS web service should be verified.</w:t>
      </w:r>
    </w:p>
    <w:p w14:paraId="18339EF0" w14:textId="77777777" w:rsidR="0072225C" w:rsidRPr="0072225C" w:rsidRDefault="0072225C" w:rsidP="0072225C">
      <w:pPr>
        <w:rPr>
          <w:rFonts w:eastAsiaTheme="minorHAnsi"/>
          <w:sz w:val="24"/>
        </w:rPr>
      </w:pPr>
    </w:p>
    <w:p w14:paraId="46845C39" w14:textId="77777777" w:rsidR="0072225C" w:rsidRPr="0072225C" w:rsidRDefault="0072225C" w:rsidP="00B73B07">
      <w:pPr>
        <w:pStyle w:val="Heading4"/>
      </w:pPr>
      <w:bookmarkStart w:id="91" w:name="_Toc135735069"/>
      <w:bookmarkStart w:id="92" w:name="_Toc155094935"/>
      <w:r w:rsidRPr="0072225C">
        <w:t>Verify VAS Server Connectivity</w:t>
      </w:r>
      <w:bookmarkEnd w:id="91"/>
      <w:bookmarkEnd w:id="92"/>
    </w:p>
    <w:p w14:paraId="5ED2D052" w14:textId="5C64B54D" w:rsidR="0072225C" w:rsidRPr="0072225C" w:rsidRDefault="00E12B4F" w:rsidP="0072225C">
      <w:pPr>
        <w:shd w:val="clear" w:color="auto" w:fill="FFFFFF" w:themeFill="background1"/>
        <w:spacing w:before="240" w:after="240"/>
        <w:rPr>
          <w:sz w:val="24"/>
        </w:rPr>
      </w:pPr>
      <w:r>
        <w:rPr>
          <w:sz w:val="24"/>
        </w:rPr>
        <w:t>V</w:t>
      </w:r>
      <w:r w:rsidR="0072225C" w:rsidRPr="0072225C">
        <w:rPr>
          <w:sz w:val="24"/>
        </w:rPr>
        <w:t xml:space="preserve">erify a successful connection to the VAS </w:t>
      </w:r>
      <w:r w:rsidR="005C7680">
        <w:rPr>
          <w:sz w:val="24"/>
        </w:rPr>
        <w:t>web service</w:t>
      </w:r>
      <w:r w:rsidR="0072225C" w:rsidRPr="0072225C">
        <w:rPr>
          <w:sz w:val="24"/>
        </w:rPr>
        <w:t xml:space="preserve"> using the Web Server Manager [</w:t>
      </w:r>
      <w:r w:rsidR="00AC11CC">
        <w:rPr>
          <w:sz w:val="24"/>
        </w:rPr>
        <w:t>REDACTED</w:t>
      </w:r>
      <w:r w:rsidR="0072225C" w:rsidRPr="0072225C">
        <w:rPr>
          <w:sz w:val="24"/>
        </w:rPr>
        <w:t>] option.</w:t>
      </w:r>
    </w:p>
    <w:p w14:paraId="588EBCEB" w14:textId="52EA5E33" w:rsidR="0072225C" w:rsidRPr="0072225C" w:rsidRDefault="0072225C" w:rsidP="0072225C">
      <w:pPr>
        <w:shd w:val="clear" w:color="auto" w:fill="FFFFFF" w:themeFill="background1"/>
        <w:spacing w:before="120" w:after="120"/>
        <w:rPr>
          <w:sz w:val="24"/>
        </w:rPr>
      </w:pPr>
      <w:r w:rsidRPr="0072225C">
        <w:rPr>
          <w:sz w:val="24"/>
        </w:rPr>
        <w:t>1. Navigate to the Web Server Manager [</w:t>
      </w:r>
      <w:r w:rsidR="00AC11CC">
        <w:rPr>
          <w:sz w:val="24"/>
        </w:rPr>
        <w:t>REDACTED</w:t>
      </w:r>
      <w:r w:rsidRPr="0072225C">
        <w:rPr>
          <w:sz w:val="24"/>
        </w:rPr>
        <w:t>] option.</w:t>
      </w:r>
    </w:p>
    <w:p w14:paraId="76F2691F" w14:textId="77777777" w:rsidR="0072225C" w:rsidRPr="0072225C" w:rsidRDefault="0072225C" w:rsidP="0072225C">
      <w:pPr>
        <w:shd w:val="clear" w:color="auto" w:fill="FFFFFF" w:themeFill="background1"/>
        <w:spacing w:before="120" w:after="120"/>
        <w:rPr>
          <w:sz w:val="24"/>
        </w:rPr>
      </w:pPr>
      <w:r w:rsidRPr="0072225C">
        <w:rPr>
          <w:sz w:val="24"/>
        </w:rPr>
        <w:t>2. At the “Select Action:” prompt, enter “CK” for Check Web Service Availability.</w:t>
      </w:r>
    </w:p>
    <w:p w14:paraId="4CB7BDBA" w14:textId="42409E58" w:rsidR="0072225C" w:rsidRPr="0072225C" w:rsidRDefault="0072225C" w:rsidP="37ABEF92">
      <w:pPr>
        <w:shd w:val="clear" w:color="auto" w:fill="FFFFFF" w:themeFill="background1"/>
        <w:spacing w:before="120" w:after="120"/>
        <w:rPr>
          <w:sz w:val="24"/>
        </w:rPr>
      </w:pPr>
      <w:r w:rsidRPr="37ABEF92">
        <w:rPr>
          <w:sz w:val="24"/>
        </w:rPr>
        <w:t xml:space="preserve">3. At the “Select Web Server:” prompt, select the </w:t>
      </w:r>
      <w:proofErr w:type="gramStart"/>
      <w:r w:rsidR="00AC11CC">
        <w:rPr>
          <w:sz w:val="24"/>
        </w:rPr>
        <w:t>REDACTED</w:t>
      </w:r>
      <w:r w:rsidRPr="37ABEF92">
        <w:rPr>
          <w:sz w:val="24"/>
        </w:rPr>
        <w:t xml:space="preserve">  from</w:t>
      </w:r>
      <w:proofErr w:type="gramEnd"/>
      <w:r w:rsidRPr="37ABEF92">
        <w:rPr>
          <w:sz w:val="24"/>
        </w:rPr>
        <w:t xml:space="preserve"> the list.</w:t>
      </w:r>
    </w:p>
    <w:p w14:paraId="3FF65EF7" w14:textId="5F04FF99" w:rsidR="0072225C" w:rsidRPr="0072225C" w:rsidRDefault="0072225C" w:rsidP="0072225C">
      <w:pPr>
        <w:shd w:val="clear" w:color="auto" w:fill="FFFFFF" w:themeFill="background1"/>
        <w:spacing w:before="120" w:after="120"/>
        <w:rPr>
          <w:sz w:val="24"/>
        </w:rPr>
      </w:pPr>
      <w:r w:rsidRPr="0072225C">
        <w:rPr>
          <w:sz w:val="24"/>
        </w:rPr>
        <w:t>4. The message “</w:t>
      </w:r>
      <w:r w:rsidR="00AC11CC">
        <w:rPr>
          <w:sz w:val="24"/>
        </w:rPr>
        <w:t>REDACTED</w:t>
      </w:r>
      <w:r w:rsidRPr="0072225C">
        <w:rPr>
          <w:sz w:val="24"/>
        </w:rPr>
        <w:t xml:space="preserve"> is available” should display, indicating the web service is connected and available. If an error message is displayed indicating the service is not available, log a Service Now (SNOW) ticket with a comment requesting the ticket be forwarded to VistA Audit Solution Assignment Group.</w:t>
      </w:r>
    </w:p>
    <w:p w14:paraId="69A5EDC3" w14:textId="77777777" w:rsidR="0072225C" w:rsidRPr="0072225C" w:rsidRDefault="0072225C" w:rsidP="0072225C">
      <w:pPr>
        <w:spacing w:before="240" w:after="120"/>
        <w:rPr>
          <w:sz w:val="24"/>
        </w:rPr>
      </w:pPr>
      <w:r w:rsidRPr="0072225C">
        <w:rPr>
          <w:b/>
          <w:bCs/>
          <w:sz w:val="24"/>
          <w:u w:val="single"/>
        </w:rPr>
        <w:t>Example – Check Web Service Connection</w:t>
      </w:r>
    </w:p>
    <w:p w14:paraId="1D9F4F59" w14:textId="5711A2A8"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OPTION NAME: </w:t>
      </w:r>
      <w:r w:rsidR="00AC11CC">
        <w:rPr>
          <w:rFonts w:ascii="Courier New" w:hAnsi="Courier New" w:cs="Courier New"/>
          <w:sz w:val="18"/>
          <w:szCs w:val="18"/>
        </w:rPr>
        <w:t>REDACTED</w:t>
      </w:r>
      <w:r w:rsidRPr="0072225C">
        <w:rPr>
          <w:rFonts w:ascii="Courier New" w:hAnsi="Courier New" w:cs="Courier New"/>
          <w:sz w:val="18"/>
          <w:szCs w:val="18"/>
        </w:rPr>
        <w:t xml:space="preserve">       Web Server Manager</w:t>
      </w:r>
    </w:p>
    <w:p w14:paraId="03B3C65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Web Server Manager</w:t>
      </w:r>
    </w:p>
    <w:p w14:paraId="22CC327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0EB82685" w14:textId="4647C948"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Server Manager            </w:t>
      </w:r>
      <w:r w:rsidR="009E5F35">
        <w:rPr>
          <w:rFonts w:ascii="Courier New" w:hAnsi="Courier New" w:cs="Courier New"/>
          <w:sz w:val="18"/>
          <w:szCs w:val="18"/>
        </w:rPr>
        <w:t>November</w:t>
      </w:r>
      <w:r w:rsidRPr="0072225C">
        <w:rPr>
          <w:rFonts w:ascii="Courier New" w:hAnsi="Courier New" w:cs="Courier New"/>
          <w:sz w:val="18"/>
          <w:szCs w:val="18"/>
        </w:rPr>
        <w:t xml:space="preserve"> 06, 2023@09:57:25        Page:    1 of   2 </w:t>
      </w:r>
    </w:p>
    <w:p w14:paraId="49AA6D65" w14:textId="7FA8A171"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r w:rsidR="00AC11CC">
        <w:rPr>
          <w:rFonts w:ascii="Courier New" w:hAnsi="Courier New" w:cs="Courier New"/>
          <w:sz w:val="18"/>
          <w:szCs w:val="18"/>
        </w:rPr>
        <w:t>REDACTED</w:t>
      </w:r>
    </w:p>
    <w:p w14:paraId="2A33948F"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Version: 1.0     Build: 9</w:t>
      </w:r>
    </w:p>
    <w:p w14:paraId="17D6F5C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2C9EFC1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ID    Web Server Name           IP Address or Domain </w:t>
      </w:r>
      <w:proofErr w:type="spellStart"/>
      <w:r w:rsidRPr="0072225C">
        <w:rPr>
          <w:rFonts w:ascii="Courier New" w:hAnsi="Courier New" w:cs="Courier New"/>
          <w:sz w:val="18"/>
          <w:szCs w:val="18"/>
        </w:rPr>
        <w:t>Name:Port</w:t>
      </w:r>
      <w:proofErr w:type="spellEnd"/>
      <w:r w:rsidRPr="0072225C">
        <w:rPr>
          <w:rFonts w:ascii="Courier New" w:hAnsi="Courier New" w:cs="Courier New"/>
          <w:sz w:val="18"/>
          <w:szCs w:val="18"/>
        </w:rPr>
        <w:t xml:space="preserve">                 </w:t>
      </w:r>
    </w:p>
    <w:p w14:paraId="6A39549E" w14:textId="47565198"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1    *</w:t>
      </w:r>
      <w:r w:rsidR="00AC11CC">
        <w:rPr>
          <w:rFonts w:ascii="Courier New" w:hAnsi="Courier New" w:cs="Courier New"/>
          <w:sz w:val="18"/>
          <w:szCs w:val="18"/>
        </w:rPr>
        <w:t>REDACTED</w:t>
      </w:r>
      <w:r w:rsidRPr="0072225C">
        <w:rPr>
          <w:rFonts w:ascii="Courier New" w:hAnsi="Courier New" w:cs="Courier New"/>
          <w:sz w:val="18"/>
          <w:szCs w:val="18"/>
        </w:rPr>
        <w:t xml:space="preserve">                </w:t>
      </w:r>
      <w:r w:rsidR="00080682">
        <w:rPr>
          <w:rFonts w:ascii="Courier New" w:hAnsi="Courier New" w:cs="Courier New"/>
          <w:sz w:val="18"/>
          <w:szCs w:val="18"/>
        </w:rPr>
        <w:t>##########</w:t>
      </w:r>
      <w:proofErr w:type="gramStart"/>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proofErr w:type="gramEnd"/>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w:t>
      </w:r>
    </w:p>
    <w:p w14:paraId="34702AEF" w14:textId="544AA93F"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2    *</w:t>
      </w:r>
      <w:r w:rsidR="00AC11CC">
        <w:rPr>
          <w:rFonts w:ascii="Courier New" w:hAnsi="Courier New" w:cs="Courier New"/>
          <w:sz w:val="18"/>
          <w:szCs w:val="18"/>
        </w:rPr>
        <w:t xml:space="preserve">REDACTED          </w:t>
      </w:r>
      <w:r w:rsidRPr="0072225C">
        <w:rPr>
          <w:rFonts w:ascii="Courier New" w:hAnsi="Courier New" w:cs="Courier New"/>
          <w:sz w:val="18"/>
          <w:szCs w:val="18"/>
        </w:rPr>
        <w:t xml:space="preserve">      </w:t>
      </w:r>
      <w:r w:rsidR="00080682">
        <w:rPr>
          <w:rFonts w:ascii="Courier New" w:hAnsi="Courier New" w:cs="Courier New"/>
          <w:sz w:val="18"/>
          <w:szCs w:val="18"/>
        </w:rPr>
        <w:t>##########</w:t>
      </w:r>
      <w:proofErr w:type="gramStart"/>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4E2BDE20" w14:textId="7598B8BD"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3    *</w:t>
      </w:r>
      <w:r w:rsidR="00AC11CC">
        <w:rPr>
          <w:rFonts w:ascii="Courier New" w:hAnsi="Courier New" w:cs="Courier New"/>
          <w:sz w:val="18"/>
          <w:szCs w:val="18"/>
        </w:rPr>
        <w:t xml:space="preserve">REDACTED      </w:t>
      </w:r>
      <w:r w:rsidRPr="0072225C">
        <w:rPr>
          <w:rFonts w:ascii="Courier New" w:hAnsi="Courier New" w:cs="Courier New"/>
          <w:sz w:val="18"/>
          <w:szCs w:val="18"/>
        </w:rPr>
        <w:t xml:space="preserve">          </w:t>
      </w:r>
      <w:r w:rsidR="00080682">
        <w:rPr>
          <w:rFonts w:ascii="Courier New" w:hAnsi="Courier New" w:cs="Courier New"/>
          <w:sz w:val="18"/>
          <w:szCs w:val="18"/>
        </w:rPr>
        <w:t>##########</w:t>
      </w:r>
      <w:proofErr w:type="gramStart"/>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03F56086" w14:textId="3893C9A1"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lastRenderedPageBreak/>
        <w:t xml:space="preserve"> 4    *</w:t>
      </w:r>
      <w:r w:rsidR="00AC11CC">
        <w:rPr>
          <w:rFonts w:ascii="Courier New" w:hAnsi="Courier New" w:cs="Courier New"/>
          <w:sz w:val="18"/>
          <w:szCs w:val="18"/>
        </w:rPr>
        <w:t xml:space="preserve">REDACTED       </w:t>
      </w:r>
      <w:r w:rsidRPr="0072225C">
        <w:rPr>
          <w:rFonts w:ascii="Courier New" w:hAnsi="Courier New" w:cs="Courier New"/>
          <w:sz w:val="18"/>
          <w:szCs w:val="18"/>
        </w:rPr>
        <w:t xml:space="preserve">         </w:t>
      </w:r>
      <w:r w:rsidR="00080682">
        <w:rPr>
          <w:rFonts w:ascii="Courier New" w:hAnsi="Courier New" w:cs="Courier New"/>
          <w:sz w:val="18"/>
          <w:szCs w:val="18"/>
        </w:rPr>
        <w:t>##########</w:t>
      </w:r>
      <w:proofErr w:type="gramStart"/>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proofErr w:type="gramEnd"/>
      <w:r>
        <w:rPr>
          <w:rFonts w:ascii="Courier New" w:hAnsi="Courier New" w:cs="Courier New"/>
          <w:sz w:val="18"/>
          <w:szCs w:val="18"/>
        </w:rPr>
        <w:t>#</w:t>
      </w:r>
      <w:r w:rsidR="00080682">
        <w:rPr>
          <w:rFonts w:ascii="Courier New" w:hAnsi="Courier New" w:cs="Courier New"/>
          <w:sz w:val="18"/>
          <w:szCs w:val="18"/>
        </w:rPr>
        <w:t>#.#</w:t>
      </w:r>
      <w:r>
        <w:rPr>
          <w:rFonts w:ascii="Courier New" w:hAnsi="Courier New" w:cs="Courier New"/>
          <w:sz w:val="18"/>
          <w:szCs w:val="18"/>
        </w:rPr>
        <w:t>#</w:t>
      </w:r>
      <w:r w:rsidR="00080682">
        <w:rPr>
          <w:rFonts w:ascii="Courier New" w:hAnsi="Courier New" w:cs="Courier New"/>
          <w:sz w:val="18"/>
          <w:szCs w:val="18"/>
        </w:rPr>
        <w:t>#</w:t>
      </w:r>
      <w:r w:rsidRPr="0072225C">
        <w:rPr>
          <w:rFonts w:ascii="Courier New" w:hAnsi="Courier New" w:cs="Courier New"/>
          <w:sz w:val="18"/>
          <w:szCs w:val="18"/>
        </w:rPr>
        <w:t>.</w:t>
      </w:r>
      <w:r>
        <w:rPr>
          <w:rFonts w:ascii="Courier New" w:hAnsi="Courier New" w:cs="Courier New"/>
          <w:sz w:val="18"/>
          <w:szCs w:val="18"/>
        </w:rPr>
        <w:t>####</w:t>
      </w:r>
      <w:r w:rsidRPr="0072225C">
        <w:rPr>
          <w:rFonts w:ascii="Courier New" w:hAnsi="Courier New" w:cs="Courier New"/>
          <w:sz w:val="18"/>
          <w:szCs w:val="18"/>
        </w:rPr>
        <w:t xml:space="preserve"> (SSL)                  </w:t>
      </w:r>
    </w:p>
    <w:p w14:paraId="7784A18F"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p>
    <w:p w14:paraId="3636E396"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Legend:  *Enabled                                                     </w:t>
      </w:r>
    </w:p>
    <w:p w14:paraId="72C5B60C"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AS  Add Server                          TS  (Test Server)</w:t>
      </w:r>
    </w:p>
    <w:p w14:paraId="25E5F24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ES  Edit Server                         WS  Web Service Manager</w:t>
      </w:r>
    </w:p>
    <w:p w14:paraId="018C7AD1"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DS  Delete Server                       CK  Check Web Service Availability</w:t>
      </w:r>
    </w:p>
    <w:p w14:paraId="0550626B"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EP  Expand Entry                        LK  Lookup Key Manager</w:t>
      </w:r>
    </w:p>
    <w:p w14:paraId="77DC6914"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w:t>
      </w:r>
      <w:proofErr w:type="spellStart"/>
      <w:r w:rsidRPr="0072225C">
        <w:rPr>
          <w:rFonts w:ascii="Courier New" w:hAnsi="Courier New" w:cs="Courier New"/>
          <w:sz w:val="18"/>
          <w:szCs w:val="18"/>
        </w:rPr>
        <w:t>Action:Next</w:t>
      </w:r>
      <w:proofErr w:type="spellEnd"/>
      <w:r w:rsidRPr="0072225C">
        <w:rPr>
          <w:rFonts w:ascii="Courier New" w:hAnsi="Courier New" w:cs="Courier New"/>
          <w:sz w:val="18"/>
          <w:szCs w:val="18"/>
        </w:rPr>
        <w:t xml:space="preserve"> Screen// CK   Check Web Service Availability  </w:t>
      </w:r>
    </w:p>
    <w:p w14:paraId="5DB8112B"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Select Web Server:  (1-4): 4..</w:t>
      </w:r>
    </w:p>
    <w:p w14:paraId="7977849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7926C396"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5F2A41CF" w14:textId="1B88FB9E"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Service Availability      </w:t>
      </w:r>
      <w:r w:rsidR="009E5F35">
        <w:rPr>
          <w:rFonts w:ascii="Courier New" w:hAnsi="Courier New" w:cs="Courier New"/>
          <w:sz w:val="18"/>
          <w:szCs w:val="18"/>
        </w:rPr>
        <w:t>November</w:t>
      </w:r>
      <w:r w:rsidRPr="0072225C">
        <w:rPr>
          <w:rFonts w:ascii="Courier New" w:hAnsi="Courier New" w:cs="Courier New"/>
          <w:sz w:val="18"/>
          <w:szCs w:val="18"/>
        </w:rPr>
        <w:t xml:space="preserve"> 06, 2023@09:57:31       Page:   1 of    1 </w:t>
      </w:r>
    </w:p>
    <w:p w14:paraId="732B86D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Web Server: </w:t>
      </w:r>
    </w:p>
    <w:p w14:paraId="67E04AAE" w14:textId="7E87D4C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4    *</w:t>
      </w:r>
      <w:r w:rsidR="00AC11CC">
        <w:rPr>
          <w:rFonts w:ascii="Courier New" w:hAnsi="Courier New" w:cs="Courier New"/>
          <w:sz w:val="18"/>
          <w:szCs w:val="18"/>
        </w:rPr>
        <w:t>REDACTED</w:t>
      </w:r>
      <w:r w:rsidRPr="0072225C">
        <w:rPr>
          <w:rFonts w:ascii="Courier New" w:hAnsi="Courier New" w:cs="Courier New"/>
          <w:sz w:val="18"/>
          <w:szCs w:val="18"/>
        </w:rPr>
        <w:t xml:space="preserve">         </w:t>
      </w:r>
      <w:r w:rsidR="00080682">
        <w:rPr>
          <w:rFonts w:ascii="Courier New" w:hAnsi="Courier New" w:cs="Courier New"/>
          <w:sz w:val="18"/>
          <w:szCs w:val="18"/>
        </w:rPr>
        <w:t>#######</w:t>
      </w:r>
      <w:proofErr w:type="gramStart"/>
      <w:r w:rsidR="00080682">
        <w:rPr>
          <w:rFonts w:ascii="Courier New" w:hAnsi="Courier New" w:cs="Courier New"/>
          <w:sz w:val="18"/>
          <w:szCs w:val="18"/>
        </w:rPr>
        <w:t>#</w:t>
      </w:r>
      <w:r w:rsidRPr="0072225C">
        <w:rPr>
          <w:rFonts w:ascii="Courier New" w:hAnsi="Courier New" w:cs="Courier New"/>
          <w:sz w:val="18"/>
          <w:szCs w:val="18"/>
        </w:rPr>
        <w:t>.</w:t>
      </w:r>
      <w:r w:rsidR="00080682">
        <w:rPr>
          <w:rFonts w:ascii="Courier New" w:hAnsi="Courier New" w:cs="Courier New"/>
          <w:sz w:val="18"/>
          <w:szCs w:val="18"/>
        </w:rPr>
        <w:t>#</w:t>
      </w:r>
      <w:proofErr w:type="gramEnd"/>
      <w:r w:rsidR="00080682">
        <w:rPr>
          <w:rFonts w:ascii="Courier New" w:hAnsi="Courier New" w:cs="Courier New"/>
          <w:sz w:val="18"/>
          <w:szCs w:val="18"/>
        </w:rPr>
        <w:t>######</w:t>
      </w:r>
      <w:r w:rsidRPr="0072225C">
        <w:rPr>
          <w:rFonts w:ascii="Courier New" w:hAnsi="Courier New" w:cs="Courier New"/>
          <w:sz w:val="18"/>
          <w:szCs w:val="18"/>
        </w:rPr>
        <w:t>:</w:t>
      </w:r>
      <w:r w:rsidR="00080682">
        <w:rPr>
          <w:rFonts w:ascii="Courier New" w:hAnsi="Courier New" w:cs="Courier New"/>
          <w:sz w:val="18"/>
          <w:szCs w:val="18"/>
        </w:rPr>
        <w:t>####</w:t>
      </w:r>
      <w:r w:rsidRPr="0072225C">
        <w:rPr>
          <w:rFonts w:ascii="Courier New" w:hAnsi="Courier New" w:cs="Courier New"/>
          <w:sz w:val="18"/>
          <w:szCs w:val="18"/>
        </w:rPr>
        <w:t xml:space="preserve"> (SSL)            </w:t>
      </w:r>
    </w:p>
    <w:p w14:paraId="229DE322"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w:t>
      </w:r>
    </w:p>
    <w:p w14:paraId="1E1F54BD" w14:textId="399F7B9A"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1 </w:t>
      </w:r>
      <w:r w:rsidR="00AC11CC">
        <w:rPr>
          <w:rFonts w:ascii="Courier New" w:hAnsi="Courier New" w:cs="Courier New"/>
          <w:sz w:val="18"/>
          <w:szCs w:val="18"/>
        </w:rPr>
        <w:t>REDACTED</w:t>
      </w:r>
      <w:r w:rsidRPr="0072225C">
        <w:rPr>
          <w:rFonts w:ascii="Courier New" w:hAnsi="Courier New" w:cs="Courier New"/>
          <w:sz w:val="18"/>
          <w:szCs w:val="18"/>
        </w:rPr>
        <w:t xml:space="preserve"> is </w:t>
      </w:r>
      <w:proofErr w:type="gramStart"/>
      <w:r w:rsidRPr="0072225C">
        <w:rPr>
          <w:rFonts w:ascii="Courier New" w:hAnsi="Courier New" w:cs="Courier New"/>
          <w:sz w:val="18"/>
          <w:szCs w:val="18"/>
        </w:rPr>
        <w:t>available</w:t>
      </w:r>
      <w:proofErr w:type="gramEnd"/>
      <w:r w:rsidRPr="0072225C">
        <w:rPr>
          <w:rFonts w:ascii="Courier New" w:hAnsi="Courier New" w:cs="Courier New"/>
          <w:sz w:val="18"/>
          <w:szCs w:val="18"/>
        </w:rPr>
        <w:t xml:space="preserve">                                             </w:t>
      </w:r>
    </w:p>
    <w:p w14:paraId="049F653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71FA0A33"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          Enter ?? for more actions                                          &gt;&gt;&gt;</w:t>
      </w:r>
    </w:p>
    <w:p w14:paraId="20663AF8"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p>
    <w:p w14:paraId="0CF0FA10" w14:textId="77777777" w:rsidR="0072225C" w:rsidRPr="0072225C" w:rsidRDefault="0072225C" w:rsidP="0072225C">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18"/>
          <w:szCs w:val="18"/>
        </w:rPr>
      </w:pPr>
      <w:r w:rsidRPr="0072225C">
        <w:rPr>
          <w:rFonts w:ascii="Courier New" w:hAnsi="Courier New" w:cs="Courier New"/>
          <w:sz w:val="18"/>
          <w:szCs w:val="18"/>
        </w:rPr>
        <w:t xml:space="preserve">Select </w:t>
      </w:r>
      <w:proofErr w:type="spellStart"/>
      <w:r w:rsidRPr="0072225C">
        <w:rPr>
          <w:rFonts w:ascii="Courier New" w:hAnsi="Courier New" w:cs="Courier New"/>
          <w:sz w:val="18"/>
          <w:szCs w:val="18"/>
        </w:rPr>
        <w:t>Action:Quit</w:t>
      </w:r>
      <w:proofErr w:type="spellEnd"/>
      <w:r w:rsidRPr="0072225C">
        <w:rPr>
          <w:rFonts w:ascii="Courier New" w:hAnsi="Courier New" w:cs="Courier New"/>
          <w:sz w:val="18"/>
          <w:szCs w:val="18"/>
        </w:rPr>
        <w:t>//</w:t>
      </w:r>
    </w:p>
    <w:p w14:paraId="2AFEC329" w14:textId="23B25134" w:rsidR="009123D8" w:rsidRPr="0079138C" w:rsidRDefault="009123D8" w:rsidP="0093398F">
      <w:pPr>
        <w:pStyle w:val="Heading2"/>
      </w:pPr>
      <w:bookmarkStart w:id="93" w:name="_Toc155094936"/>
      <w:r w:rsidRPr="0079138C">
        <w:t>Installation Verification Procedure</w:t>
      </w:r>
      <w:bookmarkEnd w:id="93"/>
    </w:p>
    <w:p w14:paraId="513EFD0E" w14:textId="1A190B43" w:rsidR="00EF43B4" w:rsidRPr="00042FC3" w:rsidRDefault="00EF43B4" w:rsidP="00EF43B4">
      <w:pPr>
        <w:spacing w:before="240" w:after="240"/>
        <w:rPr>
          <w:sz w:val="24"/>
        </w:rPr>
      </w:pPr>
      <w:r w:rsidRPr="00042FC3">
        <w:rPr>
          <w:sz w:val="24"/>
        </w:rPr>
        <w:t>Following patch installation, the installation may be verified by using the “Install File Print” menu option in the “Utilities” submenu of the KIDS</w:t>
      </w:r>
      <w:r w:rsidR="00D83508">
        <w:rPr>
          <w:sz w:val="24"/>
        </w:rPr>
        <w:t xml:space="preserve"> menu</w:t>
      </w:r>
      <w:r w:rsidRPr="00042FC3">
        <w:rPr>
          <w:sz w:val="24"/>
        </w:rPr>
        <w:t>.</w:t>
      </w:r>
    </w:p>
    <w:p w14:paraId="787EE1C4" w14:textId="77777777" w:rsidR="00EF43B4" w:rsidRPr="00042FC3" w:rsidRDefault="00EF43B4" w:rsidP="00EF43B4">
      <w:pPr>
        <w:autoSpaceDE w:val="0"/>
        <w:autoSpaceDN w:val="0"/>
        <w:adjustRightInd w:val="0"/>
        <w:spacing w:before="240" w:after="240"/>
        <w:rPr>
          <w:rFonts w:eastAsia="Calibri"/>
          <w:sz w:val="24"/>
        </w:rPr>
      </w:pPr>
      <w:r w:rsidRPr="00042FC3">
        <w:rPr>
          <w:rFonts w:eastAsia="Calibri"/>
          <w:sz w:val="24"/>
        </w:rPr>
        <w:t>The existence of the VistA Audit Solution (VAS) options [DG VAS] menu in the Security Officer Menu [DG SECURITY OFFICER MENU] may also be used to verify successful installation.</w:t>
      </w:r>
    </w:p>
    <w:p w14:paraId="19DF339F" w14:textId="75C3BFCF" w:rsidR="00222FCD" w:rsidRPr="0079138C" w:rsidRDefault="5521851C" w:rsidP="0093398F">
      <w:pPr>
        <w:pStyle w:val="Heading2"/>
      </w:pPr>
      <w:r>
        <w:t xml:space="preserve"> </w:t>
      </w:r>
      <w:bookmarkStart w:id="94" w:name="_Toc155094937"/>
      <w:r w:rsidR="00222FCD">
        <w:t>System Configuration</w:t>
      </w:r>
      <w:bookmarkEnd w:id="94"/>
    </w:p>
    <w:p w14:paraId="03D83323" w14:textId="3744E58F" w:rsidR="00E85A3E" w:rsidRDefault="1034E63E" w:rsidP="37ABEF92">
      <w:pPr>
        <w:spacing w:before="240" w:after="240"/>
        <w:rPr>
          <w:sz w:val="24"/>
        </w:rPr>
      </w:pPr>
      <w:r w:rsidRPr="37ABEF92">
        <w:rPr>
          <w:sz w:val="24"/>
        </w:rPr>
        <w:t>No s</w:t>
      </w:r>
      <w:r w:rsidR="00E85A3E" w:rsidRPr="37ABEF92">
        <w:rPr>
          <w:sz w:val="24"/>
        </w:rPr>
        <w:t xml:space="preserve">ystem </w:t>
      </w:r>
      <w:r w:rsidR="3524A576" w:rsidRPr="37ABEF92">
        <w:rPr>
          <w:sz w:val="24"/>
        </w:rPr>
        <w:t>c</w:t>
      </w:r>
      <w:r w:rsidR="00E85A3E" w:rsidRPr="37ABEF92">
        <w:rPr>
          <w:sz w:val="24"/>
        </w:rPr>
        <w:t>onfiguration</w:t>
      </w:r>
      <w:r w:rsidR="353DFAB6" w:rsidRPr="37ABEF92">
        <w:rPr>
          <w:sz w:val="24"/>
        </w:rPr>
        <w:t xml:space="preserve"> is</w:t>
      </w:r>
      <w:r w:rsidR="00E85A3E" w:rsidRPr="37ABEF92">
        <w:rPr>
          <w:sz w:val="24"/>
        </w:rPr>
        <w:t xml:space="preserve"> required after deployment of the patch</w:t>
      </w:r>
      <w:r w:rsidR="2C8E580B" w:rsidRPr="37ABEF92">
        <w:rPr>
          <w:sz w:val="24"/>
        </w:rPr>
        <w:t>.</w:t>
      </w:r>
    </w:p>
    <w:p w14:paraId="6394C3B6" w14:textId="5B02F885" w:rsidR="00222FCD" w:rsidRDefault="3A9F82E9" w:rsidP="0093398F">
      <w:pPr>
        <w:pStyle w:val="Heading2"/>
      </w:pPr>
      <w:r>
        <w:t xml:space="preserve"> </w:t>
      </w:r>
      <w:bookmarkStart w:id="95" w:name="_Toc155094938"/>
      <w:r w:rsidR="00222FCD">
        <w:t>Database Tuning</w:t>
      </w:r>
      <w:bookmarkEnd w:id="95"/>
    </w:p>
    <w:p w14:paraId="4B3991F7" w14:textId="77777777" w:rsidR="00CD404F" w:rsidRDefault="00CD404F" w:rsidP="00CD404F">
      <w:pPr>
        <w:pStyle w:val="InstructionalText1"/>
        <w:rPr>
          <w:i w:val="0"/>
          <w:iCs w:val="0"/>
          <w:color w:val="auto"/>
        </w:rPr>
      </w:pPr>
      <w:r>
        <w:rPr>
          <w:i w:val="0"/>
          <w:iCs w:val="0"/>
          <w:color w:val="auto"/>
        </w:rPr>
        <w:t>No Database Tuning is required before or after deployment of the patch.</w:t>
      </w:r>
    </w:p>
    <w:p w14:paraId="72FF8EAD" w14:textId="003CFAD9" w:rsidR="00AE5904" w:rsidRPr="0079138C" w:rsidRDefault="0093398F" w:rsidP="0093398F">
      <w:pPr>
        <w:pStyle w:val="Heading1"/>
      </w:pPr>
      <w:bookmarkStart w:id="96" w:name="_Toc155094939"/>
      <w:r w:rsidRPr="0079138C">
        <w:t>Back-out</w:t>
      </w:r>
      <w:r w:rsidR="00AE5904" w:rsidRPr="0079138C">
        <w:t xml:space="preserve"> Procedure</w:t>
      </w:r>
      <w:bookmarkEnd w:id="96"/>
    </w:p>
    <w:p w14:paraId="336DDCF3" w14:textId="7B564ADB" w:rsidR="004B6388" w:rsidRPr="002E4A9A" w:rsidRDefault="004B6388" w:rsidP="004B6388">
      <w:pPr>
        <w:spacing w:before="240" w:after="240"/>
        <w:rPr>
          <w:sz w:val="24"/>
        </w:rPr>
      </w:pPr>
      <w:r w:rsidRPr="002E4A9A">
        <w:rPr>
          <w:sz w:val="24"/>
        </w:rPr>
        <w:t xml:space="preserve">Within context of this document, the term </w:t>
      </w:r>
      <w:r w:rsidRPr="002E4A9A">
        <w:rPr>
          <w:i/>
          <w:iCs/>
          <w:sz w:val="24"/>
        </w:rPr>
        <w:t>back-out</w:t>
      </w:r>
      <w:r w:rsidRPr="002E4A9A">
        <w:rPr>
          <w:sz w:val="24"/>
        </w:rPr>
        <w:t xml:space="preserve"> pertains to a return to the last known </w:t>
      </w:r>
      <w:r w:rsidR="00DF7B57">
        <w:rPr>
          <w:sz w:val="24"/>
        </w:rPr>
        <w:t>viable</w:t>
      </w:r>
      <w:r w:rsidRPr="002E4A9A">
        <w:rPr>
          <w:sz w:val="24"/>
        </w:rPr>
        <w:t xml:space="preserve"> operational state of the software and appropriate platform settings.</w:t>
      </w:r>
    </w:p>
    <w:p w14:paraId="24D81E56" w14:textId="584CD096" w:rsidR="00455CB4" w:rsidRPr="0079138C" w:rsidRDefault="0093398F" w:rsidP="0093398F">
      <w:pPr>
        <w:pStyle w:val="Heading2"/>
      </w:pPr>
      <w:bookmarkStart w:id="97" w:name="_Toc155094940"/>
      <w:r w:rsidRPr="0079138C">
        <w:t>Back-out</w:t>
      </w:r>
      <w:r w:rsidR="00455CB4" w:rsidRPr="0079138C">
        <w:t xml:space="preserve"> Strategy</w:t>
      </w:r>
      <w:bookmarkEnd w:id="97"/>
    </w:p>
    <w:p w14:paraId="6E1CB1C0" w14:textId="39CA5676" w:rsidR="00365B5B" w:rsidRPr="002E4A9A" w:rsidRDefault="00365B5B" w:rsidP="00365B5B">
      <w:pPr>
        <w:spacing w:before="240" w:after="240"/>
        <w:rPr>
          <w:sz w:val="24"/>
        </w:rPr>
      </w:pPr>
      <w:r w:rsidRPr="002E4A9A">
        <w:rPr>
          <w:sz w:val="24"/>
        </w:rPr>
        <w:t xml:space="preserve">The back-out strategy will follow VA guidelines and best practices as referenced in the Enterprise Operations (EO) National Data Center Hosting Services document. The Back-Out strategy consists of restoring </w:t>
      </w:r>
      <w:r w:rsidR="00347FBA">
        <w:rPr>
          <w:sz w:val="24"/>
        </w:rPr>
        <w:t>routine</w:t>
      </w:r>
      <w:r w:rsidRPr="002E4A9A">
        <w:rPr>
          <w:sz w:val="24"/>
        </w:rPr>
        <w:t xml:space="preserve"> components by installing the backup created prior to patch installation</w:t>
      </w:r>
      <w:r w:rsidR="00347FBA">
        <w:rPr>
          <w:sz w:val="24"/>
        </w:rPr>
        <w:t>.</w:t>
      </w:r>
    </w:p>
    <w:p w14:paraId="1EFA8018" w14:textId="133B3A1F" w:rsidR="006C6DBA" w:rsidRPr="0079138C" w:rsidRDefault="0093398F" w:rsidP="0093398F">
      <w:pPr>
        <w:pStyle w:val="Heading2"/>
      </w:pPr>
      <w:bookmarkStart w:id="98" w:name="_Toc155094941"/>
      <w:r w:rsidRPr="0079138C">
        <w:lastRenderedPageBreak/>
        <w:t>Back-out</w:t>
      </w:r>
      <w:r w:rsidR="006C6DBA" w:rsidRPr="0079138C">
        <w:t xml:space="preserve"> Considerations</w:t>
      </w:r>
      <w:bookmarkEnd w:id="98"/>
    </w:p>
    <w:p w14:paraId="4902B8A2" w14:textId="26746103" w:rsidR="004E3A44" w:rsidRPr="002E4A9A" w:rsidRDefault="004E3A44" w:rsidP="004E3A44">
      <w:pPr>
        <w:spacing w:before="240" w:after="240"/>
        <w:rPr>
          <w:sz w:val="24"/>
        </w:rPr>
      </w:pPr>
      <w:r w:rsidRPr="002E4A9A">
        <w:rPr>
          <w:sz w:val="24"/>
        </w:rPr>
        <w:t>It is necessary to first determine if a wholesale back-out of the patch DG*5.3*</w:t>
      </w:r>
      <w:r w:rsidR="004C7465">
        <w:rPr>
          <w:sz w:val="24"/>
        </w:rPr>
        <w:t>1108</w:t>
      </w:r>
      <w:r w:rsidRPr="002E4A9A">
        <w:rPr>
          <w:sz w:val="24"/>
        </w:rPr>
        <w:t xml:space="preserve"> is needed or if it would be better to correct by means of applying a new version of the patch (if prior to national release) or employing a subsequent patch aimed at specific areas modified or affected by the original patch (after national release). A wholesale back-out of the patch will require a subsequent patch after national release. If the back-out is post-release of patch DG*5.3*</w:t>
      </w:r>
      <w:r w:rsidR="004C7465">
        <w:rPr>
          <w:sz w:val="24"/>
        </w:rPr>
        <w:t>1108</w:t>
      </w:r>
      <w:r w:rsidRPr="002E4A9A">
        <w:rPr>
          <w:sz w:val="24"/>
        </w:rPr>
        <w:t xml:space="preserve">, this patch should be assigned the status of “Entered in Error” in </w:t>
      </w:r>
      <w:r w:rsidR="00734ACE">
        <w:rPr>
          <w:sz w:val="24"/>
        </w:rPr>
        <w:t>the FORUM</w:t>
      </w:r>
      <w:r w:rsidRPr="002E4A9A">
        <w:rPr>
          <w:sz w:val="24"/>
        </w:rPr>
        <w:t xml:space="preserve"> NPM.</w:t>
      </w:r>
    </w:p>
    <w:p w14:paraId="207334F3" w14:textId="2B2F9339" w:rsidR="00DF6B4A" w:rsidRPr="0079138C" w:rsidRDefault="00DF6B4A" w:rsidP="0093398F">
      <w:pPr>
        <w:pStyle w:val="Heading3"/>
      </w:pPr>
      <w:bookmarkStart w:id="99" w:name="_Toc135735070"/>
      <w:bookmarkStart w:id="100" w:name="_Toc155094942"/>
      <w:r w:rsidRPr="0079138C">
        <w:t>Load Testing</w:t>
      </w:r>
      <w:bookmarkEnd w:id="99"/>
      <w:bookmarkEnd w:id="100"/>
    </w:p>
    <w:p w14:paraId="0FE1121D" w14:textId="6433422A" w:rsidR="00353765" w:rsidRPr="002E4A9A" w:rsidRDefault="00353765" w:rsidP="00353765">
      <w:pPr>
        <w:pStyle w:val="InstructionalText1"/>
        <w:spacing w:line="240" w:lineRule="auto"/>
        <w:rPr>
          <w:i w:val="0"/>
          <w:iCs w:val="0"/>
          <w:color w:val="auto"/>
        </w:rPr>
      </w:pPr>
      <w:r>
        <w:rPr>
          <w:i w:val="0"/>
          <w:iCs w:val="0"/>
          <w:color w:val="auto"/>
        </w:rPr>
        <w:t>No load testing is required for patch DG*5.3*</w:t>
      </w:r>
      <w:r w:rsidR="004C7465">
        <w:rPr>
          <w:i w:val="0"/>
          <w:iCs w:val="0"/>
          <w:color w:val="auto"/>
        </w:rPr>
        <w:t>1108</w:t>
      </w:r>
      <w:r>
        <w:rPr>
          <w:i w:val="0"/>
          <w:iCs w:val="0"/>
          <w:color w:val="auto"/>
        </w:rPr>
        <w:t>.</w:t>
      </w:r>
    </w:p>
    <w:p w14:paraId="1A01BC78" w14:textId="01E09244" w:rsidR="00DF6B4A" w:rsidRPr="0079138C" w:rsidRDefault="00DF6B4A" w:rsidP="0093398F">
      <w:pPr>
        <w:pStyle w:val="Heading3"/>
      </w:pPr>
      <w:bookmarkStart w:id="101" w:name="_Toc135735071"/>
      <w:bookmarkStart w:id="102" w:name="_Toc155094943"/>
      <w:r w:rsidRPr="0079138C">
        <w:t>User Acceptance Testing</w:t>
      </w:r>
      <w:bookmarkEnd w:id="101"/>
      <w:bookmarkEnd w:id="102"/>
    </w:p>
    <w:p w14:paraId="3C1DD760" w14:textId="77777777" w:rsidR="00605428" w:rsidRPr="002E4A9A" w:rsidRDefault="00605428" w:rsidP="00605428">
      <w:pPr>
        <w:pStyle w:val="InstructionalText1"/>
        <w:spacing w:line="240" w:lineRule="auto"/>
        <w:rPr>
          <w:i w:val="0"/>
          <w:iCs w:val="0"/>
          <w:color w:val="auto"/>
        </w:rPr>
      </w:pPr>
      <w:r>
        <w:rPr>
          <w:i w:val="0"/>
          <w:iCs w:val="0"/>
          <w:color w:val="auto"/>
        </w:rPr>
        <w:t>Results from the UAT will be available upon completion.</w:t>
      </w:r>
    </w:p>
    <w:p w14:paraId="7C90D99A" w14:textId="0FFB80C7" w:rsidR="006C6DBA" w:rsidRPr="0079138C" w:rsidRDefault="0093398F" w:rsidP="0093398F">
      <w:pPr>
        <w:pStyle w:val="Heading2"/>
      </w:pPr>
      <w:bookmarkStart w:id="103" w:name="_Toc155094944"/>
      <w:r w:rsidRPr="0079138C">
        <w:t>Back-out</w:t>
      </w:r>
      <w:r w:rsidR="00DF6B4A" w:rsidRPr="0079138C">
        <w:t xml:space="preserve"> </w:t>
      </w:r>
      <w:r w:rsidR="006C6DBA" w:rsidRPr="0079138C">
        <w:t>Criteria</w:t>
      </w:r>
      <w:bookmarkEnd w:id="103"/>
    </w:p>
    <w:p w14:paraId="3BDA137F" w14:textId="77777777" w:rsidR="00605428" w:rsidRPr="00605428" w:rsidRDefault="00605428" w:rsidP="00605428">
      <w:pPr>
        <w:spacing w:before="240" w:after="240"/>
        <w:rPr>
          <w:sz w:val="24"/>
        </w:rPr>
      </w:pPr>
      <w:r w:rsidRPr="00605428">
        <w:rPr>
          <w:sz w:val="24"/>
        </w:rPr>
        <w:t>Back-out criteria will follow VA guidelines and best practices as referenced in the EO National Data Center Hosting Services document.</w:t>
      </w:r>
    </w:p>
    <w:p w14:paraId="382AB4E5" w14:textId="77777777" w:rsidR="00605428" w:rsidRPr="00605428" w:rsidRDefault="00605428" w:rsidP="00605428">
      <w:pPr>
        <w:rPr>
          <w:sz w:val="24"/>
        </w:rPr>
      </w:pPr>
      <w:r w:rsidRPr="00605428">
        <w:rPr>
          <w:sz w:val="24"/>
        </w:rPr>
        <w:t>Back-out criteria may include the following:</w:t>
      </w:r>
    </w:p>
    <w:p w14:paraId="596A9326" w14:textId="77777777"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project is canceled.</w:t>
      </w:r>
    </w:p>
    <w:p w14:paraId="689C1077" w14:textId="0F5B5BA1"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requested changes implemented by DG*5.3*</w:t>
      </w:r>
      <w:r w:rsidR="004C7465">
        <w:rPr>
          <w:rFonts w:eastAsiaTheme="minorHAnsi"/>
          <w:sz w:val="24"/>
        </w:rPr>
        <w:t>1108</w:t>
      </w:r>
      <w:r w:rsidRPr="00605428">
        <w:rPr>
          <w:rFonts w:eastAsiaTheme="minorHAnsi"/>
          <w:sz w:val="24"/>
        </w:rPr>
        <w:t xml:space="preserve"> are no longer desired by VA OIT.</w:t>
      </w:r>
    </w:p>
    <w:p w14:paraId="46308224" w14:textId="77777777" w:rsidR="00605428" w:rsidRPr="00605428" w:rsidRDefault="00605428" w:rsidP="00605428">
      <w:pPr>
        <w:numPr>
          <w:ilvl w:val="0"/>
          <w:numId w:val="38"/>
        </w:numPr>
        <w:spacing w:after="120"/>
        <w:contextualSpacing/>
        <w:rPr>
          <w:rFonts w:eastAsiaTheme="minorHAnsi"/>
          <w:sz w:val="24"/>
        </w:rPr>
      </w:pPr>
      <w:r w:rsidRPr="00605428">
        <w:rPr>
          <w:rFonts w:eastAsiaTheme="minorHAnsi"/>
          <w:sz w:val="24"/>
        </w:rPr>
        <w:t>The patch produces catastrophic problems.</w:t>
      </w:r>
    </w:p>
    <w:p w14:paraId="75773B2C" w14:textId="47773488" w:rsidR="006C6DBA" w:rsidRPr="0079138C" w:rsidRDefault="0093398F" w:rsidP="0093398F">
      <w:pPr>
        <w:pStyle w:val="Heading2"/>
      </w:pPr>
      <w:bookmarkStart w:id="104" w:name="_Toc155094945"/>
      <w:r w:rsidRPr="0079138C">
        <w:t>Back-out</w:t>
      </w:r>
      <w:r w:rsidR="00DF6B4A" w:rsidRPr="0079138C">
        <w:t xml:space="preserve"> </w:t>
      </w:r>
      <w:r w:rsidR="006C6DBA" w:rsidRPr="0079138C">
        <w:t>Risks</w:t>
      </w:r>
      <w:bookmarkEnd w:id="104"/>
    </w:p>
    <w:p w14:paraId="141BBF2A" w14:textId="77777777" w:rsidR="006F3B67" w:rsidRPr="00155DD0" w:rsidRDefault="006F3B67" w:rsidP="006F3B67">
      <w:pPr>
        <w:pStyle w:val="InstructionalText1"/>
        <w:rPr>
          <w:i w:val="0"/>
          <w:iCs w:val="0"/>
          <w:color w:val="auto"/>
        </w:rPr>
      </w:pPr>
      <w:r>
        <w:rPr>
          <w:i w:val="0"/>
          <w:iCs w:val="0"/>
          <w:color w:val="auto"/>
        </w:rPr>
        <w:t>There are no known risks related to a back-out.</w:t>
      </w:r>
    </w:p>
    <w:p w14:paraId="1DDAC630" w14:textId="5B468A42" w:rsidR="006C6DBA" w:rsidRPr="0079138C" w:rsidRDefault="006C6DBA" w:rsidP="0093398F">
      <w:pPr>
        <w:pStyle w:val="Heading2"/>
      </w:pPr>
      <w:bookmarkStart w:id="105" w:name="_Toc155094946"/>
      <w:r w:rsidRPr="0079138C">
        <w:t xml:space="preserve">Authority for </w:t>
      </w:r>
      <w:r w:rsidR="0093398F" w:rsidRPr="0079138C">
        <w:t>Back-out</w:t>
      </w:r>
      <w:bookmarkEnd w:id="105"/>
    </w:p>
    <w:p w14:paraId="030211BA" w14:textId="0DC2839A" w:rsidR="00D02686" w:rsidRPr="00155DD0" w:rsidRDefault="00D02686" w:rsidP="00D02686">
      <w:pPr>
        <w:spacing w:before="240" w:after="240"/>
        <w:rPr>
          <w:sz w:val="24"/>
        </w:rPr>
      </w:pPr>
      <w:r w:rsidRPr="00155DD0">
        <w:rPr>
          <w:sz w:val="24"/>
        </w:rPr>
        <w:t>The Portfolio Director, VA Project Manager, and Business Owner have the authority to require the back-out and accept the risks. Health</w:t>
      </w:r>
      <w:r w:rsidR="00635ABE">
        <w:rPr>
          <w:sz w:val="24"/>
        </w:rPr>
        <w:t xml:space="preserve"> C</w:t>
      </w:r>
      <w:r w:rsidRPr="00155DD0">
        <w:rPr>
          <w:sz w:val="24"/>
        </w:rPr>
        <w:t>are Administration (HCA) will work to identify the problem and assist with implementation. This should be done in consultation with the development team and project stakeholders.</w:t>
      </w:r>
    </w:p>
    <w:p w14:paraId="15829DAE" w14:textId="3306B411" w:rsidR="00AE5904" w:rsidRPr="0079138C" w:rsidRDefault="0093398F" w:rsidP="0093398F">
      <w:pPr>
        <w:pStyle w:val="Heading2"/>
      </w:pPr>
      <w:bookmarkStart w:id="106" w:name="_Toc155094947"/>
      <w:r w:rsidRPr="0079138C">
        <w:t>Back-out</w:t>
      </w:r>
      <w:r w:rsidR="00AE5904" w:rsidRPr="0079138C">
        <w:t xml:space="preserve"> Procedure</w:t>
      </w:r>
      <w:bookmarkEnd w:id="106"/>
    </w:p>
    <w:p w14:paraId="5542D956" w14:textId="77777777" w:rsidR="00B4584E" w:rsidRPr="00B4584E" w:rsidRDefault="00B4584E" w:rsidP="00B4584E">
      <w:pPr>
        <w:spacing w:before="240" w:after="240"/>
        <w:rPr>
          <w:sz w:val="24"/>
        </w:rPr>
      </w:pPr>
      <w:r w:rsidRPr="00B4584E">
        <w:rPr>
          <w:sz w:val="24"/>
        </w:rPr>
        <w:t>The back-out plan for VistA applications is complex and not a ‘one-size fits all’ solution. After national release, the general strategy is to repair the code with a follow-up patch. The VAS development team recommends sites log a ticket with the Enterprise Service Desk (ESD) if it is a nationally released patch.</w:t>
      </w:r>
    </w:p>
    <w:p w14:paraId="00988E90" w14:textId="77777777" w:rsidR="00B4584E" w:rsidRPr="00B4584E" w:rsidRDefault="00B4584E" w:rsidP="00B4584E">
      <w:pPr>
        <w:spacing w:before="240" w:after="240"/>
        <w:rPr>
          <w:sz w:val="24"/>
        </w:rPr>
      </w:pPr>
      <w:r w:rsidRPr="00B4584E">
        <w:rPr>
          <w:sz w:val="24"/>
        </w:rPr>
        <w:t>Prior to national release, backout may be performed by installing the backup of the build performed prior to installation, as well as manually removing the data dictionaries installed by the patch.</w:t>
      </w:r>
    </w:p>
    <w:p w14:paraId="77A1E760" w14:textId="77777777" w:rsidR="00B4584E" w:rsidRPr="00B4584E" w:rsidRDefault="00B4584E" w:rsidP="00B4584E">
      <w:pPr>
        <w:spacing w:before="240" w:after="240"/>
        <w:rPr>
          <w:b/>
          <w:bCs/>
          <w:sz w:val="24"/>
        </w:rPr>
      </w:pPr>
      <w:r w:rsidRPr="00B4584E">
        <w:rPr>
          <w:b/>
          <w:bCs/>
          <w:sz w:val="24"/>
        </w:rPr>
        <w:lastRenderedPageBreak/>
        <w:t>Steps – non-Data Dictionary backout:</w:t>
      </w:r>
    </w:p>
    <w:p w14:paraId="19364F81"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Navigate to the Mailman menu.</w:t>
      </w:r>
    </w:p>
    <w:p w14:paraId="5394D00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Mailman folder containing the patch backup created prior to install.</w:t>
      </w:r>
    </w:p>
    <w:p w14:paraId="0EFD2696"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message containing the patch backup created prior to install.</w:t>
      </w:r>
    </w:p>
    <w:p w14:paraId="20BE090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“Enter message action:”, enter “X” for Xtract KIDS.</w:t>
      </w:r>
    </w:p>
    <w:p w14:paraId="356C5444"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 xml:space="preserve">At the prompt “Select </w:t>
      </w:r>
      <w:proofErr w:type="spellStart"/>
      <w:r w:rsidRPr="00B4584E">
        <w:rPr>
          <w:rFonts w:eastAsiaTheme="minorHAnsi"/>
          <w:sz w:val="24"/>
        </w:rPr>
        <w:t>PackMan</w:t>
      </w:r>
      <w:proofErr w:type="spellEnd"/>
      <w:r w:rsidRPr="00B4584E">
        <w:rPr>
          <w:rFonts w:eastAsiaTheme="minorHAnsi"/>
          <w:sz w:val="24"/>
        </w:rPr>
        <w:t xml:space="preserve"> function:”, enter 6.</w:t>
      </w:r>
    </w:p>
    <w:p w14:paraId="17E9739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“OK to continue with Load?” enter “YES”.</w:t>
      </w:r>
    </w:p>
    <w:p w14:paraId="72036AB9"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to Continue with Load?”, enter “YES”.</w:t>
      </w:r>
    </w:p>
    <w:p w14:paraId="08222E60"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Navigate to the Kernel Installation &amp; Distribution System [XPD MAIN] menu.</w:t>
      </w:r>
    </w:p>
    <w:p w14:paraId="2259D36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Installation menu.</w:t>
      </w:r>
    </w:p>
    <w:p w14:paraId="6B0F9E35"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Select the Install Package(s) option.</w:t>
      </w:r>
    </w:p>
    <w:p w14:paraId="51355342" w14:textId="56EA571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“INSTALL NAME:”, enter DG*5.3*</w:t>
      </w:r>
      <w:r w:rsidR="004C7465">
        <w:rPr>
          <w:rFonts w:eastAsiaTheme="minorHAnsi"/>
          <w:sz w:val="24"/>
        </w:rPr>
        <w:t>1108</w:t>
      </w:r>
      <w:r w:rsidRPr="00B4584E">
        <w:rPr>
          <w:rFonts w:eastAsiaTheme="minorHAnsi"/>
          <w:sz w:val="24"/>
        </w:rPr>
        <w:t>b.</w:t>
      </w:r>
    </w:p>
    <w:p w14:paraId="05C7FC7F"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KIDS to Rebuild Menu Trees Upon Completion of Install” enter “NO”.</w:t>
      </w:r>
    </w:p>
    <w:p w14:paraId="642E4EBB"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KIDS to INHIBIT LOGONs during the install” enter “NO”.</w:t>
      </w:r>
    </w:p>
    <w:p w14:paraId="5F8F376B"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prompt, “Want to DISABLE Scheduled Options, Menu Options, and Protocols” enter “NO”.</w:t>
      </w:r>
    </w:p>
    <w:p w14:paraId="144DFBC2" w14:textId="77777777" w:rsidR="00B4584E" w:rsidRPr="00B4584E" w:rsidRDefault="00B4584E" w:rsidP="00B4584E">
      <w:pPr>
        <w:numPr>
          <w:ilvl w:val="0"/>
          <w:numId w:val="39"/>
        </w:numPr>
        <w:spacing w:after="120"/>
        <w:contextualSpacing/>
        <w:rPr>
          <w:rFonts w:eastAsiaTheme="minorHAnsi"/>
          <w:sz w:val="24"/>
        </w:rPr>
      </w:pPr>
      <w:r w:rsidRPr="00B4584E">
        <w:rPr>
          <w:rFonts w:eastAsiaTheme="minorHAnsi"/>
          <w:sz w:val="24"/>
        </w:rPr>
        <w:t>At the “DEVICE” prompt, select a device or accept the default, “HOME”.</w:t>
      </w:r>
    </w:p>
    <w:p w14:paraId="3125416F" w14:textId="08313844" w:rsidR="00DE0518" w:rsidRPr="0079138C" w:rsidRDefault="00DE0518" w:rsidP="0093398F">
      <w:pPr>
        <w:pStyle w:val="Heading2"/>
      </w:pPr>
      <w:bookmarkStart w:id="107" w:name="_Toc155094948"/>
      <w:r w:rsidRPr="0079138C">
        <w:t>Back-out Verification Procedure</w:t>
      </w:r>
      <w:bookmarkEnd w:id="107"/>
    </w:p>
    <w:p w14:paraId="68400893" w14:textId="5935DC27" w:rsidR="00B9053B" w:rsidRPr="00E73132" w:rsidRDefault="00B9053B" w:rsidP="00B9053B">
      <w:pPr>
        <w:spacing w:before="240" w:after="240"/>
        <w:rPr>
          <w:sz w:val="24"/>
        </w:rPr>
      </w:pPr>
      <w:bookmarkStart w:id="108" w:name="_Hlk68092408"/>
      <w:r w:rsidRPr="00E73132">
        <w:rPr>
          <w:sz w:val="24"/>
        </w:rPr>
        <w:t>After backing out patch DG*5.3*</w:t>
      </w:r>
      <w:r w:rsidR="004C7465">
        <w:rPr>
          <w:sz w:val="24"/>
        </w:rPr>
        <w:t>1108</w:t>
      </w:r>
      <w:r w:rsidRPr="00E73132">
        <w:rPr>
          <w:sz w:val="24"/>
        </w:rPr>
        <w:t xml:space="preserve"> by installing the local patch created during pre-install (see Section </w:t>
      </w:r>
      <w:r w:rsidR="00296206">
        <w:rPr>
          <w:sz w:val="24"/>
        </w:rPr>
        <w:fldChar w:fldCharType="begin"/>
      </w:r>
      <w:r w:rsidR="00296206">
        <w:rPr>
          <w:sz w:val="24"/>
        </w:rPr>
        <w:instrText xml:space="preserve"> REF _Ref150178306 \r \h </w:instrText>
      </w:r>
      <w:r w:rsidR="00296206">
        <w:rPr>
          <w:sz w:val="24"/>
        </w:rPr>
      </w:r>
      <w:r w:rsidR="00296206">
        <w:rPr>
          <w:sz w:val="24"/>
        </w:rPr>
        <w:fldChar w:fldCharType="separate"/>
      </w:r>
      <w:r w:rsidR="00296206">
        <w:rPr>
          <w:sz w:val="24"/>
        </w:rPr>
        <w:t>4.8.1</w:t>
      </w:r>
      <w:r w:rsidR="00296206">
        <w:rPr>
          <w:sz w:val="24"/>
        </w:rPr>
        <w:fldChar w:fldCharType="end"/>
      </w:r>
      <w:r w:rsidRPr="00E73132">
        <w:rPr>
          <w:sz w:val="24"/>
        </w:rPr>
        <w:t>), successful back-out is confirmed by verification of BEFORE checksums listed in the patch description on NPM in FORUM. This may be accomplished using the ‘Calculate and Show Checksum Values’ option.</w:t>
      </w:r>
    </w:p>
    <w:p w14:paraId="7B95E4F6" w14:textId="2DDE48E1" w:rsidR="00B9053B" w:rsidRDefault="00B9053B" w:rsidP="00B9053B">
      <w:pPr>
        <w:spacing w:before="240" w:after="240"/>
        <w:rPr>
          <w:sz w:val="24"/>
        </w:rPr>
      </w:pPr>
      <w:r w:rsidRPr="00E73132">
        <w:rPr>
          <w:sz w:val="24"/>
        </w:rPr>
        <w:t>The checksums produced should match the numeric portion of the BEFORE checksums in the DG*5.3*</w:t>
      </w:r>
      <w:r w:rsidR="004C7465">
        <w:rPr>
          <w:sz w:val="24"/>
        </w:rPr>
        <w:t>1108</w:t>
      </w:r>
      <w:r w:rsidRPr="00E73132">
        <w:rPr>
          <w:sz w:val="24"/>
        </w:rPr>
        <w:t xml:space="preserve"> patch description. For the routines that were new with DG*5.3*</w:t>
      </w:r>
      <w:r w:rsidR="004C7465">
        <w:rPr>
          <w:sz w:val="24"/>
        </w:rPr>
        <w:t>1108</w:t>
      </w:r>
      <w:r w:rsidRPr="00E73132">
        <w:rPr>
          <w:sz w:val="24"/>
        </w:rPr>
        <w:t xml:space="preserve">, the BEFORE </w:t>
      </w:r>
      <w:r w:rsidR="002A31E9">
        <w:rPr>
          <w:sz w:val="24"/>
        </w:rPr>
        <w:t>c</w:t>
      </w:r>
      <w:r w:rsidRPr="00E73132">
        <w:rPr>
          <w:sz w:val="24"/>
        </w:rPr>
        <w:t>hecksums are ‘n/a’. If routine back-out was successful, the checksum will display as “Routine not in this UCI” in place of a checksum.</w:t>
      </w:r>
    </w:p>
    <w:p w14:paraId="439E9C21" w14:textId="623DA553" w:rsidR="0076228D" w:rsidRDefault="0076228D" w:rsidP="0076228D">
      <w:pPr>
        <w:autoSpaceDE w:val="0"/>
        <w:autoSpaceDN w:val="0"/>
        <w:adjustRightInd w:val="0"/>
        <w:rPr>
          <w:sz w:val="24"/>
        </w:rPr>
      </w:pPr>
      <w:r w:rsidRPr="0076228D">
        <w:rPr>
          <w:sz w:val="24"/>
        </w:rPr>
        <w:t>Use the Install File Print [XPD PRINT INSTALL FILE] option to verify the parameter definition was successfully updated. The output should include</w:t>
      </w:r>
      <w:r>
        <w:rPr>
          <w:sz w:val="24"/>
        </w:rPr>
        <w:t xml:space="preserve"> </w:t>
      </w:r>
      <w:r w:rsidRPr="0076228D">
        <w:rPr>
          <w:sz w:val="24"/>
        </w:rPr>
        <w:t>the text "Installing PARAMETER DEFINITION" followed by the date and time</w:t>
      </w:r>
      <w:r>
        <w:rPr>
          <w:sz w:val="24"/>
        </w:rPr>
        <w:t xml:space="preserve"> </w:t>
      </w:r>
      <w:r w:rsidRPr="0076228D">
        <w:rPr>
          <w:sz w:val="24"/>
        </w:rPr>
        <w:t>the parameter definition was updated.</w:t>
      </w:r>
    </w:p>
    <w:p w14:paraId="6A1B0130" w14:textId="751BF0CB" w:rsidR="00AE5904" w:rsidRPr="0079138C" w:rsidRDefault="00AE5904" w:rsidP="0093398F">
      <w:pPr>
        <w:pStyle w:val="Heading1"/>
      </w:pPr>
      <w:bookmarkStart w:id="109" w:name="_Toc155094949"/>
      <w:bookmarkEnd w:id="108"/>
      <w:r w:rsidRPr="0079138C">
        <w:t>Rollback Procedure</w:t>
      </w:r>
      <w:bookmarkEnd w:id="109"/>
    </w:p>
    <w:p w14:paraId="7073DD0A" w14:textId="3F143D88" w:rsidR="005D0025" w:rsidRPr="00E73132" w:rsidRDefault="005D0025" w:rsidP="37ABEF92">
      <w:pPr>
        <w:spacing w:before="240" w:after="240"/>
        <w:rPr>
          <w:sz w:val="24"/>
        </w:rPr>
      </w:pPr>
      <w:r w:rsidRPr="37ABEF92">
        <w:rPr>
          <w:sz w:val="24"/>
        </w:rPr>
        <w:t xml:space="preserve">Rollback pertains to data. </w:t>
      </w:r>
      <w:r w:rsidR="005A3C49" w:rsidRPr="005A3C49">
        <w:rPr>
          <w:sz w:val="24"/>
        </w:rPr>
        <w:t>The only data changes in this patch are specific to the operational software and platform settings and they are covered in the Back-out procedures detailed elsewhere in this document.</w:t>
      </w:r>
    </w:p>
    <w:p w14:paraId="25B17A73" w14:textId="4CF535EF" w:rsidR="0029309C" w:rsidRPr="0079138C" w:rsidRDefault="0029309C" w:rsidP="0093398F">
      <w:pPr>
        <w:pStyle w:val="Heading2"/>
      </w:pPr>
      <w:bookmarkStart w:id="110" w:name="_Toc155094950"/>
      <w:r w:rsidRPr="0079138C">
        <w:t>Rollback Considerations</w:t>
      </w:r>
      <w:bookmarkEnd w:id="110"/>
    </w:p>
    <w:p w14:paraId="5CCC20A7" w14:textId="00569777" w:rsidR="005D0025" w:rsidRDefault="00661776" w:rsidP="37ABEF92">
      <w:pPr>
        <w:spacing w:before="240" w:after="240"/>
        <w:rPr>
          <w:sz w:val="24"/>
        </w:rPr>
      </w:pPr>
      <w:r w:rsidRPr="37ABEF92">
        <w:rPr>
          <w:sz w:val="24"/>
        </w:rPr>
        <w:t>No</w:t>
      </w:r>
      <w:r w:rsidR="00CE7668">
        <w:rPr>
          <w:sz w:val="24"/>
        </w:rPr>
        <w:t>ne.</w:t>
      </w:r>
      <w:r w:rsidR="07CA8EEB" w:rsidRPr="37ABEF92">
        <w:rPr>
          <w:sz w:val="24"/>
        </w:rPr>
        <w:t xml:space="preserve"> </w:t>
      </w:r>
    </w:p>
    <w:p w14:paraId="19278CA7" w14:textId="77777777" w:rsidR="00CE7668" w:rsidRPr="00E73132" w:rsidRDefault="00CE7668" w:rsidP="37ABEF92">
      <w:pPr>
        <w:spacing w:before="240" w:after="240"/>
        <w:rPr>
          <w:sz w:val="24"/>
        </w:rPr>
      </w:pPr>
    </w:p>
    <w:p w14:paraId="0BF7EAFF" w14:textId="2CCA9A3E" w:rsidR="0029309C" w:rsidRPr="0079138C" w:rsidRDefault="0029309C" w:rsidP="0093398F">
      <w:pPr>
        <w:pStyle w:val="Heading2"/>
      </w:pPr>
      <w:bookmarkStart w:id="111" w:name="_Toc155094951"/>
      <w:r w:rsidRPr="0079138C">
        <w:lastRenderedPageBreak/>
        <w:t>Rollback Criteria</w:t>
      </w:r>
      <w:bookmarkEnd w:id="111"/>
    </w:p>
    <w:p w14:paraId="5D463178" w14:textId="3C7DC43E" w:rsidR="00A55E00" w:rsidRPr="00E73132" w:rsidRDefault="00661776" w:rsidP="00A55E00">
      <w:pPr>
        <w:spacing w:before="240" w:after="240"/>
        <w:rPr>
          <w:sz w:val="24"/>
        </w:rPr>
      </w:pPr>
      <w:r>
        <w:rPr>
          <w:sz w:val="24"/>
        </w:rPr>
        <w:t>N/A.</w:t>
      </w:r>
    </w:p>
    <w:p w14:paraId="0E366BE7" w14:textId="0C8A15B0" w:rsidR="0029309C" w:rsidRPr="0079138C" w:rsidRDefault="0029309C" w:rsidP="0093398F">
      <w:pPr>
        <w:pStyle w:val="Heading2"/>
      </w:pPr>
      <w:bookmarkStart w:id="112" w:name="_Toc155094952"/>
      <w:r w:rsidRPr="0079138C">
        <w:t>Rollback Risks</w:t>
      </w:r>
      <w:bookmarkEnd w:id="112"/>
    </w:p>
    <w:p w14:paraId="6F235EDD" w14:textId="4E4D837A" w:rsidR="00065E1D" w:rsidRPr="00E73132" w:rsidRDefault="00661776" w:rsidP="00065E1D">
      <w:pPr>
        <w:spacing w:before="240" w:after="240"/>
        <w:rPr>
          <w:sz w:val="24"/>
        </w:rPr>
      </w:pPr>
      <w:r>
        <w:rPr>
          <w:sz w:val="24"/>
        </w:rPr>
        <w:t>N/A</w:t>
      </w:r>
      <w:r w:rsidR="00065E1D" w:rsidRPr="00E73132">
        <w:rPr>
          <w:sz w:val="24"/>
        </w:rPr>
        <w:t>.</w:t>
      </w:r>
    </w:p>
    <w:p w14:paraId="2A67B73F" w14:textId="0867A854" w:rsidR="0029309C" w:rsidRPr="0079138C" w:rsidRDefault="0029309C" w:rsidP="0093398F">
      <w:pPr>
        <w:pStyle w:val="Heading2"/>
      </w:pPr>
      <w:bookmarkStart w:id="113" w:name="_Toc155094953"/>
      <w:r w:rsidRPr="0079138C">
        <w:t>Authority for Rollback</w:t>
      </w:r>
      <w:bookmarkEnd w:id="113"/>
    </w:p>
    <w:p w14:paraId="0C57F02A" w14:textId="5C3F10D9" w:rsidR="00065E1D" w:rsidRPr="00E73132" w:rsidRDefault="0081768E" w:rsidP="00065E1D">
      <w:pPr>
        <w:spacing w:before="240" w:after="240"/>
        <w:rPr>
          <w:sz w:val="24"/>
        </w:rPr>
      </w:pPr>
      <w:r>
        <w:rPr>
          <w:sz w:val="24"/>
        </w:rPr>
        <w:t>If rollback were a consideration, t</w:t>
      </w:r>
      <w:r w:rsidR="00065E1D" w:rsidRPr="00E73132">
        <w:rPr>
          <w:sz w:val="24"/>
        </w:rPr>
        <w:t xml:space="preserve">he Portfolio Director, VA Project Manager, and Business Owner have the authority to require the rollback and accept the risks. </w:t>
      </w:r>
      <w:r>
        <w:rPr>
          <w:sz w:val="24"/>
        </w:rPr>
        <w:t>This is not applicable for this patch.</w:t>
      </w:r>
    </w:p>
    <w:p w14:paraId="25E457F9" w14:textId="23581BFF" w:rsidR="00DF0C18" w:rsidRPr="0079138C" w:rsidRDefault="00DF0C18" w:rsidP="0093398F">
      <w:pPr>
        <w:pStyle w:val="Heading2"/>
      </w:pPr>
      <w:bookmarkStart w:id="114" w:name="_Toc155094954"/>
      <w:r w:rsidRPr="0079138C">
        <w:t>Rollback Procedure</w:t>
      </w:r>
      <w:bookmarkEnd w:id="114"/>
    </w:p>
    <w:p w14:paraId="3A0F2A20" w14:textId="4B02BB23" w:rsidR="00D71AC7" w:rsidRPr="00D71AC7" w:rsidRDefault="00D71AC7" w:rsidP="00D71AC7">
      <w:pPr>
        <w:pStyle w:val="BodyText"/>
      </w:pPr>
      <w:r>
        <w:t>N/A.</w:t>
      </w:r>
    </w:p>
    <w:p w14:paraId="2684C62C" w14:textId="2E249B28" w:rsidR="00EE08BA" w:rsidRPr="0079138C" w:rsidRDefault="00037CE1" w:rsidP="0093398F">
      <w:pPr>
        <w:pStyle w:val="Heading2"/>
      </w:pPr>
      <w:bookmarkStart w:id="115" w:name="_Toc155094955"/>
      <w:r w:rsidRPr="0079138C">
        <w:t>Rollback Verification Procedure</w:t>
      </w:r>
      <w:bookmarkEnd w:id="115"/>
    </w:p>
    <w:p w14:paraId="4CB337E7" w14:textId="348EBF51" w:rsidR="009A1E2C" w:rsidRDefault="00152D71" w:rsidP="0093398F">
      <w:r>
        <w:t>N/A</w:t>
      </w:r>
      <w:r w:rsidR="005973D8">
        <w:t>.</w:t>
      </w:r>
    </w:p>
    <w:p w14:paraId="6E82EC03" w14:textId="77777777" w:rsidR="00F82637" w:rsidRDefault="00F82637">
      <w:pPr>
        <w:rPr>
          <w:rFonts w:ascii="Calibri" w:eastAsia="Yu Gothic" w:hAnsi="Calibri" w:cs="Calibri"/>
          <w:sz w:val="42"/>
          <w:szCs w:val="42"/>
        </w:rPr>
      </w:pPr>
      <w:bookmarkStart w:id="116" w:name="_Toc93488524"/>
      <w:r>
        <w:rPr>
          <w:rFonts w:ascii="Calibri" w:eastAsia="Yu Gothic" w:hAnsi="Calibri" w:cs="Calibri"/>
          <w:sz w:val="42"/>
          <w:szCs w:val="42"/>
        </w:rPr>
        <w:br w:type="page"/>
      </w:r>
    </w:p>
    <w:p w14:paraId="356B2F62" w14:textId="703FA30F" w:rsidR="009A1E2C" w:rsidRPr="0052628C" w:rsidRDefault="009A1E2C" w:rsidP="0052628C">
      <w:pPr>
        <w:pStyle w:val="Appendix1"/>
        <w:rPr>
          <w:rFonts w:eastAsia="Yu Gothic"/>
        </w:rPr>
      </w:pPr>
      <w:bookmarkStart w:id="117" w:name="_Toc155094956"/>
      <w:r w:rsidRPr="0052628C">
        <w:rPr>
          <w:rFonts w:eastAsia="Yu Gothic"/>
        </w:rPr>
        <w:lastRenderedPageBreak/>
        <w:t>Acronyms</w:t>
      </w:r>
      <w:bookmarkEnd w:id="116"/>
      <w:bookmarkEnd w:id="117"/>
    </w:p>
    <w:p w14:paraId="6C0587FC" w14:textId="3C95EB6F" w:rsidR="009A1E2C" w:rsidRPr="009A1E2C" w:rsidRDefault="009A1E2C" w:rsidP="00495D59">
      <w:pPr>
        <w:pStyle w:val="Caption"/>
      </w:pPr>
      <w:bookmarkStart w:id="118" w:name="_Toc103645080"/>
      <w:bookmarkStart w:id="119" w:name="_Toc155094900"/>
      <w:r w:rsidRPr="009A1E2C">
        <w:t xml:space="preserve">Table </w:t>
      </w:r>
      <w:r>
        <w:fldChar w:fldCharType="begin"/>
      </w:r>
      <w:r>
        <w:instrText>SEQ Table \* ARABIC</w:instrText>
      </w:r>
      <w:r>
        <w:fldChar w:fldCharType="separate"/>
      </w:r>
      <w:r w:rsidR="00F82637">
        <w:rPr>
          <w:noProof/>
        </w:rPr>
        <w:t>4</w:t>
      </w:r>
      <w:r>
        <w:fldChar w:fldCharType="end"/>
      </w:r>
      <w:r w:rsidRPr="009A1E2C">
        <w:t>: Acronym Listing</w:t>
      </w:r>
      <w:bookmarkEnd w:id="118"/>
      <w:bookmarkEnd w:id="119"/>
    </w:p>
    <w:tbl>
      <w:tblPr>
        <w:tblStyle w:val="OITTable"/>
        <w:tblW w:w="5000" w:type="pct"/>
        <w:tblLook w:val="0420" w:firstRow="1" w:lastRow="0" w:firstColumn="0" w:lastColumn="0" w:noHBand="0" w:noVBand="1"/>
        <w:tblDescription w:val="&quot;&quot;"/>
      </w:tblPr>
      <w:tblGrid>
        <w:gridCol w:w="2695"/>
        <w:gridCol w:w="6655"/>
      </w:tblGrid>
      <w:tr w:rsidR="009A1E2C" w:rsidRPr="009A1E2C" w14:paraId="0D45EA53" w14:textId="77777777" w:rsidTr="0079352B">
        <w:trPr>
          <w:cnfStyle w:val="100000000000" w:firstRow="1" w:lastRow="0" w:firstColumn="0" w:lastColumn="0" w:oddVBand="0" w:evenVBand="0" w:oddHBand="0" w:evenHBand="0" w:firstRowFirstColumn="0" w:firstRowLastColumn="0" w:lastRowFirstColumn="0" w:lastRowLastColumn="0"/>
          <w:cantSplit/>
          <w:tblHeader/>
        </w:trPr>
        <w:tc>
          <w:tcPr>
            <w:tcW w:w="1441" w:type="pct"/>
            <w:tcBorders>
              <w:left w:val="single" w:sz="4" w:space="0" w:color="FFFFFF" w:themeColor="background1"/>
              <w:right w:val="single" w:sz="4" w:space="0" w:color="FFFFFF" w:themeColor="background1"/>
            </w:tcBorders>
          </w:tcPr>
          <w:p w14:paraId="2B3EB008" w14:textId="77777777" w:rsidR="009A1E2C" w:rsidRPr="009A1E2C" w:rsidRDefault="009A1E2C" w:rsidP="009A1E2C">
            <w:pPr>
              <w:keepNext/>
              <w:spacing w:before="120" w:after="120"/>
              <w:rPr>
                <w:rFonts w:ascii="Arial" w:hAnsi="Arial" w:cs="Arial"/>
                <w:szCs w:val="22"/>
              </w:rPr>
            </w:pPr>
            <w:r w:rsidRPr="009A1E2C">
              <w:rPr>
                <w:rFonts w:ascii="Arial" w:hAnsi="Arial" w:cs="Arial"/>
                <w:szCs w:val="22"/>
              </w:rPr>
              <w:t>Acronym</w:t>
            </w:r>
          </w:p>
        </w:tc>
        <w:tc>
          <w:tcPr>
            <w:tcW w:w="3559" w:type="pct"/>
            <w:tcBorders>
              <w:left w:val="single" w:sz="4" w:space="0" w:color="FFFFFF" w:themeColor="background1"/>
            </w:tcBorders>
          </w:tcPr>
          <w:p w14:paraId="1EF3E286" w14:textId="77777777" w:rsidR="009A1E2C" w:rsidRPr="009A1E2C" w:rsidRDefault="009A1E2C" w:rsidP="009A1E2C">
            <w:pPr>
              <w:keepNext/>
              <w:spacing w:before="120" w:after="120"/>
              <w:rPr>
                <w:rFonts w:ascii="Arial" w:hAnsi="Arial" w:cs="Arial"/>
                <w:szCs w:val="22"/>
              </w:rPr>
            </w:pPr>
            <w:r w:rsidRPr="009A1E2C">
              <w:rPr>
                <w:rFonts w:ascii="Arial" w:hAnsi="Arial" w:cs="Arial"/>
                <w:szCs w:val="22"/>
              </w:rPr>
              <w:t>Definition</w:t>
            </w:r>
          </w:p>
        </w:tc>
      </w:tr>
      <w:tr w:rsidR="00D566FF" w:rsidRPr="009A1E2C" w14:paraId="192FF927"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512262F7" w14:textId="25707D8F" w:rsidR="00D566FF" w:rsidRPr="009A1E2C" w:rsidRDefault="00D566FF" w:rsidP="009A1E2C">
            <w:pPr>
              <w:spacing w:before="60" w:after="60"/>
              <w:rPr>
                <w:bCs/>
                <w:sz w:val="20"/>
                <w:szCs w:val="22"/>
              </w:rPr>
            </w:pPr>
            <w:r>
              <w:rPr>
                <w:bCs/>
                <w:sz w:val="20"/>
                <w:szCs w:val="22"/>
              </w:rPr>
              <w:t>CPRS</w:t>
            </w:r>
          </w:p>
        </w:tc>
        <w:tc>
          <w:tcPr>
            <w:tcW w:w="3559" w:type="pct"/>
            <w:vAlign w:val="top"/>
          </w:tcPr>
          <w:p w14:paraId="2F3B837C" w14:textId="172E80E3" w:rsidR="00D566FF" w:rsidRPr="009A1E2C" w:rsidRDefault="00D566FF" w:rsidP="009A1E2C">
            <w:pPr>
              <w:spacing w:before="60" w:after="60"/>
              <w:rPr>
                <w:bCs/>
                <w:sz w:val="20"/>
                <w:szCs w:val="22"/>
              </w:rPr>
            </w:pPr>
            <w:r>
              <w:rPr>
                <w:bCs/>
                <w:sz w:val="20"/>
                <w:szCs w:val="22"/>
              </w:rPr>
              <w:t>Computerized Patient Record System</w:t>
            </w:r>
          </w:p>
        </w:tc>
      </w:tr>
      <w:tr w:rsidR="009A1E2C" w:rsidRPr="009A1E2C" w14:paraId="44A9C042" w14:textId="77777777" w:rsidTr="0079352B">
        <w:trPr>
          <w:trHeight w:val="242"/>
        </w:trPr>
        <w:tc>
          <w:tcPr>
            <w:tcW w:w="1441" w:type="pct"/>
            <w:vAlign w:val="top"/>
          </w:tcPr>
          <w:p w14:paraId="76095C77" w14:textId="77777777" w:rsidR="009A1E2C" w:rsidRPr="009A1E2C" w:rsidRDefault="009A1E2C" w:rsidP="009A1E2C">
            <w:pPr>
              <w:spacing w:before="60" w:after="60"/>
              <w:rPr>
                <w:bCs/>
                <w:sz w:val="20"/>
                <w:szCs w:val="20"/>
              </w:rPr>
            </w:pPr>
            <w:r w:rsidRPr="009A1E2C">
              <w:rPr>
                <w:bCs/>
                <w:sz w:val="20"/>
                <w:szCs w:val="22"/>
              </w:rPr>
              <w:t>DIBRG</w:t>
            </w:r>
          </w:p>
        </w:tc>
        <w:tc>
          <w:tcPr>
            <w:tcW w:w="3559" w:type="pct"/>
            <w:vAlign w:val="top"/>
          </w:tcPr>
          <w:p w14:paraId="602D4B2C" w14:textId="77777777" w:rsidR="009A1E2C" w:rsidRPr="009A1E2C" w:rsidRDefault="009A1E2C" w:rsidP="009A1E2C">
            <w:pPr>
              <w:spacing w:before="60" w:after="60"/>
              <w:rPr>
                <w:bCs/>
                <w:sz w:val="20"/>
                <w:szCs w:val="20"/>
              </w:rPr>
            </w:pPr>
            <w:r w:rsidRPr="009A1E2C">
              <w:rPr>
                <w:bCs/>
                <w:sz w:val="20"/>
                <w:szCs w:val="22"/>
              </w:rPr>
              <w:t>Deployment, Installation, Back-Out, and Rollback Guide</w:t>
            </w:r>
          </w:p>
        </w:tc>
      </w:tr>
      <w:tr w:rsidR="009F38F5" w:rsidRPr="009A1E2C" w14:paraId="49FC4568"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2B501882" w14:textId="732AF3BC" w:rsidR="009F38F5" w:rsidRPr="009A1E2C" w:rsidRDefault="009F38F5" w:rsidP="009A1E2C">
            <w:pPr>
              <w:spacing w:before="60" w:after="60"/>
              <w:rPr>
                <w:bCs/>
                <w:sz w:val="20"/>
                <w:szCs w:val="22"/>
              </w:rPr>
            </w:pPr>
            <w:r>
              <w:rPr>
                <w:bCs/>
                <w:sz w:val="20"/>
                <w:szCs w:val="22"/>
              </w:rPr>
              <w:t>DRG</w:t>
            </w:r>
          </w:p>
        </w:tc>
        <w:tc>
          <w:tcPr>
            <w:tcW w:w="3559" w:type="pct"/>
            <w:vAlign w:val="top"/>
          </w:tcPr>
          <w:p w14:paraId="3AC8F218" w14:textId="1E1B7FB2" w:rsidR="009F38F5" w:rsidRPr="009A1E2C" w:rsidRDefault="009F38F5" w:rsidP="009A1E2C">
            <w:pPr>
              <w:spacing w:before="60" w:after="60"/>
              <w:rPr>
                <w:bCs/>
                <w:sz w:val="20"/>
                <w:szCs w:val="22"/>
              </w:rPr>
            </w:pPr>
            <w:r>
              <w:rPr>
                <w:bCs/>
                <w:sz w:val="20"/>
                <w:szCs w:val="22"/>
              </w:rPr>
              <w:t>Diagnosis Related Grouper</w:t>
            </w:r>
          </w:p>
        </w:tc>
      </w:tr>
      <w:tr w:rsidR="009A1E2C" w:rsidRPr="009A1E2C" w14:paraId="08F4117F" w14:textId="77777777" w:rsidTr="0079352B">
        <w:trPr>
          <w:trHeight w:val="242"/>
        </w:trPr>
        <w:tc>
          <w:tcPr>
            <w:tcW w:w="1441" w:type="pct"/>
            <w:vAlign w:val="top"/>
          </w:tcPr>
          <w:p w14:paraId="3F4185AF" w14:textId="77777777" w:rsidR="009A1E2C" w:rsidRPr="009A1E2C" w:rsidRDefault="009A1E2C" w:rsidP="009A1E2C">
            <w:pPr>
              <w:spacing w:before="60" w:after="60"/>
              <w:rPr>
                <w:bCs/>
                <w:sz w:val="20"/>
                <w:szCs w:val="20"/>
              </w:rPr>
            </w:pPr>
            <w:r w:rsidRPr="009A1E2C">
              <w:rPr>
                <w:bCs/>
                <w:sz w:val="20"/>
                <w:szCs w:val="22"/>
              </w:rPr>
              <w:t>ESD</w:t>
            </w:r>
          </w:p>
        </w:tc>
        <w:tc>
          <w:tcPr>
            <w:tcW w:w="3559" w:type="pct"/>
            <w:vAlign w:val="top"/>
          </w:tcPr>
          <w:p w14:paraId="4FB25F05" w14:textId="77777777" w:rsidR="009A1E2C" w:rsidRPr="009A1E2C" w:rsidRDefault="009A1E2C" w:rsidP="009A1E2C">
            <w:pPr>
              <w:spacing w:before="60" w:after="60"/>
              <w:rPr>
                <w:bCs/>
                <w:sz w:val="20"/>
                <w:szCs w:val="20"/>
              </w:rPr>
            </w:pPr>
            <w:r w:rsidRPr="009A1E2C">
              <w:rPr>
                <w:bCs/>
                <w:sz w:val="20"/>
                <w:szCs w:val="22"/>
              </w:rPr>
              <w:t>Enterprise Service Desk</w:t>
            </w:r>
          </w:p>
        </w:tc>
      </w:tr>
      <w:tr w:rsidR="009A1E2C" w:rsidRPr="009A1E2C" w14:paraId="03267DB7"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7489F1DF" w14:textId="77777777" w:rsidR="009A1E2C" w:rsidRPr="009A1E2C" w:rsidRDefault="009A1E2C" w:rsidP="009A1E2C">
            <w:pPr>
              <w:spacing w:before="60" w:after="60"/>
              <w:rPr>
                <w:bCs/>
                <w:sz w:val="20"/>
                <w:szCs w:val="20"/>
              </w:rPr>
            </w:pPr>
            <w:r w:rsidRPr="009A1E2C">
              <w:rPr>
                <w:bCs/>
                <w:sz w:val="20"/>
                <w:szCs w:val="22"/>
              </w:rPr>
              <w:t>HCA</w:t>
            </w:r>
          </w:p>
        </w:tc>
        <w:tc>
          <w:tcPr>
            <w:tcW w:w="3559" w:type="pct"/>
            <w:vAlign w:val="top"/>
          </w:tcPr>
          <w:p w14:paraId="6B10EB79" w14:textId="77777777" w:rsidR="009A1E2C" w:rsidRPr="009A1E2C" w:rsidRDefault="009A1E2C" w:rsidP="009A1E2C">
            <w:pPr>
              <w:spacing w:before="60" w:after="60"/>
              <w:rPr>
                <w:bCs/>
                <w:sz w:val="20"/>
                <w:szCs w:val="20"/>
              </w:rPr>
            </w:pPr>
            <w:r w:rsidRPr="009A1E2C">
              <w:rPr>
                <w:bCs/>
                <w:sz w:val="20"/>
                <w:szCs w:val="22"/>
              </w:rPr>
              <w:t>Health Care Administration</w:t>
            </w:r>
          </w:p>
        </w:tc>
      </w:tr>
      <w:tr w:rsidR="006D2041" w:rsidRPr="009A1E2C" w14:paraId="5B89F69C" w14:textId="77777777" w:rsidTr="0079352B">
        <w:trPr>
          <w:trHeight w:val="242"/>
        </w:trPr>
        <w:tc>
          <w:tcPr>
            <w:tcW w:w="1441" w:type="pct"/>
            <w:vAlign w:val="top"/>
          </w:tcPr>
          <w:p w14:paraId="115D5973" w14:textId="1801A0EE" w:rsidR="006D2041" w:rsidRDefault="006D2041" w:rsidP="009A1E2C">
            <w:pPr>
              <w:spacing w:before="60" w:after="60"/>
              <w:rPr>
                <w:bCs/>
                <w:sz w:val="20"/>
                <w:szCs w:val="22"/>
              </w:rPr>
            </w:pPr>
            <w:r>
              <w:rPr>
                <w:bCs/>
                <w:sz w:val="20"/>
                <w:szCs w:val="22"/>
              </w:rPr>
              <w:t>HL7</w:t>
            </w:r>
          </w:p>
        </w:tc>
        <w:tc>
          <w:tcPr>
            <w:tcW w:w="3559" w:type="pct"/>
            <w:vAlign w:val="top"/>
          </w:tcPr>
          <w:p w14:paraId="453D4B99" w14:textId="15C490DF" w:rsidR="006D2041" w:rsidRDefault="006D2041" w:rsidP="009A1E2C">
            <w:pPr>
              <w:spacing w:before="60" w:after="60"/>
              <w:rPr>
                <w:bCs/>
                <w:sz w:val="20"/>
                <w:szCs w:val="22"/>
              </w:rPr>
            </w:pPr>
            <w:r>
              <w:rPr>
                <w:bCs/>
                <w:sz w:val="20"/>
                <w:szCs w:val="22"/>
              </w:rPr>
              <w:t>Health Level Seven</w:t>
            </w:r>
          </w:p>
        </w:tc>
      </w:tr>
      <w:tr w:rsidR="00876700" w:rsidRPr="009A1E2C" w14:paraId="53458F4F"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5DC34936" w14:textId="0AA8F3F7" w:rsidR="00876700" w:rsidRPr="009A1E2C" w:rsidRDefault="00876700" w:rsidP="009A1E2C">
            <w:pPr>
              <w:spacing w:before="60" w:after="60"/>
              <w:rPr>
                <w:bCs/>
                <w:sz w:val="20"/>
                <w:szCs w:val="22"/>
              </w:rPr>
            </w:pPr>
            <w:r>
              <w:rPr>
                <w:bCs/>
                <w:sz w:val="20"/>
                <w:szCs w:val="22"/>
              </w:rPr>
              <w:t>IB</w:t>
            </w:r>
          </w:p>
        </w:tc>
        <w:tc>
          <w:tcPr>
            <w:tcW w:w="3559" w:type="pct"/>
            <w:vAlign w:val="top"/>
          </w:tcPr>
          <w:p w14:paraId="27DC8E23" w14:textId="1BFA2A33" w:rsidR="00876700" w:rsidRPr="009A1E2C" w:rsidRDefault="00876700" w:rsidP="009A1E2C">
            <w:pPr>
              <w:spacing w:before="60" w:after="60"/>
              <w:rPr>
                <w:bCs/>
                <w:sz w:val="20"/>
                <w:szCs w:val="22"/>
              </w:rPr>
            </w:pPr>
            <w:r>
              <w:rPr>
                <w:bCs/>
                <w:sz w:val="20"/>
                <w:szCs w:val="22"/>
              </w:rPr>
              <w:t>Integrated Billing</w:t>
            </w:r>
          </w:p>
        </w:tc>
      </w:tr>
      <w:tr w:rsidR="00617E3C" w:rsidRPr="009A1E2C" w14:paraId="40C996FF" w14:textId="77777777" w:rsidTr="0079352B">
        <w:trPr>
          <w:trHeight w:val="242"/>
        </w:trPr>
        <w:tc>
          <w:tcPr>
            <w:tcW w:w="1441" w:type="pct"/>
            <w:vAlign w:val="top"/>
          </w:tcPr>
          <w:p w14:paraId="433E7214" w14:textId="6794A919" w:rsidR="00617E3C" w:rsidRPr="009A1E2C" w:rsidRDefault="00617E3C" w:rsidP="009A1E2C">
            <w:pPr>
              <w:spacing w:before="60" w:after="60"/>
              <w:rPr>
                <w:bCs/>
                <w:sz w:val="20"/>
                <w:szCs w:val="22"/>
              </w:rPr>
            </w:pPr>
            <w:r>
              <w:rPr>
                <w:bCs/>
                <w:sz w:val="20"/>
                <w:szCs w:val="22"/>
              </w:rPr>
              <w:t>IFCAP</w:t>
            </w:r>
          </w:p>
        </w:tc>
        <w:tc>
          <w:tcPr>
            <w:tcW w:w="3559" w:type="pct"/>
            <w:vAlign w:val="top"/>
          </w:tcPr>
          <w:p w14:paraId="4DAB5430" w14:textId="72CCAC8B" w:rsidR="00617E3C" w:rsidRPr="009A1E2C" w:rsidRDefault="00617E3C" w:rsidP="009A1E2C">
            <w:pPr>
              <w:spacing w:before="60" w:after="60"/>
              <w:rPr>
                <w:bCs/>
                <w:sz w:val="20"/>
                <w:szCs w:val="22"/>
              </w:rPr>
            </w:pPr>
            <w:r>
              <w:rPr>
                <w:bCs/>
                <w:sz w:val="20"/>
                <w:szCs w:val="22"/>
              </w:rPr>
              <w:t xml:space="preserve">Integrated Funds Distribution Control Point Activity </w:t>
            </w:r>
            <w:r w:rsidRPr="00617E3C">
              <w:rPr>
                <w:bCs/>
                <w:sz w:val="20"/>
                <w:szCs w:val="22"/>
              </w:rPr>
              <w:t>Accounting &amp; Procurement</w:t>
            </w:r>
          </w:p>
        </w:tc>
      </w:tr>
      <w:tr w:rsidR="009A1E2C" w:rsidRPr="009A1E2C" w14:paraId="40AE849F"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1ADE0A2A" w14:textId="77777777" w:rsidR="009A1E2C" w:rsidRPr="009A1E2C" w:rsidRDefault="009A1E2C" w:rsidP="009A1E2C">
            <w:pPr>
              <w:spacing w:before="60" w:after="60"/>
              <w:rPr>
                <w:bCs/>
                <w:sz w:val="20"/>
                <w:szCs w:val="20"/>
              </w:rPr>
            </w:pPr>
            <w:r w:rsidRPr="009A1E2C">
              <w:rPr>
                <w:bCs/>
                <w:sz w:val="20"/>
                <w:szCs w:val="22"/>
              </w:rPr>
              <w:t>IOC</w:t>
            </w:r>
          </w:p>
        </w:tc>
        <w:tc>
          <w:tcPr>
            <w:tcW w:w="3559" w:type="pct"/>
            <w:vAlign w:val="top"/>
          </w:tcPr>
          <w:p w14:paraId="5338AF6B" w14:textId="77777777" w:rsidR="009A1E2C" w:rsidRPr="009A1E2C" w:rsidRDefault="009A1E2C" w:rsidP="009A1E2C">
            <w:pPr>
              <w:spacing w:before="60" w:after="60"/>
              <w:rPr>
                <w:bCs/>
                <w:sz w:val="20"/>
                <w:szCs w:val="20"/>
              </w:rPr>
            </w:pPr>
            <w:r w:rsidRPr="009A1E2C">
              <w:rPr>
                <w:bCs/>
                <w:sz w:val="20"/>
                <w:szCs w:val="22"/>
              </w:rPr>
              <w:t>Initial Operating Capability</w:t>
            </w:r>
          </w:p>
        </w:tc>
      </w:tr>
      <w:tr w:rsidR="009A1E2C" w:rsidRPr="009A1E2C" w14:paraId="49D80BF7" w14:textId="77777777" w:rsidTr="0079352B">
        <w:trPr>
          <w:trHeight w:val="242"/>
        </w:trPr>
        <w:tc>
          <w:tcPr>
            <w:tcW w:w="1441" w:type="pct"/>
            <w:vAlign w:val="top"/>
          </w:tcPr>
          <w:p w14:paraId="68E623B5" w14:textId="77777777" w:rsidR="009A1E2C" w:rsidRPr="009A1E2C" w:rsidRDefault="009A1E2C" w:rsidP="009A1E2C">
            <w:pPr>
              <w:spacing w:before="60" w:after="60"/>
              <w:rPr>
                <w:bCs/>
                <w:sz w:val="20"/>
                <w:szCs w:val="20"/>
              </w:rPr>
            </w:pPr>
            <w:r w:rsidRPr="009A1E2C">
              <w:rPr>
                <w:bCs/>
                <w:sz w:val="20"/>
                <w:szCs w:val="22"/>
              </w:rPr>
              <w:t>KIDS</w:t>
            </w:r>
          </w:p>
        </w:tc>
        <w:tc>
          <w:tcPr>
            <w:tcW w:w="3559" w:type="pct"/>
            <w:vAlign w:val="top"/>
          </w:tcPr>
          <w:p w14:paraId="5FF4B531" w14:textId="77777777" w:rsidR="009A1E2C" w:rsidRPr="009A1E2C" w:rsidRDefault="009A1E2C" w:rsidP="009A1E2C">
            <w:pPr>
              <w:spacing w:before="60" w:after="60"/>
              <w:rPr>
                <w:bCs/>
                <w:sz w:val="20"/>
                <w:szCs w:val="20"/>
              </w:rPr>
            </w:pPr>
            <w:r w:rsidRPr="009A1E2C">
              <w:rPr>
                <w:bCs/>
                <w:sz w:val="20"/>
                <w:szCs w:val="22"/>
              </w:rPr>
              <w:t>Kernel Installation and Distribution System</w:t>
            </w:r>
          </w:p>
        </w:tc>
      </w:tr>
      <w:tr w:rsidR="009A1E2C" w:rsidRPr="009A1E2C" w14:paraId="04E2FD58"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004FE38B" w14:textId="77777777" w:rsidR="009A1E2C" w:rsidRPr="009A1E2C" w:rsidRDefault="009A1E2C" w:rsidP="009A1E2C">
            <w:pPr>
              <w:spacing w:before="60" w:after="60"/>
              <w:rPr>
                <w:bCs/>
                <w:sz w:val="20"/>
                <w:szCs w:val="20"/>
              </w:rPr>
            </w:pPr>
            <w:r w:rsidRPr="009A1E2C">
              <w:rPr>
                <w:bCs/>
                <w:sz w:val="20"/>
                <w:szCs w:val="22"/>
              </w:rPr>
              <w:t>MUMPS</w:t>
            </w:r>
          </w:p>
        </w:tc>
        <w:tc>
          <w:tcPr>
            <w:tcW w:w="3559" w:type="pct"/>
            <w:vAlign w:val="top"/>
          </w:tcPr>
          <w:p w14:paraId="13D8F2B0" w14:textId="77777777" w:rsidR="009A1E2C" w:rsidRPr="009A1E2C" w:rsidRDefault="009A1E2C" w:rsidP="009A1E2C">
            <w:pPr>
              <w:spacing w:before="60" w:after="60"/>
              <w:rPr>
                <w:bCs/>
                <w:sz w:val="20"/>
                <w:szCs w:val="20"/>
              </w:rPr>
            </w:pPr>
            <w:r w:rsidRPr="009A1E2C">
              <w:rPr>
                <w:bCs/>
                <w:sz w:val="20"/>
                <w:szCs w:val="22"/>
              </w:rPr>
              <w:t>Massachusetts General Hospital Utility Multi-Programming System</w:t>
            </w:r>
          </w:p>
        </w:tc>
      </w:tr>
      <w:tr w:rsidR="009A1E2C" w:rsidRPr="009A1E2C" w14:paraId="30E67F01" w14:textId="77777777" w:rsidTr="0079352B">
        <w:trPr>
          <w:trHeight w:val="242"/>
        </w:trPr>
        <w:tc>
          <w:tcPr>
            <w:tcW w:w="1441" w:type="pct"/>
            <w:vAlign w:val="top"/>
          </w:tcPr>
          <w:p w14:paraId="131DCBAE" w14:textId="77777777" w:rsidR="009A1E2C" w:rsidRPr="009A1E2C" w:rsidRDefault="009A1E2C" w:rsidP="009A1E2C">
            <w:pPr>
              <w:spacing w:before="60" w:after="60"/>
              <w:rPr>
                <w:bCs/>
                <w:sz w:val="20"/>
                <w:szCs w:val="20"/>
              </w:rPr>
            </w:pPr>
            <w:r w:rsidRPr="009A1E2C">
              <w:rPr>
                <w:bCs/>
                <w:sz w:val="20"/>
                <w:szCs w:val="22"/>
              </w:rPr>
              <w:t>N/A</w:t>
            </w:r>
          </w:p>
        </w:tc>
        <w:tc>
          <w:tcPr>
            <w:tcW w:w="3559" w:type="pct"/>
            <w:vAlign w:val="top"/>
          </w:tcPr>
          <w:p w14:paraId="791B8C69" w14:textId="77777777" w:rsidR="009A1E2C" w:rsidRPr="009A1E2C" w:rsidRDefault="009A1E2C" w:rsidP="009A1E2C">
            <w:pPr>
              <w:spacing w:before="60" w:after="60"/>
              <w:rPr>
                <w:bCs/>
                <w:sz w:val="20"/>
                <w:szCs w:val="20"/>
              </w:rPr>
            </w:pPr>
            <w:r w:rsidRPr="009A1E2C">
              <w:rPr>
                <w:bCs/>
                <w:sz w:val="20"/>
                <w:szCs w:val="22"/>
              </w:rPr>
              <w:t>Not Applicable</w:t>
            </w:r>
          </w:p>
        </w:tc>
      </w:tr>
      <w:tr w:rsidR="009A1E2C" w:rsidRPr="009A1E2C" w14:paraId="4F0B5F3A"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15A313C5" w14:textId="77777777" w:rsidR="009A1E2C" w:rsidRPr="009A1E2C" w:rsidRDefault="009A1E2C" w:rsidP="009A1E2C">
            <w:pPr>
              <w:spacing w:before="60" w:after="60"/>
              <w:rPr>
                <w:bCs/>
                <w:sz w:val="20"/>
                <w:szCs w:val="20"/>
              </w:rPr>
            </w:pPr>
            <w:r w:rsidRPr="009A1E2C">
              <w:rPr>
                <w:bCs/>
                <w:sz w:val="20"/>
                <w:szCs w:val="22"/>
              </w:rPr>
              <w:t>NPM</w:t>
            </w:r>
          </w:p>
        </w:tc>
        <w:tc>
          <w:tcPr>
            <w:tcW w:w="3559" w:type="pct"/>
            <w:vAlign w:val="top"/>
          </w:tcPr>
          <w:p w14:paraId="2C3A2E35" w14:textId="77777777" w:rsidR="009A1E2C" w:rsidRPr="009A1E2C" w:rsidRDefault="009A1E2C" w:rsidP="009A1E2C">
            <w:pPr>
              <w:spacing w:before="60" w:after="60"/>
              <w:rPr>
                <w:bCs/>
                <w:sz w:val="20"/>
                <w:szCs w:val="20"/>
              </w:rPr>
            </w:pPr>
            <w:r w:rsidRPr="009A1E2C">
              <w:rPr>
                <w:bCs/>
                <w:sz w:val="20"/>
                <w:szCs w:val="22"/>
              </w:rPr>
              <w:t>National Patch Module</w:t>
            </w:r>
          </w:p>
        </w:tc>
      </w:tr>
      <w:tr w:rsidR="009A1E2C" w:rsidRPr="009A1E2C" w14:paraId="124BE56D" w14:textId="77777777" w:rsidTr="0079352B">
        <w:trPr>
          <w:trHeight w:val="242"/>
        </w:trPr>
        <w:tc>
          <w:tcPr>
            <w:tcW w:w="1441" w:type="pct"/>
            <w:vAlign w:val="top"/>
          </w:tcPr>
          <w:p w14:paraId="025101DA" w14:textId="77777777" w:rsidR="009A1E2C" w:rsidRPr="009A1E2C" w:rsidRDefault="009A1E2C" w:rsidP="009A1E2C">
            <w:pPr>
              <w:spacing w:before="60" w:after="60"/>
              <w:rPr>
                <w:bCs/>
                <w:sz w:val="20"/>
                <w:szCs w:val="20"/>
              </w:rPr>
            </w:pPr>
            <w:r w:rsidRPr="009A1E2C">
              <w:rPr>
                <w:bCs/>
                <w:sz w:val="20"/>
                <w:szCs w:val="22"/>
              </w:rPr>
              <w:t>OIT</w:t>
            </w:r>
          </w:p>
        </w:tc>
        <w:tc>
          <w:tcPr>
            <w:tcW w:w="3559" w:type="pct"/>
            <w:vAlign w:val="top"/>
          </w:tcPr>
          <w:p w14:paraId="78C0AA22" w14:textId="77777777" w:rsidR="009A1E2C" w:rsidRPr="009A1E2C" w:rsidRDefault="009A1E2C" w:rsidP="009A1E2C">
            <w:pPr>
              <w:spacing w:before="60" w:after="60"/>
              <w:rPr>
                <w:bCs/>
                <w:sz w:val="20"/>
                <w:szCs w:val="20"/>
              </w:rPr>
            </w:pPr>
            <w:r w:rsidRPr="009A1E2C">
              <w:rPr>
                <w:bCs/>
                <w:sz w:val="20"/>
                <w:szCs w:val="22"/>
              </w:rPr>
              <w:t>Office of Information &amp; Technology</w:t>
            </w:r>
          </w:p>
        </w:tc>
      </w:tr>
      <w:tr w:rsidR="003947FC" w:rsidRPr="009A1E2C" w14:paraId="4954F12F"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0A7416A2" w14:textId="613E6E14" w:rsidR="003947FC" w:rsidRPr="009A1E2C" w:rsidRDefault="003947FC" w:rsidP="009A1E2C">
            <w:pPr>
              <w:spacing w:before="60" w:after="60"/>
              <w:rPr>
                <w:bCs/>
                <w:sz w:val="20"/>
                <w:szCs w:val="22"/>
              </w:rPr>
            </w:pPr>
            <w:r>
              <w:rPr>
                <w:bCs/>
                <w:sz w:val="20"/>
                <w:szCs w:val="22"/>
              </w:rPr>
              <w:t>PCE</w:t>
            </w:r>
          </w:p>
        </w:tc>
        <w:tc>
          <w:tcPr>
            <w:tcW w:w="3559" w:type="pct"/>
            <w:vAlign w:val="top"/>
          </w:tcPr>
          <w:p w14:paraId="22950105" w14:textId="1FDAFA8F" w:rsidR="003947FC" w:rsidRPr="009A1E2C" w:rsidRDefault="003947FC" w:rsidP="009A1E2C">
            <w:pPr>
              <w:spacing w:before="60" w:after="60"/>
              <w:rPr>
                <w:bCs/>
                <w:sz w:val="20"/>
                <w:szCs w:val="22"/>
              </w:rPr>
            </w:pPr>
            <w:r>
              <w:rPr>
                <w:bCs/>
                <w:sz w:val="20"/>
                <w:szCs w:val="22"/>
              </w:rPr>
              <w:t>Patient Care Encounter</w:t>
            </w:r>
          </w:p>
        </w:tc>
      </w:tr>
      <w:tr w:rsidR="009A1E2C" w:rsidRPr="009A1E2C" w14:paraId="25ABECF6" w14:textId="77777777" w:rsidTr="0079352B">
        <w:trPr>
          <w:trHeight w:val="242"/>
        </w:trPr>
        <w:tc>
          <w:tcPr>
            <w:tcW w:w="1441" w:type="pct"/>
            <w:vAlign w:val="top"/>
          </w:tcPr>
          <w:p w14:paraId="1EE40AEA" w14:textId="77777777" w:rsidR="009A1E2C" w:rsidRPr="009A1E2C" w:rsidRDefault="009A1E2C" w:rsidP="009A1E2C">
            <w:pPr>
              <w:spacing w:before="60" w:after="60"/>
              <w:rPr>
                <w:bCs/>
                <w:sz w:val="20"/>
                <w:szCs w:val="20"/>
              </w:rPr>
            </w:pPr>
            <w:r w:rsidRPr="009A1E2C">
              <w:rPr>
                <w:bCs/>
                <w:sz w:val="20"/>
                <w:szCs w:val="22"/>
              </w:rPr>
              <w:t>PMO</w:t>
            </w:r>
          </w:p>
        </w:tc>
        <w:tc>
          <w:tcPr>
            <w:tcW w:w="3559" w:type="pct"/>
            <w:vAlign w:val="top"/>
          </w:tcPr>
          <w:p w14:paraId="2D836AFB" w14:textId="77777777" w:rsidR="009A1E2C" w:rsidRPr="009A1E2C" w:rsidRDefault="009A1E2C" w:rsidP="009A1E2C">
            <w:pPr>
              <w:spacing w:before="60" w:after="60"/>
              <w:rPr>
                <w:bCs/>
                <w:sz w:val="20"/>
                <w:szCs w:val="20"/>
              </w:rPr>
            </w:pPr>
            <w:r w:rsidRPr="009A1E2C">
              <w:rPr>
                <w:bCs/>
                <w:sz w:val="20"/>
                <w:szCs w:val="22"/>
              </w:rPr>
              <w:t>Project Management Office</w:t>
            </w:r>
          </w:p>
        </w:tc>
      </w:tr>
      <w:tr w:rsidR="009A1E2C" w:rsidRPr="009A1E2C" w14:paraId="62095812"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4FAE61AC" w14:textId="77777777" w:rsidR="009A1E2C" w:rsidRPr="009A1E2C" w:rsidRDefault="009A1E2C" w:rsidP="009A1E2C">
            <w:pPr>
              <w:spacing w:before="60" w:after="60"/>
              <w:rPr>
                <w:bCs/>
                <w:sz w:val="20"/>
                <w:szCs w:val="22"/>
              </w:rPr>
            </w:pPr>
            <w:r w:rsidRPr="009A1E2C">
              <w:rPr>
                <w:bCs/>
                <w:sz w:val="20"/>
                <w:szCs w:val="22"/>
              </w:rPr>
              <w:t>SQA</w:t>
            </w:r>
          </w:p>
        </w:tc>
        <w:tc>
          <w:tcPr>
            <w:tcW w:w="3559" w:type="pct"/>
            <w:vAlign w:val="top"/>
          </w:tcPr>
          <w:p w14:paraId="6FE5E82F" w14:textId="77777777" w:rsidR="009A1E2C" w:rsidRPr="009A1E2C" w:rsidRDefault="009A1E2C" w:rsidP="009A1E2C">
            <w:pPr>
              <w:spacing w:before="60" w:after="60"/>
              <w:rPr>
                <w:bCs/>
                <w:sz w:val="20"/>
                <w:szCs w:val="22"/>
              </w:rPr>
            </w:pPr>
            <w:r w:rsidRPr="009A1E2C">
              <w:rPr>
                <w:bCs/>
                <w:sz w:val="20"/>
                <w:szCs w:val="22"/>
              </w:rPr>
              <w:t>Software Quality Assurance</w:t>
            </w:r>
          </w:p>
        </w:tc>
      </w:tr>
      <w:tr w:rsidR="009A1E2C" w:rsidRPr="009A1E2C" w14:paraId="424ACADB" w14:textId="77777777" w:rsidTr="0079352B">
        <w:trPr>
          <w:trHeight w:val="242"/>
        </w:trPr>
        <w:tc>
          <w:tcPr>
            <w:tcW w:w="1441" w:type="pct"/>
            <w:vAlign w:val="top"/>
          </w:tcPr>
          <w:p w14:paraId="1B849444" w14:textId="77777777" w:rsidR="009A1E2C" w:rsidRPr="009A1E2C" w:rsidRDefault="009A1E2C" w:rsidP="009A1E2C">
            <w:pPr>
              <w:spacing w:before="60" w:after="60"/>
              <w:rPr>
                <w:bCs/>
                <w:sz w:val="20"/>
                <w:szCs w:val="22"/>
              </w:rPr>
            </w:pPr>
            <w:r w:rsidRPr="009A1E2C">
              <w:rPr>
                <w:bCs/>
                <w:sz w:val="20"/>
                <w:szCs w:val="22"/>
              </w:rPr>
              <w:t>UAT</w:t>
            </w:r>
          </w:p>
        </w:tc>
        <w:tc>
          <w:tcPr>
            <w:tcW w:w="3559" w:type="pct"/>
            <w:vAlign w:val="top"/>
          </w:tcPr>
          <w:p w14:paraId="4838B37E" w14:textId="77777777" w:rsidR="009A1E2C" w:rsidRPr="009A1E2C" w:rsidRDefault="009A1E2C" w:rsidP="009A1E2C">
            <w:pPr>
              <w:spacing w:before="60" w:after="60"/>
              <w:rPr>
                <w:bCs/>
                <w:sz w:val="20"/>
                <w:szCs w:val="22"/>
              </w:rPr>
            </w:pPr>
            <w:r w:rsidRPr="009A1E2C">
              <w:rPr>
                <w:bCs/>
                <w:sz w:val="20"/>
                <w:szCs w:val="22"/>
              </w:rPr>
              <w:t>User Acceptance Testing</w:t>
            </w:r>
          </w:p>
        </w:tc>
      </w:tr>
      <w:tr w:rsidR="009A1E2C" w:rsidRPr="009A1E2C" w14:paraId="7DBB2A90"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06E6E678" w14:textId="77777777" w:rsidR="009A1E2C" w:rsidRPr="009A1E2C" w:rsidRDefault="009A1E2C" w:rsidP="009A1E2C">
            <w:pPr>
              <w:spacing w:before="60" w:after="60"/>
              <w:rPr>
                <w:bCs/>
                <w:sz w:val="20"/>
                <w:szCs w:val="22"/>
              </w:rPr>
            </w:pPr>
            <w:r w:rsidRPr="009A1E2C">
              <w:rPr>
                <w:bCs/>
                <w:sz w:val="20"/>
                <w:szCs w:val="22"/>
              </w:rPr>
              <w:t>VA</w:t>
            </w:r>
          </w:p>
        </w:tc>
        <w:tc>
          <w:tcPr>
            <w:tcW w:w="3559" w:type="pct"/>
            <w:vAlign w:val="top"/>
          </w:tcPr>
          <w:p w14:paraId="63242C0F" w14:textId="77777777" w:rsidR="009A1E2C" w:rsidRPr="009A1E2C" w:rsidRDefault="009A1E2C" w:rsidP="009A1E2C">
            <w:pPr>
              <w:spacing w:before="60" w:after="60"/>
              <w:rPr>
                <w:bCs/>
                <w:sz w:val="20"/>
                <w:szCs w:val="22"/>
              </w:rPr>
            </w:pPr>
            <w:r w:rsidRPr="009A1E2C">
              <w:rPr>
                <w:bCs/>
                <w:sz w:val="20"/>
                <w:szCs w:val="22"/>
              </w:rPr>
              <w:t>Department of Veterans Affairs</w:t>
            </w:r>
          </w:p>
        </w:tc>
      </w:tr>
      <w:tr w:rsidR="00591EC8" w:rsidRPr="009A1E2C" w14:paraId="141D1715" w14:textId="77777777" w:rsidTr="0079352B">
        <w:trPr>
          <w:trHeight w:val="242"/>
        </w:trPr>
        <w:tc>
          <w:tcPr>
            <w:tcW w:w="1441" w:type="pct"/>
            <w:vAlign w:val="top"/>
          </w:tcPr>
          <w:p w14:paraId="00DD36B1" w14:textId="77777777" w:rsidR="009A1E2C" w:rsidRPr="009A1E2C" w:rsidRDefault="009A1E2C" w:rsidP="009A1E2C">
            <w:pPr>
              <w:spacing w:before="60" w:after="60"/>
              <w:rPr>
                <w:bCs/>
                <w:sz w:val="20"/>
                <w:szCs w:val="22"/>
              </w:rPr>
            </w:pPr>
            <w:r w:rsidRPr="009A1E2C">
              <w:rPr>
                <w:bCs/>
                <w:sz w:val="20"/>
                <w:szCs w:val="22"/>
              </w:rPr>
              <w:t>VAMC</w:t>
            </w:r>
          </w:p>
        </w:tc>
        <w:tc>
          <w:tcPr>
            <w:tcW w:w="3559" w:type="pct"/>
            <w:vAlign w:val="top"/>
          </w:tcPr>
          <w:p w14:paraId="4187DC59" w14:textId="77777777" w:rsidR="009A1E2C" w:rsidRPr="009A1E2C" w:rsidRDefault="009A1E2C" w:rsidP="009A1E2C">
            <w:pPr>
              <w:spacing w:before="60" w:after="60"/>
              <w:rPr>
                <w:bCs/>
                <w:sz w:val="20"/>
                <w:szCs w:val="22"/>
              </w:rPr>
            </w:pPr>
            <w:r w:rsidRPr="009A1E2C">
              <w:rPr>
                <w:bCs/>
                <w:sz w:val="20"/>
                <w:szCs w:val="22"/>
              </w:rPr>
              <w:t>Veterans Administration Medical Center</w:t>
            </w:r>
          </w:p>
        </w:tc>
      </w:tr>
      <w:tr w:rsidR="00591EC8" w:rsidRPr="009A1E2C" w14:paraId="48D523F1"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3B0B29EA" w14:textId="77777777" w:rsidR="009A1E2C" w:rsidRPr="009A1E2C" w:rsidRDefault="009A1E2C" w:rsidP="009A1E2C">
            <w:pPr>
              <w:spacing w:before="60" w:after="60"/>
              <w:rPr>
                <w:bCs/>
                <w:sz w:val="20"/>
                <w:szCs w:val="22"/>
              </w:rPr>
            </w:pPr>
            <w:r w:rsidRPr="009A1E2C">
              <w:rPr>
                <w:bCs/>
                <w:sz w:val="20"/>
                <w:szCs w:val="22"/>
              </w:rPr>
              <w:t>VAS</w:t>
            </w:r>
          </w:p>
        </w:tc>
        <w:tc>
          <w:tcPr>
            <w:tcW w:w="3559" w:type="pct"/>
            <w:vAlign w:val="top"/>
          </w:tcPr>
          <w:p w14:paraId="3653D312" w14:textId="77777777" w:rsidR="009A1E2C" w:rsidRPr="009A1E2C" w:rsidRDefault="009A1E2C" w:rsidP="009A1E2C">
            <w:pPr>
              <w:spacing w:before="60" w:after="60"/>
              <w:rPr>
                <w:bCs/>
                <w:sz w:val="20"/>
                <w:szCs w:val="22"/>
              </w:rPr>
            </w:pPr>
            <w:r w:rsidRPr="009A1E2C">
              <w:rPr>
                <w:bCs/>
                <w:sz w:val="20"/>
                <w:szCs w:val="22"/>
              </w:rPr>
              <w:t>VistA Audit Solution</w:t>
            </w:r>
          </w:p>
        </w:tc>
      </w:tr>
      <w:tr w:rsidR="00591EC8" w:rsidRPr="009A1E2C" w14:paraId="10057ABA" w14:textId="77777777" w:rsidTr="0079352B">
        <w:trPr>
          <w:trHeight w:val="242"/>
        </w:trPr>
        <w:tc>
          <w:tcPr>
            <w:tcW w:w="1441" w:type="pct"/>
            <w:vAlign w:val="top"/>
          </w:tcPr>
          <w:p w14:paraId="33D0BC8D" w14:textId="77777777" w:rsidR="009A1E2C" w:rsidRPr="009A1E2C" w:rsidRDefault="009A1E2C" w:rsidP="009A1E2C">
            <w:pPr>
              <w:spacing w:before="60" w:after="60"/>
              <w:rPr>
                <w:bCs/>
                <w:sz w:val="20"/>
                <w:szCs w:val="22"/>
              </w:rPr>
            </w:pPr>
            <w:r w:rsidRPr="009A1E2C">
              <w:rPr>
                <w:bCs/>
                <w:sz w:val="20"/>
                <w:szCs w:val="22"/>
              </w:rPr>
              <w:t>VDL</w:t>
            </w:r>
          </w:p>
        </w:tc>
        <w:tc>
          <w:tcPr>
            <w:tcW w:w="3559" w:type="pct"/>
            <w:vAlign w:val="top"/>
          </w:tcPr>
          <w:p w14:paraId="69DE4B8E" w14:textId="77777777" w:rsidR="009A1E2C" w:rsidRPr="009A1E2C" w:rsidRDefault="009A1E2C" w:rsidP="009A1E2C">
            <w:pPr>
              <w:spacing w:before="60" w:after="60"/>
              <w:rPr>
                <w:bCs/>
                <w:sz w:val="20"/>
                <w:szCs w:val="22"/>
              </w:rPr>
            </w:pPr>
            <w:r w:rsidRPr="009A1E2C">
              <w:rPr>
                <w:bCs/>
                <w:sz w:val="20"/>
                <w:szCs w:val="22"/>
              </w:rPr>
              <w:t>VA Software Document Library</w:t>
            </w:r>
          </w:p>
        </w:tc>
      </w:tr>
      <w:tr w:rsidR="00591EC8" w:rsidRPr="009A1E2C" w14:paraId="75163CE6" w14:textId="77777777" w:rsidTr="0079352B">
        <w:trPr>
          <w:cnfStyle w:val="000000100000" w:firstRow="0" w:lastRow="0" w:firstColumn="0" w:lastColumn="0" w:oddVBand="0" w:evenVBand="0" w:oddHBand="1" w:evenHBand="0" w:firstRowFirstColumn="0" w:firstRowLastColumn="0" w:lastRowFirstColumn="0" w:lastRowLastColumn="0"/>
          <w:trHeight w:val="242"/>
        </w:trPr>
        <w:tc>
          <w:tcPr>
            <w:tcW w:w="1441" w:type="pct"/>
            <w:vAlign w:val="top"/>
          </w:tcPr>
          <w:p w14:paraId="3D41F9E0" w14:textId="77777777" w:rsidR="009A1E2C" w:rsidRPr="009A1E2C" w:rsidRDefault="009A1E2C" w:rsidP="009A1E2C">
            <w:pPr>
              <w:spacing w:before="60" w:after="60"/>
              <w:rPr>
                <w:bCs/>
                <w:sz w:val="20"/>
                <w:szCs w:val="22"/>
              </w:rPr>
            </w:pPr>
            <w:r w:rsidRPr="009A1E2C">
              <w:rPr>
                <w:bCs/>
                <w:sz w:val="20"/>
                <w:szCs w:val="22"/>
              </w:rPr>
              <w:t>VistA</w:t>
            </w:r>
          </w:p>
        </w:tc>
        <w:tc>
          <w:tcPr>
            <w:tcW w:w="3559" w:type="pct"/>
            <w:vAlign w:val="top"/>
          </w:tcPr>
          <w:p w14:paraId="271BEB15" w14:textId="33D9EFF9" w:rsidR="009A1E2C" w:rsidRPr="009A1E2C" w:rsidRDefault="009A1E2C" w:rsidP="009A1E2C">
            <w:pPr>
              <w:spacing w:before="60" w:after="60"/>
              <w:rPr>
                <w:bCs/>
                <w:sz w:val="20"/>
                <w:szCs w:val="22"/>
              </w:rPr>
            </w:pPr>
            <w:r w:rsidRPr="009A1E2C">
              <w:rPr>
                <w:bCs/>
                <w:sz w:val="20"/>
                <w:szCs w:val="22"/>
              </w:rPr>
              <w:t xml:space="preserve">Veterans Health Information Systems </w:t>
            </w:r>
            <w:r w:rsidR="00E07D19">
              <w:rPr>
                <w:bCs/>
                <w:sz w:val="20"/>
                <w:szCs w:val="22"/>
              </w:rPr>
              <w:t xml:space="preserve">and </w:t>
            </w:r>
            <w:r w:rsidRPr="009A1E2C">
              <w:rPr>
                <w:bCs/>
                <w:sz w:val="20"/>
                <w:szCs w:val="22"/>
              </w:rPr>
              <w:t>Technology Architecture</w:t>
            </w:r>
          </w:p>
        </w:tc>
      </w:tr>
    </w:tbl>
    <w:p w14:paraId="16F35EB4" w14:textId="77777777" w:rsidR="009A1E2C" w:rsidRPr="0093398F" w:rsidRDefault="009A1E2C" w:rsidP="0093398F"/>
    <w:sectPr w:rsidR="009A1E2C" w:rsidRPr="0093398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DF7A" w14:textId="77777777" w:rsidR="00B64803" w:rsidRDefault="00B64803">
      <w:r>
        <w:separator/>
      </w:r>
    </w:p>
    <w:p w14:paraId="53222EAD" w14:textId="77777777" w:rsidR="00B64803" w:rsidRDefault="00B64803"/>
  </w:endnote>
  <w:endnote w:type="continuationSeparator" w:id="0">
    <w:p w14:paraId="0C98872F" w14:textId="77777777" w:rsidR="00B64803" w:rsidRDefault="00B64803">
      <w:r>
        <w:continuationSeparator/>
      </w:r>
    </w:p>
    <w:p w14:paraId="5286C727" w14:textId="77777777" w:rsidR="00B64803" w:rsidRDefault="00B64803"/>
  </w:endnote>
  <w:endnote w:type="continuationNotice" w:id="1">
    <w:p w14:paraId="7CDBA914" w14:textId="77777777" w:rsidR="00B64803" w:rsidRDefault="00B64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EF8B" w14:textId="7C1BFEED" w:rsidR="004931E7" w:rsidRDefault="00173C6E" w:rsidP="00721F7D">
    <w:pPr>
      <w:pStyle w:val="Footer"/>
      <w:rPr>
        <w:rStyle w:val="FooterChar"/>
      </w:rPr>
    </w:pPr>
    <w:r>
      <w:rPr>
        <w:rStyle w:val="FooterChar"/>
      </w:rPr>
      <w:t>DG*5.3*</w:t>
    </w:r>
    <w:r w:rsidR="004C7465">
      <w:rPr>
        <w:rStyle w:val="FooterChar"/>
      </w:rPr>
      <w:t>1108</w:t>
    </w:r>
  </w:p>
  <w:p w14:paraId="49BE9C03" w14:textId="6E709156" w:rsidR="004931E7" w:rsidRPr="00721F7D" w:rsidRDefault="004931E7"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4</w:t>
    </w:r>
    <w:r w:rsidRPr="00721F7D">
      <w:rPr>
        <w:rStyle w:val="FooterChar"/>
      </w:rPr>
      <w:fldChar w:fldCharType="end"/>
    </w:r>
    <w:r w:rsidRPr="00721F7D">
      <w:rPr>
        <w:rStyle w:val="FooterChar"/>
      </w:rPr>
      <w:tab/>
    </w:r>
    <w:r w:rsidR="00DA451E">
      <w:rPr>
        <w:rStyle w:val="FooterChar"/>
      </w:rPr>
      <w:t>December</w:t>
    </w:r>
    <w:r w:rsidR="007F259A">
      <w:rPr>
        <w:rStyle w:val="FooterChar"/>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1F98" w14:textId="77777777" w:rsidR="00B64803" w:rsidRDefault="00B64803">
      <w:r>
        <w:separator/>
      </w:r>
    </w:p>
    <w:p w14:paraId="1B52E170" w14:textId="77777777" w:rsidR="00B64803" w:rsidRDefault="00B64803"/>
  </w:footnote>
  <w:footnote w:type="continuationSeparator" w:id="0">
    <w:p w14:paraId="5AD9357A" w14:textId="77777777" w:rsidR="00B64803" w:rsidRDefault="00B64803">
      <w:r>
        <w:continuationSeparator/>
      </w:r>
    </w:p>
    <w:p w14:paraId="59E570CC" w14:textId="77777777" w:rsidR="00B64803" w:rsidRDefault="00B64803"/>
  </w:footnote>
  <w:footnote w:type="continuationNotice" w:id="1">
    <w:p w14:paraId="73CAF52A" w14:textId="77777777" w:rsidR="00B64803" w:rsidRDefault="00B648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ACE2652"/>
    <w:multiLevelType w:val="hybridMultilevel"/>
    <w:tmpl w:val="CA8E3F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58A14DB"/>
    <w:multiLevelType w:val="hybridMultilevel"/>
    <w:tmpl w:val="B1D81D20"/>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C2A39E0"/>
    <w:multiLevelType w:val="hybridMultilevel"/>
    <w:tmpl w:val="F3E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0D6457C"/>
    <w:multiLevelType w:val="hybridMultilevel"/>
    <w:tmpl w:val="D5AE28A2"/>
    <w:lvl w:ilvl="0" w:tplc="04090005">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3F3A5D2B"/>
    <w:multiLevelType w:val="hybridMultilevel"/>
    <w:tmpl w:val="F7BA3924"/>
    <w:lvl w:ilvl="0" w:tplc="CB9A4614">
      <w:start w:val="1"/>
      <w:numFmt w:val="bullet"/>
      <w:lvlText w:val=""/>
      <w:lvlJc w:val="left"/>
      <w:pPr>
        <w:ind w:left="720" w:hanging="360"/>
      </w:pPr>
      <w:rPr>
        <w:rFonts w:ascii="Wingdings" w:hAnsi="Wingdings" w:hint="default"/>
        <w:color w:val="2054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4"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63E69"/>
    <w:multiLevelType w:val="multilevel"/>
    <w:tmpl w:val="21983CD6"/>
    <w:lvl w:ilvl="0">
      <w:start w:val="1"/>
      <w:numFmt w:val="upperLetter"/>
      <w:pStyle w:val="Appendix1"/>
      <w:lvlText w:val="Appendix %1."/>
      <w:lvlJc w:val="left"/>
      <w:pPr>
        <w:ind w:left="36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6" w15:restartNumberingAfterBreak="0">
    <w:nsid w:val="4E362DD7"/>
    <w:multiLevelType w:val="hybridMultilevel"/>
    <w:tmpl w:val="AB2E9B02"/>
    <w:lvl w:ilvl="0" w:tplc="CE8C8C2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0"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562837207">
    <w:abstractNumId w:val="18"/>
  </w:num>
  <w:num w:numId="2" w16cid:durableId="1139222695">
    <w:abstractNumId w:val="17"/>
  </w:num>
  <w:num w:numId="3" w16cid:durableId="210112654">
    <w:abstractNumId w:val="21"/>
  </w:num>
  <w:num w:numId="4" w16cid:durableId="1242594498">
    <w:abstractNumId w:val="25"/>
  </w:num>
  <w:num w:numId="5" w16cid:durableId="1914774808">
    <w:abstractNumId w:val="19"/>
  </w:num>
  <w:num w:numId="6" w16cid:durableId="1765687093">
    <w:abstractNumId w:val="28"/>
  </w:num>
  <w:num w:numId="7" w16cid:durableId="1314213034">
    <w:abstractNumId w:val="10"/>
  </w:num>
  <w:num w:numId="8" w16cid:durableId="1052195581">
    <w:abstractNumId w:val="9"/>
  </w:num>
  <w:num w:numId="9" w16cid:durableId="935594732">
    <w:abstractNumId w:val="7"/>
  </w:num>
  <w:num w:numId="10" w16cid:durableId="2042899194">
    <w:abstractNumId w:val="32"/>
  </w:num>
  <w:num w:numId="11" w16cid:durableId="190536322">
    <w:abstractNumId w:val="27"/>
  </w:num>
  <w:num w:numId="12" w16cid:durableId="963926228">
    <w:abstractNumId w:val="15"/>
  </w:num>
  <w:num w:numId="13" w16cid:durableId="1987586189">
    <w:abstractNumId w:val="24"/>
  </w:num>
  <w:num w:numId="14" w16cid:durableId="1384255972">
    <w:abstractNumId w:val="11"/>
  </w:num>
  <w:num w:numId="15" w16cid:durableId="257639596">
    <w:abstractNumId w:val="31"/>
  </w:num>
  <w:num w:numId="16" w16cid:durableId="2066637262">
    <w:abstractNumId w:val="30"/>
  </w:num>
  <w:num w:numId="17" w16cid:durableId="618684211">
    <w:abstractNumId w:val="29"/>
  </w:num>
  <w:num w:numId="18" w16cid:durableId="1818917304">
    <w:abstractNumId w:val="13"/>
  </w:num>
  <w:num w:numId="19" w16cid:durableId="1781757056">
    <w:abstractNumId w:val="23"/>
  </w:num>
  <w:num w:numId="20" w16cid:durableId="2143883880">
    <w:abstractNumId w:val="6"/>
  </w:num>
  <w:num w:numId="21" w16cid:durableId="682559856">
    <w:abstractNumId w:val="4"/>
  </w:num>
  <w:num w:numId="22" w16cid:durableId="1097678492">
    <w:abstractNumId w:val="8"/>
  </w:num>
  <w:num w:numId="23" w16cid:durableId="1704403139">
    <w:abstractNumId w:val="3"/>
  </w:num>
  <w:num w:numId="24" w16cid:durableId="407655894">
    <w:abstractNumId w:val="2"/>
  </w:num>
  <w:num w:numId="25" w16cid:durableId="1035235291">
    <w:abstractNumId w:val="1"/>
  </w:num>
  <w:num w:numId="26" w16cid:durableId="1569802775">
    <w:abstractNumId w:val="0"/>
  </w:num>
  <w:num w:numId="27" w16cid:durableId="231820662">
    <w:abstractNumId w:val="5"/>
  </w:num>
  <w:num w:numId="28" w16cid:durableId="1663660900">
    <w:abstractNumId w:val="16"/>
  </w:num>
  <w:num w:numId="29" w16cid:durableId="678971520">
    <w:abstractNumId w:val="20"/>
  </w:num>
  <w:num w:numId="30" w16cid:durableId="625428391">
    <w:abstractNumId w:val="14"/>
  </w:num>
  <w:num w:numId="31" w16cid:durableId="584992643">
    <w:abstractNumId w:val="26"/>
  </w:num>
  <w:num w:numId="32" w16cid:durableId="139422333">
    <w:abstractNumId w:val="13"/>
  </w:num>
  <w:num w:numId="33" w16cid:durableId="1222671219">
    <w:abstractNumId w:val="13"/>
  </w:num>
  <w:num w:numId="34" w16cid:durableId="1345740762">
    <w:abstractNumId w:val="13"/>
  </w:num>
  <w:num w:numId="35" w16cid:durableId="1307934425">
    <w:abstractNumId w:val="13"/>
  </w:num>
  <w:num w:numId="36" w16cid:durableId="107314114">
    <w:abstractNumId w:val="13"/>
  </w:num>
  <w:num w:numId="37" w16cid:durableId="2103453229">
    <w:abstractNumId w:val="13"/>
  </w:num>
  <w:num w:numId="38" w16cid:durableId="448400669">
    <w:abstractNumId w:val="22"/>
  </w:num>
  <w:num w:numId="39" w16cid:durableId="156456533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61D"/>
    <w:rsid w:val="0000675B"/>
    <w:rsid w:val="00006DB8"/>
    <w:rsid w:val="00010140"/>
    <w:rsid w:val="000114B6"/>
    <w:rsid w:val="00011EE6"/>
    <w:rsid w:val="0001226E"/>
    <w:rsid w:val="0001421A"/>
    <w:rsid w:val="000169A1"/>
    <w:rsid w:val="000171DA"/>
    <w:rsid w:val="00025BF7"/>
    <w:rsid w:val="00026250"/>
    <w:rsid w:val="000263BB"/>
    <w:rsid w:val="000308CC"/>
    <w:rsid w:val="00030C06"/>
    <w:rsid w:val="00032DBC"/>
    <w:rsid w:val="00032F22"/>
    <w:rsid w:val="00035548"/>
    <w:rsid w:val="00036880"/>
    <w:rsid w:val="00037CE1"/>
    <w:rsid w:val="00040915"/>
    <w:rsid w:val="00040DCD"/>
    <w:rsid w:val="000425FE"/>
    <w:rsid w:val="00044EE8"/>
    <w:rsid w:val="0004636C"/>
    <w:rsid w:val="00050D8A"/>
    <w:rsid w:val="000512B6"/>
    <w:rsid w:val="00051BC7"/>
    <w:rsid w:val="0005370A"/>
    <w:rsid w:val="00065E1D"/>
    <w:rsid w:val="00067B11"/>
    <w:rsid w:val="00071609"/>
    <w:rsid w:val="000732DE"/>
    <w:rsid w:val="00074784"/>
    <w:rsid w:val="0007481B"/>
    <w:rsid w:val="000754A3"/>
    <w:rsid w:val="0007778C"/>
    <w:rsid w:val="00080682"/>
    <w:rsid w:val="00086617"/>
    <w:rsid w:val="00086D68"/>
    <w:rsid w:val="0009184E"/>
    <w:rsid w:val="000919CB"/>
    <w:rsid w:val="000946A6"/>
    <w:rsid w:val="00096010"/>
    <w:rsid w:val="000967A2"/>
    <w:rsid w:val="000A23AE"/>
    <w:rsid w:val="000A24F0"/>
    <w:rsid w:val="000A50D8"/>
    <w:rsid w:val="000B23F8"/>
    <w:rsid w:val="000B4B85"/>
    <w:rsid w:val="000C3AAB"/>
    <w:rsid w:val="000C50F9"/>
    <w:rsid w:val="000C63BF"/>
    <w:rsid w:val="000D2A67"/>
    <w:rsid w:val="000D6DC8"/>
    <w:rsid w:val="000E42C1"/>
    <w:rsid w:val="000E6977"/>
    <w:rsid w:val="000F3438"/>
    <w:rsid w:val="00101B1F"/>
    <w:rsid w:val="0010320F"/>
    <w:rsid w:val="00104399"/>
    <w:rsid w:val="0010664C"/>
    <w:rsid w:val="00107971"/>
    <w:rsid w:val="00114A20"/>
    <w:rsid w:val="0012060D"/>
    <w:rsid w:val="00137FD4"/>
    <w:rsid w:val="00141CDD"/>
    <w:rsid w:val="00142803"/>
    <w:rsid w:val="001449CE"/>
    <w:rsid w:val="00146FB7"/>
    <w:rsid w:val="00151087"/>
    <w:rsid w:val="0015200E"/>
    <w:rsid w:val="00152D71"/>
    <w:rsid w:val="001569DB"/>
    <w:rsid w:val="001574A4"/>
    <w:rsid w:val="00160824"/>
    <w:rsid w:val="00161ED8"/>
    <w:rsid w:val="001624C3"/>
    <w:rsid w:val="001645B5"/>
    <w:rsid w:val="00165AB8"/>
    <w:rsid w:val="00166241"/>
    <w:rsid w:val="00170E4B"/>
    <w:rsid w:val="001711CC"/>
    <w:rsid w:val="00172D7F"/>
    <w:rsid w:val="00173C6E"/>
    <w:rsid w:val="00175C2D"/>
    <w:rsid w:val="00176A74"/>
    <w:rsid w:val="001771B4"/>
    <w:rsid w:val="00180235"/>
    <w:rsid w:val="001832BF"/>
    <w:rsid w:val="00186009"/>
    <w:rsid w:val="00196162"/>
    <w:rsid w:val="00196684"/>
    <w:rsid w:val="001A0330"/>
    <w:rsid w:val="001A1826"/>
    <w:rsid w:val="001A3C5C"/>
    <w:rsid w:val="001A4474"/>
    <w:rsid w:val="001A5C8A"/>
    <w:rsid w:val="001A75D9"/>
    <w:rsid w:val="001B0B28"/>
    <w:rsid w:val="001B3B73"/>
    <w:rsid w:val="001B7C65"/>
    <w:rsid w:val="001C4583"/>
    <w:rsid w:val="001C6D26"/>
    <w:rsid w:val="001D2505"/>
    <w:rsid w:val="001D3222"/>
    <w:rsid w:val="001D6650"/>
    <w:rsid w:val="001E179E"/>
    <w:rsid w:val="001E4B39"/>
    <w:rsid w:val="001F2E1D"/>
    <w:rsid w:val="001F4A38"/>
    <w:rsid w:val="001F77DF"/>
    <w:rsid w:val="00200B6B"/>
    <w:rsid w:val="002045CA"/>
    <w:rsid w:val="002079F9"/>
    <w:rsid w:val="00210529"/>
    <w:rsid w:val="0021144A"/>
    <w:rsid w:val="00211E0D"/>
    <w:rsid w:val="00213C8E"/>
    <w:rsid w:val="00217034"/>
    <w:rsid w:val="0021786A"/>
    <w:rsid w:val="00220837"/>
    <w:rsid w:val="00221E4D"/>
    <w:rsid w:val="00222831"/>
    <w:rsid w:val="00222FCD"/>
    <w:rsid w:val="002257E1"/>
    <w:rsid w:val="002273CA"/>
    <w:rsid w:val="00227714"/>
    <w:rsid w:val="00230D11"/>
    <w:rsid w:val="00234111"/>
    <w:rsid w:val="00234F81"/>
    <w:rsid w:val="00236972"/>
    <w:rsid w:val="00240182"/>
    <w:rsid w:val="00243CE7"/>
    <w:rsid w:val="00246830"/>
    <w:rsid w:val="00252BD5"/>
    <w:rsid w:val="00253428"/>
    <w:rsid w:val="00256419"/>
    <w:rsid w:val="00256F04"/>
    <w:rsid w:val="00256F29"/>
    <w:rsid w:val="00262DDF"/>
    <w:rsid w:val="00266366"/>
    <w:rsid w:val="00266D60"/>
    <w:rsid w:val="00271FF6"/>
    <w:rsid w:val="002729A5"/>
    <w:rsid w:val="00273E31"/>
    <w:rsid w:val="002746BA"/>
    <w:rsid w:val="00274BC6"/>
    <w:rsid w:val="00280A53"/>
    <w:rsid w:val="00281408"/>
    <w:rsid w:val="00281C97"/>
    <w:rsid w:val="00282CD4"/>
    <w:rsid w:val="00282EDE"/>
    <w:rsid w:val="0028784E"/>
    <w:rsid w:val="00292B10"/>
    <w:rsid w:val="0029309C"/>
    <w:rsid w:val="00293859"/>
    <w:rsid w:val="00295C9B"/>
    <w:rsid w:val="00296206"/>
    <w:rsid w:val="002A0C8C"/>
    <w:rsid w:val="002A2EE5"/>
    <w:rsid w:val="002A31E9"/>
    <w:rsid w:val="002A3837"/>
    <w:rsid w:val="002A3C48"/>
    <w:rsid w:val="002A47C2"/>
    <w:rsid w:val="002A4907"/>
    <w:rsid w:val="002B6ED5"/>
    <w:rsid w:val="002B735E"/>
    <w:rsid w:val="002B78A0"/>
    <w:rsid w:val="002C006E"/>
    <w:rsid w:val="002C1D37"/>
    <w:rsid w:val="002C2AD4"/>
    <w:rsid w:val="002C6335"/>
    <w:rsid w:val="002D0C49"/>
    <w:rsid w:val="002D14B4"/>
    <w:rsid w:val="002D1B52"/>
    <w:rsid w:val="002D44AC"/>
    <w:rsid w:val="002D5204"/>
    <w:rsid w:val="002D73F9"/>
    <w:rsid w:val="002E0CE7"/>
    <w:rsid w:val="002E1D8C"/>
    <w:rsid w:val="002E5B30"/>
    <w:rsid w:val="002E751D"/>
    <w:rsid w:val="002F0076"/>
    <w:rsid w:val="002F1948"/>
    <w:rsid w:val="002F1E2E"/>
    <w:rsid w:val="002F4937"/>
    <w:rsid w:val="002F5410"/>
    <w:rsid w:val="00303350"/>
    <w:rsid w:val="00303850"/>
    <w:rsid w:val="00305F50"/>
    <w:rsid w:val="003110DB"/>
    <w:rsid w:val="00314290"/>
    <w:rsid w:val="00314B90"/>
    <w:rsid w:val="00315B27"/>
    <w:rsid w:val="00316111"/>
    <w:rsid w:val="0032241E"/>
    <w:rsid w:val="003224BE"/>
    <w:rsid w:val="0032673E"/>
    <w:rsid w:val="00326966"/>
    <w:rsid w:val="00330D4E"/>
    <w:rsid w:val="00337FC9"/>
    <w:rsid w:val="00341534"/>
    <w:rsid w:val="003417C9"/>
    <w:rsid w:val="00342E0C"/>
    <w:rsid w:val="00344752"/>
    <w:rsid w:val="0034623E"/>
    <w:rsid w:val="00346959"/>
    <w:rsid w:val="00347FBA"/>
    <w:rsid w:val="00353152"/>
    <w:rsid w:val="00353765"/>
    <w:rsid w:val="003565ED"/>
    <w:rsid w:val="00360DF5"/>
    <w:rsid w:val="00361BE2"/>
    <w:rsid w:val="003635CE"/>
    <w:rsid w:val="00365B5B"/>
    <w:rsid w:val="00372700"/>
    <w:rsid w:val="00373D17"/>
    <w:rsid w:val="00375218"/>
    <w:rsid w:val="00376DD4"/>
    <w:rsid w:val="00383F3F"/>
    <w:rsid w:val="00385C7E"/>
    <w:rsid w:val="0038618F"/>
    <w:rsid w:val="00391C8A"/>
    <w:rsid w:val="00392B05"/>
    <w:rsid w:val="003947FC"/>
    <w:rsid w:val="00396E2E"/>
    <w:rsid w:val="003A5126"/>
    <w:rsid w:val="003A79D0"/>
    <w:rsid w:val="003B5475"/>
    <w:rsid w:val="003B6DBA"/>
    <w:rsid w:val="003B7DA1"/>
    <w:rsid w:val="003C2662"/>
    <w:rsid w:val="003C7B01"/>
    <w:rsid w:val="003D2744"/>
    <w:rsid w:val="003D59EF"/>
    <w:rsid w:val="003D752B"/>
    <w:rsid w:val="003D76CF"/>
    <w:rsid w:val="003D7EA1"/>
    <w:rsid w:val="003E0C4E"/>
    <w:rsid w:val="003E126A"/>
    <w:rsid w:val="003E1F9E"/>
    <w:rsid w:val="003E2274"/>
    <w:rsid w:val="003E4BA8"/>
    <w:rsid w:val="003E4F42"/>
    <w:rsid w:val="003E5C65"/>
    <w:rsid w:val="003F30DB"/>
    <w:rsid w:val="003F4789"/>
    <w:rsid w:val="003F5ACD"/>
    <w:rsid w:val="003F66D6"/>
    <w:rsid w:val="0040401C"/>
    <w:rsid w:val="00406F31"/>
    <w:rsid w:val="004121C4"/>
    <w:rsid w:val="00413E07"/>
    <w:rsid w:val="004145D9"/>
    <w:rsid w:val="0041600F"/>
    <w:rsid w:val="00417238"/>
    <w:rsid w:val="00423003"/>
    <w:rsid w:val="00423A58"/>
    <w:rsid w:val="004250FD"/>
    <w:rsid w:val="0043004F"/>
    <w:rsid w:val="00430CEF"/>
    <w:rsid w:val="00433816"/>
    <w:rsid w:val="00437054"/>
    <w:rsid w:val="00437C9B"/>
    <w:rsid w:val="00440998"/>
    <w:rsid w:val="00440A78"/>
    <w:rsid w:val="00445700"/>
    <w:rsid w:val="00445BF7"/>
    <w:rsid w:val="00451181"/>
    <w:rsid w:val="00452DB6"/>
    <w:rsid w:val="00455CB4"/>
    <w:rsid w:val="00456787"/>
    <w:rsid w:val="0045772D"/>
    <w:rsid w:val="00457AC0"/>
    <w:rsid w:val="00467F6F"/>
    <w:rsid w:val="00474BBC"/>
    <w:rsid w:val="00477181"/>
    <w:rsid w:val="0048016C"/>
    <w:rsid w:val="004801E6"/>
    <w:rsid w:val="0048455F"/>
    <w:rsid w:val="004848EF"/>
    <w:rsid w:val="004849B1"/>
    <w:rsid w:val="0049295B"/>
    <w:rsid w:val="004929C8"/>
    <w:rsid w:val="00492BC7"/>
    <w:rsid w:val="004931E7"/>
    <w:rsid w:val="00495D59"/>
    <w:rsid w:val="004A28E1"/>
    <w:rsid w:val="004B016A"/>
    <w:rsid w:val="004B37EC"/>
    <w:rsid w:val="004B52F5"/>
    <w:rsid w:val="004B6388"/>
    <w:rsid w:val="004B64EC"/>
    <w:rsid w:val="004C1D9C"/>
    <w:rsid w:val="004C7465"/>
    <w:rsid w:val="004D1F3B"/>
    <w:rsid w:val="004D3CB7"/>
    <w:rsid w:val="004D3FB6"/>
    <w:rsid w:val="004D5CD2"/>
    <w:rsid w:val="004D68E8"/>
    <w:rsid w:val="004E1BCC"/>
    <w:rsid w:val="004E38A9"/>
    <w:rsid w:val="004E3A44"/>
    <w:rsid w:val="004E47AE"/>
    <w:rsid w:val="004E4E08"/>
    <w:rsid w:val="004E51DF"/>
    <w:rsid w:val="004E5C12"/>
    <w:rsid w:val="004F0FB3"/>
    <w:rsid w:val="004F31F1"/>
    <w:rsid w:val="004F3A80"/>
    <w:rsid w:val="004F3B21"/>
    <w:rsid w:val="00503CF0"/>
    <w:rsid w:val="00504BC1"/>
    <w:rsid w:val="005100F6"/>
    <w:rsid w:val="00510914"/>
    <w:rsid w:val="00510D78"/>
    <w:rsid w:val="00513832"/>
    <w:rsid w:val="00515F2A"/>
    <w:rsid w:val="0052628C"/>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203"/>
    <w:rsid w:val="00575CFA"/>
    <w:rsid w:val="00576377"/>
    <w:rsid w:val="00577B5B"/>
    <w:rsid w:val="00584F2F"/>
    <w:rsid w:val="00585881"/>
    <w:rsid w:val="00591EC8"/>
    <w:rsid w:val="00594383"/>
    <w:rsid w:val="00595D9A"/>
    <w:rsid w:val="005973D8"/>
    <w:rsid w:val="005A1C16"/>
    <w:rsid w:val="005A3C49"/>
    <w:rsid w:val="005A49F8"/>
    <w:rsid w:val="005A61F9"/>
    <w:rsid w:val="005A6B47"/>
    <w:rsid w:val="005A722B"/>
    <w:rsid w:val="005B166A"/>
    <w:rsid w:val="005B3DE2"/>
    <w:rsid w:val="005B7CDD"/>
    <w:rsid w:val="005C09F2"/>
    <w:rsid w:val="005C4069"/>
    <w:rsid w:val="005C5ED2"/>
    <w:rsid w:val="005C7680"/>
    <w:rsid w:val="005D0025"/>
    <w:rsid w:val="005D10B1"/>
    <w:rsid w:val="005D18C5"/>
    <w:rsid w:val="005D3B22"/>
    <w:rsid w:val="005E1DA8"/>
    <w:rsid w:val="005E2AF9"/>
    <w:rsid w:val="005E3A53"/>
    <w:rsid w:val="005F0F90"/>
    <w:rsid w:val="005F10A9"/>
    <w:rsid w:val="005F11F2"/>
    <w:rsid w:val="005F3344"/>
    <w:rsid w:val="00600235"/>
    <w:rsid w:val="00605428"/>
    <w:rsid w:val="0060549A"/>
    <w:rsid w:val="00606743"/>
    <w:rsid w:val="00614A5E"/>
    <w:rsid w:val="0061708A"/>
    <w:rsid w:val="00617E3C"/>
    <w:rsid w:val="00620498"/>
    <w:rsid w:val="00620BFA"/>
    <w:rsid w:val="00623F1A"/>
    <w:rsid w:val="006244C7"/>
    <w:rsid w:val="00624A23"/>
    <w:rsid w:val="0062719F"/>
    <w:rsid w:val="00635ABE"/>
    <w:rsid w:val="00642203"/>
    <w:rsid w:val="00642849"/>
    <w:rsid w:val="006460A0"/>
    <w:rsid w:val="0064769E"/>
    <w:rsid w:val="00647B03"/>
    <w:rsid w:val="0065065E"/>
    <w:rsid w:val="0065443F"/>
    <w:rsid w:val="0065756A"/>
    <w:rsid w:val="0066022A"/>
    <w:rsid w:val="00660770"/>
    <w:rsid w:val="00661776"/>
    <w:rsid w:val="00663B92"/>
    <w:rsid w:val="00665BF6"/>
    <w:rsid w:val="00666A2A"/>
    <w:rsid w:val="006670D2"/>
    <w:rsid w:val="00667E47"/>
    <w:rsid w:val="00676736"/>
    <w:rsid w:val="00677451"/>
    <w:rsid w:val="0068018E"/>
    <w:rsid w:val="00680463"/>
    <w:rsid w:val="00680563"/>
    <w:rsid w:val="00681848"/>
    <w:rsid w:val="006818B3"/>
    <w:rsid w:val="006819D0"/>
    <w:rsid w:val="00685E4D"/>
    <w:rsid w:val="00691431"/>
    <w:rsid w:val="006944C9"/>
    <w:rsid w:val="006954EE"/>
    <w:rsid w:val="00695E70"/>
    <w:rsid w:val="006962A8"/>
    <w:rsid w:val="006A0FC5"/>
    <w:rsid w:val="006A20A1"/>
    <w:rsid w:val="006A2BD6"/>
    <w:rsid w:val="006A7603"/>
    <w:rsid w:val="006B12B8"/>
    <w:rsid w:val="006B2283"/>
    <w:rsid w:val="006B4837"/>
    <w:rsid w:val="006C2A7B"/>
    <w:rsid w:val="006C5714"/>
    <w:rsid w:val="006C5BE3"/>
    <w:rsid w:val="006C6DBA"/>
    <w:rsid w:val="006C74F4"/>
    <w:rsid w:val="006C7ACD"/>
    <w:rsid w:val="006D2041"/>
    <w:rsid w:val="006D4142"/>
    <w:rsid w:val="006D68DA"/>
    <w:rsid w:val="006D7017"/>
    <w:rsid w:val="006E32E0"/>
    <w:rsid w:val="006E5523"/>
    <w:rsid w:val="006F044F"/>
    <w:rsid w:val="006F2013"/>
    <w:rsid w:val="006F3B67"/>
    <w:rsid w:val="006F46F7"/>
    <w:rsid w:val="006F4B62"/>
    <w:rsid w:val="006F6D65"/>
    <w:rsid w:val="00700E4A"/>
    <w:rsid w:val="0070753F"/>
    <w:rsid w:val="0071244E"/>
    <w:rsid w:val="00714730"/>
    <w:rsid w:val="00715F75"/>
    <w:rsid w:val="00716E8A"/>
    <w:rsid w:val="00721F7D"/>
    <w:rsid w:val="0072225C"/>
    <w:rsid w:val="007238FF"/>
    <w:rsid w:val="0072569B"/>
    <w:rsid w:val="00725C30"/>
    <w:rsid w:val="00727A1F"/>
    <w:rsid w:val="0073003B"/>
    <w:rsid w:val="0073078F"/>
    <w:rsid w:val="00730F1D"/>
    <w:rsid w:val="007316E5"/>
    <w:rsid w:val="00734ACE"/>
    <w:rsid w:val="00735635"/>
    <w:rsid w:val="00736B0D"/>
    <w:rsid w:val="00740CBB"/>
    <w:rsid w:val="00742D4B"/>
    <w:rsid w:val="00744F0F"/>
    <w:rsid w:val="00750FDE"/>
    <w:rsid w:val="007537E2"/>
    <w:rsid w:val="007543D8"/>
    <w:rsid w:val="00760EB5"/>
    <w:rsid w:val="0076228D"/>
    <w:rsid w:val="00762B56"/>
    <w:rsid w:val="00763AFA"/>
    <w:rsid w:val="00763DBB"/>
    <w:rsid w:val="007654AB"/>
    <w:rsid w:val="00765E89"/>
    <w:rsid w:val="00767528"/>
    <w:rsid w:val="00771AA8"/>
    <w:rsid w:val="00776422"/>
    <w:rsid w:val="007809A2"/>
    <w:rsid w:val="00781144"/>
    <w:rsid w:val="00782046"/>
    <w:rsid w:val="0078251E"/>
    <w:rsid w:val="0078518D"/>
    <w:rsid w:val="00785EB7"/>
    <w:rsid w:val="007864FA"/>
    <w:rsid w:val="0078769E"/>
    <w:rsid w:val="00790159"/>
    <w:rsid w:val="0079138C"/>
    <w:rsid w:val="007926DE"/>
    <w:rsid w:val="0079352B"/>
    <w:rsid w:val="00793809"/>
    <w:rsid w:val="00797D2E"/>
    <w:rsid w:val="007A39CC"/>
    <w:rsid w:val="007A6696"/>
    <w:rsid w:val="007B3D18"/>
    <w:rsid w:val="007B5233"/>
    <w:rsid w:val="007B65D7"/>
    <w:rsid w:val="007C2637"/>
    <w:rsid w:val="007D6783"/>
    <w:rsid w:val="007D6F03"/>
    <w:rsid w:val="007E05D4"/>
    <w:rsid w:val="007E3F2F"/>
    <w:rsid w:val="007E4370"/>
    <w:rsid w:val="007E73A0"/>
    <w:rsid w:val="007F0C41"/>
    <w:rsid w:val="007F259A"/>
    <w:rsid w:val="007F3F50"/>
    <w:rsid w:val="007F767C"/>
    <w:rsid w:val="007F7EB6"/>
    <w:rsid w:val="00801B32"/>
    <w:rsid w:val="0080386B"/>
    <w:rsid w:val="00806CF9"/>
    <w:rsid w:val="00806E2E"/>
    <w:rsid w:val="00807B65"/>
    <w:rsid w:val="00812CDB"/>
    <w:rsid w:val="008132A0"/>
    <w:rsid w:val="0081388D"/>
    <w:rsid w:val="0081501F"/>
    <w:rsid w:val="008159EE"/>
    <w:rsid w:val="00815BF7"/>
    <w:rsid w:val="0081768E"/>
    <w:rsid w:val="00821FD9"/>
    <w:rsid w:val="008237CA"/>
    <w:rsid w:val="008241A1"/>
    <w:rsid w:val="008243FE"/>
    <w:rsid w:val="0082491E"/>
    <w:rsid w:val="00825350"/>
    <w:rsid w:val="00827C62"/>
    <w:rsid w:val="008308C2"/>
    <w:rsid w:val="00830B53"/>
    <w:rsid w:val="00833D3C"/>
    <w:rsid w:val="00841C50"/>
    <w:rsid w:val="0084454F"/>
    <w:rsid w:val="0084477C"/>
    <w:rsid w:val="00845BB9"/>
    <w:rsid w:val="00846EF6"/>
    <w:rsid w:val="00847214"/>
    <w:rsid w:val="00851192"/>
    <w:rsid w:val="00851812"/>
    <w:rsid w:val="00854402"/>
    <w:rsid w:val="00854A54"/>
    <w:rsid w:val="00856A08"/>
    <w:rsid w:val="00863B21"/>
    <w:rsid w:val="00871E3C"/>
    <w:rsid w:val="00876700"/>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3F1C"/>
    <w:rsid w:val="008C4576"/>
    <w:rsid w:val="008D011D"/>
    <w:rsid w:val="008D191D"/>
    <w:rsid w:val="008D4F55"/>
    <w:rsid w:val="008E3EF4"/>
    <w:rsid w:val="008E3F98"/>
    <w:rsid w:val="008E661A"/>
    <w:rsid w:val="008F05B3"/>
    <w:rsid w:val="008F298E"/>
    <w:rsid w:val="008F43AA"/>
    <w:rsid w:val="008F7F54"/>
    <w:rsid w:val="009011D4"/>
    <w:rsid w:val="00901283"/>
    <w:rsid w:val="009016D5"/>
    <w:rsid w:val="009017F1"/>
    <w:rsid w:val="00901D12"/>
    <w:rsid w:val="00906711"/>
    <w:rsid w:val="009068FD"/>
    <w:rsid w:val="009071B9"/>
    <w:rsid w:val="009073D8"/>
    <w:rsid w:val="009106C1"/>
    <w:rsid w:val="009123D8"/>
    <w:rsid w:val="00913512"/>
    <w:rsid w:val="00922D53"/>
    <w:rsid w:val="0092534A"/>
    <w:rsid w:val="00932D78"/>
    <w:rsid w:val="0093332B"/>
    <w:rsid w:val="0093351A"/>
    <w:rsid w:val="0093398F"/>
    <w:rsid w:val="00941056"/>
    <w:rsid w:val="00941C00"/>
    <w:rsid w:val="009453C1"/>
    <w:rsid w:val="00947AE3"/>
    <w:rsid w:val="0095133D"/>
    <w:rsid w:val="0095200D"/>
    <w:rsid w:val="00961FED"/>
    <w:rsid w:val="0096728B"/>
    <w:rsid w:val="00967C1C"/>
    <w:rsid w:val="009759E4"/>
    <w:rsid w:val="00975AC4"/>
    <w:rsid w:val="009763BD"/>
    <w:rsid w:val="009823D9"/>
    <w:rsid w:val="00984DA0"/>
    <w:rsid w:val="00985426"/>
    <w:rsid w:val="00985EF6"/>
    <w:rsid w:val="0098694A"/>
    <w:rsid w:val="00991613"/>
    <w:rsid w:val="009917A8"/>
    <w:rsid w:val="009921F2"/>
    <w:rsid w:val="009932CA"/>
    <w:rsid w:val="00996E0A"/>
    <w:rsid w:val="009976DD"/>
    <w:rsid w:val="009A003E"/>
    <w:rsid w:val="009A0140"/>
    <w:rsid w:val="009A09A6"/>
    <w:rsid w:val="009A1E2C"/>
    <w:rsid w:val="009A3206"/>
    <w:rsid w:val="009B1957"/>
    <w:rsid w:val="009B3CD1"/>
    <w:rsid w:val="009C0B83"/>
    <w:rsid w:val="009C0DE1"/>
    <w:rsid w:val="009C18A4"/>
    <w:rsid w:val="009C4C5F"/>
    <w:rsid w:val="009C53F3"/>
    <w:rsid w:val="009D368C"/>
    <w:rsid w:val="009D4125"/>
    <w:rsid w:val="009E0B82"/>
    <w:rsid w:val="009E5F35"/>
    <w:rsid w:val="009E67B2"/>
    <w:rsid w:val="009F02F3"/>
    <w:rsid w:val="009F38F5"/>
    <w:rsid w:val="009F4E5B"/>
    <w:rsid w:val="009F5E75"/>
    <w:rsid w:val="009F77D2"/>
    <w:rsid w:val="00A04018"/>
    <w:rsid w:val="00A05319"/>
    <w:rsid w:val="00A0550C"/>
    <w:rsid w:val="00A0557D"/>
    <w:rsid w:val="00A05CA6"/>
    <w:rsid w:val="00A066A3"/>
    <w:rsid w:val="00A136DC"/>
    <w:rsid w:val="00A149C0"/>
    <w:rsid w:val="00A17DC4"/>
    <w:rsid w:val="00A24CF9"/>
    <w:rsid w:val="00A258BB"/>
    <w:rsid w:val="00A26617"/>
    <w:rsid w:val="00A303CE"/>
    <w:rsid w:val="00A31295"/>
    <w:rsid w:val="00A34393"/>
    <w:rsid w:val="00A3457E"/>
    <w:rsid w:val="00A43AA1"/>
    <w:rsid w:val="00A50396"/>
    <w:rsid w:val="00A5143C"/>
    <w:rsid w:val="00A55E00"/>
    <w:rsid w:val="00A5731C"/>
    <w:rsid w:val="00A608FB"/>
    <w:rsid w:val="00A63844"/>
    <w:rsid w:val="00A655D4"/>
    <w:rsid w:val="00A66C3A"/>
    <w:rsid w:val="00A679DB"/>
    <w:rsid w:val="00A72A1B"/>
    <w:rsid w:val="00A747A7"/>
    <w:rsid w:val="00A753C8"/>
    <w:rsid w:val="00A7554B"/>
    <w:rsid w:val="00A806C7"/>
    <w:rsid w:val="00A81EC2"/>
    <w:rsid w:val="00A83D2F"/>
    <w:rsid w:val="00A83D56"/>
    <w:rsid w:val="00A83EB5"/>
    <w:rsid w:val="00A84B21"/>
    <w:rsid w:val="00A87F24"/>
    <w:rsid w:val="00A92A77"/>
    <w:rsid w:val="00A93A2A"/>
    <w:rsid w:val="00A944F4"/>
    <w:rsid w:val="00AA0F64"/>
    <w:rsid w:val="00AA337E"/>
    <w:rsid w:val="00AA60F2"/>
    <w:rsid w:val="00AA6982"/>
    <w:rsid w:val="00AA7363"/>
    <w:rsid w:val="00AA73A2"/>
    <w:rsid w:val="00AB1194"/>
    <w:rsid w:val="00AB173C"/>
    <w:rsid w:val="00AB177C"/>
    <w:rsid w:val="00AB2C7C"/>
    <w:rsid w:val="00AC11CC"/>
    <w:rsid w:val="00AC7E45"/>
    <w:rsid w:val="00AD074D"/>
    <w:rsid w:val="00AD2556"/>
    <w:rsid w:val="00AD4E85"/>
    <w:rsid w:val="00AD4F51"/>
    <w:rsid w:val="00AD50AE"/>
    <w:rsid w:val="00AE0630"/>
    <w:rsid w:val="00AE5904"/>
    <w:rsid w:val="00AE7CAB"/>
    <w:rsid w:val="00AF0951"/>
    <w:rsid w:val="00B0338D"/>
    <w:rsid w:val="00B0348E"/>
    <w:rsid w:val="00B04771"/>
    <w:rsid w:val="00B140A4"/>
    <w:rsid w:val="00B15A8B"/>
    <w:rsid w:val="00B21F50"/>
    <w:rsid w:val="00B254C3"/>
    <w:rsid w:val="00B2683C"/>
    <w:rsid w:val="00B324E7"/>
    <w:rsid w:val="00B3250F"/>
    <w:rsid w:val="00B37756"/>
    <w:rsid w:val="00B43397"/>
    <w:rsid w:val="00B4584E"/>
    <w:rsid w:val="00B470C6"/>
    <w:rsid w:val="00B63092"/>
    <w:rsid w:val="00B64803"/>
    <w:rsid w:val="00B667B2"/>
    <w:rsid w:val="00B66F83"/>
    <w:rsid w:val="00B6706C"/>
    <w:rsid w:val="00B725E5"/>
    <w:rsid w:val="00B73B07"/>
    <w:rsid w:val="00B7436C"/>
    <w:rsid w:val="00B811B1"/>
    <w:rsid w:val="00B8218C"/>
    <w:rsid w:val="00B83F9C"/>
    <w:rsid w:val="00B84AAD"/>
    <w:rsid w:val="00B859DB"/>
    <w:rsid w:val="00B8745A"/>
    <w:rsid w:val="00B9053B"/>
    <w:rsid w:val="00B92868"/>
    <w:rsid w:val="00B934A1"/>
    <w:rsid w:val="00B959D1"/>
    <w:rsid w:val="00B95E0E"/>
    <w:rsid w:val="00BA788C"/>
    <w:rsid w:val="00BB1D6F"/>
    <w:rsid w:val="00BB52EE"/>
    <w:rsid w:val="00BB5692"/>
    <w:rsid w:val="00BB5E16"/>
    <w:rsid w:val="00BC2D41"/>
    <w:rsid w:val="00BE065D"/>
    <w:rsid w:val="00BE7AD9"/>
    <w:rsid w:val="00BF1EB7"/>
    <w:rsid w:val="00BF2C5A"/>
    <w:rsid w:val="00C033C1"/>
    <w:rsid w:val="00C0346C"/>
    <w:rsid w:val="00C03950"/>
    <w:rsid w:val="00C05D46"/>
    <w:rsid w:val="00C06D0B"/>
    <w:rsid w:val="00C13654"/>
    <w:rsid w:val="00C150E0"/>
    <w:rsid w:val="00C206A5"/>
    <w:rsid w:val="00C24579"/>
    <w:rsid w:val="00C2503A"/>
    <w:rsid w:val="00C27658"/>
    <w:rsid w:val="00C3000C"/>
    <w:rsid w:val="00C322A5"/>
    <w:rsid w:val="00C32427"/>
    <w:rsid w:val="00C364BF"/>
    <w:rsid w:val="00C36612"/>
    <w:rsid w:val="00C36ED5"/>
    <w:rsid w:val="00C3721E"/>
    <w:rsid w:val="00C37EB4"/>
    <w:rsid w:val="00C40A90"/>
    <w:rsid w:val="00C44C32"/>
    <w:rsid w:val="00C44E3B"/>
    <w:rsid w:val="00C528DE"/>
    <w:rsid w:val="00C54796"/>
    <w:rsid w:val="00C5786C"/>
    <w:rsid w:val="00C613B6"/>
    <w:rsid w:val="00C70C47"/>
    <w:rsid w:val="00C71325"/>
    <w:rsid w:val="00C71D62"/>
    <w:rsid w:val="00C73079"/>
    <w:rsid w:val="00C730AB"/>
    <w:rsid w:val="00C73281"/>
    <w:rsid w:val="00C76C51"/>
    <w:rsid w:val="00C77719"/>
    <w:rsid w:val="00C84F82"/>
    <w:rsid w:val="00C87EDC"/>
    <w:rsid w:val="00C92154"/>
    <w:rsid w:val="00C93BF9"/>
    <w:rsid w:val="00C9421A"/>
    <w:rsid w:val="00C946FE"/>
    <w:rsid w:val="00C95C25"/>
    <w:rsid w:val="00C95CAB"/>
    <w:rsid w:val="00C96FD1"/>
    <w:rsid w:val="00CA1477"/>
    <w:rsid w:val="00CA5DF5"/>
    <w:rsid w:val="00CB117F"/>
    <w:rsid w:val="00CB2A72"/>
    <w:rsid w:val="00CB6275"/>
    <w:rsid w:val="00CC0FFA"/>
    <w:rsid w:val="00CC439B"/>
    <w:rsid w:val="00CD404F"/>
    <w:rsid w:val="00CD4F2E"/>
    <w:rsid w:val="00CD5A6D"/>
    <w:rsid w:val="00CD7A78"/>
    <w:rsid w:val="00CE61F4"/>
    <w:rsid w:val="00CE7668"/>
    <w:rsid w:val="00CF08BF"/>
    <w:rsid w:val="00CF22AB"/>
    <w:rsid w:val="00CF5A24"/>
    <w:rsid w:val="00CF686C"/>
    <w:rsid w:val="00D008F5"/>
    <w:rsid w:val="00D02686"/>
    <w:rsid w:val="00D032B6"/>
    <w:rsid w:val="00D070E7"/>
    <w:rsid w:val="00D139F1"/>
    <w:rsid w:val="00D17250"/>
    <w:rsid w:val="00D3172E"/>
    <w:rsid w:val="00D31A82"/>
    <w:rsid w:val="00D32163"/>
    <w:rsid w:val="00D3642C"/>
    <w:rsid w:val="00D41A0F"/>
    <w:rsid w:val="00D41E05"/>
    <w:rsid w:val="00D43555"/>
    <w:rsid w:val="00D43937"/>
    <w:rsid w:val="00D4529D"/>
    <w:rsid w:val="00D45493"/>
    <w:rsid w:val="00D47972"/>
    <w:rsid w:val="00D5353B"/>
    <w:rsid w:val="00D566FF"/>
    <w:rsid w:val="00D56F05"/>
    <w:rsid w:val="00D600C3"/>
    <w:rsid w:val="00D60C86"/>
    <w:rsid w:val="00D6132C"/>
    <w:rsid w:val="00D61DC5"/>
    <w:rsid w:val="00D61FF5"/>
    <w:rsid w:val="00D630BE"/>
    <w:rsid w:val="00D6461B"/>
    <w:rsid w:val="00D66718"/>
    <w:rsid w:val="00D672E7"/>
    <w:rsid w:val="00D713C8"/>
    <w:rsid w:val="00D71AC7"/>
    <w:rsid w:val="00D71B75"/>
    <w:rsid w:val="00D83508"/>
    <w:rsid w:val="00D83562"/>
    <w:rsid w:val="00D87E85"/>
    <w:rsid w:val="00D927A9"/>
    <w:rsid w:val="00D93822"/>
    <w:rsid w:val="00D942CA"/>
    <w:rsid w:val="00D957C8"/>
    <w:rsid w:val="00DA2261"/>
    <w:rsid w:val="00DA451E"/>
    <w:rsid w:val="00DA7E40"/>
    <w:rsid w:val="00DB10AF"/>
    <w:rsid w:val="00DB4A3F"/>
    <w:rsid w:val="00DC13CA"/>
    <w:rsid w:val="00DC3FD5"/>
    <w:rsid w:val="00DC49E2"/>
    <w:rsid w:val="00DC5861"/>
    <w:rsid w:val="00DC67C6"/>
    <w:rsid w:val="00DD565E"/>
    <w:rsid w:val="00DD6972"/>
    <w:rsid w:val="00DE0518"/>
    <w:rsid w:val="00DE2CD8"/>
    <w:rsid w:val="00DE37FC"/>
    <w:rsid w:val="00DF0C18"/>
    <w:rsid w:val="00DF0FC0"/>
    <w:rsid w:val="00DF6735"/>
    <w:rsid w:val="00DF6B4A"/>
    <w:rsid w:val="00DF7B57"/>
    <w:rsid w:val="00E01D32"/>
    <w:rsid w:val="00E02B61"/>
    <w:rsid w:val="00E03070"/>
    <w:rsid w:val="00E068F2"/>
    <w:rsid w:val="00E07D19"/>
    <w:rsid w:val="00E12B4F"/>
    <w:rsid w:val="00E14BCB"/>
    <w:rsid w:val="00E17D10"/>
    <w:rsid w:val="00E2245D"/>
    <w:rsid w:val="00E2381D"/>
    <w:rsid w:val="00E24621"/>
    <w:rsid w:val="00E2463A"/>
    <w:rsid w:val="00E30DBF"/>
    <w:rsid w:val="00E319D1"/>
    <w:rsid w:val="00E3221B"/>
    <w:rsid w:val="00E3386A"/>
    <w:rsid w:val="00E3462A"/>
    <w:rsid w:val="00E47040"/>
    <w:rsid w:val="00E47D1B"/>
    <w:rsid w:val="00E54302"/>
    <w:rsid w:val="00E54E10"/>
    <w:rsid w:val="00E5620C"/>
    <w:rsid w:val="00E57819"/>
    <w:rsid w:val="00E57CF1"/>
    <w:rsid w:val="00E648C4"/>
    <w:rsid w:val="00E64D5C"/>
    <w:rsid w:val="00E6750E"/>
    <w:rsid w:val="00E773E8"/>
    <w:rsid w:val="00E8378E"/>
    <w:rsid w:val="00E852C8"/>
    <w:rsid w:val="00E85A3E"/>
    <w:rsid w:val="00E8761A"/>
    <w:rsid w:val="00E9007C"/>
    <w:rsid w:val="00E913B3"/>
    <w:rsid w:val="00E91D2C"/>
    <w:rsid w:val="00E96B4B"/>
    <w:rsid w:val="00EA1C70"/>
    <w:rsid w:val="00EA262B"/>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0716"/>
    <w:rsid w:val="00ED4712"/>
    <w:rsid w:val="00ED4C8B"/>
    <w:rsid w:val="00ED699D"/>
    <w:rsid w:val="00EE08BA"/>
    <w:rsid w:val="00EE4B6A"/>
    <w:rsid w:val="00EE4C2A"/>
    <w:rsid w:val="00EF0C86"/>
    <w:rsid w:val="00EF43B4"/>
    <w:rsid w:val="00EF5D68"/>
    <w:rsid w:val="00F01925"/>
    <w:rsid w:val="00F03EE7"/>
    <w:rsid w:val="00F07689"/>
    <w:rsid w:val="00F11DC6"/>
    <w:rsid w:val="00F214A8"/>
    <w:rsid w:val="00F225AF"/>
    <w:rsid w:val="00F243F5"/>
    <w:rsid w:val="00F24DC7"/>
    <w:rsid w:val="00F26464"/>
    <w:rsid w:val="00F308F9"/>
    <w:rsid w:val="00F30F36"/>
    <w:rsid w:val="00F31BB2"/>
    <w:rsid w:val="00F33DEC"/>
    <w:rsid w:val="00F34C34"/>
    <w:rsid w:val="00F35DBB"/>
    <w:rsid w:val="00F361F8"/>
    <w:rsid w:val="00F37DFA"/>
    <w:rsid w:val="00F4062E"/>
    <w:rsid w:val="00F4182E"/>
    <w:rsid w:val="00F41862"/>
    <w:rsid w:val="00F4196F"/>
    <w:rsid w:val="00F421D2"/>
    <w:rsid w:val="00F5014A"/>
    <w:rsid w:val="00F511E7"/>
    <w:rsid w:val="00F524D9"/>
    <w:rsid w:val="00F527C1"/>
    <w:rsid w:val="00F53DA1"/>
    <w:rsid w:val="00F54831"/>
    <w:rsid w:val="00F552E9"/>
    <w:rsid w:val="00F55EB8"/>
    <w:rsid w:val="00F57F42"/>
    <w:rsid w:val="00F601FD"/>
    <w:rsid w:val="00F6174A"/>
    <w:rsid w:val="00F61A80"/>
    <w:rsid w:val="00F62933"/>
    <w:rsid w:val="00F64BE3"/>
    <w:rsid w:val="00F6698D"/>
    <w:rsid w:val="00F7216E"/>
    <w:rsid w:val="00F741A0"/>
    <w:rsid w:val="00F82637"/>
    <w:rsid w:val="00F8617D"/>
    <w:rsid w:val="00F866E3"/>
    <w:rsid w:val="00F879AC"/>
    <w:rsid w:val="00F903D1"/>
    <w:rsid w:val="00F91A26"/>
    <w:rsid w:val="00F93F9E"/>
    <w:rsid w:val="00F94C8A"/>
    <w:rsid w:val="00F9794C"/>
    <w:rsid w:val="00FA1BF4"/>
    <w:rsid w:val="00FA25B6"/>
    <w:rsid w:val="00FA2C6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 w:val="0517D5A5"/>
    <w:rsid w:val="07CA8EEB"/>
    <w:rsid w:val="1034E63E"/>
    <w:rsid w:val="16E89DAB"/>
    <w:rsid w:val="1756EA6F"/>
    <w:rsid w:val="18AEA366"/>
    <w:rsid w:val="1EBD3C73"/>
    <w:rsid w:val="2C8E580B"/>
    <w:rsid w:val="2F5EF7C1"/>
    <w:rsid w:val="3524A576"/>
    <w:rsid w:val="353DFAB6"/>
    <w:rsid w:val="37ABEF92"/>
    <w:rsid w:val="389C37C3"/>
    <w:rsid w:val="38B2D548"/>
    <w:rsid w:val="3A59E055"/>
    <w:rsid w:val="3A9F82E9"/>
    <w:rsid w:val="466AF0EE"/>
    <w:rsid w:val="51F55677"/>
    <w:rsid w:val="51FF7F3D"/>
    <w:rsid w:val="54F3C03D"/>
    <w:rsid w:val="5521851C"/>
    <w:rsid w:val="58F1B39B"/>
    <w:rsid w:val="5D735111"/>
    <w:rsid w:val="5E0EE10A"/>
    <w:rsid w:val="63A263A0"/>
    <w:rsid w:val="6EFF9F6A"/>
    <w:rsid w:val="787FAB4C"/>
    <w:rsid w:val="7A5BF53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52628C"/>
    <w:pPr>
      <w:spacing w:after="360"/>
      <w:jc w:val="center"/>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52628C"/>
    <w:pPr>
      <w:numPr>
        <w:numId w:val="4"/>
      </w:numPr>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52628C"/>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2E5B30"/>
    <w:pPr>
      <w:ind w:left="720"/>
      <w:contextualSpacing/>
    </w:pPr>
  </w:style>
  <w:style w:type="table" w:customStyle="1" w:styleId="OITTable">
    <w:name w:val="OI&amp;T Table"/>
    <w:basedOn w:val="TableNormal"/>
    <w:uiPriority w:val="99"/>
    <w:rsid w:val="00026250"/>
    <w:rPr>
      <w:rFonts w:asciiTheme="minorHAnsi" w:eastAsiaTheme="minorHAnsi" w:hAnsiTheme="minorHAnsi" w:cstheme="minorBidi"/>
      <w:sz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29" w:type="dxa"/>
        <w:left w:w="58" w:type="dxa"/>
        <w:bottom w:w="29" w:type="dxa"/>
        <w:right w:w="58" w:type="dxa"/>
      </w:tblCellMar>
    </w:tblPr>
    <w:tcPr>
      <w:shd w:val="clear" w:color="auto" w:fill="auto"/>
      <w:vAlign w:val="center"/>
    </w:tcPr>
    <w:tblStylePr w:type="firstRow">
      <w:rPr>
        <w:rFonts w:asciiTheme="minorHAnsi" w:hAnsiTheme="minorHAnsi"/>
        <w:b/>
        <w:bCs/>
        <w:color w:val="FFFFFF" w:themeColor="background1"/>
        <w:sz w:val="24"/>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205594"/>
      </w:tcPr>
    </w:tblStylePr>
    <w:tblStylePr w:type="lastRow">
      <w:rPr>
        <w:b w:val="0"/>
        <w:bCs/>
      </w:rPr>
      <w:tblPr/>
      <w:tcPr>
        <w:tcBorders>
          <w:top w:val="double" w:sz="4" w:space="0" w:color="4F81BD" w:themeColor="accent1"/>
        </w:tcBorders>
      </w:tcPr>
    </w:tblStylePr>
    <w:tblStylePr w:type="firstCol">
      <w:rPr>
        <w:b w:val="0"/>
        <w:bCs/>
      </w:rPr>
    </w:tblStylePr>
    <w:tblStylePr w:type="lastCol">
      <w:rPr>
        <w:b w:val="0"/>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Heading">
    <w:name w:val="TOC Heading"/>
    <w:basedOn w:val="Heading1"/>
    <w:next w:val="Normal"/>
    <w:uiPriority w:val="39"/>
    <w:unhideWhenUsed/>
    <w:qFormat/>
    <w:rsid w:val="00A747A7"/>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58033785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96225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F8B-DC66-4913-8570-EEEBD336E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3383</Words>
  <Characters>23131</Characters>
  <Application>Microsoft Office Word</Application>
  <DocSecurity>0</DocSecurity>
  <Lines>593</Lines>
  <Paragraphs>378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26136</CharactersWithSpaces>
  <SharedDoc>false</SharedDoc>
  <HLinks>
    <vt:vector size="330" baseType="variant">
      <vt:variant>
        <vt:i4>786438</vt:i4>
      </vt:variant>
      <vt:variant>
        <vt:i4>339</vt:i4>
      </vt:variant>
      <vt:variant>
        <vt:i4>0</vt:i4>
      </vt:variant>
      <vt:variant>
        <vt:i4>5</vt:i4>
      </vt:variant>
      <vt:variant>
        <vt:lpwstr/>
      </vt:variant>
      <vt:variant>
        <vt:lpwstr>CreateBackup</vt:lpwstr>
      </vt:variant>
      <vt:variant>
        <vt:i4>2031688</vt:i4>
      </vt:variant>
      <vt:variant>
        <vt:i4>336</vt:i4>
      </vt:variant>
      <vt:variant>
        <vt:i4>0</vt:i4>
      </vt:variant>
      <vt:variant>
        <vt:i4>5</vt:i4>
      </vt:variant>
      <vt:variant>
        <vt:lpwstr>https://www.va.gov/vdl/documents/Infrastructure/Kernel/krn_8_0_sm_r.pdf</vt:lpwstr>
      </vt:variant>
      <vt:variant>
        <vt:lpwstr/>
      </vt:variant>
      <vt:variant>
        <vt:i4>1245232</vt:i4>
      </vt:variant>
      <vt:variant>
        <vt:i4>317</vt:i4>
      </vt:variant>
      <vt:variant>
        <vt:i4>0</vt:i4>
      </vt:variant>
      <vt:variant>
        <vt:i4>5</vt:i4>
      </vt:variant>
      <vt:variant>
        <vt:lpwstr/>
      </vt:variant>
      <vt:variant>
        <vt:lpwstr>_Toc136335411</vt:lpwstr>
      </vt:variant>
      <vt:variant>
        <vt:i4>1245232</vt:i4>
      </vt:variant>
      <vt:variant>
        <vt:i4>311</vt:i4>
      </vt:variant>
      <vt:variant>
        <vt:i4>0</vt:i4>
      </vt:variant>
      <vt:variant>
        <vt:i4>5</vt:i4>
      </vt:variant>
      <vt:variant>
        <vt:lpwstr/>
      </vt:variant>
      <vt:variant>
        <vt:lpwstr>_Toc136335410</vt:lpwstr>
      </vt:variant>
      <vt:variant>
        <vt:i4>1179696</vt:i4>
      </vt:variant>
      <vt:variant>
        <vt:i4>305</vt:i4>
      </vt:variant>
      <vt:variant>
        <vt:i4>0</vt:i4>
      </vt:variant>
      <vt:variant>
        <vt:i4>5</vt:i4>
      </vt:variant>
      <vt:variant>
        <vt:lpwstr/>
      </vt:variant>
      <vt:variant>
        <vt:lpwstr>_Toc136335409</vt:lpwstr>
      </vt:variant>
      <vt:variant>
        <vt:i4>1179696</vt:i4>
      </vt:variant>
      <vt:variant>
        <vt:i4>299</vt:i4>
      </vt:variant>
      <vt:variant>
        <vt:i4>0</vt:i4>
      </vt:variant>
      <vt:variant>
        <vt:i4>5</vt:i4>
      </vt:variant>
      <vt:variant>
        <vt:lpwstr/>
      </vt:variant>
      <vt:variant>
        <vt:lpwstr>_Toc136335408</vt:lpwstr>
      </vt:variant>
      <vt:variant>
        <vt:i4>1179696</vt:i4>
      </vt:variant>
      <vt:variant>
        <vt:i4>290</vt:i4>
      </vt:variant>
      <vt:variant>
        <vt:i4>0</vt:i4>
      </vt:variant>
      <vt:variant>
        <vt:i4>5</vt:i4>
      </vt:variant>
      <vt:variant>
        <vt:lpwstr/>
      </vt:variant>
      <vt:variant>
        <vt:lpwstr>_Toc136335401</vt:lpwstr>
      </vt:variant>
      <vt:variant>
        <vt:i4>1179696</vt:i4>
      </vt:variant>
      <vt:variant>
        <vt:i4>284</vt:i4>
      </vt:variant>
      <vt:variant>
        <vt:i4>0</vt:i4>
      </vt:variant>
      <vt:variant>
        <vt:i4>5</vt:i4>
      </vt:variant>
      <vt:variant>
        <vt:lpwstr/>
      </vt:variant>
      <vt:variant>
        <vt:lpwstr>_Toc136335400</vt:lpwstr>
      </vt:variant>
      <vt:variant>
        <vt:i4>1769527</vt:i4>
      </vt:variant>
      <vt:variant>
        <vt:i4>278</vt:i4>
      </vt:variant>
      <vt:variant>
        <vt:i4>0</vt:i4>
      </vt:variant>
      <vt:variant>
        <vt:i4>5</vt:i4>
      </vt:variant>
      <vt:variant>
        <vt:lpwstr/>
      </vt:variant>
      <vt:variant>
        <vt:lpwstr>_Toc136335399</vt:lpwstr>
      </vt:variant>
      <vt:variant>
        <vt:i4>1769527</vt:i4>
      </vt:variant>
      <vt:variant>
        <vt:i4>272</vt:i4>
      </vt:variant>
      <vt:variant>
        <vt:i4>0</vt:i4>
      </vt:variant>
      <vt:variant>
        <vt:i4>5</vt:i4>
      </vt:variant>
      <vt:variant>
        <vt:lpwstr/>
      </vt:variant>
      <vt:variant>
        <vt:lpwstr>_Toc136335398</vt:lpwstr>
      </vt:variant>
      <vt:variant>
        <vt:i4>1769527</vt:i4>
      </vt:variant>
      <vt:variant>
        <vt:i4>266</vt:i4>
      </vt:variant>
      <vt:variant>
        <vt:i4>0</vt:i4>
      </vt:variant>
      <vt:variant>
        <vt:i4>5</vt:i4>
      </vt:variant>
      <vt:variant>
        <vt:lpwstr/>
      </vt:variant>
      <vt:variant>
        <vt:lpwstr>_Toc136335397</vt:lpwstr>
      </vt:variant>
      <vt:variant>
        <vt:i4>1769527</vt:i4>
      </vt:variant>
      <vt:variant>
        <vt:i4>260</vt:i4>
      </vt:variant>
      <vt:variant>
        <vt:i4>0</vt:i4>
      </vt:variant>
      <vt:variant>
        <vt:i4>5</vt:i4>
      </vt:variant>
      <vt:variant>
        <vt:lpwstr/>
      </vt:variant>
      <vt:variant>
        <vt:lpwstr>_Toc136335396</vt:lpwstr>
      </vt:variant>
      <vt:variant>
        <vt:i4>1769527</vt:i4>
      </vt:variant>
      <vt:variant>
        <vt:i4>254</vt:i4>
      </vt:variant>
      <vt:variant>
        <vt:i4>0</vt:i4>
      </vt:variant>
      <vt:variant>
        <vt:i4>5</vt:i4>
      </vt:variant>
      <vt:variant>
        <vt:lpwstr/>
      </vt:variant>
      <vt:variant>
        <vt:lpwstr>_Toc136335395</vt:lpwstr>
      </vt:variant>
      <vt:variant>
        <vt:i4>1769527</vt:i4>
      </vt:variant>
      <vt:variant>
        <vt:i4>248</vt:i4>
      </vt:variant>
      <vt:variant>
        <vt:i4>0</vt:i4>
      </vt:variant>
      <vt:variant>
        <vt:i4>5</vt:i4>
      </vt:variant>
      <vt:variant>
        <vt:lpwstr/>
      </vt:variant>
      <vt:variant>
        <vt:lpwstr>_Toc136335394</vt:lpwstr>
      </vt:variant>
      <vt:variant>
        <vt:i4>1769527</vt:i4>
      </vt:variant>
      <vt:variant>
        <vt:i4>242</vt:i4>
      </vt:variant>
      <vt:variant>
        <vt:i4>0</vt:i4>
      </vt:variant>
      <vt:variant>
        <vt:i4>5</vt:i4>
      </vt:variant>
      <vt:variant>
        <vt:lpwstr/>
      </vt:variant>
      <vt:variant>
        <vt:lpwstr>_Toc136335393</vt:lpwstr>
      </vt:variant>
      <vt:variant>
        <vt:i4>1769527</vt:i4>
      </vt:variant>
      <vt:variant>
        <vt:i4>236</vt:i4>
      </vt:variant>
      <vt:variant>
        <vt:i4>0</vt:i4>
      </vt:variant>
      <vt:variant>
        <vt:i4>5</vt:i4>
      </vt:variant>
      <vt:variant>
        <vt:lpwstr/>
      </vt:variant>
      <vt:variant>
        <vt:lpwstr>_Toc136335392</vt:lpwstr>
      </vt:variant>
      <vt:variant>
        <vt:i4>1769527</vt:i4>
      </vt:variant>
      <vt:variant>
        <vt:i4>230</vt:i4>
      </vt:variant>
      <vt:variant>
        <vt:i4>0</vt:i4>
      </vt:variant>
      <vt:variant>
        <vt:i4>5</vt:i4>
      </vt:variant>
      <vt:variant>
        <vt:lpwstr/>
      </vt:variant>
      <vt:variant>
        <vt:lpwstr>_Toc136335391</vt:lpwstr>
      </vt:variant>
      <vt:variant>
        <vt:i4>1769527</vt:i4>
      </vt:variant>
      <vt:variant>
        <vt:i4>224</vt:i4>
      </vt:variant>
      <vt:variant>
        <vt:i4>0</vt:i4>
      </vt:variant>
      <vt:variant>
        <vt:i4>5</vt:i4>
      </vt:variant>
      <vt:variant>
        <vt:lpwstr/>
      </vt:variant>
      <vt:variant>
        <vt:lpwstr>_Toc136335390</vt:lpwstr>
      </vt:variant>
      <vt:variant>
        <vt:i4>1703991</vt:i4>
      </vt:variant>
      <vt:variant>
        <vt:i4>218</vt:i4>
      </vt:variant>
      <vt:variant>
        <vt:i4>0</vt:i4>
      </vt:variant>
      <vt:variant>
        <vt:i4>5</vt:i4>
      </vt:variant>
      <vt:variant>
        <vt:lpwstr/>
      </vt:variant>
      <vt:variant>
        <vt:lpwstr>_Toc136335389</vt:lpwstr>
      </vt:variant>
      <vt:variant>
        <vt:i4>1703991</vt:i4>
      </vt:variant>
      <vt:variant>
        <vt:i4>212</vt:i4>
      </vt:variant>
      <vt:variant>
        <vt:i4>0</vt:i4>
      </vt:variant>
      <vt:variant>
        <vt:i4>5</vt:i4>
      </vt:variant>
      <vt:variant>
        <vt:lpwstr/>
      </vt:variant>
      <vt:variant>
        <vt:lpwstr>_Toc136335388</vt:lpwstr>
      </vt:variant>
      <vt:variant>
        <vt:i4>1703991</vt:i4>
      </vt:variant>
      <vt:variant>
        <vt:i4>206</vt:i4>
      </vt:variant>
      <vt:variant>
        <vt:i4>0</vt:i4>
      </vt:variant>
      <vt:variant>
        <vt:i4>5</vt:i4>
      </vt:variant>
      <vt:variant>
        <vt:lpwstr/>
      </vt:variant>
      <vt:variant>
        <vt:lpwstr>_Toc136335387</vt:lpwstr>
      </vt:variant>
      <vt:variant>
        <vt:i4>1703991</vt:i4>
      </vt:variant>
      <vt:variant>
        <vt:i4>200</vt:i4>
      </vt:variant>
      <vt:variant>
        <vt:i4>0</vt:i4>
      </vt:variant>
      <vt:variant>
        <vt:i4>5</vt:i4>
      </vt:variant>
      <vt:variant>
        <vt:lpwstr/>
      </vt:variant>
      <vt:variant>
        <vt:lpwstr>_Toc136335386</vt:lpwstr>
      </vt:variant>
      <vt:variant>
        <vt:i4>1703991</vt:i4>
      </vt:variant>
      <vt:variant>
        <vt:i4>194</vt:i4>
      </vt:variant>
      <vt:variant>
        <vt:i4>0</vt:i4>
      </vt:variant>
      <vt:variant>
        <vt:i4>5</vt:i4>
      </vt:variant>
      <vt:variant>
        <vt:lpwstr/>
      </vt:variant>
      <vt:variant>
        <vt:lpwstr>_Toc136335385</vt:lpwstr>
      </vt:variant>
      <vt:variant>
        <vt:i4>1703991</vt:i4>
      </vt:variant>
      <vt:variant>
        <vt:i4>188</vt:i4>
      </vt:variant>
      <vt:variant>
        <vt:i4>0</vt:i4>
      </vt:variant>
      <vt:variant>
        <vt:i4>5</vt:i4>
      </vt:variant>
      <vt:variant>
        <vt:lpwstr/>
      </vt:variant>
      <vt:variant>
        <vt:lpwstr>_Toc136335384</vt:lpwstr>
      </vt:variant>
      <vt:variant>
        <vt:i4>1703991</vt:i4>
      </vt:variant>
      <vt:variant>
        <vt:i4>182</vt:i4>
      </vt:variant>
      <vt:variant>
        <vt:i4>0</vt:i4>
      </vt:variant>
      <vt:variant>
        <vt:i4>5</vt:i4>
      </vt:variant>
      <vt:variant>
        <vt:lpwstr/>
      </vt:variant>
      <vt:variant>
        <vt:lpwstr>_Toc136335383</vt:lpwstr>
      </vt:variant>
      <vt:variant>
        <vt:i4>1703991</vt:i4>
      </vt:variant>
      <vt:variant>
        <vt:i4>176</vt:i4>
      </vt:variant>
      <vt:variant>
        <vt:i4>0</vt:i4>
      </vt:variant>
      <vt:variant>
        <vt:i4>5</vt:i4>
      </vt:variant>
      <vt:variant>
        <vt:lpwstr/>
      </vt:variant>
      <vt:variant>
        <vt:lpwstr>_Toc136335382</vt:lpwstr>
      </vt:variant>
      <vt:variant>
        <vt:i4>1703991</vt:i4>
      </vt:variant>
      <vt:variant>
        <vt:i4>170</vt:i4>
      </vt:variant>
      <vt:variant>
        <vt:i4>0</vt:i4>
      </vt:variant>
      <vt:variant>
        <vt:i4>5</vt:i4>
      </vt:variant>
      <vt:variant>
        <vt:lpwstr/>
      </vt:variant>
      <vt:variant>
        <vt:lpwstr>_Toc136335381</vt:lpwstr>
      </vt:variant>
      <vt:variant>
        <vt:i4>1703991</vt:i4>
      </vt:variant>
      <vt:variant>
        <vt:i4>164</vt:i4>
      </vt:variant>
      <vt:variant>
        <vt:i4>0</vt:i4>
      </vt:variant>
      <vt:variant>
        <vt:i4>5</vt:i4>
      </vt:variant>
      <vt:variant>
        <vt:lpwstr/>
      </vt:variant>
      <vt:variant>
        <vt:lpwstr>_Toc136335380</vt:lpwstr>
      </vt:variant>
      <vt:variant>
        <vt:i4>1376311</vt:i4>
      </vt:variant>
      <vt:variant>
        <vt:i4>158</vt:i4>
      </vt:variant>
      <vt:variant>
        <vt:i4>0</vt:i4>
      </vt:variant>
      <vt:variant>
        <vt:i4>5</vt:i4>
      </vt:variant>
      <vt:variant>
        <vt:lpwstr/>
      </vt:variant>
      <vt:variant>
        <vt:lpwstr>_Toc136335379</vt:lpwstr>
      </vt:variant>
      <vt:variant>
        <vt:i4>1376311</vt:i4>
      </vt:variant>
      <vt:variant>
        <vt:i4>152</vt:i4>
      </vt:variant>
      <vt:variant>
        <vt:i4>0</vt:i4>
      </vt:variant>
      <vt:variant>
        <vt:i4>5</vt:i4>
      </vt:variant>
      <vt:variant>
        <vt:lpwstr/>
      </vt:variant>
      <vt:variant>
        <vt:lpwstr>_Toc136335378</vt:lpwstr>
      </vt:variant>
      <vt:variant>
        <vt:i4>1376311</vt:i4>
      </vt:variant>
      <vt:variant>
        <vt:i4>146</vt:i4>
      </vt:variant>
      <vt:variant>
        <vt:i4>0</vt:i4>
      </vt:variant>
      <vt:variant>
        <vt:i4>5</vt:i4>
      </vt:variant>
      <vt:variant>
        <vt:lpwstr/>
      </vt:variant>
      <vt:variant>
        <vt:lpwstr>_Toc136335377</vt:lpwstr>
      </vt:variant>
      <vt:variant>
        <vt:i4>1376311</vt:i4>
      </vt:variant>
      <vt:variant>
        <vt:i4>140</vt:i4>
      </vt:variant>
      <vt:variant>
        <vt:i4>0</vt:i4>
      </vt:variant>
      <vt:variant>
        <vt:i4>5</vt:i4>
      </vt:variant>
      <vt:variant>
        <vt:lpwstr/>
      </vt:variant>
      <vt:variant>
        <vt:lpwstr>_Toc136335376</vt:lpwstr>
      </vt:variant>
      <vt:variant>
        <vt:i4>1376311</vt:i4>
      </vt:variant>
      <vt:variant>
        <vt:i4>134</vt:i4>
      </vt:variant>
      <vt:variant>
        <vt:i4>0</vt:i4>
      </vt:variant>
      <vt:variant>
        <vt:i4>5</vt:i4>
      </vt:variant>
      <vt:variant>
        <vt:lpwstr/>
      </vt:variant>
      <vt:variant>
        <vt:lpwstr>_Toc136335375</vt:lpwstr>
      </vt:variant>
      <vt:variant>
        <vt:i4>1376311</vt:i4>
      </vt:variant>
      <vt:variant>
        <vt:i4>128</vt:i4>
      </vt:variant>
      <vt:variant>
        <vt:i4>0</vt:i4>
      </vt:variant>
      <vt:variant>
        <vt:i4>5</vt:i4>
      </vt:variant>
      <vt:variant>
        <vt:lpwstr/>
      </vt:variant>
      <vt:variant>
        <vt:lpwstr>_Toc136335374</vt:lpwstr>
      </vt:variant>
      <vt:variant>
        <vt:i4>1376311</vt:i4>
      </vt:variant>
      <vt:variant>
        <vt:i4>122</vt:i4>
      </vt:variant>
      <vt:variant>
        <vt:i4>0</vt:i4>
      </vt:variant>
      <vt:variant>
        <vt:i4>5</vt:i4>
      </vt:variant>
      <vt:variant>
        <vt:lpwstr/>
      </vt:variant>
      <vt:variant>
        <vt:lpwstr>_Toc136335373</vt:lpwstr>
      </vt:variant>
      <vt:variant>
        <vt:i4>1376311</vt:i4>
      </vt:variant>
      <vt:variant>
        <vt:i4>116</vt:i4>
      </vt:variant>
      <vt:variant>
        <vt:i4>0</vt:i4>
      </vt:variant>
      <vt:variant>
        <vt:i4>5</vt:i4>
      </vt:variant>
      <vt:variant>
        <vt:lpwstr/>
      </vt:variant>
      <vt:variant>
        <vt:lpwstr>_Toc136335372</vt:lpwstr>
      </vt:variant>
      <vt:variant>
        <vt:i4>1376311</vt:i4>
      </vt:variant>
      <vt:variant>
        <vt:i4>110</vt:i4>
      </vt:variant>
      <vt:variant>
        <vt:i4>0</vt:i4>
      </vt:variant>
      <vt:variant>
        <vt:i4>5</vt:i4>
      </vt:variant>
      <vt:variant>
        <vt:lpwstr/>
      </vt:variant>
      <vt:variant>
        <vt:lpwstr>_Toc136335371</vt:lpwstr>
      </vt:variant>
      <vt:variant>
        <vt:i4>1376311</vt:i4>
      </vt:variant>
      <vt:variant>
        <vt:i4>104</vt:i4>
      </vt:variant>
      <vt:variant>
        <vt:i4>0</vt:i4>
      </vt:variant>
      <vt:variant>
        <vt:i4>5</vt:i4>
      </vt:variant>
      <vt:variant>
        <vt:lpwstr/>
      </vt:variant>
      <vt:variant>
        <vt:lpwstr>_Toc136335370</vt:lpwstr>
      </vt:variant>
      <vt:variant>
        <vt:i4>1310775</vt:i4>
      </vt:variant>
      <vt:variant>
        <vt:i4>98</vt:i4>
      </vt:variant>
      <vt:variant>
        <vt:i4>0</vt:i4>
      </vt:variant>
      <vt:variant>
        <vt:i4>5</vt:i4>
      </vt:variant>
      <vt:variant>
        <vt:lpwstr/>
      </vt:variant>
      <vt:variant>
        <vt:lpwstr>_Toc136335369</vt:lpwstr>
      </vt:variant>
      <vt:variant>
        <vt:i4>1310775</vt:i4>
      </vt:variant>
      <vt:variant>
        <vt:i4>92</vt:i4>
      </vt:variant>
      <vt:variant>
        <vt:i4>0</vt:i4>
      </vt:variant>
      <vt:variant>
        <vt:i4>5</vt:i4>
      </vt:variant>
      <vt:variant>
        <vt:lpwstr/>
      </vt:variant>
      <vt:variant>
        <vt:lpwstr>_Toc136335368</vt:lpwstr>
      </vt:variant>
      <vt:variant>
        <vt:i4>1310775</vt:i4>
      </vt:variant>
      <vt:variant>
        <vt:i4>86</vt:i4>
      </vt:variant>
      <vt:variant>
        <vt:i4>0</vt:i4>
      </vt:variant>
      <vt:variant>
        <vt:i4>5</vt:i4>
      </vt:variant>
      <vt:variant>
        <vt:lpwstr/>
      </vt:variant>
      <vt:variant>
        <vt:lpwstr>_Toc136335367</vt:lpwstr>
      </vt:variant>
      <vt:variant>
        <vt:i4>1310775</vt:i4>
      </vt:variant>
      <vt:variant>
        <vt:i4>80</vt:i4>
      </vt:variant>
      <vt:variant>
        <vt:i4>0</vt:i4>
      </vt:variant>
      <vt:variant>
        <vt:i4>5</vt:i4>
      </vt:variant>
      <vt:variant>
        <vt:lpwstr/>
      </vt:variant>
      <vt:variant>
        <vt:lpwstr>_Toc136335366</vt:lpwstr>
      </vt:variant>
      <vt:variant>
        <vt:i4>1310775</vt:i4>
      </vt:variant>
      <vt:variant>
        <vt:i4>74</vt:i4>
      </vt:variant>
      <vt:variant>
        <vt:i4>0</vt:i4>
      </vt:variant>
      <vt:variant>
        <vt:i4>5</vt:i4>
      </vt:variant>
      <vt:variant>
        <vt:lpwstr/>
      </vt:variant>
      <vt:variant>
        <vt:lpwstr>_Toc136335365</vt:lpwstr>
      </vt:variant>
      <vt:variant>
        <vt:i4>1310775</vt:i4>
      </vt:variant>
      <vt:variant>
        <vt:i4>68</vt:i4>
      </vt:variant>
      <vt:variant>
        <vt:i4>0</vt:i4>
      </vt:variant>
      <vt:variant>
        <vt:i4>5</vt:i4>
      </vt:variant>
      <vt:variant>
        <vt:lpwstr/>
      </vt:variant>
      <vt:variant>
        <vt:lpwstr>_Toc136335364</vt:lpwstr>
      </vt:variant>
      <vt:variant>
        <vt:i4>1310775</vt:i4>
      </vt:variant>
      <vt:variant>
        <vt:i4>62</vt:i4>
      </vt:variant>
      <vt:variant>
        <vt:i4>0</vt:i4>
      </vt:variant>
      <vt:variant>
        <vt:i4>5</vt:i4>
      </vt:variant>
      <vt:variant>
        <vt:lpwstr/>
      </vt:variant>
      <vt:variant>
        <vt:lpwstr>_Toc136335363</vt:lpwstr>
      </vt:variant>
      <vt:variant>
        <vt:i4>1310775</vt:i4>
      </vt:variant>
      <vt:variant>
        <vt:i4>56</vt:i4>
      </vt:variant>
      <vt:variant>
        <vt:i4>0</vt:i4>
      </vt:variant>
      <vt:variant>
        <vt:i4>5</vt:i4>
      </vt:variant>
      <vt:variant>
        <vt:lpwstr/>
      </vt:variant>
      <vt:variant>
        <vt:lpwstr>_Toc136335362</vt:lpwstr>
      </vt:variant>
      <vt:variant>
        <vt:i4>1310775</vt:i4>
      </vt:variant>
      <vt:variant>
        <vt:i4>50</vt:i4>
      </vt:variant>
      <vt:variant>
        <vt:i4>0</vt:i4>
      </vt:variant>
      <vt:variant>
        <vt:i4>5</vt:i4>
      </vt:variant>
      <vt:variant>
        <vt:lpwstr/>
      </vt:variant>
      <vt:variant>
        <vt:lpwstr>_Toc136335361</vt:lpwstr>
      </vt:variant>
      <vt:variant>
        <vt:i4>1310775</vt:i4>
      </vt:variant>
      <vt:variant>
        <vt:i4>44</vt:i4>
      </vt:variant>
      <vt:variant>
        <vt:i4>0</vt:i4>
      </vt:variant>
      <vt:variant>
        <vt:i4>5</vt:i4>
      </vt:variant>
      <vt:variant>
        <vt:lpwstr/>
      </vt:variant>
      <vt:variant>
        <vt:lpwstr>_Toc136335360</vt:lpwstr>
      </vt:variant>
      <vt:variant>
        <vt:i4>1507383</vt:i4>
      </vt:variant>
      <vt:variant>
        <vt:i4>38</vt:i4>
      </vt:variant>
      <vt:variant>
        <vt:i4>0</vt:i4>
      </vt:variant>
      <vt:variant>
        <vt:i4>5</vt:i4>
      </vt:variant>
      <vt:variant>
        <vt:lpwstr/>
      </vt:variant>
      <vt:variant>
        <vt:lpwstr>_Toc136335359</vt:lpwstr>
      </vt:variant>
      <vt:variant>
        <vt:i4>1507383</vt:i4>
      </vt:variant>
      <vt:variant>
        <vt:i4>32</vt:i4>
      </vt:variant>
      <vt:variant>
        <vt:i4>0</vt:i4>
      </vt:variant>
      <vt:variant>
        <vt:i4>5</vt:i4>
      </vt:variant>
      <vt:variant>
        <vt:lpwstr/>
      </vt:variant>
      <vt:variant>
        <vt:lpwstr>_Toc136335358</vt:lpwstr>
      </vt:variant>
      <vt:variant>
        <vt:i4>1507383</vt:i4>
      </vt:variant>
      <vt:variant>
        <vt:i4>26</vt:i4>
      </vt:variant>
      <vt:variant>
        <vt:i4>0</vt:i4>
      </vt:variant>
      <vt:variant>
        <vt:i4>5</vt:i4>
      </vt:variant>
      <vt:variant>
        <vt:lpwstr/>
      </vt:variant>
      <vt:variant>
        <vt:lpwstr>_Toc136335357</vt:lpwstr>
      </vt:variant>
      <vt:variant>
        <vt:i4>1507383</vt:i4>
      </vt:variant>
      <vt:variant>
        <vt:i4>20</vt:i4>
      </vt:variant>
      <vt:variant>
        <vt:i4>0</vt:i4>
      </vt:variant>
      <vt:variant>
        <vt:i4>5</vt:i4>
      </vt:variant>
      <vt:variant>
        <vt:lpwstr/>
      </vt:variant>
      <vt:variant>
        <vt:lpwstr>_Toc136335356</vt:lpwstr>
      </vt:variant>
      <vt:variant>
        <vt:i4>1507383</vt:i4>
      </vt:variant>
      <vt:variant>
        <vt:i4>14</vt:i4>
      </vt:variant>
      <vt:variant>
        <vt:i4>0</vt:i4>
      </vt:variant>
      <vt:variant>
        <vt:i4>5</vt:i4>
      </vt:variant>
      <vt:variant>
        <vt:lpwstr/>
      </vt:variant>
      <vt:variant>
        <vt:lpwstr>_Toc136335355</vt:lpwstr>
      </vt:variant>
      <vt:variant>
        <vt:i4>1507383</vt:i4>
      </vt:variant>
      <vt:variant>
        <vt:i4>8</vt:i4>
      </vt:variant>
      <vt:variant>
        <vt:i4>0</vt:i4>
      </vt:variant>
      <vt:variant>
        <vt:i4>5</vt:i4>
      </vt:variant>
      <vt:variant>
        <vt:lpwstr/>
      </vt:variant>
      <vt:variant>
        <vt:lpwstr>_Toc136335354</vt:lpwstr>
      </vt:variant>
      <vt:variant>
        <vt:i4>1507383</vt:i4>
      </vt:variant>
      <vt:variant>
        <vt:i4>2</vt:i4>
      </vt:variant>
      <vt:variant>
        <vt:i4>0</vt:i4>
      </vt:variant>
      <vt:variant>
        <vt:i4>5</vt:i4>
      </vt:variant>
      <vt:variant>
        <vt:lpwstr/>
      </vt:variant>
      <vt:variant>
        <vt:lpwstr>_Toc136335353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2024-01-09T20:41:00Z</dcterms:created>
  <dcterms:modified xsi:type="dcterms:W3CDTF">2024-01-09T20:41:00Z</dcterms:modified>
</cp:coreProperties>
</file>