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7061" w14:textId="77777777" w:rsidR="00D72BA5" w:rsidRPr="00801F2A" w:rsidRDefault="00D72BA5">
      <w:pPr>
        <w:pStyle w:val="FooterFirst"/>
        <w:keepLines w:val="0"/>
        <w:tabs>
          <w:tab w:val="clear" w:pos="4320"/>
        </w:tabs>
        <w:jc w:val="right"/>
        <w:rPr>
          <w:lang w:val="en-US"/>
        </w:rPr>
      </w:pPr>
    </w:p>
    <w:p w14:paraId="6A28FCBF" w14:textId="77777777" w:rsidR="00D72BA5" w:rsidRDefault="00B01CC6">
      <w:pPr>
        <w:pStyle w:val="FooterFirst"/>
        <w:keepLines w:val="0"/>
        <w:tabs>
          <w:tab w:val="clear" w:pos="4320"/>
        </w:tabs>
        <w:rPr>
          <w:rFonts w:ascii="Arial" w:hAnsi="Arial"/>
        </w:rPr>
      </w:pPr>
      <w:r>
        <w:rPr>
          <w:noProof/>
          <w:lang w:eastAsia="zh-CN"/>
        </w:rPr>
        <w:pict w14:anchorId="6B831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pt;height:161pt;visibility:visible">
            <v:imagedata r:id="rId8" o:title="VistAWhite"/>
          </v:shape>
        </w:pict>
      </w:r>
    </w:p>
    <w:p w14:paraId="41751E7A" w14:textId="77777777" w:rsidR="00D72BA5" w:rsidRDefault="00D72BA5"/>
    <w:p w14:paraId="451F0829" w14:textId="77777777" w:rsidR="00D72BA5" w:rsidRDefault="00D72BA5" w:rsidP="001963AD">
      <w:pPr>
        <w:pStyle w:val="Helvetica"/>
        <w:spacing w:line="216" w:lineRule="auto"/>
        <w:rPr>
          <w:rFonts w:ascii="Arial" w:hAnsi="Arial"/>
          <w:b/>
          <w:sz w:val="48"/>
        </w:rPr>
      </w:pPr>
    </w:p>
    <w:p w14:paraId="5288DE91" w14:textId="77777777" w:rsidR="00D72BA5" w:rsidRDefault="00D72BA5"/>
    <w:p w14:paraId="67CF3A10" w14:textId="77777777" w:rsidR="00D72BA5" w:rsidRDefault="00D72BA5"/>
    <w:p w14:paraId="13F36C67" w14:textId="77777777" w:rsidR="004C5ADD" w:rsidRDefault="004C5ADD" w:rsidP="00040C26">
      <w:pPr>
        <w:pStyle w:val="PartTitle"/>
        <w:spacing w:before="0" w:after="0"/>
        <w:rPr>
          <w:kern w:val="0"/>
        </w:rPr>
      </w:pPr>
    </w:p>
    <w:p w14:paraId="7C92772B" w14:textId="6C1213D4" w:rsidR="00040C26" w:rsidRDefault="00C54CCE" w:rsidP="00040C26">
      <w:pPr>
        <w:pStyle w:val="PartTitle"/>
        <w:spacing w:before="0" w:after="0"/>
        <w:rPr>
          <w:kern w:val="0"/>
        </w:rPr>
      </w:pPr>
      <w:r>
        <w:rPr>
          <w:kern w:val="0"/>
        </w:rPr>
        <w:t>Pneumococcal</w:t>
      </w:r>
      <w:r w:rsidR="002A404B">
        <w:rPr>
          <w:kern w:val="0"/>
        </w:rPr>
        <w:t xml:space="preserve"> Reminders and Women’s Health Taxonomy update</w:t>
      </w:r>
      <w:r w:rsidR="006B41EB">
        <w:rPr>
          <w:kern w:val="0"/>
        </w:rPr>
        <w:t xml:space="preserve"> </w:t>
      </w:r>
      <w:r w:rsidR="008F3648">
        <w:rPr>
          <w:kern w:val="0"/>
        </w:rPr>
        <w:t xml:space="preserve"> </w:t>
      </w:r>
    </w:p>
    <w:p w14:paraId="19F29EF7" w14:textId="77777777" w:rsidR="00D72BA5" w:rsidRDefault="00D72BA5"/>
    <w:p w14:paraId="0BC92467" w14:textId="77777777" w:rsidR="004C5ADD" w:rsidRDefault="004C5ADD" w:rsidP="004C5ADD">
      <w:pPr>
        <w:jc w:val="center"/>
        <w:rPr>
          <w:rFonts w:ascii="Arial" w:hAnsi="Arial"/>
          <w:b/>
          <w:sz w:val="28"/>
        </w:rPr>
      </w:pPr>
      <w:r>
        <w:rPr>
          <w:rFonts w:ascii="Arial" w:hAnsi="Arial"/>
          <w:b/>
          <w:sz w:val="28"/>
        </w:rPr>
        <w:t>PXRM*2</w:t>
      </w:r>
      <w:r w:rsidR="009E1AAE">
        <w:rPr>
          <w:rFonts w:ascii="Arial" w:hAnsi="Arial"/>
          <w:b/>
          <w:sz w:val="28"/>
        </w:rPr>
        <w:t>.0</w:t>
      </w:r>
      <w:r w:rsidR="002A404B">
        <w:rPr>
          <w:rFonts w:ascii="Arial" w:hAnsi="Arial"/>
          <w:b/>
          <w:sz w:val="28"/>
        </w:rPr>
        <w:t>*36</w:t>
      </w:r>
    </w:p>
    <w:p w14:paraId="3E863F83" w14:textId="77777777" w:rsidR="004C5ADD" w:rsidRDefault="004C5ADD"/>
    <w:p w14:paraId="3F3F51FE" w14:textId="77777777" w:rsidR="004C5ADD" w:rsidRDefault="004C5ADD"/>
    <w:p w14:paraId="7B394919" w14:textId="77777777" w:rsidR="00D72BA5" w:rsidRDefault="00D72BA5">
      <w:pPr>
        <w:pStyle w:val="PartTitle"/>
        <w:spacing w:before="0" w:after="0"/>
        <w:rPr>
          <w:kern w:val="0"/>
        </w:rPr>
      </w:pPr>
      <w:r>
        <w:rPr>
          <w:kern w:val="0"/>
        </w:rPr>
        <w:t xml:space="preserve">INSTALLATION and SETUP GUIDE </w:t>
      </w:r>
    </w:p>
    <w:p w14:paraId="5FB63D64" w14:textId="77777777" w:rsidR="00D72BA5" w:rsidRDefault="00D72BA5">
      <w:pPr>
        <w:jc w:val="center"/>
        <w:rPr>
          <w:rFonts w:ascii="Arial" w:hAnsi="Arial"/>
          <w:b/>
          <w:sz w:val="28"/>
        </w:rPr>
      </w:pPr>
    </w:p>
    <w:p w14:paraId="6D5E0229" w14:textId="77777777" w:rsidR="00D72BA5" w:rsidRDefault="0070328D">
      <w:pPr>
        <w:jc w:val="center"/>
        <w:rPr>
          <w:rFonts w:ascii="Arial" w:hAnsi="Arial"/>
          <w:b/>
          <w:sz w:val="28"/>
        </w:rPr>
      </w:pPr>
      <w:r>
        <w:rPr>
          <w:rFonts w:ascii="Arial" w:hAnsi="Arial"/>
          <w:b/>
          <w:sz w:val="28"/>
        </w:rPr>
        <w:t>February</w:t>
      </w:r>
      <w:r w:rsidR="00EC38D7">
        <w:rPr>
          <w:rFonts w:ascii="Arial" w:hAnsi="Arial"/>
          <w:b/>
          <w:sz w:val="28"/>
        </w:rPr>
        <w:t xml:space="preserve"> </w:t>
      </w:r>
      <w:r>
        <w:rPr>
          <w:rFonts w:ascii="Arial" w:hAnsi="Arial"/>
          <w:b/>
          <w:sz w:val="28"/>
        </w:rPr>
        <w:t>2014</w:t>
      </w:r>
    </w:p>
    <w:p w14:paraId="4A85E11F" w14:textId="77777777" w:rsidR="00D72BA5" w:rsidRDefault="00D72BA5">
      <w:pPr>
        <w:jc w:val="center"/>
        <w:rPr>
          <w:rFonts w:ascii="Arial" w:hAnsi="Arial"/>
          <w:b/>
          <w:i/>
          <w:sz w:val="28"/>
        </w:rPr>
      </w:pPr>
    </w:p>
    <w:p w14:paraId="0D1A306A" w14:textId="77777777" w:rsidR="00D72BA5" w:rsidRPr="001C1BA3" w:rsidRDefault="00D72BA5">
      <w:pPr>
        <w:jc w:val="center"/>
        <w:rPr>
          <w:rFonts w:ascii="Arial" w:hAnsi="Arial"/>
          <w:b/>
          <w:i/>
          <w:color w:val="FF0000"/>
          <w:sz w:val="56"/>
        </w:rPr>
      </w:pPr>
    </w:p>
    <w:p w14:paraId="40C0174B" w14:textId="77777777" w:rsidR="00D72BA5" w:rsidRDefault="00D72BA5">
      <w:pPr>
        <w:jc w:val="center"/>
        <w:rPr>
          <w:rFonts w:ascii="Arial" w:hAnsi="Arial"/>
          <w:b/>
          <w:sz w:val="28"/>
        </w:rPr>
      </w:pPr>
    </w:p>
    <w:p w14:paraId="244A6859" w14:textId="77777777" w:rsidR="00040C26" w:rsidRDefault="00040C26" w:rsidP="003F11EA">
      <w:pPr>
        <w:spacing w:after="60"/>
        <w:jc w:val="center"/>
        <w:rPr>
          <w:rFonts w:ascii="Arial" w:hAnsi="Arial" w:cs="Arial"/>
          <w:color w:val="000000"/>
        </w:rPr>
      </w:pPr>
      <w:bookmarkStart w:id="0" w:name="_Toc363271339"/>
    </w:p>
    <w:p w14:paraId="5591D87A" w14:textId="77777777" w:rsidR="00040C26" w:rsidRDefault="00040C26" w:rsidP="003F11EA">
      <w:pPr>
        <w:spacing w:after="60"/>
        <w:jc w:val="center"/>
        <w:rPr>
          <w:rFonts w:ascii="Arial" w:hAnsi="Arial" w:cs="Arial"/>
          <w:color w:val="000000"/>
        </w:rPr>
      </w:pPr>
    </w:p>
    <w:p w14:paraId="572A985C" w14:textId="77777777" w:rsidR="00040C26" w:rsidRDefault="00040C26" w:rsidP="003F11EA">
      <w:pPr>
        <w:spacing w:after="60"/>
        <w:jc w:val="center"/>
        <w:rPr>
          <w:rFonts w:ascii="Arial" w:hAnsi="Arial" w:cs="Arial"/>
          <w:color w:val="000000"/>
        </w:rPr>
      </w:pPr>
    </w:p>
    <w:p w14:paraId="1823EBAC" w14:textId="77777777" w:rsidR="00040C26" w:rsidRDefault="00040C26" w:rsidP="003F11EA">
      <w:pPr>
        <w:spacing w:after="60"/>
        <w:jc w:val="center"/>
        <w:rPr>
          <w:rFonts w:ascii="Arial" w:hAnsi="Arial" w:cs="Arial"/>
          <w:color w:val="000000"/>
        </w:rPr>
      </w:pPr>
    </w:p>
    <w:p w14:paraId="3514EEB1" w14:textId="77777777" w:rsidR="00D72BA5" w:rsidRPr="003F11EA" w:rsidRDefault="001963AD" w:rsidP="003F11EA">
      <w:pPr>
        <w:spacing w:after="60"/>
        <w:jc w:val="center"/>
        <w:rPr>
          <w:rFonts w:ascii="Arial" w:hAnsi="Arial" w:cs="Arial"/>
          <w:color w:val="000000"/>
        </w:rPr>
      </w:pPr>
      <w:r>
        <w:rPr>
          <w:rFonts w:ascii="Arial" w:hAnsi="Arial" w:cs="Arial"/>
          <w:color w:val="000000"/>
        </w:rPr>
        <w:t xml:space="preserve">Product </w:t>
      </w:r>
      <w:r w:rsidR="00D72BA5" w:rsidRPr="003F11EA">
        <w:rPr>
          <w:rFonts w:ascii="Arial" w:hAnsi="Arial" w:cs="Arial"/>
          <w:color w:val="000000"/>
        </w:rPr>
        <w:t>Development</w:t>
      </w:r>
    </w:p>
    <w:p w14:paraId="7F15C188" w14:textId="77777777" w:rsidR="00D72BA5" w:rsidRDefault="00D72BA5" w:rsidP="0029632F">
      <w:pPr>
        <w:jc w:val="center"/>
        <w:rPr>
          <w:rFonts w:ascii="Arial" w:hAnsi="Arial"/>
        </w:rPr>
      </w:pPr>
      <w:r>
        <w:rPr>
          <w:rFonts w:ascii="Arial" w:hAnsi="Arial"/>
        </w:rPr>
        <w:t>Department of Veterans Affairs</w:t>
      </w:r>
      <w:bookmarkEnd w:id="0"/>
    </w:p>
    <w:p w14:paraId="00AE7852" w14:textId="77777777" w:rsidR="00D72BA5" w:rsidRDefault="00D72BA5">
      <w:pPr>
        <w:jc w:val="center"/>
        <w:rPr>
          <w:rFonts w:ascii="Arial" w:hAnsi="Arial"/>
        </w:rPr>
      </w:pPr>
    </w:p>
    <w:p w14:paraId="404A8348" w14:textId="77777777" w:rsidR="00D72BA5" w:rsidRDefault="00D72BA5"/>
    <w:p w14:paraId="059B426B"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304FB8F8" w14:textId="77777777" w:rsidR="00D72BA5" w:rsidRDefault="00D72BA5">
      <w:pPr>
        <w:pBdr>
          <w:bottom w:val="single" w:sz="4" w:space="1" w:color="auto"/>
        </w:pBdr>
        <w:rPr>
          <w:rFonts w:ascii="Arial" w:hAnsi="Arial"/>
          <w:sz w:val="36"/>
        </w:rPr>
      </w:pPr>
      <w:r>
        <w:rPr>
          <w:rFonts w:ascii="Arial" w:hAnsi="Arial"/>
          <w:sz w:val="36"/>
        </w:rPr>
        <w:t>Contents</w:t>
      </w:r>
      <w:bookmarkEnd w:id="1"/>
      <w:bookmarkEnd w:id="2"/>
      <w:bookmarkEnd w:id="3"/>
      <w:bookmarkEnd w:id="4"/>
      <w:bookmarkEnd w:id="5"/>
    </w:p>
    <w:p w14:paraId="7D77E179" w14:textId="77777777" w:rsidR="00D72BA5" w:rsidRDefault="00D72BA5" w:rsidP="00437878">
      <w:pPr>
        <w:pStyle w:val="TOC1"/>
        <w:rPr>
          <w:rStyle w:val="Hyperlink"/>
        </w:rPr>
      </w:pPr>
      <w:bookmarkStart w:id="6" w:name="_Toc326381259"/>
    </w:p>
    <w:p w14:paraId="7B11E7EC" w14:textId="45416B8C" w:rsidR="004C5ADD" w:rsidRPr="00FA4A7F" w:rsidRDefault="008E7518" w:rsidP="00437878">
      <w:pPr>
        <w:pStyle w:val="TOC1"/>
        <w:rPr>
          <w:rFonts w:ascii="Calibri" w:hAnsi="Calibri"/>
          <w:smallCaps/>
          <w:sz w:val="22"/>
          <w:szCs w:val="22"/>
        </w:rPr>
      </w:pPr>
      <w:r>
        <w:fldChar w:fldCharType="begin"/>
      </w:r>
      <w:r>
        <w:instrText xml:space="preserve"> TOC \o "3-3" \h \z \u \t "Heading 1,1,Heading 2,2" </w:instrText>
      </w:r>
      <w:r>
        <w:fldChar w:fldCharType="separate"/>
      </w:r>
      <w:hyperlink w:anchor="_Toc332609775" w:history="1">
        <w:r w:rsidR="004C5ADD" w:rsidRPr="00FA4A7F">
          <w:rPr>
            <w:rStyle w:val="Hyperlink"/>
            <w:color w:val="auto"/>
          </w:rPr>
          <w:t>Introduction</w:t>
        </w:r>
        <w:r w:rsidR="004C5ADD" w:rsidRPr="00FA4A7F">
          <w:rPr>
            <w:webHidden/>
          </w:rPr>
          <w:tab/>
        </w:r>
        <w:r w:rsidR="004C5ADD" w:rsidRPr="00FA4A7F">
          <w:rPr>
            <w:webHidden/>
          </w:rPr>
          <w:fldChar w:fldCharType="begin"/>
        </w:r>
        <w:r w:rsidR="004C5ADD" w:rsidRPr="00FA4A7F">
          <w:rPr>
            <w:webHidden/>
          </w:rPr>
          <w:instrText xml:space="preserve"> PAGEREF _Toc332609775 \h </w:instrText>
        </w:r>
        <w:r w:rsidR="004C5ADD" w:rsidRPr="00FA4A7F">
          <w:rPr>
            <w:webHidden/>
          </w:rPr>
        </w:r>
        <w:r w:rsidR="004C5ADD" w:rsidRPr="00FA4A7F">
          <w:rPr>
            <w:webHidden/>
          </w:rPr>
          <w:fldChar w:fldCharType="separate"/>
        </w:r>
        <w:r w:rsidR="008F3648">
          <w:rPr>
            <w:webHidden/>
          </w:rPr>
          <w:t>3</w:t>
        </w:r>
        <w:r w:rsidR="004C5ADD" w:rsidRPr="00FA4A7F">
          <w:rPr>
            <w:webHidden/>
          </w:rPr>
          <w:fldChar w:fldCharType="end"/>
        </w:r>
      </w:hyperlink>
    </w:p>
    <w:p w14:paraId="78FB4A6F" w14:textId="77777777" w:rsidR="004C5ADD" w:rsidRPr="00FA4A7F" w:rsidRDefault="00B01CC6" w:rsidP="00502FD8">
      <w:pPr>
        <w:pStyle w:val="TOC2"/>
        <w:rPr>
          <w:rFonts w:ascii="Calibri" w:hAnsi="Calibri"/>
          <w:szCs w:val="22"/>
        </w:rPr>
      </w:pPr>
      <w:hyperlink w:anchor="_Toc332609776" w:history="1">
        <w:r w:rsidR="004C5ADD" w:rsidRPr="00FA4A7F">
          <w:rPr>
            <w:rStyle w:val="Hyperlink"/>
            <w:color w:val="auto"/>
          </w:rPr>
          <w:t>Related Documentation</w:t>
        </w:r>
        <w:r w:rsidR="004C5ADD" w:rsidRPr="00FA4A7F">
          <w:rPr>
            <w:webHidden/>
          </w:rPr>
          <w:tab/>
        </w:r>
        <w:r w:rsidR="00437878" w:rsidRPr="00FA4A7F">
          <w:rPr>
            <w:webHidden/>
          </w:rPr>
          <w:t>7</w:t>
        </w:r>
      </w:hyperlink>
    </w:p>
    <w:p w14:paraId="5B636E59" w14:textId="77777777" w:rsidR="004C5ADD" w:rsidRPr="00FA4A7F" w:rsidRDefault="00B01CC6">
      <w:pPr>
        <w:pStyle w:val="TOC3"/>
        <w:rPr>
          <w:rFonts w:ascii="Calibri" w:hAnsi="Calibri"/>
          <w:szCs w:val="22"/>
        </w:rPr>
      </w:pPr>
      <w:hyperlink w:anchor="_Toc332609778" w:history="1">
        <w:r w:rsidR="004C5ADD" w:rsidRPr="00FA4A7F">
          <w:rPr>
            <w:rStyle w:val="Hyperlink"/>
            <w:color w:val="auto"/>
          </w:rPr>
          <w:t>Web Sites</w:t>
        </w:r>
        <w:r w:rsidR="004C5ADD" w:rsidRPr="00FA4A7F">
          <w:rPr>
            <w:webHidden/>
          </w:rPr>
          <w:tab/>
        </w:r>
        <w:r w:rsidR="00437878" w:rsidRPr="00FA4A7F">
          <w:rPr>
            <w:webHidden/>
          </w:rPr>
          <w:t>7</w:t>
        </w:r>
      </w:hyperlink>
    </w:p>
    <w:p w14:paraId="108D2713" w14:textId="77777777" w:rsidR="004C5ADD" w:rsidRPr="00FA4A7F" w:rsidRDefault="00B01CC6" w:rsidP="00437878">
      <w:pPr>
        <w:pStyle w:val="TOC1"/>
        <w:rPr>
          <w:rFonts w:ascii="Calibri" w:hAnsi="Calibri"/>
          <w:b w:val="0"/>
          <w:smallCaps/>
          <w:sz w:val="22"/>
          <w:szCs w:val="22"/>
        </w:rPr>
      </w:pPr>
      <w:hyperlink w:anchor="_Toc332609779" w:history="1">
        <w:r w:rsidR="004C5ADD" w:rsidRPr="00FA4A7F">
          <w:rPr>
            <w:rStyle w:val="Hyperlink"/>
            <w:color w:val="auto"/>
          </w:rPr>
          <w:t>Pre-Installation</w:t>
        </w:r>
        <w:r w:rsidR="004C5ADD" w:rsidRPr="00FA4A7F">
          <w:rPr>
            <w:webHidden/>
          </w:rPr>
          <w:tab/>
        </w:r>
      </w:hyperlink>
      <w:r w:rsidR="00FA4A7F" w:rsidRPr="00FA4A7F">
        <w:rPr>
          <w:rStyle w:val="Hyperlink"/>
          <w:color w:val="auto"/>
          <w:u w:val="none"/>
        </w:rPr>
        <w:t>8</w:t>
      </w:r>
    </w:p>
    <w:p w14:paraId="1220B61C" w14:textId="77777777" w:rsidR="004C5ADD" w:rsidRPr="00FA4A7F" w:rsidRDefault="00B01CC6">
      <w:pPr>
        <w:pStyle w:val="TOC2"/>
        <w:rPr>
          <w:rFonts w:ascii="Calibri" w:hAnsi="Calibri"/>
          <w:szCs w:val="22"/>
        </w:rPr>
      </w:pPr>
      <w:hyperlink w:anchor="_Toc332609780" w:history="1">
        <w:r w:rsidR="002A404B" w:rsidRPr="00FA4A7F">
          <w:rPr>
            <w:rStyle w:val="Hyperlink"/>
            <w:color w:val="auto"/>
          </w:rPr>
          <w:t>Required Software for PXRM*2*36</w:t>
        </w:r>
        <w:r w:rsidR="004C5ADD" w:rsidRPr="00FA4A7F">
          <w:rPr>
            <w:webHidden/>
          </w:rPr>
          <w:tab/>
        </w:r>
      </w:hyperlink>
      <w:r w:rsidR="00FA4A7F" w:rsidRPr="00FA4A7F">
        <w:rPr>
          <w:rStyle w:val="Hyperlink"/>
          <w:color w:val="auto"/>
          <w:u w:val="none"/>
        </w:rPr>
        <w:t>8</w:t>
      </w:r>
    </w:p>
    <w:p w14:paraId="0BF6F81D" w14:textId="77777777" w:rsidR="004C5ADD" w:rsidRPr="00FA4A7F" w:rsidRDefault="00B01CC6">
      <w:pPr>
        <w:pStyle w:val="TOC2"/>
        <w:rPr>
          <w:rFonts w:ascii="Calibri" w:hAnsi="Calibri"/>
          <w:szCs w:val="22"/>
        </w:rPr>
      </w:pPr>
      <w:hyperlink w:anchor="_Toc332609781" w:history="1">
        <w:r w:rsidR="004C5ADD" w:rsidRPr="00FA4A7F">
          <w:rPr>
            <w:rStyle w:val="Hyperlink"/>
            <w:color w:val="auto"/>
            <w:kern w:val="28"/>
          </w:rPr>
          <w:t xml:space="preserve">Estimated Installation Time: </w:t>
        </w:r>
        <w:r w:rsidR="004C5ADD" w:rsidRPr="00FA4A7F">
          <w:rPr>
            <w:rStyle w:val="Hyperlink"/>
            <w:color w:val="auto"/>
          </w:rPr>
          <w:t>10-15 minutes</w:t>
        </w:r>
        <w:r w:rsidR="004C5ADD" w:rsidRPr="00FA4A7F">
          <w:rPr>
            <w:webHidden/>
          </w:rPr>
          <w:tab/>
        </w:r>
        <w:r w:rsidR="00437878" w:rsidRPr="00FA4A7F">
          <w:rPr>
            <w:webHidden/>
          </w:rPr>
          <w:t>8</w:t>
        </w:r>
      </w:hyperlink>
    </w:p>
    <w:p w14:paraId="1C991CE5" w14:textId="77777777" w:rsidR="004C5ADD" w:rsidRPr="00FA4A7F" w:rsidRDefault="00B01CC6" w:rsidP="00437878">
      <w:pPr>
        <w:pStyle w:val="TOC1"/>
        <w:rPr>
          <w:rFonts w:ascii="Calibri" w:hAnsi="Calibri"/>
          <w:smallCaps/>
          <w:sz w:val="22"/>
          <w:szCs w:val="22"/>
        </w:rPr>
      </w:pPr>
      <w:hyperlink w:anchor="_Toc332609782" w:history="1">
        <w:r w:rsidR="004C5ADD" w:rsidRPr="00FA4A7F">
          <w:rPr>
            <w:rStyle w:val="Hyperlink"/>
            <w:color w:val="auto"/>
          </w:rPr>
          <w:t>Installation</w:t>
        </w:r>
        <w:r w:rsidR="004C5ADD" w:rsidRPr="00FA4A7F">
          <w:rPr>
            <w:webHidden/>
          </w:rPr>
          <w:tab/>
        </w:r>
      </w:hyperlink>
      <w:r w:rsidR="00FA4A7F" w:rsidRPr="00FA4A7F">
        <w:rPr>
          <w:rStyle w:val="Hyperlink"/>
          <w:color w:val="auto"/>
          <w:u w:val="none"/>
        </w:rPr>
        <w:t>9</w:t>
      </w:r>
    </w:p>
    <w:p w14:paraId="38F6450C" w14:textId="77777777" w:rsidR="004C5ADD" w:rsidRPr="00FA4A7F" w:rsidRDefault="00B01CC6">
      <w:pPr>
        <w:pStyle w:val="TOC2"/>
        <w:rPr>
          <w:rFonts w:ascii="Calibri" w:hAnsi="Calibri"/>
          <w:szCs w:val="22"/>
        </w:rPr>
      </w:pPr>
      <w:hyperlink w:anchor="_Toc332609783" w:history="1">
        <w:r w:rsidR="004C5ADD" w:rsidRPr="00FA4A7F">
          <w:rPr>
            <w:rStyle w:val="Hyperlink"/>
            <w:color w:val="auto"/>
          </w:rPr>
          <w:t>1.</w:t>
        </w:r>
        <w:r w:rsidR="004C5ADD" w:rsidRPr="00FA4A7F">
          <w:rPr>
            <w:rFonts w:ascii="Calibri" w:hAnsi="Calibri"/>
            <w:szCs w:val="22"/>
          </w:rPr>
          <w:tab/>
        </w:r>
        <w:r w:rsidR="004C5ADD" w:rsidRPr="00FA4A7F">
          <w:rPr>
            <w:rStyle w:val="Hyperlink"/>
            <w:color w:val="auto"/>
          </w:rPr>
          <w:t>Retrieve the host file containing from one of the following locat</w:t>
        </w:r>
        <w:r w:rsidR="00906EA5" w:rsidRPr="00FA4A7F">
          <w:rPr>
            <w:rStyle w:val="Hyperlink"/>
            <w:color w:val="auto"/>
          </w:rPr>
          <w:t xml:space="preserve">ions </w:t>
        </w:r>
        <w:r w:rsidR="004C5ADD" w:rsidRPr="00FA4A7F">
          <w:rPr>
            <w:webHidden/>
          </w:rPr>
          <w:tab/>
        </w:r>
      </w:hyperlink>
      <w:r w:rsidR="00FA4A7F" w:rsidRPr="00FA4A7F">
        <w:rPr>
          <w:rStyle w:val="Hyperlink"/>
          <w:color w:val="auto"/>
          <w:u w:val="none"/>
        </w:rPr>
        <w:t>9</w:t>
      </w:r>
    </w:p>
    <w:p w14:paraId="5AC3BE9D" w14:textId="77777777" w:rsidR="004C5ADD" w:rsidRPr="00FA4A7F" w:rsidRDefault="00B01CC6">
      <w:pPr>
        <w:pStyle w:val="TOC2"/>
        <w:rPr>
          <w:rFonts w:ascii="Calibri" w:hAnsi="Calibri"/>
          <w:szCs w:val="22"/>
        </w:rPr>
      </w:pPr>
      <w:hyperlink w:anchor="_Toc332609784" w:history="1">
        <w:r w:rsidR="004C5ADD" w:rsidRPr="00FA4A7F">
          <w:rPr>
            <w:rStyle w:val="Hyperlink"/>
            <w:color w:val="auto"/>
          </w:rPr>
          <w:t>2.</w:t>
        </w:r>
        <w:r w:rsidR="004C5ADD" w:rsidRPr="00FA4A7F">
          <w:rPr>
            <w:rFonts w:ascii="Calibri" w:hAnsi="Calibri"/>
            <w:szCs w:val="22"/>
          </w:rPr>
          <w:tab/>
        </w:r>
        <w:r w:rsidR="004C5ADD" w:rsidRPr="00FA4A7F">
          <w:rPr>
            <w:rStyle w:val="Hyperlink"/>
            <w:color w:val="auto"/>
          </w:rPr>
          <w:t>Install the build first in a training or test account.</w:t>
        </w:r>
        <w:r w:rsidR="004C5ADD" w:rsidRPr="00FA4A7F">
          <w:rPr>
            <w:webHidden/>
          </w:rPr>
          <w:tab/>
        </w:r>
      </w:hyperlink>
      <w:r w:rsidR="00FA4A7F" w:rsidRPr="00FA4A7F">
        <w:rPr>
          <w:rStyle w:val="Hyperlink"/>
          <w:color w:val="auto"/>
          <w:u w:val="none"/>
        </w:rPr>
        <w:t>9</w:t>
      </w:r>
    </w:p>
    <w:p w14:paraId="22748466" w14:textId="77777777" w:rsidR="004C5ADD" w:rsidRPr="00FA4A7F" w:rsidRDefault="00B01CC6">
      <w:pPr>
        <w:pStyle w:val="TOC2"/>
        <w:rPr>
          <w:rFonts w:ascii="Calibri" w:hAnsi="Calibri"/>
          <w:szCs w:val="22"/>
        </w:rPr>
      </w:pPr>
      <w:hyperlink w:anchor="_Toc332609785" w:history="1">
        <w:r w:rsidR="004C5ADD" w:rsidRPr="00FA4A7F">
          <w:rPr>
            <w:rStyle w:val="Hyperlink"/>
            <w:color w:val="auto"/>
          </w:rPr>
          <w:t>3.</w:t>
        </w:r>
        <w:r w:rsidR="004C5ADD" w:rsidRPr="00FA4A7F">
          <w:rPr>
            <w:rFonts w:ascii="Calibri" w:hAnsi="Calibri"/>
            <w:szCs w:val="22"/>
          </w:rPr>
          <w:tab/>
        </w:r>
        <w:r w:rsidR="004C5ADD" w:rsidRPr="00FA4A7F">
          <w:rPr>
            <w:rStyle w:val="Hyperlink"/>
            <w:color w:val="auto"/>
          </w:rPr>
          <w:t>Load the distribution.</w:t>
        </w:r>
        <w:r w:rsidR="004C5ADD" w:rsidRPr="00FA4A7F">
          <w:rPr>
            <w:webHidden/>
          </w:rPr>
          <w:tab/>
        </w:r>
      </w:hyperlink>
      <w:r w:rsidR="00FA4A7F" w:rsidRPr="00FA4A7F">
        <w:rPr>
          <w:rStyle w:val="Hyperlink"/>
          <w:color w:val="auto"/>
          <w:u w:val="none"/>
        </w:rPr>
        <w:t>9</w:t>
      </w:r>
    </w:p>
    <w:p w14:paraId="6B07FE17" w14:textId="77777777" w:rsidR="004C5ADD" w:rsidRPr="00FA4A7F" w:rsidRDefault="00B01CC6">
      <w:pPr>
        <w:pStyle w:val="TOC2"/>
        <w:rPr>
          <w:rFonts w:ascii="Calibri" w:hAnsi="Calibri"/>
          <w:szCs w:val="22"/>
        </w:rPr>
      </w:pPr>
      <w:hyperlink w:anchor="_Toc332609786" w:history="1">
        <w:r w:rsidR="00235F84" w:rsidRPr="00FA4A7F">
          <w:rPr>
            <w:rStyle w:val="Hyperlink"/>
            <w:color w:val="auto"/>
          </w:rPr>
          <w:t>4.</w:t>
        </w:r>
        <w:r w:rsidR="004C5ADD" w:rsidRPr="00FA4A7F">
          <w:rPr>
            <w:rFonts w:ascii="Calibri" w:hAnsi="Calibri"/>
            <w:szCs w:val="22"/>
          </w:rPr>
          <w:tab/>
        </w:r>
        <w:r w:rsidR="004C5ADD" w:rsidRPr="00FA4A7F">
          <w:rPr>
            <w:rStyle w:val="Hyperlink"/>
            <w:color w:val="auto"/>
          </w:rPr>
          <w:t>Backup a Transport Global</w:t>
        </w:r>
        <w:r w:rsidR="004C5ADD" w:rsidRPr="00FA4A7F">
          <w:rPr>
            <w:webHidden/>
          </w:rPr>
          <w:tab/>
        </w:r>
      </w:hyperlink>
      <w:r w:rsidR="00FA4A7F" w:rsidRPr="00FA4A7F">
        <w:rPr>
          <w:rStyle w:val="Hyperlink"/>
          <w:color w:val="auto"/>
          <w:u w:val="none"/>
        </w:rPr>
        <w:t>10</w:t>
      </w:r>
    </w:p>
    <w:p w14:paraId="2CABABAC" w14:textId="77777777" w:rsidR="004C5ADD" w:rsidRPr="00FA4A7F" w:rsidRDefault="00B01CC6">
      <w:pPr>
        <w:pStyle w:val="TOC2"/>
        <w:rPr>
          <w:rFonts w:ascii="Calibri" w:hAnsi="Calibri"/>
          <w:szCs w:val="22"/>
        </w:rPr>
      </w:pPr>
      <w:hyperlink w:anchor="_Toc332609787" w:history="1">
        <w:r w:rsidR="00235F84" w:rsidRPr="00FA4A7F">
          <w:rPr>
            <w:rStyle w:val="Hyperlink"/>
            <w:color w:val="auto"/>
          </w:rPr>
          <w:t>a</w:t>
        </w:r>
        <w:r w:rsidR="004C5ADD" w:rsidRPr="00FA4A7F">
          <w:rPr>
            <w:rStyle w:val="Hyperlink"/>
            <w:color w:val="auto"/>
          </w:rPr>
          <w:t>.</w:t>
        </w:r>
        <w:r w:rsidR="004C5ADD" w:rsidRPr="00FA4A7F">
          <w:rPr>
            <w:rFonts w:ascii="Calibri" w:hAnsi="Calibri"/>
            <w:szCs w:val="22"/>
          </w:rPr>
          <w:tab/>
        </w:r>
        <w:r w:rsidR="004C5ADD" w:rsidRPr="00FA4A7F">
          <w:rPr>
            <w:rStyle w:val="Hyperlink"/>
            <w:color w:val="auto"/>
          </w:rPr>
          <w:t>Compare Transport Global to Current System</w:t>
        </w:r>
        <w:r w:rsidR="004C5ADD" w:rsidRPr="00FA4A7F">
          <w:rPr>
            <w:webHidden/>
          </w:rPr>
          <w:tab/>
        </w:r>
      </w:hyperlink>
      <w:r w:rsidR="00FA4A7F" w:rsidRPr="00FA4A7F">
        <w:rPr>
          <w:rStyle w:val="Hyperlink"/>
          <w:color w:val="auto"/>
          <w:u w:val="none"/>
        </w:rPr>
        <w:t>10</w:t>
      </w:r>
    </w:p>
    <w:p w14:paraId="50E5ADF0" w14:textId="77777777" w:rsidR="004C5ADD" w:rsidRPr="00FA4A7F" w:rsidRDefault="00B01CC6">
      <w:pPr>
        <w:pStyle w:val="TOC2"/>
        <w:rPr>
          <w:rFonts w:ascii="Calibri" w:hAnsi="Calibri"/>
          <w:szCs w:val="22"/>
        </w:rPr>
      </w:pPr>
      <w:hyperlink w:anchor="_Toc332609789" w:history="1">
        <w:r w:rsidR="00235F84" w:rsidRPr="00FA4A7F">
          <w:rPr>
            <w:rStyle w:val="Hyperlink"/>
            <w:color w:val="auto"/>
          </w:rPr>
          <w:t>5</w:t>
        </w:r>
        <w:r w:rsidR="004C5ADD" w:rsidRPr="00FA4A7F">
          <w:rPr>
            <w:rStyle w:val="Hyperlink"/>
            <w:color w:val="auto"/>
          </w:rPr>
          <w:t>.</w:t>
        </w:r>
        <w:r w:rsidR="004C5ADD" w:rsidRPr="00FA4A7F">
          <w:rPr>
            <w:rFonts w:ascii="Calibri" w:hAnsi="Calibri"/>
            <w:szCs w:val="22"/>
          </w:rPr>
          <w:tab/>
        </w:r>
        <w:r w:rsidR="004C5ADD" w:rsidRPr="00FA4A7F">
          <w:rPr>
            <w:rStyle w:val="Hyperlink"/>
            <w:color w:val="auto"/>
          </w:rPr>
          <w:t>Install the build.</w:t>
        </w:r>
        <w:r w:rsidR="004C5ADD" w:rsidRPr="00FA4A7F">
          <w:rPr>
            <w:webHidden/>
          </w:rPr>
          <w:tab/>
        </w:r>
      </w:hyperlink>
      <w:r w:rsidR="00FA4A7F" w:rsidRPr="00FA4A7F">
        <w:rPr>
          <w:rStyle w:val="Hyperlink"/>
          <w:color w:val="auto"/>
          <w:u w:val="none"/>
        </w:rPr>
        <w:t>10</w:t>
      </w:r>
    </w:p>
    <w:p w14:paraId="164EC2D5" w14:textId="77777777" w:rsidR="004C5ADD" w:rsidRPr="00FA4A7F" w:rsidRDefault="00B01CC6">
      <w:pPr>
        <w:pStyle w:val="TOC2"/>
        <w:rPr>
          <w:rFonts w:ascii="Calibri" w:hAnsi="Calibri"/>
          <w:szCs w:val="22"/>
        </w:rPr>
      </w:pPr>
      <w:hyperlink w:anchor="_Toc332609790" w:history="1">
        <w:r w:rsidR="00235F84" w:rsidRPr="00FA4A7F">
          <w:rPr>
            <w:rStyle w:val="Hyperlink"/>
            <w:color w:val="auto"/>
          </w:rPr>
          <w:t>6</w:t>
        </w:r>
        <w:r w:rsidR="004C5ADD" w:rsidRPr="00FA4A7F">
          <w:rPr>
            <w:rStyle w:val="Hyperlink"/>
            <w:color w:val="auto"/>
          </w:rPr>
          <w:t>.</w:t>
        </w:r>
        <w:r w:rsidR="004C5ADD" w:rsidRPr="00FA4A7F">
          <w:rPr>
            <w:rFonts w:ascii="Calibri" w:hAnsi="Calibri"/>
            <w:szCs w:val="22"/>
          </w:rPr>
          <w:tab/>
        </w:r>
        <w:r w:rsidR="004C5ADD" w:rsidRPr="00FA4A7F">
          <w:rPr>
            <w:rStyle w:val="Hyperlink"/>
            <w:color w:val="auto"/>
          </w:rPr>
          <w:t>Install File Print</w:t>
        </w:r>
        <w:r w:rsidR="004C5ADD" w:rsidRPr="00FA4A7F">
          <w:rPr>
            <w:webHidden/>
          </w:rPr>
          <w:tab/>
        </w:r>
      </w:hyperlink>
      <w:r w:rsidR="00FA4A7F" w:rsidRPr="00FA4A7F">
        <w:rPr>
          <w:rStyle w:val="Hyperlink"/>
          <w:color w:val="auto"/>
          <w:u w:val="none"/>
        </w:rPr>
        <w:t>10</w:t>
      </w:r>
    </w:p>
    <w:p w14:paraId="66951568" w14:textId="77777777" w:rsidR="004C5ADD" w:rsidRPr="00FA4A7F" w:rsidRDefault="00B01CC6">
      <w:pPr>
        <w:pStyle w:val="TOC2"/>
        <w:rPr>
          <w:rFonts w:ascii="Calibri" w:hAnsi="Calibri"/>
          <w:szCs w:val="22"/>
        </w:rPr>
      </w:pPr>
      <w:hyperlink w:anchor="_Toc332609791" w:history="1">
        <w:r w:rsidR="00235F84" w:rsidRPr="00FA4A7F">
          <w:rPr>
            <w:rStyle w:val="Hyperlink"/>
            <w:color w:val="auto"/>
          </w:rPr>
          <w:t>7</w:t>
        </w:r>
        <w:r w:rsidR="004C5ADD" w:rsidRPr="00FA4A7F">
          <w:rPr>
            <w:rStyle w:val="Hyperlink"/>
            <w:color w:val="auto"/>
          </w:rPr>
          <w:t>.</w:t>
        </w:r>
        <w:r w:rsidR="004C5ADD" w:rsidRPr="00FA4A7F">
          <w:rPr>
            <w:rFonts w:ascii="Calibri" w:hAnsi="Calibri"/>
            <w:szCs w:val="22"/>
          </w:rPr>
          <w:tab/>
        </w:r>
        <w:r w:rsidR="004C5ADD" w:rsidRPr="00FA4A7F">
          <w:rPr>
            <w:rStyle w:val="Hyperlink"/>
            <w:color w:val="auto"/>
          </w:rPr>
          <w:t>Build File Print</w:t>
        </w:r>
        <w:r w:rsidR="004C5ADD" w:rsidRPr="00FA4A7F">
          <w:rPr>
            <w:webHidden/>
          </w:rPr>
          <w:tab/>
        </w:r>
        <w:r w:rsidR="00437878" w:rsidRPr="00FA4A7F">
          <w:rPr>
            <w:webHidden/>
          </w:rPr>
          <w:t>1</w:t>
        </w:r>
      </w:hyperlink>
      <w:r w:rsidR="00FA4A7F" w:rsidRPr="00FA4A7F">
        <w:rPr>
          <w:rStyle w:val="Hyperlink"/>
          <w:color w:val="auto"/>
          <w:u w:val="none"/>
        </w:rPr>
        <w:t>1</w:t>
      </w:r>
    </w:p>
    <w:p w14:paraId="0063212F" w14:textId="77777777" w:rsidR="004C5ADD" w:rsidRPr="00FA4A7F" w:rsidRDefault="00B01CC6">
      <w:pPr>
        <w:pStyle w:val="TOC2"/>
        <w:rPr>
          <w:rFonts w:ascii="Calibri" w:hAnsi="Calibri"/>
          <w:szCs w:val="22"/>
        </w:rPr>
      </w:pPr>
      <w:hyperlink w:anchor="_Toc332609792" w:history="1">
        <w:r w:rsidR="00235F84" w:rsidRPr="00FA4A7F">
          <w:rPr>
            <w:rStyle w:val="Hyperlink"/>
            <w:color w:val="auto"/>
          </w:rPr>
          <w:t>8</w:t>
        </w:r>
        <w:r w:rsidR="004C5ADD" w:rsidRPr="00FA4A7F">
          <w:rPr>
            <w:rStyle w:val="Hyperlink"/>
            <w:color w:val="auto"/>
          </w:rPr>
          <w:t>.</w:t>
        </w:r>
        <w:r w:rsidR="004C5ADD" w:rsidRPr="00FA4A7F">
          <w:rPr>
            <w:rFonts w:ascii="Calibri" w:hAnsi="Calibri"/>
            <w:szCs w:val="22"/>
          </w:rPr>
          <w:tab/>
        </w:r>
        <w:r w:rsidR="004C5ADD" w:rsidRPr="00FA4A7F">
          <w:rPr>
            <w:rStyle w:val="Hyperlink"/>
            <w:color w:val="auto"/>
          </w:rPr>
          <w:t>Post-installation routines</w:t>
        </w:r>
        <w:r w:rsidR="004C5ADD" w:rsidRPr="00FA4A7F">
          <w:rPr>
            <w:webHidden/>
          </w:rPr>
          <w:tab/>
        </w:r>
        <w:r w:rsidR="00437878" w:rsidRPr="00FA4A7F">
          <w:rPr>
            <w:webHidden/>
          </w:rPr>
          <w:t>1</w:t>
        </w:r>
      </w:hyperlink>
      <w:r w:rsidR="00FA4A7F" w:rsidRPr="00FA4A7F">
        <w:rPr>
          <w:rStyle w:val="Hyperlink"/>
          <w:color w:val="auto"/>
          <w:u w:val="none"/>
        </w:rPr>
        <w:t>1</w:t>
      </w:r>
    </w:p>
    <w:p w14:paraId="75FCB8D9" w14:textId="77777777" w:rsidR="00235F84" w:rsidRPr="00FA4A7F" w:rsidRDefault="00B01CC6" w:rsidP="00437878">
      <w:pPr>
        <w:pStyle w:val="TOC1"/>
      </w:pPr>
      <w:hyperlink w:anchor="_Toc332609793" w:history="1">
        <w:r w:rsidR="004C5ADD" w:rsidRPr="00FA4A7F">
          <w:rPr>
            <w:rStyle w:val="Hyperlink"/>
            <w:color w:val="auto"/>
          </w:rPr>
          <w:t>Post-Install Set-up Instructions</w:t>
        </w:r>
        <w:r w:rsidR="004C5ADD" w:rsidRPr="00FA4A7F">
          <w:rPr>
            <w:webHidden/>
          </w:rPr>
          <w:tab/>
        </w:r>
        <w:r w:rsidR="00437878" w:rsidRPr="00FA4A7F">
          <w:rPr>
            <w:webHidden/>
          </w:rPr>
          <w:t>1</w:t>
        </w:r>
      </w:hyperlink>
      <w:r w:rsidR="00FA4A7F" w:rsidRPr="00FA4A7F">
        <w:rPr>
          <w:rStyle w:val="Hyperlink"/>
          <w:color w:val="auto"/>
          <w:u w:val="none"/>
        </w:rPr>
        <w:t>2</w:t>
      </w:r>
    </w:p>
    <w:p w14:paraId="7B4C668C" w14:textId="77777777" w:rsidR="00437DE0" w:rsidRPr="00FA4A7F" w:rsidRDefault="00437878" w:rsidP="00437878">
      <w:pPr>
        <w:pStyle w:val="TOC1"/>
        <w:rPr>
          <w:rStyle w:val="Hyperlink"/>
          <w:color w:val="auto"/>
          <w:u w:val="none"/>
        </w:rPr>
      </w:pPr>
      <w:r w:rsidRPr="00FA4A7F">
        <w:rPr>
          <w:rStyle w:val="Hyperlink"/>
          <w:color w:val="auto"/>
          <w:u w:val="none"/>
        </w:rPr>
        <w:t>Appendix A: Installation Example</w:t>
      </w:r>
      <w:r w:rsidRPr="00FA4A7F">
        <w:rPr>
          <w:rStyle w:val="Hyperlink"/>
          <w:color w:val="auto"/>
          <w:u w:val="none"/>
        </w:rPr>
        <w:tab/>
        <w:t>1</w:t>
      </w:r>
      <w:r w:rsidR="00A93098">
        <w:rPr>
          <w:rStyle w:val="Hyperlink"/>
          <w:color w:val="auto"/>
          <w:u w:val="none"/>
        </w:rPr>
        <w:t>5</w:t>
      </w:r>
    </w:p>
    <w:p w14:paraId="3D0711E7" w14:textId="77777777" w:rsidR="004C5ADD" w:rsidRPr="00A93098" w:rsidRDefault="00B01CC6" w:rsidP="00437878">
      <w:pPr>
        <w:pStyle w:val="TOC1"/>
        <w:rPr>
          <w:rFonts w:ascii="Calibri" w:hAnsi="Calibri"/>
          <w:smallCaps/>
          <w:sz w:val="22"/>
          <w:szCs w:val="22"/>
        </w:rPr>
      </w:pPr>
      <w:hyperlink w:anchor="_Toc332609795" w:history="1">
        <w:r w:rsidR="004C5ADD" w:rsidRPr="00FA4A7F">
          <w:rPr>
            <w:rStyle w:val="Hyperlink"/>
            <w:color w:val="auto"/>
          </w:rPr>
          <w:t>Acronyms</w:t>
        </w:r>
        <w:r w:rsidR="004C5ADD" w:rsidRPr="00FA4A7F">
          <w:rPr>
            <w:webHidden/>
          </w:rPr>
          <w:tab/>
        </w:r>
        <w:r w:rsidR="00437878" w:rsidRPr="00FA4A7F">
          <w:rPr>
            <w:webHidden/>
          </w:rPr>
          <w:t>1</w:t>
        </w:r>
      </w:hyperlink>
      <w:r w:rsidR="00A93098">
        <w:rPr>
          <w:rStyle w:val="Hyperlink"/>
          <w:color w:val="auto"/>
          <w:u w:val="none"/>
        </w:rPr>
        <w:t>7</w:t>
      </w:r>
    </w:p>
    <w:p w14:paraId="5346AD4C" w14:textId="77777777" w:rsidR="00923C5B" w:rsidRDefault="008E7518" w:rsidP="00BD3948">
      <w:pPr>
        <w:pStyle w:val="TOCHeading"/>
        <w:spacing w:before="0" w:after="0"/>
      </w:pPr>
      <w:r>
        <w:fldChar w:fldCharType="end"/>
      </w:r>
      <w:r w:rsidR="00131F8E">
        <w:br w:type="page"/>
      </w:r>
    </w:p>
    <w:p w14:paraId="59732967" w14:textId="77777777" w:rsidR="00D72BA5" w:rsidRPr="00763AE2" w:rsidRDefault="00D72BA5" w:rsidP="00371930">
      <w:pPr>
        <w:pStyle w:val="Heading1"/>
        <w:spacing w:before="0"/>
        <w:rPr>
          <w:rFonts w:ascii="Arial" w:hAnsi="Arial" w:cs="Arial"/>
        </w:rPr>
      </w:pPr>
      <w:bookmarkStart w:id="7" w:name="_Toc452969918"/>
      <w:bookmarkStart w:id="8" w:name="_Toc483268425"/>
      <w:bookmarkStart w:id="9" w:name="_Toc314740250"/>
      <w:bookmarkStart w:id="10" w:name="_Toc314740374"/>
      <w:bookmarkStart w:id="11" w:name="_Toc332609775"/>
      <w:bookmarkEnd w:id="6"/>
      <w:r w:rsidRPr="00763AE2">
        <w:rPr>
          <w:rFonts w:ascii="Arial" w:hAnsi="Arial" w:cs="Arial"/>
        </w:rPr>
        <w:t>Introduction</w:t>
      </w:r>
      <w:bookmarkEnd w:id="7"/>
      <w:bookmarkEnd w:id="8"/>
      <w:bookmarkEnd w:id="9"/>
      <w:bookmarkEnd w:id="10"/>
      <w:bookmarkEnd w:id="11"/>
    </w:p>
    <w:p w14:paraId="32084ABB" w14:textId="77777777" w:rsidR="00D72BA5" w:rsidRDefault="00D72BA5"/>
    <w:p w14:paraId="0327BA82" w14:textId="77777777" w:rsidR="009A6346" w:rsidRPr="009A6346" w:rsidRDefault="009A6346" w:rsidP="009A6346">
      <w:pPr>
        <w:autoSpaceDE w:val="0"/>
        <w:autoSpaceDN w:val="0"/>
        <w:adjustRightInd w:val="0"/>
      </w:pPr>
      <w:r w:rsidRPr="009A6346">
        <w:t>Description:</w:t>
      </w:r>
    </w:p>
    <w:p w14:paraId="262AC726" w14:textId="77777777" w:rsidR="009A6346" w:rsidRPr="009A6346" w:rsidRDefault="009A6346" w:rsidP="009A6346">
      <w:pPr>
        <w:autoSpaceDE w:val="0"/>
        <w:autoSpaceDN w:val="0"/>
        <w:adjustRightInd w:val="0"/>
      </w:pPr>
      <w:r w:rsidRPr="009A6346">
        <w:t xml:space="preserve">  Pneumococcal vaccine-naïve persons. ACIP recommends that adults aged </w:t>
      </w:r>
      <w:r w:rsidR="00265739">
        <w:t>&gt;</w:t>
      </w:r>
      <w:r w:rsidRPr="009A6346">
        <w:t xml:space="preserve">=19 </w:t>
      </w:r>
    </w:p>
    <w:p w14:paraId="5226BFF1" w14:textId="77777777" w:rsidR="009A6346" w:rsidRPr="009A6346" w:rsidRDefault="009A6346" w:rsidP="009A6346">
      <w:pPr>
        <w:autoSpaceDE w:val="0"/>
        <w:autoSpaceDN w:val="0"/>
        <w:adjustRightInd w:val="0"/>
      </w:pPr>
      <w:r w:rsidRPr="009A6346">
        <w:t xml:space="preserve">  years with immunocompromising conditions, functional or anatomic asplenia,</w:t>
      </w:r>
    </w:p>
    <w:p w14:paraId="339E67CE" w14:textId="77777777" w:rsidR="009A6346" w:rsidRPr="009A6346" w:rsidRDefault="009A6346" w:rsidP="009A6346">
      <w:pPr>
        <w:autoSpaceDE w:val="0"/>
        <w:autoSpaceDN w:val="0"/>
        <w:adjustRightInd w:val="0"/>
      </w:pPr>
      <w:r w:rsidRPr="009A6346">
        <w:t xml:space="preserve">  CSF leaks, or cochlear implants, and who have not previously received PCV13</w:t>
      </w:r>
    </w:p>
    <w:p w14:paraId="5F0108D9" w14:textId="77777777" w:rsidR="009A6346" w:rsidRPr="009A6346" w:rsidRDefault="009A6346" w:rsidP="009A6346">
      <w:pPr>
        <w:autoSpaceDE w:val="0"/>
        <w:autoSpaceDN w:val="0"/>
        <w:adjustRightInd w:val="0"/>
      </w:pPr>
      <w:r w:rsidRPr="009A6346">
        <w:t xml:space="preserve">  or PPSV23, should receive a dose of PCV13 first, followed by a dose of</w:t>
      </w:r>
    </w:p>
    <w:p w14:paraId="45BD63D1" w14:textId="77777777" w:rsidR="009A6346" w:rsidRPr="009A6346" w:rsidRDefault="009A6346" w:rsidP="009A6346">
      <w:pPr>
        <w:autoSpaceDE w:val="0"/>
        <w:autoSpaceDN w:val="0"/>
        <w:adjustRightInd w:val="0"/>
      </w:pPr>
      <w:r w:rsidRPr="009A6346">
        <w:t xml:space="preserve">  PPSV23 at least 8 weeks later (Table). Subsequent doses of PPSV23 should</w:t>
      </w:r>
    </w:p>
    <w:p w14:paraId="0DAB33DA" w14:textId="77777777" w:rsidR="009A6346" w:rsidRPr="009A6346" w:rsidRDefault="009A6346" w:rsidP="009A6346">
      <w:pPr>
        <w:autoSpaceDE w:val="0"/>
        <w:autoSpaceDN w:val="0"/>
        <w:adjustRightInd w:val="0"/>
      </w:pPr>
      <w:r w:rsidRPr="009A6346">
        <w:t xml:space="preserve">  follow current PPSV23 recommendations for adults at high risk.</w:t>
      </w:r>
    </w:p>
    <w:p w14:paraId="7BF0ED63" w14:textId="77777777" w:rsidR="009A6346" w:rsidRPr="009A6346" w:rsidRDefault="009A6346" w:rsidP="009A6346">
      <w:pPr>
        <w:autoSpaceDE w:val="0"/>
        <w:autoSpaceDN w:val="0"/>
        <w:adjustRightInd w:val="0"/>
      </w:pPr>
      <w:r w:rsidRPr="009A6346">
        <w:t xml:space="preserve">  Specifically, a second PPSV23 dose is recommended 5 years after the first</w:t>
      </w:r>
    </w:p>
    <w:p w14:paraId="64CFDBD5" w14:textId="77777777" w:rsidR="009A6346" w:rsidRPr="009A6346" w:rsidRDefault="009A6346" w:rsidP="009A6346">
      <w:pPr>
        <w:autoSpaceDE w:val="0"/>
        <w:autoSpaceDN w:val="0"/>
        <w:adjustRightInd w:val="0"/>
      </w:pPr>
      <w:r w:rsidRPr="009A6346">
        <w:t xml:space="preserve">  PPSV23 dose for persons aged 19-64 years with functional or anatomic</w:t>
      </w:r>
    </w:p>
    <w:p w14:paraId="153177BD" w14:textId="77777777" w:rsidR="009A6346" w:rsidRPr="009A6346" w:rsidRDefault="009A6346" w:rsidP="009A6346">
      <w:pPr>
        <w:autoSpaceDE w:val="0"/>
        <w:autoSpaceDN w:val="0"/>
        <w:adjustRightInd w:val="0"/>
      </w:pPr>
      <w:r w:rsidRPr="009A6346">
        <w:t xml:space="preserve">  asplenia and for persons with immunocompromising conditions. Additionally,</w:t>
      </w:r>
    </w:p>
    <w:p w14:paraId="25CB3CB8" w14:textId="77777777" w:rsidR="009A6346" w:rsidRPr="009A6346" w:rsidRDefault="009A6346" w:rsidP="009A6346">
      <w:pPr>
        <w:autoSpaceDE w:val="0"/>
        <w:autoSpaceDN w:val="0"/>
        <w:adjustRightInd w:val="0"/>
      </w:pPr>
      <w:r w:rsidRPr="009A6346">
        <w:t xml:space="preserve">  those who received PPSV23 before age 65 years for any indication should</w:t>
      </w:r>
    </w:p>
    <w:p w14:paraId="00E51505" w14:textId="77777777" w:rsidR="009A6346" w:rsidRPr="009A6346" w:rsidRDefault="009A6346" w:rsidP="009A6346">
      <w:pPr>
        <w:autoSpaceDE w:val="0"/>
        <w:autoSpaceDN w:val="0"/>
        <w:adjustRightInd w:val="0"/>
      </w:pPr>
      <w:r w:rsidRPr="009A6346">
        <w:t xml:space="preserve">  receive another dose of the vaccine at age 65 years, or later if at least 5</w:t>
      </w:r>
    </w:p>
    <w:p w14:paraId="6F6420CD" w14:textId="77777777" w:rsidR="009A6346" w:rsidRPr="009A6346" w:rsidRDefault="009A6346" w:rsidP="009A6346">
      <w:pPr>
        <w:autoSpaceDE w:val="0"/>
        <w:autoSpaceDN w:val="0"/>
        <w:adjustRightInd w:val="0"/>
      </w:pPr>
      <w:r w:rsidRPr="009A6346">
        <w:t xml:space="preserve">  years have elapsed since their previous PPSV23 dose. </w:t>
      </w:r>
    </w:p>
    <w:p w14:paraId="6F4B5D52" w14:textId="77777777" w:rsidR="009A6346" w:rsidRPr="009A6346" w:rsidRDefault="009A6346" w:rsidP="009A6346">
      <w:pPr>
        <w:autoSpaceDE w:val="0"/>
        <w:autoSpaceDN w:val="0"/>
        <w:adjustRightInd w:val="0"/>
      </w:pPr>
      <w:r w:rsidRPr="009A6346">
        <w:t xml:space="preserve">   </w:t>
      </w:r>
    </w:p>
    <w:p w14:paraId="3947FA1E" w14:textId="77777777" w:rsidR="009A6346" w:rsidRPr="009A6346" w:rsidRDefault="009A6346" w:rsidP="009A6346">
      <w:pPr>
        <w:autoSpaceDE w:val="0"/>
        <w:autoSpaceDN w:val="0"/>
        <w:adjustRightInd w:val="0"/>
      </w:pPr>
      <w:r w:rsidRPr="009A6346">
        <w:t xml:space="preserve">  Previous vaccination with PPSV23. Adults aged &gt;=19 years with </w:t>
      </w:r>
    </w:p>
    <w:p w14:paraId="195316F6" w14:textId="77777777" w:rsidR="009A6346" w:rsidRPr="009A6346" w:rsidRDefault="009A6346" w:rsidP="009A6346">
      <w:pPr>
        <w:autoSpaceDE w:val="0"/>
        <w:autoSpaceDN w:val="0"/>
        <w:adjustRightInd w:val="0"/>
      </w:pPr>
      <w:r w:rsidRPr="009A6346">
        <w:t xml:space="preserve">  immunocompromising conditions, functional or anatomic asplenia, CSF leaks,</w:t>
      </w:r>
    </w:p>
    <w:p w14:paraId="23A4887A" w14:textId="77777777" w:rsidR="009A6346" w:rsidRPr="009A6346" w:rsidRDefault="009A6346" w:rsidP="009A6346">
      <w:pPr>
        <w:autoSpaceDE w:val="0"/>
        <w:autoSpaceDN w:val="0"/>
        <w:adjustRightInd w:val="0"/>
      </w:pPr>
      <w:r w:rsidRPr="009A6346">
        <w:t xml:space="preserve">  or cochlear implants, who previously have received &gt;=1 doses of PPSV23</w:t>
      </w:r>
    </w:p>
    <w:p w14:paraId="7A147121" w14:textId="77777777" w:rsidR="009A6346" w:rsidRPr="009A6346" w:rsidRDefault="009A6346" w:rsidP="009A6346">
      <w:pPr>
        <w:autoSpaceDE w:val="0"/>
        <w:autoSpaceDN w:val="0"/>
        <w:adjustRightInd w:val="0"/>
      </w:pPr>
      <w:r w:rsidRPr="009A6346">
        <w:t xml:space="preserve">  should be given a PCV13 dose &gt;=1 year after the last PPSV23 dose was</w:t>
      </w:r>
    </w:p>
    <w:p w14:paraId="7D4503C2" w14:textId="77777777" w:rsidR="009A6346" w:rsidRPr="009A6346" w:rsidRDefault="009A6346" w:rsidP="009A6346">
      <w:pPr>
        <w:autoSpaceDE w:val="0"/>
        <w:autoSpaceDN w:val="0"/>
        <w:adjustRightInd w:val="0"/>
      </w:pPr>
      <w:r w:rsidRPr="009A6346">
        <w:t xml:space="preserve">  received. For those who require additional doses of PPSV23, the first such</w:t>
      </w:r>
    </w:p>
    <w:p w14:paraId="5BAE2495" w14:textId="77777777" w:rsidR="009A6346" w:rsidRPr="009A6346" w:rsidRDefault="009A6346" w:rsidP="009A6346">
      <w:pPr>
        <w:autoSpaceDE w:val="0"/>
        <w:autoSpaceDN w:val="0"/>
        <w:adjustRightInd w:val="0"/>
      </w:pPr>
      <w:r w:rsidRPr="009A6346">
        <w:t xml:space="preserve">  dose should be given no sooner than 8 weeks after PCV13 and at least 5</w:t>
      </w:r>
    </w:p>
    <w:p w14:paraId="42BE52C1" w14:textId="77777777" w:rsidR="009A6346" w:rsidRPr="009A6346" w:rsidRDefault="009A6346" w:rsidP="009A6346">
      <w:r w:rsidRPr="009A6346">
        <w:t xml:space="preserve">  years after the most recent dose of PPSV23.</w:t>
      </w:r>
    </w:p>
    <w:p w14:paraId="1A797BCD" w14:textId="77777777" w:rsidR="009A6346" w:rsidRDefault="009A6346"/>
    <w:p w14:paraId="418F181A" w14:textId="77777777" w:rsidR="009A6346" w:rsidRDefault="009A6346"/>
    <w:p w14:paraId="299C72DE" w14:textId="77777777" w:rsidR="0032351F" w:rsidRPr="009A6346" w:rsidRDefault="006B3157" w:rsidP="00984DC2">
      <w:pPr>
        <w:pStyle w:val="NormalWeb"/>
        <w:autoSpaceDE w:val="0"/>
        <w:autoSpaceDN w:val="0"/>
        <w:spacing w:before="0" w:beforeAutospacing="0" w:after="0" w:afterAutospacing="0"/>
        <w:rPr>
          <w:color w:val="auto"/>
        </w:rPr>
      </w:pPr>
      <w:bookmarkStart w:id="12" w:name="_Toc148832750"/>
      <w:bookmarkStart w:id="13" w:name="_Toc231107051"/>
      <w:bookmarkStart w:id="14" w:name="_Toc314740251"/>
      <w:bookmarkStart w:id="15" w:name="_Toc314740375"/>
      <w:r w:rsidRPr="009A6346">
        <w:rPr>
          <w:color w:val="auto"/>
        </w:rPr>
        <w:t>This patch does the following during installation:</w:t>
      </w:r>
    </w:p>
    <w:p w14:paraId="71EF64D2" w14:textId="77777777" w:rsidR="006B3157" w:rsidRPr="009A6346" w:rsidRDefault="006B3157" w:rsidP="00384498">
      <w:pPr>
        <w:pStyle w:val="ListParagraph"/>
        <w:numPr>
          <w:ilvl w:val="0"/>
          <w:numId w:val="7"/>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Installation Routine:</w:t>
      </w:r>
      <w:r w:rsidRPr="009A6346">
        <w:rPr>
          <w:rFonts w:ascii="Times New Roman" w:hAnsi="Times New Roman"/>
          <w:sz w:val="24"/>
          <w:szCs w:val="24"/>
        </w:rPr>
        <w:br/>
      </w:r>
      <w:r w:rsidRPr="009A6346">
        <w:rPr>
          <w:rFonts w:ascii="Times New Roman" w:hAnsi="Times New Roman"/>
          <w:sz w:val="24"/>
          <w:szCs w:val="24"/>
        </w:rPr>
        <w:br/>
        <w:t>Rename PNEUMOVAX to PNEUMOVAX POLYSACCHARIDE PPSV23 (does not change the short name that displays in CPRS or on Health Summary).</w:t>
      </w:r>
      <w:r w:rsidRPr="009A6346">
        <w:rPr>
          <w:rFonts w:ascii="Times New Roman" w:hAnsi="Times New Roman"/>
          <w:sz w:val="24"/>
          <w:szCs w:val="24"/>
        </w:rPr>
        <w:br/>
      </w:r>
      <w:r w:rsidRPr="009A6346">
        <w:rPr>
          <w:rFonts w:ascii="Times New Roman" w:hAnsi="Times New Roman"/>
          <w:sz w:val="24"/>
          <w:szCs w:val="24"/>
        </w:rPr>
        <w:br/>
        <w:t>Rename the reminder term VA-HIGH RISK FOR PNEUMOCOCCAL DZ to VA-PNEUMOC DZ RISK – HIGH</w:t>
      </w:r>
      <w:r w:rsidRPr="009A6346">
        <w:rPr>
          <w:rFonts w:ascii="Times New Roman" w:hAnsi="Times New Roman"/>
          <w:sz w:val="24"/>
          <w:szCs w:val="24"/>
        </w:rPr>
        <w:br/>
      </w:r>
      <w:r w:rsidRPr="009A6346">
        <w:rPr>
          <w:rFonts w:ascii="Times New Roman" w:hAnsi="Times New Roman"/>
          <w:sz w:val="24"/>
          <w:szCs w:val="24"/>
        </w:rPr>
        <w:br/>
      </w:r>
    </w:p>
    <w:p w14:paraId="07FBB2A5" w14:textId="77777777" w:rsidR="00CD2E87" w:rsidRPr="00CD2E87" w:rsidRDefault="006B3157" w:rsidP="00CD2E87">
      <w:pPr>
        <w:pStyle w:val="ListParagraph"/>
        <w:numPr>
          <w:ilvl w:val="0"/>
          <w:numId w:val="7"/>
        </w:numPr>
        <w:autoSpaceDE w:val="0"/>
        <w:autoSpaceDN w:val="0"/>
        <w:adjustRightInd w:val="0"/>
        <w:rPr>
          <w:rFonts w:ascii="Times New Roman" w:hAnsi="Times New Roman"/>
          <w:sz w:val="24"/>
          <w:szCs w:val="24"/>
        </w:rPr>
      </w:pPr>
      <w:r w:rsidRPr="009A6346">
        <w:rPr>
          <w:rFonts w:ascii="Times New Roman" w:hAnsi="Times New Roman"/>
          <w:sz w:val="24"/>
          <w:szCs w:val="24"/>
        </w:rPr>
        <w:t>Reminders:</w:t>
      </w:r>
      <w:r w:rsidRPr="009A6346">
        <w:rPr>
          <w:rFonts w:ascii="Times New Roman" w:hAnsi="Times New Roman"/>
          <w:sz w:val="24"/>
          <w:szCs w:val="24"/>
        </w:rPr>
        <w:br/>
      </w:r>
      <w:r w:rsidR="00CD2E87" w:rsidRPr="00CD2E87">
        <w:rPr>
          <w:rFonts w:ascii="Times New Roman" w:hAnsi="Times New Roman"/>
          <w:sz w:val="24"/>
          <w:szCs w:val="24"/>
        </w:rPr>
        <w:t>LONG TERM STEROID USE</w:t>
      </w:r>
      <w:r w:rsidR="00522C07">
        <w:rPr>
          <w:rFonts w:ascii="Times New Roman" w:hAnsi="Times New Roman"/>
          <w:sz w:val="24"/>
          <w:szCs w:val="24"/>
        </w:rPr>
        <w:t xml:space="preserve"> (LOCAL)</w:t>
      </w:r>
    </w:p>
    <w:p w14:paraId="5E011C36" w14:textId="77777777" w:rsidR="00CD2E87" w:rsidRPr="00CD2E87" w:rsidRDefault="00CD2E87" w:rsidP="00CD2E87">
      <w:pPr>
        <w:pStyle w:val="ListParagraph"/>
        <w:autoSpaceDE w:val="0"/>
        <w:autoSpaceDN w:val="0"/>
        <w:adjustRightInd w:val="0"/>
        <w:rPr>
          <w:rFonts w:ascii="Times New Roman" w:hAnsi="Times New Roman"/>
          <w:sz w:val="24"/>
          <w:szCs w:val="24"/>
        </w:rPr>
      </w:pPr>
      <w:r w:rsidRPr="00CD2E87">
        <w:rPr>
          <w:rFonts w:ascii="Times New Roman" w:hAnsi="Times New Roman"/>
          <w:sz w:val="24"/>
          <w:szCs w:val="24"/>
        </w:rPr>
        <w:t>VA-BL PNEUMOC RISK IMMUNOCOMPROMISED</w:t>
      </w:r>
    </w:p>
    <w:p w14:paraId="6BA42D44" w14:textId="77777777" w:rsidR="00CD2E87" w:rsidRPr="00CD2E87" w:rsidRDefault="00CD2E87" w:rsidP="00CD2E87">
      <w:pPr>
        <w:pStyle w:val="ListParagraph"/>
        <w:autoSpaceDE w:val="0"/>
        <w:autoSpaceDN w:val="0"/>
        <w:adjustRightInd w:val="0"/>
        <w:rPr>
          <w:rFonts w:ascii="Times New Roman" w:hAnsi="Times New Roman"/>
          <w:sz w:val="24"/>
          <w:szCs w:val="24"/>
        </w:rPr>
      </w:pPr>
      <w:r w:rsidRPr="00CD2E87">
        <w:rPr>
          <w:rFonts w:ascii="Times New Roman" w:hAnsi="Times New Roman"/>
          <w:sz w:val="24"/>
          <w:szCs w:val="24"/>
        </w:rPr>
        <w:t>VA-PNEUMOCOCCAL IMMUNIZATION PPSV23</w:t>
      </w:r>
    </w:p>
    <w:p w14:paraId="146967E4" w14:textId="77777777" w:rsidR="00CD2E87" w:rsidRPr="00CD2E87" w:rsidRDefault="00CD2E87" w:rsidP="00CD2E87">
      <w:pPr>
        <w:pStyle w:val="ListParagraph"/>
        <w:autoSpaceDE w:val="0"/>
        <w:autoSpaceDN w:val="0"/>
        <w:adjustRightInd w:val="0"/>
        <w:rPr>
          <w:rFonts w:ascii="Times New Roman" w:hAnsi="Times New Roman"/>
          <w:sz w:val="24"/>
          <w:szCs w:val="24"/>
        </w:rPr>
      </w:pPr>
      <w:r w:rsidRPr="00CD2E87">
        <w:rPr>
          <w:rFonts w:ascii="Times New Roman" w:hAnsi="Times New Roman"/>
          <w:sz w:val="24"/>
          <w:szCs w:val="24"/>
        </w:rPr>
        <w:t>VA-PNEUMOCOCCAL IMMUNIZATION PCV13</w:t>
      </w:r>
    </w:p>
    <w:p w14:paraId="2AC355BE" w14:textId="77777777" w:rsidR="00CD2E87" w:rsidRPr="00CD2E87" w:rsidRDefault="00CD2E87" w:rsidP="00CD2E87">
      <w:pPr>
        <w:pStyle w:val="ListParagraph"/>
        <w:autoSpaceDE w:val="0"/>
        <w:autoSpaceDN w:val="0"/>
        <w:adjustRightInd w:val="0"/>
        <w:rPr>
          <w:rFonts w:ascii="Times New Roman" w:hAnsi="Times New Roman"/>
          <w:sz w:val="24"/>
          <w:szCs w:val="24"/>
        </w:rPr>
      </w:pPr>
      <w:r w:rsidRPr="00CD2E87">
        <w:rPr>
          <w:rFonts w:ascii="Times New Roman" w:hAnsi="Times New Roman"/>
          <w:sz w:val="24"/>
          <w:szCs w:val="24"/>
        </w:rPr>
        <w:t>VA-MHV PNEUMOVAX</w:t>
      </w:r>
    </w:p>
    <w:p w14:paraId="22BD318B" w14:textId="77777777" w:rsidR="00CD2E87" w:rsidRPr="00CD2E87" w:rsidRDefault="00CD2E87" w:rsidP="00CD2E87">
      <w:pPr>
        <w:pStyle w:val="ListParagraph"/>
        <w:autoSpaceDE w:val="0"/>
        <w:autoSpaceDN w:val="0"/>
        <w:adjustRightInd w:val="0"/>
        <w:rPr>
          <w:rFonts w:ascii="Times New Roman" w:hAnsi="Times New Roman"/>
          <w:sz w:val="24"/>
          <w:szCs w:val="24"/>
        </w:rPr>
      </w:pPr>
      <w:r w:rsidRPr="00CD2E87">
        <w:rPr>
          <w:rFonts w:ascii="Times New Roman" w:hAnsi="Times New Roman"/>
          <w:sz w:val="24"/>
          <w:szCs w:val="24"/>
        </w:rPr>
        <w:t>VA-BL PNEUMOC RECENT CHEMO/IMMUNOSUPPRESSION</w:t>
      </w:r>
    </w:p>
    <w:p w14:paraId="4F225AF7" w14:textId="77777777" w:rsidR="00CD2E87" w:rsidRPr="00CD2E87" w:rsidRDefault="00CD2E87" w:rsidP="00CD2E87">
      <w:pPr>
        <w:pStyle w:val="ListParagraph"/>
        <w:autoSpaceDE w:val="0"/>
        <w:autoSpaceDN w:val="0"/>
        <w:adjustRightInd w:val="0"/>
        <w:rPr>
          <w:rFonts w:ascii="Times New Roman" w:hAnsi="Times New Roman"/>
          <w:sz w:val="24"/>
          <w:szCs w:val="24"/>
        </w:rPr>
      </w:pPr>
      <w:r w:rsidRPr="00CD2E87">
        <w:rPr>
          <w:rFonts w:ascii="Times New Roman" w:hAnsi="Times New Roman"/>
          <w:sz w:val="24"/>
          <w:szCs w:val="24"/>
        </w:rPr>
        <w:t>VA-OB PNEUMOCOCCAL PRIOR VACCINATIONS</w:t>
      </w:r>
    </w:p>
    <w:p w14:paraId="74089BC8" w14:textId="77777777" w:rsidR="00CD2E87" w:rsidRPr="00CD2E87" w:rsidRDefault="00CD2E87" w:rsidP="00CD2E87">
      <w:pPr>
        <w:pStyle w:val="ListParagraph"/>
        <w:autoSpaceDE w:val="0"/>
        <w:autoSpaceDN w:val="0"/>
        <w:adjustRightInd w:val="0"/>
        <w:rPr>
          <w:rFonts w:ascii="Times New Roman" w:hAnsi="Times New Roman"/>
          <w:sz w:val="24"/>
          <w:szCs w:val="24"/>
        </w:rPr>
      </w:pPr>
      <w:r w:rsidRPr="00CD2E87">
        <w:rPr>
          <w:rFonts w:ascii="Times New Roman" w:hAnsi="Times New Roman"/>
          <w:sz w:val="24"/>
          <w:szCs w:val="24"/>
        </w:rPr>
        <w:lastRenderedPageBreak/>
        <w:t>VA-OB PNEUMOCOCCAL PPSV23 INDICATIONS</w:t>
      </w:r>
    </w:p>
    <w:p w14:paraId="094D30A2" w14:textId="77777777" w:rsidR="00CD2E87" w:rsidRPr="00CD2E87" w:rsidRDefault="00CD2E87" w:rsidP="00CD2E87">
      <w:pPr>
        <w:pStyle w:val="ListParagraph"/>
        <w:autoSpaceDE w:val="0"/>
        <w:autoSpaceDN w:val="0"/>
        <w:adjustRightInd w:val="0"/>
        <w:rPr>
          <w:rFonts w:ascii="Times New Roman" w:hAnsi="Times New Roman"/>
          <w:sz w:val="24"/>
          <w:szCs w:val="24"/>
        </w:rPr>
      </w:pPr>
      <w:r w:rsidRPr="00CD2E87">
        <w:rPr>
          <w:rFonts w:ascii="Times New Roman" w:hAnsi="Times New Roman"/>
          <w:sz w:val="24"/>
          <w:szCs w:val="24"/>
        </w:rPr>
        <w:t>VA-OB ZOSTER VACCINE DATE</w:t>
      </w:r>
    </w:p>
    <w:p w14:paraId="714F7CC2" w14:textId="77777777" w:rsidR="006B3157" w:rsidRPr="009A6346" w:rsidRDefault="00CD2E87" w:rsidP="00CD2E87">
      <w:pPr>
        <w:pStyle w:val="ListParagraph"/>
        <w:autoSpaceDE w:val="0"/>
        <w:autoSpaceDN w:val="0"/>
        <w:adjustRightInd w:val="0"/>
        <w:spacing w:after="0" w:line="240" w:lineRule="auto"/>
        <w:rPr>
          <w:rFonts w:ascii="Times New Roman" w:hAnsi="Times New Roman"/>
          <w:sz w:val="24"/>
          <w:szCs w:val="24"/>
        </w:rPr>
      </w:pPr>
      <w:r w:rsidRPr="00CD2E87">
        <w:rPr>
          <w:rFonts w:ascii="Times New Roman" w:hAnsi="Times New Roman"/>
          <w:sz w:val="24"/>
          <w:szCs w:val="24"/>
        </w:rPr>
        <w:t>VA-OB PNEUMOCOCCAL PCV13 INDICATIONS</w:t>
      </w:r>
      <w:r w:rsidR="006B3157" w:rsidRPr="009A6346">
        <w:rPr>
          <w:rFonts w:ascii="Times New Roman" w:hAnsi="Times New Roman"/>
          <w:sz w:val="24"/>
          <w:szCs w:val="24"/>
        </w:rPr>
        <w:br/>
      </w:r>
    </w:p>
    <w:p w14:paraId="11720A60" w14:textId="77777777" w:rsidR="006B3157" w:rsidRPr="009A6346" w:rsidRDefault="006B3157" w:rsidP="00384498">
      <w:pPr>
        <w:pStyle w:val="ListParagraph"/>
        <w:numPr>
          <w:ilvl w:val="0"/>
          <w:numId w:val="7"/>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Dialogs</w:t>
      </w:r>
      <w:r w:rsidRPr="009A6346">
        <w:rPr>
          <w:rFonts w:ascii="Times New Roman" w:hAnsi="Times New Roman"/>
          <w:sz w:val="24"/>
          <w:szCs w:val="24"/>
        </w:rPr>
        <w:br/>
        <w:t>VA-PNEUMOCOCCAL IMMUNIZATION PPSV23 PNEUMOVAX</w:t>
      </w:r>
      <w:r w:rsidRPr="009A6346">
        <w:rPr>
          <w:rFonts w:ascii="Times New Roman" w:hAnsi="Times New Roman"/>
          <w:sz w:val="24"/>
          <w:szCs w:val="24"/>
        </w:rPr>
        <w:br/>
        <w:t xml:space="preserve">VA-PNEUMOCOCCAL IMMUNIZATION PCV13 PREVNAR   </w:t>
      </w:r>
    </w:p>
    <w:p w14:paraId="5F04CDEE" w14:textId="77777777" w:rsidR="006B3157" w:rsidRPr="009A6346" w:rsidRDefault="006B3157" w:rsidP="006B3157">
      <w:pPr>
        <w:autoSpaceDE w:val="0"/>
        <w:autoSpaceDN w:val="0"/>
        <w:adjustRightInd w:val="0"/>
      </w:pPr>
    </w:p>
    <w:p w14:paraId="565D011F" w14:textId="77777777" w:rsidR="006B3157" w:rsidRPr="009A6346" w:rsidRDefault="006B3157" w:rsidP="00384498">
      <w:pPr>
        <w:pStyle w:val="ListParagraph"/>
        <w:numPr>
          <w:ilvl w:val="0"/>
          <w:numId w:val="7"/>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Taxonomies</w:t>
      </w:r>
      <w:r w:rsidRPr="009A6346">
        <w:rPr>
          <w:rFonts w:ascii="Times New Roman" w:hAnsi="Times New Roman"/>
          <w:sz w:val="24"/>
          <w:szCs w:val="24"/>
        </w:rPr>
        <w:br/>
        <w:t xml:space="preserve">VA-PNEUMOC DZ RISK - HIGHEST/NOT IMMUNO COMP  </w:t>
      </w:r>
      <w:r w:rsidRPr="009A6346">
        <w:rPr>
          <w:rFonts w:ascii="Times New Roman" w:hAnsi="Times New Roman"/>
          <w:sz w:val="24"/>
          <w:szCs w:val="24"/>
        </w:rPr>
        <w:br/>
        <w:t xml:space="preserve">VA-PNEUMOC DZ RISK - IMMUNOCOMPROMISED        </w:t>
      </w:r>
      <w:r w:rsidRPr="009A6346">
        <w:rPr>
          <w:rFonts w:ascii="Times New Roman" w:hAnsi="Times New Roman"/>
          <w:sz w:val="24"/>
          <w:szCs w:val="24"/>
        </w:rPr>
        <w:br/>
        <w:t xml:space="preserve">VA-PNEUMOC DZ RISK - HIGH                     </w:t>
      </w:r>
      <w:r w:rsidRPr="009A6346">
        <w:rPr>
          <w:rFonts w:ascii="Times New Roman" w:hAnsi="Times New Roman"/>
          <w:sz w:val="24"/>
          <w:szCs w:val="24"/>
        </w:rPr>
        <w:br/>
        <w:t>VA-PNEUMOC DZ RISK - CHEMOTHERAPY (includes drug classes and drugs)</w:t>
      </w:r>
      <w:r w:rsidRPr="009A6346">
        <w:rPr>
          <w:rFonts w:ascii="Times New Roman" w:hAnsi="Times New Roman"/>
          <w:sz w:val="24"/>
          <w:szCs w:val="24"/>
        </w:rPr>
        <w:br/>
      </w:r>
    </w:p>
    <w:p w14:paraId="4900DE0C" w14:textId="77777777" w:rsidR="006B3157" w:rsidRPr="009A6346" w:rsidRDefault="006B3157" w:rsidP="006B3157">
      <w:pPr>
        <w:pStyle w:val="ListParagraph"/>
        <w:rPr>
          <w:rFonts w:ascii="Times New Roman" w:hAnsi="Times New Roman"/>
          <w:sz w:val="24"/>
          <w:szCs w:val="24"/>
        </w:rPr>
      </w:pPr>
      <w:r w:rsidRPr="009A6346">
        <w:rPr>
          <w:rFonts w:ascii="Times New Roman" w:hAnsi="Times New Roman"/>
          <w:sz w:val="24"/>
          <w:szCs w:val="24"/>
        </w:rPr>
        <w:t xml:space="preserve">VA-CERVICAL CA/ABNORMAL PAP         </w:t>
      </w:r>
      <w:r w:rsidRPr="009A6346">
        <w:rPr>
          <w:rFonts w:ascii="Times New Roman" w:hAnsi="Times New Roman"/>
          <w:sz w:val="24"/>
          <w:szCs w:val="24"/>
        </w:rPr>
        <w:br/>
        <w:t xml:space="preserve">VA-MASTECTOMY                 </w:t>
      </w:r>
      <w:r w:rsidRPr="009A6346">
        <w:rPr>
          <w:rFonts w:ascii="Times New Roman" w:hAnsi="Times New Roman"/>
          <w:sz w:val="24"/>
          <w:szCs w:val="24"/>
        </w:rPr>
        <w:br/>
        <w:t xml:space="preserve">VA-CERVICAL CANCER SCREEN       </w:t>
      </w:r>
      <w:r w:rsidRPr="009A6346">
        <w:rPr>
          <w:rFonts w:ascii="Times New Roman" w:hAnsi="Times New Roman"/>
          <w:sz w:val="24"/>
          <w:szCs w:val="24"/>
        </w:rPr>
        <w:br/>
        <w:t xml:space="preserve">VA-WH HYSTERECTOMY W/CERVIX REMOVED      </w:t>
      </w:r>
      <w:r w:rsidRPr="009A6346">
        <w:rPr>
          <w:rFonts w:ascii="Times New Roman" w:hAnsi="Times New Roman"/>
          <w:sz w:val="24"/>
          <w:szCs w:val="24"/>
        </w:rPr>
        <w:br/>
        <w:t xml:space="preserve">VA-WH PAP SMEAR SCREEN CODES                </w:t>
      </w:r>
      <w:r w:rsidRPr="009A6346">
        <w:rPr>
          <w:rFonts w:ascii="Times New Roman" w:hAnsi="Times New Roman"/>
          <w:sz w:val="24"/>
          <w:szCs w:val="24"/>
        </w:rPr>
        <w:br/>
      </w:r>
    </w:p>
    <w:p w14:paraId="41535FC1" w14:textId="77777777" w:rsidR="006B3157" w:rsidRPr="009A6346" w:rsidRDefault="006B3157" w:rsidP="00384498">
      <w:pPr>
        <w:pStyle w:val="ListParagraph"/>
        <w:numPr>
          <w:ilvl w:val="0"/>
          <w:numId w:val="7"/>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Immunization: PNEUMOCOCCAL CONJUGATE PCV13</w:t>
      </w:r>
      <w:r w:rsidRPr="009A6346">
        <w:rPr>
          <w:rFonts w:ascii="Times New Roman" w:hAnsi="Times New Roman"/>
          <w:sz w:val="24"/>
          <w:szCs w:val="24"/>
        </w:rPr>
        <w:br/>
        <w:t>No mnemonic is being sent out</w:t>
      </w:r>
    </w:p>
    <w:p w14:paraId="368D5072" w14:textId="77777777" w:rsidR="006B3157" w:rsidRPr="009A6346" w:rsidRDefault="006B3157" w:rsidP="00984DC2">
      <w:pPr>
        <w:pStyle w:val="NormalWeb"/>
        <w:autoSpaceDE w:val="0"/>
        <w:autoSpaceDN w:val="0"/>
        <w:spacing w:before="0" w:beforeAutospacing="0" w:after="0" w:afterAutospacing="0"/>
        <w:rPr>
          <w:color w:val="auto"/>
        </w:rPr>
      </w:pPr>
    </w:p>
    <w:p w14:paraId="6653FD61" w14:textId="77777777" w:rsidR="001A5989" w:rsidRDefault="00522C07" w:rsidP="00FA4A7F">
      <w:pPr>
        <w:pStyle w:val="NoSpacing"/>
        <w:numPr>
          <w:ilvl w:val="0"/>
          <w:numId w:val="7"/>
        </w:numPr>
        <w:rPr>
          <w:rFonts w:ascii="Times New Roman" w:hAnsi="Times New Roman"/>
          <w:sz w:val="24"/>
          <w:szCs w:val="24"/>
        </w:rPr>
      </w:pPr>
      <w:r>
        <w:rPr>
          <w:rFonts w:ascii="Times New Roman" w:hAnsi="Times New Roman"/>
          <w:sz w:val="24"/>
          <w:szCs w:val="24"/>
        </w:rPr>
        <w:t>Terms</w:t>
      </w:r>
      <w:r>
        <w:rPr>
          <w:rFonts w:ascii="Times New Roman" w:hAnsi="Times New Roman"/>
          <w:sz w:val="24"/>
          <w:szCs w:val="24"/>
        </w:rPr>
        <w:br/>
      </w:r>
      <w:r w:rsidRPr="00953539">
        <w:rPr>
          <w:rFonts w:ascii="Times New Roman" w:hAnsi="Times New Roman"/>
          <w:sz w:val="24"/>
          <w:szCs w:val="24"/>
        </w:rPr>
        <w:t xml:space="preserve">STEROIDS - PNEUMOCOCCAL DZ RISK    </w:t>
      </w:r>
      <w:r>
        <w:rPr>
          <w:rFonts w:ascii="Times New Roman" w:hAnsi="Times New Roman"/>
          <w:sz w:val="24"/>
          <w:szCs w:val="24"/>
        </w:rPr>
        <w:t>(</w:t>
      </w:r>
      <w:r w:rsidRPr="00953539">
        <w:rPr>
          <w:rFonts w:ascii="Times New Roman" w:hAnsi="Times New Roman"/>
          <w:sz w:val="24"/>
          <w:szCs w:val="24"/>
        </w:rPr>
        <w:t xml:space="preserve"> LOCAL</w:t>
      </w:r>
      <w:r>
        <w:rPr>
          <w:rFonts w:ascii="Times New Roman" w:hAnsi="Times New Roman"/>
          <w:sz w:val="24"/>
          <w:szCs w:val="24"/>
        </w:rPr>
        <w:t>)</w:t>
      </w:r>
      <w:r w:rsidRPr="00953539">
        <w:rPr>
          <w:rFonts w:ascii="Times New Roman" w:hAnsi="Times New Roman"/>
          <w:sz w:val="24"/>
          <w:szCs w:val="24"/>
        </w:rPr>
        <w:br/>
        <w:t xml:space="preserve">VA-PNEUMOC DZ RISK - CHEMO/IMMUNOSUPP DRUGS   </w:t>
      </w:r>
      <w:r w:rsidRPr="00953539">
        <w:rPr>
          <w:rFonts w:ascii="Times New Roman" w:hAnsi="Times New Roman"/>
          <w:sz w:val="24"/>
          <w:szCs w:val="24"/>
        </w:rPr>
        <w:br/>
        <w:t xml:space="preserve">VA-PNEUMOC DZ RISK - CHEMOTHERAPY   </w:t>
      </w:r>
      <w:r w:rsidRPr="00953539">
        <w:rPr>
          <w:rFonts w:ascii="Times New Roman" w:hAnsi="Times New Roman"/>
          <w:sz w:val="24"/>
          <w:szCs w:val="24"/>
        </w:rPr>
        <w:br/>
        <w:t xml:space="preserve">VA-PNEUMOC DZ RISK - HIGH   </w:t>
      </w:r>
      <w:r w:rsidRPr="00953539">
        <w:rPr>
          <w:rFonts w:ascii="Times New Roman" w:hAnsi="Times New Roman"/>
          <w:sz w:val="24"/>
          <w:szCs w:val="24"/>
        </w:rPr>
        <w:br/>
        <w:t xml:space="preserve">VA-PNEUMOC DZ RISK - HIGHEST/NOT IMMUNO COMP   </w:t>
      </w:r>
      <w:r w:rsidRPr="00953539">
        <w:rPr>
          <w:rFonts w:ascii="Times New Roman" w:hAnsi="Times New Roman"/>
          <w:sz w:val="24"/>
          <w:szCs w:val="24"/>
        </w:rPr>
        <w:br/>
        <w:t xml:space="preserve">VA-PNEUMOC DZ RISK - IMMUNOCOMPROMISED   </w:t>
      </w:r>
      <w:r w:rsidRPr="00953539">
        <w:rPr>
          <w:rFonts w:ascii="Times New Roman" w:hAnsi="Times New Roman"/>
          <w:sz w:val="24"/>
          <w:szCs w:val="24"/>
        </w:rPr>
        <w:br/>
        <w:t xml:space="preserve">VA-PNEUMOC DZ RISK - LONG TERM STEROIDS   </w:t>
      </w:r>
      <w:r w:rsidRPr="00953539">
        <w:rPr>
          <w:rFonts w:ascii="Times New Roman" w:hAnsi="Times New Roman"/>
          <w:sz w:val="24"/>
          <w:szCs w:val="24"/>
        </w:rPr>
        <w:br/>
        <w:t xml:space="preserve">VA-PNEUMOC PCV13 CONTRAINDICATION   </w:t>
      </w:r>
      <w:r w:rsidRPr="00953539">
        <w:rPr>
          <w:rFonts w:ascii="Times New Roman" w:hAnsi="Times New Roman"/>
          <w:sz w:val="24"/>
          <w:szCs w:val="24"/>
        </w:rPr>
        <w:br/>
        <w:t xml:space="preserve">VA-PNEUMOC PCV13 DEFERRALS   </w:t>
      </w:r>
      <w:r w:rsidRPr="00953539">
        <w:rPr>
          <w:rFonts w:ascii="Times New Roman" w:hAnsi="Times New Roman"/>
          <w:sz w:val="24"/>
          <w:szCs w:val="24"/>
        </w:rPr>
        <w:br/>
        <w:t xml:space="preserve">VA-PNEUMOC PCV13 DX INCORRECT   </w:t>
      </w:r>
      <w:r w:rsidRPr="00953539">
        <w:rPr>
          <w:rFonts w:ascii="Times New Roman" w:hAnsi="Times New Roman"/>
          <w:sz w:val="24"/>
          <w:szCs w:val="24"/>
        </w:rPr>
        <w:br/>
        <w:t xml:space="preserve">VA-PNEUMOC PCV13 IMMUNIZATION   </w:t>
      </w:r>
      <w:r w:rsidRPr="00953539">
        <w:rPr>
          <w:rFonts w:ascii="Times New Roman" w:hAnsi="Times New Roman"/>
          <w:sz w:val="24"/>
          <w:szCs w:val="24"/>
        </w:rPr>
        <w:br/>
        <w:t xml:space="preserve">VA-PNEUMOC PCV13 ORDER SUPPRESSION   </w:t>
      </w:r>
      <w:r w:rsidRPr="00953539">
        <w:rPr>
          <w:rFonts w:ascii="Times New Roman" w:hAnsi="Times New Roman"/>
          <w:sz w:val="24"/>
          <w:szCs w:val="24"/>
        </w:rPr>
        <w:br/>
        <w:t xml:space="preserve">VA-PNEUMOC PCV13 ORDERS   </w:t>
      </w:r>
      <w:r w:rsidRPr="00953539">
        <w:rPr>
          <w:rFonts w:ascii="Times New Roman" w:hAnsi="Times New Roman"/>
          <w:sz w:val="24"/>
          <w:szCs w:val="24"/>
        </w:rPr>
        <w:br/>
        <w:t xml:space="preserve">VA-PNEUMOC PPSV23 CONTRAINDICATIONS   </w:t>
      </w:r>
      <w:r w:rsidRPr="00953539">
        <w:rPr>
          <w:rFonts w:ascii="Times New Roman" w:hAnsi="Times New Roman"/>
          <w:sz w:val="24"/>
          <w:szCs w:val="24"/>
        </w:rPr>
        <w:br/>
        <w:t xml:space="preserve">VA-PNEUMOC PPSV23 DEFERRALS   </w:t>
      </w:r>
      <w:r w:rsidRPr="00953539">
        <w:rPr>
          <w:rFonts w:ascii="Times New Roman" w:hAnsi="Times New Roman"/>
          <w:sz w:val="24"/>
          <w:szCs w:val="24"/>
        </w:rPr>
        <w:br/>
        <w:t xml:space="preserve">VA-PNEUMOC PPSV23 IMMUNIZATION   </w:t>
      </w:r>
      <w:r w:rsidRPr="00953539">
        <w:rPr>
          <w:rFonts w:ascii="Times New Roman" w:hAnsi="Times New Roman"/>
          <w:sz w:val="24"/>
          <w:szCs w:val="24"/>
        </w:rPr>
        <w:br/>
        <w:t xml:space="preserve">VA-PNEUMOC PPSV23 INCORRECT DIAGNOSIS   </w:t>
      </w:r>
      <w:r w:rsidRPr="00953539">
        <w:rPr>
          <w:rFonts w:ascii="Times New Roman" w:hAnsi="Times New Roman"/>
          <w:sz w:val="24"/>
          <w:szCs w:val="24"/>
        </w:rPr>
        <w:br/>
        <w:t xml:space="preserve">VA-PNEUMOC PPSV23 ORDER SUPPRESSION   </w:t>
      </w:r>
      <w:r w:rsidRPr="00953539">
        <w:rPr>
          <w:rFonts w:ascii="Times New Roman" w:hAnsi="Times New Roman"/>
          <w:sz w:val="24"/>
          <w:szCs w:val="24"/>
        </w:rPr>
        <w:br/>
        <w:t xml:space="preserve">VA-PNEUMOC PPSV23 ORDERS   </w:t>
      </w:r>
      <w:r w:rsidRPr="00953539">
        <w:rPr>
          <w:rFonts w:ascii="Times New Roman" w:hAnsi="Times New Roman"/>
          <w:sz w:val="24"/>
          <w:szCs w:val="24"/>
        </w:rPr>
        <w:br/>
      </w:r>
    </w:p>
    <w:p w14:paraId="3F2C5585" w14:textId="77777777" w:rsidR="009A6346" w:rsidRPr="009A6346" w:rsidRDefault="009A6346" w:rsidP="001A5989">
      <w:pPr>
        <w:pStyle w:val="NoSpacing"/>
        <w:rPr>
          <w:rFonts w:ascii="Times New Roman" w:hAnsi="Times New Roman"/>
          <w:sz w:val="24"/>
          <w:szCs w:val="24"/>
        </w:rPr>
      </w:pPr>
    </w:p>
    <w:bookmarkEnd w:id="12"/>
    <w:bookmarkEnd w:id="13"/>
    <w:bookmarkEnd w:id="14"/>
    <w:bookmarkEnd w:id="15"/>
    <w:p w14:paraId="22D99CA5" w14:textId="77777777" w:rsidR="009A6346" w:rsidRPr="009A6346" w:rsidRDefault="009A6346" w:rsidP="009A6346">
      <w:pPr>
        <w:autoSpaceDE w:val="0"/>
        <w:autoSpaceDN w:val="0"/>
        <w:adjustRightInd w:val="0"/>
        <w:rPr>
          <w:b/>
        </w:rPr>
      </w:pPr>
      <w:r w:rsidRPr="009A6346">
        <w:rPr>
          <w:b/>
        </w:rPr>
        <w:lastRenderedPageBreak/>
        <w:t>How the reminders work:</w:t>
      </w:r>
    </w:p>
    <w:p w14:paraId="115B2ACE" w14:textId="77777777" w:rsidR="009A6346" w:rsidRPr="009A6346" w:rsidRDefault="009A6346" w:rsidP="00384498">
      <w:pPr>
        <w:pStyle w:val="ListParagraph"/>
        <w:numPr>
          <w:ilvl w:val="0"/>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Only see one reminder at a time – never both</w:t>
      </w:r>
    </w:p>
    <w:p w14:paraId="7185D189" w14:textId="77777777" w:rsidR="009A6346" w:rsidRPr="009A6346" w:rsidRDefault="009A6346" w:rsidP="00384498">
      <w:pPr>
        <w:pStyle w:val="ListParagraph"/>
        <w:numPr>
          <w:ilvl w:val="0"/>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Counts the number of PPSV23 doses given either by counting doses recorded or looking for a ‘SERIES’ marked as booster, 2, 3 or 4.</w:t>
      </w:r>
    </w:p>
    <w:p w14:paraId="35C47785" w14:textId="77777777" w:rsidR="009A6346" w:rsidRPr="009A6346" w:rsidRDefault="009A6346" w:rsidP="00384498">
      <w:pPr>
        <w:pStyle w:val="ListParagraph"/>
        <w:numPr>
          <w:ilvl w:val="0"/>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If the PCV13 immunization is needed, then the PPSV23 is NA.</w:t>
      </w:r>
    </w:p>
    <w:p w14:paraId="4D2A01CE" w14:textId="77777777" w:rsidR="009A6346" w:rsidRPr="009A6346" w:rsidRDefault="009A6346" w:rsidP="00384498">
      <w:pPr>
        <w:pStyle w:val="ListParagraph"/>
        <w:numPr>
          <w:ilvl w:val="0"/>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If PCV13 is given, contraindicated or not indicated, then the PPSV23 reminder is applicable unless</w:t>
      </w:r>
    </w:p>
    <w:p w14:paraId="5F942988" w14:textId="77777777" w:rsidR="009A6346" w:rsidRPr="009A6346" w:rsidRDefault="009A6346" w:rsidP="00384498">
      <w:pPr>
        <w:pStyle w:val="ListParagraph"/>
        <w:numPr>
          <w:ilvl w:val="1"/>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PCV13 was given in the past 8 weeks or</w:t>
      </w:r>
    </w:p>
    <w:p w14:paraId="520A1D3F" w14:textId="77777777" w:rsidR="009A6346" w:rsidRPr="009A6346" w:rsidRDefault="009A6346" w:rsidP="00384498">
      <w:pPr>
        <w:pStyle w:val="ListParagraph"/>
        <w:numPr>
          <w:ilvl w:val="1"/>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The patient has already received PPSV23 and is not yet due again, or</w:t>
      </w:r>
    </w:p>
    <w:p w14:paraId="6910E7BB" w14:textId="77777777" w:rsidR="009A6346" w:rsidRPr="009A6346" w:rsidRDefault="009A6346" w:rsidP="00384498">
      <w:pPr>
        <w:pStyle w:val="ListParagraph"/>
        <w:numPr>
          <w:ilvl w:val="1"/>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Has a contraindication/allergy recorded.</w:t>
      </w:r>
    </w:p>
    <w:p w14:paraId="4896D5B6" w14:textId="77777777" w:rsidR="009A6346" w:rsidRPr="009A6346" w:rsidRDefault="009A6346" w:rsidP="00384498">
      <w:pPr>
        <w:pStyle w:val="ListParagraph"/>
        <w:numPr>
          <w:ilvl w:val="0"/>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The PPSV23 reminder takes into account:</w:t>
      </w:r>
    </w:p>
    <w:p w14:paraId="5D918CB8" w14:textId="77777777" w:rsidR="009A6346" w:rsidRPr="009A6346" w:rsidRDefault="009A6346" w:rsidP="00384498">
      <w:pPr>
        <w:pStyle w:val="ListParagraph"/>
        <w:numPr>
          <w:ilvl w:val="1"/>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Diagnoses that would require a 2</w:t>
      </w:r>
      <w:r w:rsidRPr="009A6346">
        <w:rPr>
          <w:rFonts w:ascii="Times New Roman" w:hAnsi="Times New Roman"/>
          <w:sz w:val="24"/>
          <w:szCs w:val="24"/>
          <w:vertAlign w:val="superscript"/>
        </w:rPr>
        <w:t>nd</w:t>
      </w:r>
      <w:r w:rsidRPr="009A6346">
        <w:rPr>
          <w:rFonts w:ascii="Times New Roman" w:hAnsi="Times New Roman"/>
          <w:sz w:val="24"/>
          <w:szCs w:val="24"/>
        </w:rPr>
        <w:t xml:space="preserve"> dose after 5 years</w:t>
      </w:r>
    </w:p>
    <w:p w14:paraId="33D0545F" w14:textId="77777777" w:rsidR="009A6346" w:rsidRPr="009A6346" w:rsidRDefault="009A6346" w:rsidP="00384498">
      <w:pPr>
        <w:pStyle w:val="ListParagraph"/>
        <w:numPr>
          <w:ilvl w:val="1"/>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Age so that a dose is given after age 65</w:t>
      </w:r>
    </w:p>
    <w:p w14:paraId="5A419F12" w14:textId="77777777" w:rsidR="009A6346" w:rsidRPr="009A6346" w:rsidRDefault="009A6346" w:rsidP="00384498">
      <w:pPr>
        <w:pStyle w:val="ListParagraph"/>
        <w:numPr>
          <w:ilvl w:val="0"/>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If PPSV23 has been given in the past year and the patient should get PCV13, the PCV13 reminder will not come due until one year after the most recent PPSV23</w:t>
      </w:r>
    </w:p>
    <w:p w14:paraId="22805839" w14:textId="77777777" w:rsidR="009A6346" w:rsidRPr="009A6346" w:rsidRDefault="009A6346" w:rsidP="00384498">
      <w:pPr>
        <w:pStyle w:val="ListParagraph"/>
        <w:numPr>
          <w:ilvl w:val="0"/>
          <w:numId w:val="10"/>
        </w:numPr>
        <w:autoSpaceDE w:val="0"/>
        <w:autoSpaceDN w:val="0"/>
        <w:adjustRightInd w:val="0"/>
        <w:spacing w:after="0" w:line="240" w:lineRule="auto"/>
        <w:rPr>
          <w:rFonts w:ascii="Times New Roman" w:hAnsi="Times New Roman"/>
          <w:sz w:val="24"/>
          <w:szCs w:val="24"/>
        </w:rPr>
      </w:pPr>
      <w:r w:rsidRPr="009A6346">
        <w:rPr>
          <w:rFonts w:ascii="Times New Roman" w:hAnsi="Times New Roman"/>
          <w:sz w:val="24"/>
          <w:szCs w:val="24"/>
        </w:rPr>
        <w:t>Logic for PPSV23</w:t>
      </w:r>
      <w:r w:rsidR="00265739">
        <w:rPr>
          <w:rFonts w:ascii="Times New Roman" w:hAnsi="Times New Roman"/>
          <w:sz w:val="24"/>
          <w:szCs w:val="24"/>
        </w:rPr>
        <w:t>:</w:t>
      </w:r>
    </w:p>
    <w:p w14:paraId="30C53EA7" w14:textId="77777777" w:rsidR="00CD2E87" w:rsidRDefault="00CD2E87" w:rsidP="00CD2E87">
      <w:r>
        <w:t xml:space="preserve">  </w:t>
      </w:r>
    </w:p>
    <w:p w14:paraId="1A014C23" w14:textId="77777777" w:rsidR="00265739" w:rsidRDefault="00265739" w:rsidP="00265739">
      <w:pPr>
        <w:autoSpaceDE w:val="0"/>
        <w:autoSpaceDN w:val="0"/>
        <w:adjustRightInd w:val="0"/>
        <w:ind w:left="720"/>
      </w:pPr>
      <w:bookmarkStart w:id="16" w:name="_Toc9233976"/>
      <w:bookmarkStart w:id="17" w:name="_Toc314740253"/>
      <w:bookmarkStart w:id="18" w:name="_Toc314740377"/>
      <w:bookmarkStart w:id="19" w:name="_Toc332609779"/>
      <w:r>
        <w:t>Taxonomies that are used in the logic:</w:t>
      </w:r>
      <w:r w:rsidR="00592AB6" w:rsidRPr="00592AB6">
        <w:t xml:space="preserve">   </w:t>
      </w:r>
    </w:p>
    <w:p w14:paraId="3ED2886C" w14:textId="77777777" w:rsidR="00265739" w:rsidRDefault="00592AB6" w:rsidP="00265739">
      <w:pPr>
        <w:numPr>
          <w:ilvl w:val="0"/>
          <w:numId w:val="12"/>
        </w:numPr>
        <w:autoSpaceDE w:val="0"/>
        <w:autoSpaceDN w:val="0"/>
        <w:adjustRightInd w:val="0"/>
      </w:pPr>
      <w:r w:rsidRPr="00592AB6">
        <w:t xml:space="preserve">IC: immunocompromised (HIV, renal failure, nephrotic syndrome, splenic </w:t>
      </w:r>
      <w:proofErr w:type="spellStart"/>
      <w:r w:rsidRPr="00592AB6">
        <w:t>dysfx</w:t>
      </w:r>
      <w:proofErr w:type="spellEnd"/>
      <w:r w:rsidRPr="00592AB6">
        <w:t xml:space="preserve">, etc. </w:t>
      </w:r>
    </w:p>
    <w:p w14:paraId="2DC8696F" w14:textId="77777777" w:rsidR="00265739" w:rsidRDefault="00592AB6" w:rsidP="00265739">
      <w:pPr>
        <w:numPr>
          <w:ilvl w:val="0"/>
          <w:numId w:val="12"/>
        </w:numPr>
        <w:autoSpaceDE w:val="0"/>
        <w:autoSpaceDN w:val="0"/>
        <w:adjustRightInd w:val="0"/>
      </w:pPr>
      <w:r w:rsidRPr="00592AB6">
        <w:t xml:space="preserve">Highest Risk= </w:t>
      </w:r>
      <w:proofErr w:type="spellStart"/>
      <w:r w:rsidRPr="00592AB6">
        <w:t>HstR</w:t>
      </w:r>
      <w:proofErr w:type="spellEnd"/>
      <w:r w:rsidRPr="00592AB6">
        <w:t xml:space="preserve">: cochlear implant, CSF leak </w:t>
      </w:r>
    </w:p>
    <w:p w14:paraId="7C8184C3" w14:textId="77777777" w:rsidR="00265739" w:rsidRDefault="00592AB6" w:rsidP="00265739">
      <w:pPr>
        <w:numPr>
          <w:ilvl w:val="0"/>
          <w:numId w:val="12"/>
        </w:numPr>
        <w:autoSpaceDE w:val="0"/>
        <w:autoSpaceDN w:val="0"/>
        <w:adjustRightInd w:val="0"/>
      </w:pPr>
      <w:r w:rsidRPr="00592AB6">
        <w:t xml:space="preserve">High Risk=HR - Other Diagnoses: (cardiac, pulmonary, smoking, liver </w:t>
      </w:r>
      <w:r w:rsidR="00265739">
        <w:t>disease)</w:t>
      </w:r>
    </w:p>
    <w:p w14:paraId="0FCF2AF3" w14:textId="77777777" w:rsidR="00265739" w:rsidRDefault="00592AB6" w:rsidP="00265739">
      <w:pPr>
        <w:numPr>
          <w:ilvl w:val="0"/>
          <w:numId w:val="12"/>
        </w:numPr>
        <w:autoSpaceDE w:val="0"/>
        <w:autoSpaceDN w:val="0"/>
        <w:adjustRightInd w:val="0"/>
      </w:pPr>
      <w:r w:rsidRPr="00592AB6">
        <w:t xml:space="preserve">Chemo=CH : taxonomy and drugs  </w:t>
      </w:r>
    </w:p>
    <w:p w14:paraId="19AF545E" w14:textId="77777777" w:rsidR="00592AB6" w:rsidRPr="00592AB6" w:rsidRDefault="00592AB6" w:rsidP="00265739">
      <w:pPr>
        <w:numPr>
          <w:ilvl w:val="0"/>
          <w:numId w:val="12"/>
        </w:numPr>
        <w:autoSpaceDE w:val="0"/>
        <w:autoSpaceDN w:val="0"/>
        <w:adjustRightInd w:val="0"/>
      </w:pPr>
      <w:r w:rsidRPr="00592AB6">
        <w:t xml:space="preserve">LTS=Long term steroids </w:t>
      </w:r>
    </w:p>
    <w:p w14:paraId="76445471" w14:textId="77777777" w:rsidR="00592AB6" w:rsidRPr="00592AB6" w:rsidRDefault="00592AB6" w:rsidP="00265739">
      <w:pPr>
        <w:autoSpaceDE w:val="0"/>
        <w:autoSpaceDN w:val="0"/>
        <w:adjustRightInd w:val="0"/>
        <w:ind w:left="720"/>
      </w:pPr>
      <w:r w:rsidRPr="00592AB6">
        <w:t xml:space="preserve">   </w:t>
      </w:r>
    </w:p>
    <w:p w14:paraId="36685907" w14:textId="77777777" w:rsidR="00592AB6" w:rsidRPr="00592AB6" w:rsidRDefault="00592AB6" w:rsidP="00265739">
      <w:pPr>
        <w:autoSpaceDE w:val="0"/>
        <w:autoSpaceDN w:val="0"/>
        <w:adjustRightInd w:val="0"/>
        <w:ind w:left="720"/>
      </w:pPr>
      <w:r w:rsidRPr="00592AB6">
        <w:t xml:space="preserve">    </w:t>
      </w:r>
      <w:r w:rsidR="00265739">
        <w:t>Included in the C</w:t>
      </w:r>
      <w:r w:rsidR="00A831EB">
        <w:t>OHORT</w:t>
      </w:r>
      <w:r w:rsidR="00265739">
        <w:t xml:space="preserve"> if</w:t>
      </w:r>
      <w:r w:rsidRPr="00592AB6">
        <w:t xml:space="preserve">: </w:t>
      </w:r>
    </w:p>
    <w:p w14:paraId="5C2C439F" w14:textId="77777777" w:rsidR="00265739" w:rsidRDefault="00592AB6" w:rsidP="00265739">
      <w:pPr>
        <w:numPr>
          <w:ilvl w:val="0"/>
          <w:numId w:val="13"/>
        </w:numPr>
        <w:autoSpaceDE w:val="0"/>
        <w:autoSpaceDN w:val="0"/>
        <w:adjustRightInd w:val="0"/>
      </w:pPr>
      <w:r w:rsidRPr="00592AB6">
        <w:t xml:space="preserve">(IC or </w:t>
      </w:r>
      <w:proofErr w:type="spellStart"/>
      <w:r w:rsidRPr="00592AB6">
        <w:t>HstR</w:t>
      </w:r>
      <w:proofErr w:type="spellEnd"/>
      <w:r w:rsidRPr="00592AB6">
        <w:t xml:space="preserve"> or CH or LTS) and either already got PCV13 but not in the past 8 weeks or has contraindication to PCV13 </w:t>
      </w:r>
    </w:p>
    <w:p w14:paraId="292B220D" w14:textId="77777777" w:rsidR="00592AB6" w:rsidRPr="00592AB6" w:rsidRDefault="00592AB6" w:rsidP="00265739">
      <w:pPr>
        <w:numPr>
          <w:ilvl w:val="0"/>
          <w:numId w:val="13"/>
        </w:numPr>
        <w:autoSpaceDE w:val="0"/>
        <w:autoSpaceDN w:val="0"/>
        <w:adjustRightInd w:val="0"/>
      </w:pPr>
      <w:r w:rsidRPr="00592AB6">
        <w:t>Other dx or age&gt;64 and not IC/</w:t>
      </w:r>
      <w:proofErr w:type="spellStart"/>
      <w:r w:rsidRPr="00592AB6">
        <w:t>HstR</w:t>
      </w:r>
      <w:proofErr w:type="spellEnd"/>
      <w:r w:rsidRPr="00592AB6">
        <w:t xml:space="preserve">/CH/LTS or has contraindication to PCV13 </w:t>
      </w:r>
    </w:p>
    <w:p w14:paraId="76C606CA" w14:textId="77777777" w:rsidR="00592AB6" w:rsidRPr="00592AB6" w:rsidRDefault="00592AB6" w:rsidP="00265739">
      <w:pPr>
        <w:autoSpaceDE w:val="0"/>
        <w:autoSpaceDN w:val="0"/>
        <w:adjustRightInd w:val="0"/>
        <w:ind w:left="720"/>
      </w:pPr>
      <w:r w:rsidRPr="00592AB6">
        <w:t xml:space="preserve">     </w:t>
      </w:r>
    </w:p>
    <w:p w14:paraId="25FF6AD2" w14:textId="77777777" w:rsidR="00592AB6" w:rsidRPr="00592AB6" w:rsidRDefault="00592AB6" w:rsidP="00265739">
      <w:pPr>
        <w:autoSpaceDE w:val="0"/>
        <w:autoSpaceDN w:val="0"/>
        <w:adjustRightInd w:val="0"/>
        <w:ind w:left="720"/>
      </w:pPr>
      <w:r w:rsidRPr="00592AB6">
        <w:t xml:space="preserve">     Baseline frequencies </w:t>
      </w:r>
    </w:p>
    <w:p w14:paraId="52B1C272"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1.      &gt;65             99Y </w:t>
      </w:r>
    </w:p>
    <w:p w14:paraId="087D662F"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2.      IC               5Y </w:t>
      </w:r>
    </w:p>
    <w:p w14:paraId="4DC5D996"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3.      </w:t>
      </w:r>
      <w:proofErr w:type="spellStart"/>
      <w:r w:rsidRPr="00592AB6">
        <w:rPr>
          <w:rFonts w:ascii="r_ansi" w:hAnsi="r_ansi"/>
          <w:sz w:val="20"/>
          <w:szCs w:val="20"/>
        </w:rPr>
        <w:t>HstR</w:t>
      </w:r>
      <w:proofErr w:type="spellEnd"/>
      <w:r w:rsidRPr="00592AB6">
        <w:rPr>
          <w:rFonts w:ascii="r_ansi" w:hAnsi="r_ansi"/>
          <w:sz w:val="20"/>
          <w:szCs w:val="20"/>
        </w:rPr>
        <w:t xml:space="preserve">            99Y </w:t>
      </w:r>
    </w:p>
    <w:p w14:paraId="3A393864"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4.      HR              99Y </w:t>
      </w:r>
    </w:p>
    <w:p w14:paraId="4035398E"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5.      LTS              5Y </w:t>
      </w:r>
    </w:p>
    <w:p w14:paraId="54EDE5A2"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6.      CH               5Y </w:t>
      </w:r>
    </w:p>
    <w:p w14:paraId="458F6B04" w14:textId="77777777" w:rsidR="00592AB6" w:rsidRPr="00592AB6" w:rsidRDefault="00592AB6" w:rsidP="00265739">
      <w:pPr>
        <w:autoSpaceDE w:val="0"/>
        <w:autoSpaceDN w:val="0"/>
        <w:adjustRightInd w:val="0"/>
        <w:ind w:left="720"/>
      </w:pPr>
      <w:r w:rsidRPr="00592AB6">
        <w:t xml:space="preserve">   </w:t>
      </w:r>
    </w:p>
    <w:p w14:paraId="2A095943" w14:textId="77777777" w:rsidR="00592AB6" w:rsidRPr="00592AB6" w:rsidRDefault="00592AB6" w:rsidP="00265739">
      <w:pPr>
        <w:autoSpaceDE w:val="0"/>
        <w:autoSpaceDN w:val="0"/>
        <w:adjustRightInd w:val="0"/>
        <w:ind w:left="720"/>
      </w:pPr>
      <w:r w:rsidRPr="00592AB6">
        <w:t xml:space="preserve">                                                  </w:t>
      </w:r>
    </w:p>
    <w:p w14:paraId="43B22CE4" w14:textId="77777777" w:rsidR="00592AB6" w:rsidRPr="00592AB6" w:rsidRDefault="00A831EB" w:rsidP="00265739">
      <w:pPr>
        <w:autoSpaceDE w:val="0"/>
        <w:autoSpaceDN w:val="0"/>
        <w:adjustRightInd w:val="0"/>
        <w:ind w:left="720"/>
        <w:rPr>
          <w:rFonts w:ascii="r_ansi" w:hAnsi="r_ansi"/>
          <w:sz w:val="20"/>
          <w:szCs w:val="20"/>
        </w:rPr>
      </w:pPr>
      <w:r>
        <w:rPr>
          <w:rFonts w:ascii="r_ansi" w:hAnsi="r_ansi"/>
          <w:sz w:val="20"/>
          <w:szCs w:val="20"/>
        </w:rPr>
        <w:t xml:space="preserve">  </w:t>
      </w:r>
      <w:r w:rsidRPr="00A831EB">
        <w:rPr>
          <w:rFonts w:ascii="r_ansi" w:hAnsi="r_ansi"/>
          <w:b/>
          <w:sz w:val="20"/>
          <w:szCs w:val="20"/>
        </w:rPr>
        <w:t>Function Findings 1,2,3,8</w:t>
      </w:r>
      <w:r w:rsidR="00592AB6" w:rsidRPr="00592AB6">
        <w:rPr>
          <w:rFonts w:ascii="r_ansi" w:hAnsi="r_ansi"/>
          <w:sz w:val="20"/>
          <w:szCs w:val="20"/>
        </w:rPr>
        <w:t xml:space="preserve">                    Frequency  Rank </w:t>
      </w:r>
    </w:p>
    <w:p w14:paraId="25710098"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1    &lt;age 65 and 2 or more doses*:               99Y     1 </w:t>
      </w:r>
    </w:p>
    <w:p w14:paraId="7B3091EB"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2    &gt;age 64 and 1 dose after age 64:            99Y     1 </w:t>
      </w:r>
    </w:p>
    <w:p w14:paraId="115AE840"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3    no dose &gt;64, IC/CH/LTS and no 2nd dose       5Y     2 </w:t>
      </w:r>
    </w:p>
    <w:p w14:paraId="678C86BC" w14:textId="77777777" w:rsidR="00592AB6" w:rsidRPr="00592AB6" w:rsidRDefault="00592AB6" w:rsidP="00265739">
      <w:pPr>
        <w:autoSpaceDE w:val="0"/>
        <w:autoSpaceDN w:val="0"/>
        <w:adjustRightInd w:val="0"/>
        <w:ind w:left="720"/>
        <w:rPr>
          <w:rFonts w:ascii="r_ansi" w:hAnsi="r_ansi"/>
          <w:sz w:val="20"/>
          <w:szCs w:val="20"/>
        </w:rPr>
      </w:pPr>
      <w:r w:rsidRPr="00592AB6">
        <w:rPr>
          <w:rFonts w:ascii="r_ansi" w:hAnsi="r_ansi"/>
          <w:sz w:val="20"/>
          <w:szCs w:val="20"/>
        </w:rPr>
        <w:t xml:space="preserve">   8    &gt;age 64, IC/CH/LTS, has PCV13, no dose&gt;64    5Y     2 </w:t>
      </w:r>
    </w:p>
    <w:p w14:paraId="1519CFF0" w14:textId="77777777" w:rsidR="00592AB6" w:rsidRPr="00592AB6" w:rsidRDefault="00592AB6" w:rsidP="00265739">
      <w:pPr>
        <w:autoSpaceDE w:val="0"/>
        <w:autoSpaceDN w:val="0"/>
        <w:adjustRightInd w:val="0"/>
        <w:ind w:left="720"/>
      </w:pPr>
      <w:r w:rsidRPr="00592AB6">
        <w:t xml:space="preserve">   </w:t>
      </w:r>
    </w:p>
    <w:p w14:paraId="1A4AE469" w14:textId="77777777" w:rsidR="00592AB6" w:rsidRPr="00592AB6" w:rsidRDefault="00592AB6" w:rsidP="00A831EB">
      <w:pPr>
        <w:autoSpaceDE w:val="0"/>
        <w:autoSpaceDN w:val="0"/>
        <w:adjustRightInd w:val="0"/>
        <w:ind w:left="1440"/>
      </w:pPr>
      <w:r w:rsidRPr="00592AB6">
        <w:t xml:space="preserve">   *2 doses are counted only if given more than 1460 days apart (4Y) or one</w:t>
      </w:r>
    </w:p>
    <w:p w14:paraId="462948CA" w14:textId="77777777" w:rsidR="00592AB6" w:rsidRPr="00592AB6" w:rsidRDefault="00265739" w:rsidP="00265739">
      <w:pPr>
        <w:autoSpaceDE w:val="0"/>
        <w:autoSpaceDN w:val="0"/>
        <w:adjustRightInd w:val="0"/>
        <w:ind w:left="720"/>
      </w:pPr>
      <w:r>
        <w:lastRenderedPageBreak/>
        <w:t xml:space="preserve">  </w:t>
      </w:r>
      <w:r>
        <w:tab/>
      </w:r>
      <w:r w:rsidR="00A831EB">
        <w:tab/>
      </w:r>
      <w:r>
        <w:t xml:space="preserve">is </w:t>
      </w:r>
      <w:r w:rsidR="00592AB6" w:rsidRPr="00592AB6">
        <w:t xml:space="preserve">marked as a booster dose.  </w:t>
      </w:r>
    </w:p>
    <w:p w14:paraId="38DA5383" w14:textId="77777777" w:rsidR="00592AB6" w:rsidRPr="00592AB6" w:rsidRDefault="00592AB6" w:rsidP="00265739">
      <w:pPr>
        <w:autoSpaceDE w:val="0"/>
        <w:autoSpaceDN w:val="0"/>
        <w:adjustRightInd w:val="0"/>
        <w:ind w:left="720"/>
      </w:pPr>
      <w:r w:rsidRPr="00592AB6">
        <w:t xml:space="preserve">        </w:t>
      </w:r>
    </w:p>
    <w:p w14:paraId="2AC2922C" w14:textId="77777777" w:rsidR="00592AB6" w:rsidRPr="00592AB6" w:rsidRDefault="00592AB6" w:rsidP="00265739">
      <w:pPr>
        <w:autoSpaceDE w:val="0"/>
        <w:autoSpaceDN w:val="0"/>
        <w:adjustRightInd w:val="0"/>
        <w:ind w:left="720"/>
      </w:pPr>
      <w:r w:rsidRPr="00592AB6">
        <w:t xml:space="preserve"> </w:t>
      </w:r>
      <w:r w:rsidR="00A831EB">
        <w:tab/>
      </w:r>
      <w:r w:rsidRPr="00592AB6">
        <w:t xml:space="preserve"> For IC/CH/LTS: FF 1,2,3,8 </w:t>
      </w:r>
    </w:p>
    <w:p w14:paraId="056E63B3" w14:textId="77777777" w:rsidR="00592AB6" w:rsidRPr="00592AB6" w:rsidRDefault="00592AB6" w:rsidP="00265739">
      <w:pPr>
        <w:autoSpaceDE w:val="0"/>
        <w:autoSpaceDN w:val="0"/>
        <w:adjustRightInd w:val="0"/>
        <w:ind w:left="720"/>
      </w:pPr>
      <w:r w:rsidRPr="00592AB6">
        <w:t xml:space="preserve">   </w:t>
      </w:r>
    </w:p>
    <w:p w14:paraId="76F388F7" w14:textId="77777777" w:rsidR="00592AB6" w:rsidRPr="00592AB6" w:rsidRDefault="00592AB6" w:rsidP="00A831EB">
      <w:pPr>
        <w:autoSpaceDE w:val="0"/>
        <w:autoSpaceDN w:val="0"/>
        <w:adjustRightInd w:val="0"/>
        <w:ind w:left="1440"/>
      </w:pPr>
      <w:r w:rsidRPr="00592AB6">
        <w:t xml:space="preserve">    FF3 above can be explained this way - Patient is IC and has had a dose </w:t>
      </w:r>
    </w:p>
    <w:p w14:paraId="77DA5BBF" w14:textId="77777777" w:rsidR="00592AB6" w:rsidRPr="00592AB6" w:rsidRDefault="00592AB6" w:rsidP="00A831EB">
      <w:pPr>
        <w:autoSpaceDE w:val="0"/>
        <w:autoSpaceDN w:val="0"/>
        <w:adjustRightInd w:val="0"/>
        <w:ind w:left="1440"/>
      </w:pPr>
      <w:r w:rsidRPr="00592AB6">
        <w:t xml:space="preserve">  before age 65, needs a second dose 5 years later. FF(3) is true and the </w:t>
      </w:r>
    </w:p>
    <w:p w14:paraId="0EFE9D82" w14:textId="77777777" w:rsidR="00592AB6" w:rsidRPr="00592AB6" w:rsidRDefault="00592AB6" w:rsidP="00A831EB">
      <w:pPr>
        <w:autoSpaceDE w:val="0"/>
        <w:autoSpaceDN w:val="0"/>
        <w:adjustRightInd w:val="0"/>
        <w:ind w:left="1440"/>
      </w:pPr>
      <w:r w:rsidRPr="00592AB6">
        <w:t xml:space="preserve">  reminder is due 5Y after the recorded dose.  </w:t>
      </w:r>
    </w:p>
    <w:p w14:paraId="58ED4616" w14:textId="77777777" w:rsidR="00592AB6" w:rsidRPr="00592AB6" w:rsidRDefault="00592AB6" w:rsidP="00A831EB">
      <w:pPr>
        <w:autoSpaceDE w:val="0"/>
        <w:autoSpaceDN w:val="0"/>
        <w:adjustRightInd w:val="0"/>
        <w:ind w:left="1440"/>
      </w:pPr>
      <w:r w:rsidRPr="00592AB6">
        <w:t xml:space="preserve">     </w:t>
      </w:r>
    </w:p>
    <w:p w14:paraId="21A6AD3C" w14:textId="77777777" w:rsidR="00592AB6" w:rsidRPr="00592AB6" w:rsidRDefault="00592AB6" w:rsidP="00A831EB">
      <w:pPr>
        <w:autoSpaceDE w:val="0"/>
        <w:autoSpaceDN w:val="0"/>
        <w:adjustRightInd w:val="0"/>
        <w:ind w:left="1440"/>
      </w:pPr>
      <w:r w:rsidRPr="00592AB6">
        <w:t xml:space="preserve">    If that second dose is given, then FF(1) takes over and the </w:t>
      </w:r>
      <w:proofErr w:type="spellStart"/>
      <w:r w:rsidRPr="00592AB6">
        <w:t>reminder</w:t>
      </w:r>
      <w:proofErr w:type="spellEnd"/>
      <w:r w:rsidRPr="00592AB6">
        <w:t xml:space="preserve"> is </w:t>
      </w:r>
    </w:p>
    <w:p w14:paraId="12509836" w14:textId="77777777" w:rsidR="00592AB6" w:rsidRPr="00592AB6" w:rsidRDefault="00592AB6" w:rsidP="00A831EB">
      <w:pPr>
        <w:autoSpaceDE w:val="0"/>
        <w:autoSpaceDN w:val="0"/>
        <w:adjustRightInd w:val="0"/>
        <w:ind w:left="1440"/>
      </w:pPr>
      <w:r w:rsidRPr="00592AB6">
        <w:t xml:space="preserve">  resolved (99Y).  </w:t>
      </w:r>
    </w:p>
    <w:p w14:paraId="38EC190C" w14:textId="77777777" w:rsidR="00592AB6" w:rsidRPr="00592AB6" w:rsidRDefault="00592AB6" w:rsidP="00A831EB">
      <w:pPr>
        <w:autoSpaceDE w:val="0"/>
        <w:autoSpaceDN w:val="0"/>
        <w:adjustRightInd w:val="0"/>
        <w:ind w:left="1440"/>
      </w:pPr>
      <w:r w:rsidRPr="00592AB6">
        <w:t xml:space="preserve">     </w:t>
      </w:r>
    </w:p>
    <w:p w14:paraId="5489BB7F" w14:textId="77777777" w:rsidR="00592AB6" w:rsidRPr="00592AB6" w:rsidRDefault="00592AB6" w:rsidP="00A831EB">
      <w:pPr>
        <w:autoSpaceDE w:val="0"/>
        <w:autoSpaceDN w:val="0"/>
        <w:adjustRightInd w:val="0"/>
        <w:ind w:left="1440"/>
      </w:pPr>
      <w:r w:rsidRPr="00592AB6">
        <w:t xml:space="preserve">    If the patient turns 65, then FF(8) is true and the </w:t>
      </w:r>
      <w:proofErr w:type="spellStart"/>
      <w:r w:rsidRPr="00592AB6">
        <w:t>reminder</w:t>
      </w:r>
      <w:proofErr w:type="spellEnd"/>
      <w:r w:rsidRPr="00592AB6">
        <w:t xml:space="preserve"> is due again</w:t>
      </w:r>
    </w:p>
    <w:p w14:paraId="42EAE4AF" w14:textId="77777777" w:rsidR="00592AB6" w:rsidRPr="00592AB6" w:rsidRDefault="00592AB6" w:rsidP="00A831EB">
      <w:pPr>
        <w:autoSpaceDE w:val="0"/>
        <w:autoSpaceDN w:val="0"/>
        <w:adjustRightInd w:val="0"/>
        <w:ind w:left="1440"/>
      </w:pPr>
      <w:r w:rsidRPr="00592AB6">
        <w:t xml:space="preserve">  5Y after the last dose.  Once that dose after age 65 is given, then FF(2)</w:t>
      </w:r>
    </w:p>
    <w:p w14:paraId="4853D67B" w14:textId="77777777" w:rsidR="00592AB6" w:rsidRPr="00592AB6" w:rsidRDefault="00592AB6" w:rsidP="00A831EB">
      <w:pPr>
        <w:autoSpaceDE w:val="0"/>
        <w:autoSpaceDN w:val="0"/>
        <w:adjustRightInd w:val="0"/>
        <w:ind w:left="1440"/>
      </w:pPr>
      <w:r w:rsidRPr="00592AB6">
        <w:t xml:space="preserve">  takes over and the </w:t>
      </w:r>
      <w:proofErr w:type="spellStart"/>
      <w:r w:rsidRPr="00592AB6">
        <w:t>reminder</w:t>
      </w:r>
      <w:proofErr w:type="spellEnd"/>
      <w:r w:rsidRPr="00592AB6">
        <w:t xml:space="preserve"> is resolved (99Y).  </w:t>
      </w:r>
    </w:p>
    <w:p w14:paraId="5357FC68" w14:textId="77777777" w:rsidR="00A831EB" w:rsidRDefault="00A831EB" w:rsidP="00A831EB">
      <w:pPr>
        <w:autoSpaceDE w:val="0"/>
        <w:autoSpaceDN w:val="0"/>
        <w:adjustRightInd w:val="0"/>
        <w:ind w:left="720"/>
        <w:rPr>
          <w:rFonts w:ascii="r_ansi" w:hAnsi="r_ansi"/>
          <w:sz w:val="20"/>
          <w:szCs w:val="20"/>
        </w:rPr>
      </w:pPr>
      <w:r w:rsidRPr="00592AB6">
        <w:rPr>
          <w:rFonts w:ascii="r_ansi" w:hAnsi="r_ansi"/>
          <w:sz w:val="20"/>
          <w:szCs w:val="20"/>
        </w:rPr>
        <w:t xml:space="preserve"> </w:t>
      </w:r>
    </w:p>
    <w:p w14:paraId="717B05CF" w14:textId="77777777" w:rsidR="00A831EB" w:rsidRDefault="00A831EB" w:rsidP="00A831EB">
      <w:pPr>
        <w:autoSpaceDE w:val="0"/>
        <w:autoSpaceDN w:val="0"/>
        <w:adjustRightInd w:val="0"/>
        <w:ind w:left="720"/>
        <w:rPr>
          <w:rFonts w:ascii="r_ansi" w:hAnsi="r_ansi"/>
          <w:sz w:val="20"/>
          <w:szCs w:val="20"/>
        </w:rPr>
      </w:pPr>
    </w:p>
    <w:p w14:paraId="179AC2D9" w14:textId="77777777" w:rsidR="00A831EB" w:rsidRPr="00592AB6" w:rsidRDefault="00A831EB" w:rsidP="00A831EB">
      <w:pPr>
        <w:autoSpaceDE w:val="0"/>
        <w:autoSpaceDN w:val="0"/>
        <w:adjustRightInd w:val="0"/>
        <w:ind w:left="720"/>
        <w:rPr>
          <w:rFonts w:ascii="r_ansi" w:hAnsi="r_ansi"/>
          <w:sz w:val="20"/>
          <w:szCs w:val="20"/>
        </w:rPr>
      </w:pPr>
      <w:r w:rsidRPr="00592AB6">
        <w:rPr>
          <w:rFonts w:ascii="r_ansi" w:hAnsi="r_ansi"/>
          <w:sz w:val="20"/>
          <w:szCs w:val="20"/>
        </w:rPr>
        <w:t xml:space="preserve"> </w:t>
      </w:r>
      <w:r w:rsidRPr="00A831EB">
        <w:rPr>
          <w:rFonts w:ascii="r_ansi" w:hAnsi="r_ansi"/>
          <w:b/>
          <w:sz w:val="20"/>
          <w:szCs w:val="20"/>
        </w:rPr>
        <w:t>Function Findings 2,4,6</w:t>
      </w:r>
      <w:r w:rsidRPr="00592AB6">
        <w:rPr>
          <w:rFonts w:ascii="r_ansi" w:hAnsi="r_ansi"/>
          <w:sz w:val="20"/>
          <w:szCs w:val="20"/>
        </w:rPr>
        <w:t xml:space="preserve">                         Frequency  Rank </w:t>
      </w:r>
    </w:p>
    <w:p w14:paraId="2731C0FF" w14:textId="77777777" w:rsidR="00A831EB" w:rsidRPr="00592AB6" w:rsidRDefault="00A831EB" w:rsidP="00A831EB">
      <w:pPr>
        <w:autoSpaceDE w:val="0"/>
        <w:autoSpaceDN w:val="0"/>
        <w:adjustRightInd w:val="0"/>
        <w:ind w:left="720"/>
        <w:rPr>
          <w:rFonts w:ascii="r_ansi" w:hAnsi="r_ansi"/>
          <w:sz w:val="20"/>
          <w:szCs w:val="20"/>
        </w:rPr>
      </w:pPr>
      <w:r w:rsidRPr="00592AB6">
        <w:rPr>
          <w:rFonts w:ascii="r_ansi" w:hAnsi="r_ansi"/>
          <w:sz w:val="20"/>
          <w:szCs w:val="20"/>
        </w:rPr>
        <w:t xml:space="preserve">   2    &gt;age 64 and 1 dose after age 64:            99Y     1 </w:t>
      </w:r>
    </w:p>
    <w:p w14:paraId="3AC5B906" w14:textId="77777777" w:rsidR="00A831EB" w:rsidRPr="00592AB6" w:rsidRDefault="00A831EB" w:rsidP="00A831EB">
      <w:pPr>
        <w:autoSpaceDE w:val="0"/>
        <w:autoSpaceDN w:val="0"/>
        <w:adjustRightInd w:val="0"/>
        <w:ind w:left="720"/>
        <w:rPr>
          <w:rFonts w:ascii="r_ansi" w:hAnsi="r_ansi"/>
          <w:sz w:val="20"/>
          <w:szCs w:val="20"/>
        </w:rPr>
      </w:pPr>
      <w:r w:rsidRPr="00592AB6">
        <w:rPr>
          <w:rFonts w:ascii="r_ansi" w:hAnsi="r_ansi"/>
          <w:sz w:val="20"/>
          <w:szCs w:val="20"/>
        </w:rPr>
        <w:t xml:space="preserve">   4    &gt;age 64,dosed &lt;65, no dose&gt;64, not IC/CH     5Y     2 </w:t>
      </w:r>
    </w:p>
    <w:p w14:paraId="4E57F278" w14:textId="77777777" w:rsidR="00A831EB" w:rsidRPr="00592AB6" w:rsidRDefault="00A831EB" w:rsidP="00A831EB">
      <w:pPr>
        <w:autoSpaceDE w:val="0"/>
        <w:autoSpaceDN w:val="0"/>
        <w:adjustRightInd w:val="0"/>
        <w:ind w:left="720"/>
        <w:rPr>
          <w:rFonts w:ascii="r_ansi" w:hAnsi="r_ansi"/>
          <w:sz w:val="20"/>
          <w:szCs w:val="20"/>
        </w:rPr>
      </w:pPr>
      <w:r w:rsidRPr="00592AB6">
        <w:rPr>
          <w:rFonts w:ascii="r_ansi" w:hAnsi="r_ansi"/>
          <w:sz w:val="20"/>
          <w:szCs w:val="20"/>
        </w:rPr>
        <w:t xml:space="preserve">   6    (HR or Other dx) not IC/CH and &lt;age 65:     99Y     3 </w:t>
      </w:r>
    </w:p>
    <w:p w14:paraId="1EFDD6E3" w14:textId="77777777" w:rsidR="00592AB6" w:rsidRPr="00592AB6" w:rsidRDefault="00592AB6" w:rsidP="00265739">
      <w:pPr>
        <w:autoSpaceDE w:val="0"/>
        <w:autoSpaceDN w:val="0"/>
        <w:adjustRightInd w:val="0"/>
        <w:ind w:left="720"/>
      </w:pPr>
      <w:r w:rsidRPr="00592AB6">
        <w:t xml:space="preserve">    </w:t>
      </w:r>
    </w:p>
    <w:p w14:paraId="0B298E85" w14:textId="77777777" w:rsidR="00592AB6" w:rsidRPr="00592AB6" w:rsidRDefault="00592AB6" w:rsidP="00265739">
      <w:pPr>
        <w:autoSpaceDE w:val="0"/>
        <w:autoSpaceDN w:val="0"/>
        <w:adjustRightInd w:val="0"/>
        <w:ind w:left="720"/>
      </w:pPr>
      <w:r w:rsidRPr="00592AB6">
        <w:t xml:space="preserve">     </w:t>
      </w:r>
    </w:p>
    <w:p w14:paraId="544D45CE" w14:textId="77777777" w:rsidR="00592AB6" w:rsidRPr="00592AB6" w:rsidRDefault="00592AB6" w:rsidP="00A831EB">
      <w:pPr>
        <w:autoSpaceDE w:val="0"/>
        <w:autoSpaceDN w:val="0"/>
        <w:adjustRightInd w:val="0"/>
        <w:ind w:left="1440"/>
      </w:pPr>
      <w:r w:rsidRPr="00592AB6">
        <w:t xml:space="preserve">  For </w:t>
      </w:r>
      <w:r w:rsidRPr="00A831EB">
        <w:rPr>
          <w:highlight w:val="yellow"/>
        </w:rPr>
        <w:t>no</w:t>
      </w:r>
      <w:r w:rsidR="00A831EB" w:rsidRPr="00A831EB">
        <w:rPr>
          <w:highlight w:val="yellow"/>
        </w:rPr>
        <w:t>t</w:t>
      </w:r>
      <w:r w:rsidRPr="00592AB6">
        <w:t xml:space="preserve"> IC/CH/LTS</w:t>
      </w:r>
      <w:r w:rsidR="00265739">
        <w:t>: FF 6,4</w:t>
      </w:r>
      <w:r w:rsidRPr="00592AB6">
        <w:t xml:space="preserve"> </w:t>
      </w:r>
    </w:p>
    <w:p w14:paraId="337BC03C" w14:textId="77777777" w:rsidR="00592AB6" w:rsidRPr="00592AB6" w:rsidRDefault="00592AB6" w:rsidP="00A831EB">
      <w:pPr>
        <w:autoSpaceDE w:val="0"/>
        <w:autoSpaceDN w:val="0"/>
        <w:adjustRightInd w:val="0"/>
        <w:ind w:left="1440"/>
      </w:pPr>
      <w:r w:rsidRPr="00592AB6">
        <w:t xml:space="preserve">    Baseline dose due for HR and </w:t>
      </w:r>
      <w:proofErr w:type="spellStart"/>
      <w:r w:rsidRPr="00592AB6">
        <w:t>HstR</w:t>
      </w:r>
      <w:proofErr w:type="spellEnd"/>
      <w:r w:rsidRPr="00592AB6">
        <w:t>, FF6 sets for patients &lt;age 65 who are</w:t>
      </w:r>
    </w:p>
    <w:p w14:paraId="2D8A93D1" w14:textId="77777777" w:rsidR="00592AB6" w:rsidRPr="00592AB6" w:rsidRDefault="00592AB6" w:rsidP="00A831EB">
      <w:pPr>
        <w:autoSpaceDE w:val="0"/>
        <w:autoSpaceDN w:val="0"/>
        <w:adjustRightInd w:val="0"/>
        <w:ind w:left="1440"/>
      </w:pPr>
      <w:r w:rsidRPr="00592AB6">
        <w:t xml:space="preserve">  not IC/CH/LTS. Once they turn 65, then FF4 is applicable and the reminder</w:t>
      </w:r>
    </w:p>
    <w:p w14:paraId="3855807C" w14:textId="77777777" w:rsidR="00592AB6" w:rsidRPr="00592AB6" w:rsidRDefault="00592AB6" w:rsidP="00A831EB">
      <w:pPr>
        <w:autoSpaceDE w:val="0"/>
        <w:autoSpaceDN w:val="0"/>
        <w:adjustRightInd w:val="0"/>
        <w:ind w:left="1440"/>
      </w:pPr>
      <w:r w:rsidRPr="00592AB6">
        <w:t xml:space="preserve">  is due 5 years after the prior dose.  Once a dose is given after age 65,</w:t>
      </w:r>
    </w:p>
    <w:p w14:paraId="432EDA6E" w14:textId="77777777" w:rsidR="00592AB6" w:rsidRPr="00592AB6" w:rsidRDefault="00592AB6" w:rsidP="00A831EB">
      <w:pPr>
        <w:autoSpaceDE w:val="0"/>
        <w:autoSpaceDN w:val="0"/>
        <w:adjustRightInd w:val="0"/>
        <w:ind w:left="1440"/>
      </w:pPr>
      <w:r w:rsidRPr="00592AB6">
        <w:t xml:space="preserve">  then FF2 is applicable and any dose after age 65 will resolve.  </w:t>
      </w:r>
    </w:p>
    <w:p w14:paraId="777E8F71" w14:textId="77777777" w:rsidR="00592AB6" w:rsidRPr="00592AB6" w:rsidRDefault="00592AB6" w:rsidP="00A831EB">
      <w:pPr>
        <w:autoSpaceDE w:val="0"/>
        <w:autoSpaceDN w:val="0"/>
        <w:adjustRightInd w:val="0"/>
        <w:ind w:left="1440"/>
      </w:pPr>
      <w:r w:rsidRPr="00592AB6">
        <w:t xml:space="preserve">      </w:t>
      </w:r>
    </w:p>
    <w:p w14:paraId="4D51C7F4" w14:textId="77777777" w:rsidR="00592AB6" w:rsidRPr="00592AB6" w:rsidRDefault="00592AB6" w:rsidP="00A831EB">
      <w:pPr>
        <w:autoSpaceDE w:val="0"/>
        <w:autoSpaceDN w:val="0"/>
        <w:adjustRightInd w:val="0"/>
      </w:pPr>
      <w:r w:rsidRPr="00592AB6">
        <w:t xml:space="preserve">Resolution: PPSV23 or deferral or an order </w:t>
      </w:r>
    </w:p>
    <w:p w14:paraId="5570B6AD" w14:textId="77777777" w:rsidR="00592AB6" w:rsidRPr="00592AB6" w:rsidRDefault="00592AB6" w:rsidP="00265739">
      <w:pPr>
        <w:autoSpaceDE w:val="0"/>
        <w:autoSpaceDN w:val="0"/>
        <w:adjustRightInd w:val="0"/>
        <w:ind w:left="720"/>
      </w:pPr>
      <w:r w:rsidRPr="00592AB6">
        <w:t xml:space="preserve">   </w:t>
      </w:r>
    </w:p>
    <w:p w14:paraId="601CFF49" w14:textId="77777777" w:rsidR="00A831EB" w:rsidRDefault="00A831EB" w:rsidP="00265739">
      <w:pPr>
        <w:autoSpaceDE w:val="0"/>
        <w:autoSpaceDN w:val="0"/>
        <w:adjustRightInd w:val="0"/>
        <w:ind w:left="720"/>
        <w:rPr>
          <w:b/>
        </w:rPr>
      </w:pPr>
      <w:r w:rsidRPr="00A831EB">
        <w:rPr>
          <w:b/>
        </w:rPr>
        <w:t xml:space="preserve"> </w:t>
      </w:r>
    </w:p>
    <w:p w14:paraId="537A77B3" w14:textId="77777777" w:rsidR="00592AB6" w:rsidRPr="00A831EB" w:rsidRDefault="00A831EB" w:rsidP="00265739">
      <w:pPr>
        <w:autoSpaceDE w:val="0"/>
        <w:autoSpaceDN w:val="0"/>
        <w:adjustRightInd w:val="0"/>
        <w:ind w:left="720"/>
        <w:rPr>
          <w:b/>
        </w:rPr>
      </w:pPr>
      <w:r w:rsidRPr="00A831EB">
        <w:rPr>
          <w:b/>
        </w:rPr>
        <w:t xml:space="preserve"> Function Findings 5, 7,</w:t>
      </w:r>
      <w:r>
        <w:rPr>
          <w:b/>
        </w:rPr>
        <w:t xml:space="preserve"> </w:t>
      </w:r>
      <w:r w:rsidRPr="00A831EB">
        <w:rPr>
          <w:b/>
        </w:rPr>
        <w:t>10,</w:t>
      </w:r>
      <w:r>
        <w:rPr>
          <w:b/>
        </w:rPr>
        <w:t xml:space="preserve"> </w:t>
      </w:r>
      <w:r w:rsidRPr="00A831EB">
        <w:rPr>
          <w:b/>
        </w:rPr>
        <w:t>16,</w:t>
      </w:r>
      <w:r>
        <w:rPr>
          <w:b/>
        </w:rPr>
        <w:t xml:space="preserve"> </w:t>
      </w:r>
      <w:r w:rsidRPr="00A831EB">
        <w:rPr>
          <w:b/>
        </w:rPr>
        <w:t>17,</w:t>
      </w:r>
      <w:r>
        <w:rPr>
          <w:b/>
        </w:rPr>
        <w:t xml:space="preserve"> </w:t>
      </w:r>
      <w:r w:rsidRPr="00A831EB">
        <w:rPr>
          <w:b/>
        </w:rPr>
        <w:t>18,</w:t>
      </w:r>
      <w:r>
        <w:rPr>
          <w:b/>
        </w:rPr>
        <w:t xml:space="preserve"> </w:t>
      </w:r>
      <w:r w:rsidRPr="00A831EB">
        <w:rPr>
          <w:b/>
        </w:rPr>
        <w:t>19,</w:t>
      </w:r>
      <w:r>
        <w:rPr>
          <w:b/>
        </w:rPr>
        <w:t xml:space="preserve"> </w:t>
      </w:r>
      <w:r w:rsidRPr="00A831EB">
        <w:rPr>
          <w:b/>
        </w:rPr>
        <w:t>20</w:t>
      </w:r>
    </w:p>
    <w:p w14:paraId="1C4EE240" w14:textId="77777777" w:rsidR="00592AB6" w:rsidRPr="00592AB6" w:rsidRDefault="00592AB6" w:rsidP="00265739">
      <w:pPr>
        <w:autoSpaceDE w:val="0"/>
        <w:autoSpaceDN w:val="0"/>
        <w:adjustRightInd w:val="0"/>
        <w:ind w:left="720"/>
      </w:pPr>
      <w:r w:rsidRPr="00592AB6">
        <w:t xml:space="preserve">   </w:t>
      </w:r>
    </w:p>
    <w:p w14:paraId="194A6B06" w14:textId="77777777" w:rsidR="00592AB6" w:rsidRPr="00592AB6" w:rsidRDefault="00592AB6" w:rsidP="00265739">
      <w:pPr>
        <w:autoSpaceDE w:val="0"/>
        <w:autoSpaceDN w:val="0"/>
        <w:adjustRightInd w:val="0"/>
        <w:ind w:left="720"/>
      </w:pPr>
      <w:r w:rsidRPr="00592AB6">
        <w:t xml:space="preserve">  FF5 provides a message about the need for an additional dose after age 65 </w:t>
      </w:r>
    </w:p>
    <w:p w14:paraId="56F87A61" w14:textId="77777777" w:rsidR="00592AB6" w:rsidRPr="00592AB6" w:rsidRDefault="00592AB6" w:rsidP="00265739">
      <w:pPr>
        <w:autoSpaceDE w:val="0"/>
        <w:autoSpaceDN w:val="0"/>
        <w:adjustRightInd w:val="0"/>
        <w:ind w:left="720"/>
      </w:pPr>
      <w:r w:rsidRPr="00592AB6">
        <w:t xml:space="preserve">  if the patient's most recent dose was prior to age 65 for non-IC/CH/LTS </w:t>
      </w:r>
    </w:p>
    <w:p w14:paraId="157BB3BB" w14:textId="77777777" w:rsidR="00592AB6" w:rsidRPr="00592AB6" w:rsidRDefault="00592AB6" w:rsidP="00265739">
      <w:pPr>
        <w:autoSpaceDE w:val="0"/>
        <w:autoSpaceDN w:val="0"/>
        <w:adjustRightInd w:val="0"/>
        <w:ind w:left="720"/>
      </w:pPr>
      <w:r w:rsidRPr="00592AB6">
        <w:t xml:space="preserve">  patients.  </w:t>
      </w:r>
    </w:p>
    <w:p w14:paraId="45AAD444" w14:textId="77777777" w:rsidR="00592AB6" w:rsidRPr="00592AB6" w:rsidRDefault="00592AB6" w:rsidP="00265739">
      <w:pPr>
        <w:autoSpaceDE w:val="0"/>
        <w:autoSpaceDN w:val="0"/>
        <w:adjustRightInd w:val="0"/>
        <w:ind w:left="720"/>
      </w:pPr>
      <w:r w:rsidRPr="00592AB6">
        <w:t xml:space="preserve">   </w:t>
      </w:r>
    </w:p>
    <w:p w14:paraId="459E0B8C" w14:textId="77777777" w:rsidR="00592AB6" w:rsidRPr="00592AB6" w:rsidRDefault="00592AB6" w:rsidP="00265739">
      <w:pPr>
        <w:autoSpaceDE w:val="0"/>
        <w:autoSpaceDN w:val="0"/>
        <w:adjustRightInd w:val="0"/>
        <w:ind w:left="720"/>
      </w:pPr>
      <w:r w:rsidRPr="00592AB6">
        <w:t xml:space="preserve">  FF7 provides a message about the need for an additional dose after age 65 </w:t>
      </w:r>
    </w:p>
    <w:p w14:paraId="5B2DC157" w14:textId="77777777" w:rsidR="00592AB6" w:rsidRPr="00592AB6" w:rsidRDefault="00592AB6" w:rsidP="00265739">
      <w:pPr>
        <w:autoSpaceDE w:val="0"/>
        <w:autoSpaceDN w:val="0"/>
        <w:adjustRightInd w:val="0"/>
        <w:ind w:left="720"/>
      </w:pPr>
      <w:r w:rsidRPr="00592AB6">
        <w:t xml:space="preserve">  for IC/CH/LTS patients who have already gotten PCV13.  </w:t>
      </w:r>
    </w:p>
    <w:p w14:paraId="055F0B63" w14:textId="77777777" w:rsidR="00592AB6" w:rsidRPr="00592AB6" w:rsidRDefault="00592AB6" w:rsidP="00265739">
      <w:pPr>
        <w:autoSpaceDE w:val="0"/>
        <w:autoSpaceDN w:val="0"/>
        <w:adjustRightInd w:val="0"/>
        <w:ind w:left="720"/>
      </w:pPr>
      <w:r w:rsidRPr="00592AB6">
        <w:t xml:space="preserve">    </w:t>
      </w:r>
    </w:p>
    <w:p w14:paraId="2A449435" w14:textId="77777777" w:rsidR="00592AB6" w:rsidRPr="00592AB6" w:rsidRDefault="00592AB6" w:rsidP="00265739">
      <w:pPr>
        <w:autoSpaceDE w:val="0"/>
        <w:autoSpaceDN w:val="0"/>
        <w:adjustRightInd w:val="0"/>
        <w:ind w:left="720"/>
      </w:pPr>
      <w:r w:rsidRPr="00592AB6">
        <w:t xml:space="preserve">  FF10 assesses the last 2 doses of pneumococcal vaccine to be sure that they</w:t>
      </w:r>
    </w:p>
    <w:p w14:paraId="23F6746C" w14:textId="77777777" w:rsidR="00592AB6" w:rsidRPr="00592AB6" w:rsidRDefault="00592AB6" w:rsidP="00265739">
      <w:pPr>
        <w:autoSpaceDE w:val="0"/>
        <w:autoSpaceDN w:val="0"/>
        <w:adjustRightInd w:val="0"/>
        <w:ind w:left="720"/>
      </w:pPr>
      <w:r w:rsidRPr="00592AB6">
        <w:t xml:space="preserve">  were more than 4 years apart </w:t>
      </w:r>
    </w:p>
    <w:p w14:paraId="40DD0B6E" w14:textId="77777777" w:rsidR="00592AB6" w:rsidRPr="00592AB6" w:rsidRDefault="00592AB6" w:rsidP="00265739">
      <w:pPr>
        <w:autoSpaceDE w:val="0"/>
        <w:autoSpaceDN w:val="0"/>
        <w:adjustRightInd w:val="0"/>
        <w:ind w:left="720"/>
      </w:pPr>
      <w:r w:rsidRPr="00592AB6">
        <w:t xml:space="preserve">    </w:t>
      </w:r>
    </w:p>
    <w:p w14:paraId="7B0C5DA3" w14:textId="77777777" w:rsidR="00592AB6" w:rsidRPr="00592AB6" w:rsidRDefault="00592AB6" w:rsidP="00265739">
      <w:pPr>
        <w:autoSpaceDE w:val="0"/>
        <w:autoSpaceDN w:val="0"/>
        <w:adjustRightInd w:val="0"/>
        <w:ind w:left="720"/>
      </w:pPr>
      <w:r w:rsidRPr="00592AB6">
        <w:t xml:space="preserve">  FF16, 17, 18 and 19 look at finding 16 and evaluate to see if it is an ICD</w:t>
      </w:r>
    </w:p>
    <w:p w14:paraId="24713EE3" w14:textId="77777777" w:rsidR="00592AB6" w:rsidRPr="00592AB6" w:rsidRDefault="00592AB6" w:rsidP="00265739">
      <w:pPr>
        <w:autoSpaceDE w:val="0"/>
        <w:autoSpaceDN w:val="0"/>
        <w:adjustRightInd w:val="0"/>
        <w:ind w:left="720"/>
      </w:pPr>
      <w:r w:rsidRPr="00592AB6">
        <w:t xml:space="preserve">  code, an outpatient drug or a non-intravitreal administration of a </w:t>
      </w:r>
    </w:p>
    <w:p w14:paraId="278649EE" w14:textId="77777777" w:rsidR="00592AB6" w:rsidRPr="00592AB6" w:rsidRDefault="00592AB6" w:rsidP="00265739">
      <w:pPr>
        <w:autoSpaceDE w:val="0"/>
        <w:autoSpaceDN w:val="0"/>
        <w:adjustRightInd w:val="0"/>
        <w:ind w:left="720"/>
      </w:pPr>
      <w:r w:rsidRPr="00592AB6">
        <w:t xml:space="preserve">  chemotherapy drug.  </w:t>
      </w:r>
    </w:p>
    <w:p w14:paraId="65CF0387" w14:textId="77777777" w:rsidR="00592AB6" w:rsidRPr="00592AB6" w:rsidRDefault="00592AB6" w:rsidP="00265739">
      <w:pPr>
        <w:autoSpaceDE w:val="0"/>
        <w:autoSpaceDN w:val="0"/>
        <w:adjustRightInd w:val="0"/>
        <w:ind w:left="720"/>
      </w:pPr>
      <w:r w:rsidRPr="00592AB6">
        <w:t xml:space="preserve">    </w:t>
      </w:r>
    </w:p>
    <w:p w14:paraId="51C74A9A" w14:textId="77777777" w:rsidR="00592AB6" w:rsidRPr="00592AB6" w:rsidRDefault="00592AB6" w:rsidP="00265739">
      <w:pPr>
        <w:autoSpaceDE w:val="0"/>
        <w:autoSpaceDN w:val="0"/>
        <w:adjustRightInd w:val="0"/>
        <w:ind w:left="720"/>
      </w:pPr>
      <w:r w:rsidRPr="00592AB6">
        <w:lastRenderedPageBreak/>
        <w:t xml:space="preserve">  FF20 provides a message if PCV13 is needed.  This is just in case someone </w:t>
      </w:r>
    </w:p>
    <w:p w14:paraId="6585D9BF" w14:textId="77777777" w:rsidR="00592AB6" w:rsidRDefault="00592AB6" w:rsidP="00265739">
      <w:pPr>
        <w:autoSpaceDE w:val="0"/>
        <w:autoSpaceDN w:val="0"/>
        <w:adjustRightInd w:val="0"/>
        <w:ind w:left="720"/>
      </w:pPr>
      <w:r w:rsidRPr="00592AB6">
        <w:t xml:space="preserve">  looks at this reminder to see why it is NOT due.  </w:t>
      </w:r>
    </w:p>
    <w:p w14:paraId="5AFF727D" w14:textId="77777777" w:rsidR="00522C07" w:rsidRDefault="00522C07" w:rsidP="00265739">
      <w:pPr>
        <w:autoSpaceDE w:val="0"/>
        <w:autoSpaceDN w:val="0"/>
        <w:adjustRightInd w:val="0"/>
        <w:ind w:left="720"/>
      </w:pPr>
    </w:p>
    <w:p w14:paraId="14D81A27" w14:textId="77777777" w:rsidR="00522C07" w:rsidRDefault="00522C07" w:rsidP="00265739">
      <w:pPr>
        <w:autoSpaceDE w:val="0"/>
        <w:autoSpaceDN w:val="0"/>
        <w:adjustRightInd w:val="0"/>
        <w:ind w:left="720"/>
      </w:pPr>
      <w:r>
        <w:t>Long Term steroids is set up in a local reminder term and a local reminder in order to allow sites to modify this option.  This was done since there is not a clear consensus on how to best identify these patients or to define long term steroid use and pharmacy practices in how the day’s supply is recorded may vary.</w:t>
      </w:r>
    </w:p>
    <w:p w14:paraId="416FFD7E" w14:textId="77777777" w:rsidR="00522C07" w:rsidRDefault="00522C07" w:rsidP="00265739">
      <w:pPr>
        <w:autoSpaceDE w:val="0"/>
        <w:autoSpaceDN w:val="0"/>
        <w:adjustRightInd w:val="0"/>
        <w:ind w:left="720"/>
      </w:pPr>
      <w:r>
        <w:tab/>
        <w:t xml:space="preserve">Map local dosage formulations to the reminder term: </w:t>
      </w:r>
      <w:r w:rsidRPr="00953539">
        <w:t>STEROIDS - PNEUMOCOCCAL DZ RISK</w:t>
      </w:r>
      <w:r>
        <w:t xml:space="preserve">  (see post install instructions).</w:t>
      </w:r>
    </w:p>
    <w:p w14:paraId="005CB4E0" w14:textId="77777777" w:rsidR="00522C07" w:rsidRDefault="00522C07" w:rsidP="00265739">
      <w:pPr>
        <w:autoSpaceDE w:val="0"/>
        <w:autoSpaceDN w:val="0"/>
        <w:adjustRightInd w:val="0"/>
        <w:ind w:left="720"/>
      </w:pPr>
      <w:r>
        <w:tab/>
        <w:t xml:space="preserve">Once those are mapped, a reminder </w:t>
      </w:r>
      <w:r w:rsidRPr="00CD2E87">
        <w:t>LONG TERM STEROID USE</w:t>
      </w:r>
      <w:r>
        <w:t xml:space="preserve"> evaluates the recent fills of steroid to identify patients with long term use.  This reminder defines long term use as:</w:t>
      </w:r>
      <w:r>
        <w:br/>
        <w:t xml:space="preserve">a. any fill that is marked with a day’s supply of &gt;70 days </w:t>
      </w:r>
      <w:r>
        <w:br/>
        <w:t xml:space="preserve">b. or 3 recent fills each with a day’s supply of &gt;21 days.   </w:t>
      </w:r>
    </w:p>
    <w:p w14:paraId="7F93B0A4" w14:textId="77777777" w:rsidR="00522C07" w:rsidRDefault="00522C07" w:rsidP="00265739">
      <w:pPr>
        <w:autoSpaceDE w:val="0"/>
        <w:autoSpaceDN w:val="0"/>
        <w:adjustRightInd w:val="0"/>
        <w:ind w:left="720"/>
      </w:pPr>
    </w:p>
    <w:p w14:paraId="5FEC776B" w14:textId="77777777" w:rsidR="00522C07" w:rsidRDefault="00F13F97" w:rsidP="00FA4A7F">
      <w:pPr>
        <w:autoSpaceDE w:val="0"/>
        <w:autoSpaceDN w:val="0"/>
        <w:adjustRightInd w:val="0"/>
        <w:ind w:left="720" w:firstLine="720"/>
      </w:pPr>
      <w:r>
        <w:t xml:space="preserve">The CDC Guidance on the amount of steroid use that causes a level of immunosuppression sufficient to warrant pneumococcal immunization is </w:t>
      </w:r>
      <w:r>
        <w:rPr>
          <w:rFonts w:ascii="Calibri" w:hAnsi="Calibri"/>
          <w:color w:val="1F497D"/>
          <w:sz w:val="22"/>
          <w:szCs w:val="22"/>
        </w:rPr>
        <w:t>two weeks on every-day dosing of corticosteroids of at least 20 mg/day or 2 mg/kg/day.</w:t>
      </w:r>
      <w:r>
        <w:t xml:space="preserve">  However, higher thresholds were chosen for these reminders </w:t>
      </w:r>
      <w:r w:rsidR="00522C07">
        <w:t>because there were many false positives included in the reminder cohort logic when looking for shorter durations or fewer fills.  Patients who received one or 2 recent tapers of steroids that were of short duration (7-14 days) were identified and included incorrectly in the cohort if only one fill was used because even though the patient got only a limited duration of steroid, the day’s supply was marked as 30 days.</w:t>
      </w:r>
    </w:p>
    <w:p w14:paraId="0DAE250E" w14:textId="77777777" w:rsidR="00522C07" w:rsidRPr="00592AB6" w:rsidRDefault="00522C07" w:rsidP="00265739">
      <w:pPr>
        <w:autoSpaceDE w:val="0"/>
        <w:autoSpaceDN w:val="0"/>
        <w:adjustRightInd w:val="0"/>
        <w:ind w:left="720"/>
      </w:pPr>
      <w:r>
        <w:tab/>
        <w:t xml:space="preserve">Local sites can modify this reminder or map some other entry to the term that is used in the pneumococcal reminder logic if needed.  This reminder is used in the term: </w:t>
      </w:r>
      <w:r w:rsidRPr="00953539">
        <w:t>VA-PNEUMOC DZ RISK - LONG TERM STEROIDS</w:t>
      </w:r>
      <w:r>
        <w:t>.</w:t>
      </w:r>
    </w:p>
    <w:p w14:paraId="6CD0541D" w14:textId="77777777" w:rsidR="00D72BA5" w:rsidRPr="00763AE2" w:rsidRDefault="0001075C" w:rsidP="00265739">
      <w:pPr>
        <w:pStyle w:val="Heading1"/>
        <w:spacing w:before="0"/>
        <w:ind w:left="720"/>
        <w:rPr>
          <w:rFonts w:ascii="Arial" w:hAnsi="Arial" w:cs="Arial"/>
          <w:sz w:val="36"/>
        </w:rPr>
      </w:pPr>
      <w:r w:rsidRPr="0032351F">
        <w:rPr>
          <w:b w:val="0"/>
          <w:sz w:val="36"/>
        </w:rPr>
        <w:br w:type="page"/>
      </w:r>
      <w:r w:rsidR="00D72BA5" w:rsidRPr="00763AE2">
        <w:rPr>
          <w:rFonts w:ascii="Arial" w:hAnsi="Arial" w:cs="Arial"/>
          <w:sz w:val="36"/>
        </w:rPr>
        <w:lastRenderedPageBreak/>
        <w:t>Pre-Installation</w:t>
      </w:r>
      <w:bookmarkEnd w:id="16"/>
      <w:bookmarkEnd w:id="17"/>
      <w:bookmarkEnd w:id="18"/>
      <w:bookmarkEnd w:id="19"/>
    </w:p>
    <w:p w14:paraId="0F37C810" w14:textId="77777777" w:rsidR="00D72BA5" w:rsidRDefault="00D72BA5">
      <w:pPr>
        <w:autoSpaceDE w:val="0"/>
        <w:autoSpaceDN w:val="0"/>
        <w:adjustRightInd w:val="0"/>
      </w:pPr>
    </w:p>
    <w:p w14:paraId="6A02B419" w14:textId="77777777" w:rsidR="00D72BA5" w:rsidRPr="006B3157" w:rsidRDefault="00D72BA5" w:rsidP="00335C02">
      <w:pPr>
        <w:pStyle w:val="Heading2"/>
        <w:rPr>
          <w:lang w:val="en-US"/>
        </w:rPr>
      </w:pPr>
      <w:bookmarkStart w:id="20" w:name="_Toc9233977"/>
      <w:bookmarkStart w:id="21" w:name="_Toc314740254"/>
      <w:bookmarkStart w:id="22" w:name="_Toc314740378"/>
      <w:bookmarkStart w:id="23" w:name="_Toc332609780"/>
      <w:r>
        <w:t>Required Software</w:t>
      </w:r>
      <w:bookmarkEnd w:id="20"/>
      <w:r>
        <w:t xml:space="preserve"> for PXRM*2*</w:t>
      </w:r>
      <w:bookmarkEnd w:id="21"/>
      <w:bookmarkEnd w:id="22"/>
      <w:bookmarkEnd w:id="23"/>
      <w:r w:rsidR="006B3157">
        <w:rPr>
          <w:lang w:val="en-US"/>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0"/>
        <w:gridCol w:w="1080"/>
        <w:gridCol w:w="1800"/>
      </w:tblGrid>
      <w:tr w:rsidR="00D72BA5" w14:paraId="6BD93EFA" w14:textId="77777777" w:rsidTr="0001075C">
        <w:tc>
          <w:tcPr>
            <w:tcW w:w="4320" w:type="dxa"/>
            <w:shd w:val="pct10" w:color="auto" w:fill="auto"/>
          </w:tcPr>
          <w:p w14:paraId="04C41C52" w14:textId="77777777" w:rsidR="00D72BA5" w:rsidRDefault="00D72BA5">
            <w:pPr>
              <w:rPr>
                <w:b/>
              </w:rPr>
            </w:pPr>
            <w:bookmarkStart w:id="24" w:name="_Toc483268433"/>
            <w:bookmarkStart w:id="25" w:name="_Toc488570982"/>
            <w:bookmarkStart w:id="26" w:name="_Toc488577912"/>
            <w:bookmarkStart w:id="27" w:name="_Toc489071492"/>
            <w:bookmarkStart w:id="28" w:name="_Toc489241275"/>
            <w:r>
              <w:rPr>
                <w:b/>
              </w:rPr>
              <w:t>Package/Patch</w:t>
            </w:r>
            <w:bookmarkEnd w:id="24"/>
            <w:bookmarkEnd w:id="25"/>
            <w:bookmarkEnd w:id="26"/>
            <w:bookmarkEnd w:id="27"/>
            <w:bookmarkEnd w:id="28"/>
          </w:p>
        </w:tc>
        <w:tc>
          <w:tcPr>
            <w:tcW w:w="1440" w:type="dxa"/>
            <w:shd w:val="pct10" w:color="auto" w:fill="auto"/>
          </w:tcPr>
          <w:p w14:paraId="727F2537" w14:textId="77777777" w:rsidR="00D72BA5" w:rsidRDefault="00D72BA5">
            <w:pPr>
              <w:ind w:left="-18"/>
              <w:rPr>
                <w:b/>
                <w:lang w:val="fr-FR"/>
              </w:rPr>
            </w:pPr>
            <w:proofErr w:type="spellStart"/>
            <w:r>
              <w:rPr>
                <w:b/>
                <w:lang w:val="fr-FR"/>
              </w:rPr>
              <w:t>Namespace</w:t>
            </w:r>
            <w:proofErr w:type="spellEnd"/>
          </w:p>
        </w:tc>
        <w:tc>
          <w:tcPr>
            <w:tcW w:w="1080" w:type="dxa"/>
            <w:shd w:val="pct10" w:color="auto" w:fill="auto"/>
          </w:tcPr>
          <w:p w14:paraId="12C3AE5D" w14:textId="77777777" w:rsidR="00D72BA5" w:rsidRDefault="00D72BA5">
            <w:pPr>
              <w:ind w:left="-18"/>
              <w:rPr>
                <w:b/>
                <w:lang w:val="fr-FR"/>
              </w:rPr>
            </w:pPr>
            <w:r>
              <w:rPr>
                <w:b/>
                <w:lang w:val="fr-FR"/>
              </w:rPr>
              <w:t>Version</w:t>
            </w:r>
          </w:p>
        </w:tc>
        <w:tc>
          <w:tcPr>
            <w:tcW w:w="1800" w:type="dxa"/>
            <w:shd w:val="pct10" w:color="auto" w:fill="auto"/>
          </w:tcPr>
          <w:p w14:paraId="7804D12A" w14:textId="77777777" w:rsidR="00D72BA5" w:rsidRDefault="00D72BA5">
            <w:pPr>
              <w:ind w:left="-18"/>
              <w:rPr>
                <w:b/>
                <w:lang w:val="fr-FR"/>
              </w:rPr>
            </w:pPr>
            <w:proofErr w:type="spellStart"/>
            <w:r>
              <w:rPr>
                <w:b/>
                <w:lang w:val="fr-FR"/>
              </w:rPr>
              <w:t>Comments</w:t>
            </w:r>
            <w:proofErr w:type="spellEnd"/>
          </w:p>
        </w:tc>
      </w:tr>
      <w:tr w:rsidR="00D72BA5" w14:paraId="1D11C09D" w14:textId="77777777" w:rsidTr="0001075C">
        <w:tc>
          <w:tcPr>
            <w:tcW w:w="4320" w:type="dxa"/>
          </w:tcPr>
          <w:p w14:paraId="0851ED71" w14:textId="77777777" w:rsidR="00D72BA5" w:rsidRDefault="00D72BA5">
            <w:pPr>
              <w:rPr>
                <w:sz w:val="22"/>
                <w:szCs w:val="22"/>
              </w:rPr>
            </w:pPr>
            <w:r w:rsidRPr="00CA70CF">
              <w:rPr>
                <w:sz w:val="22"/>
                <w:szCs w:val="22"/>
              </w:rPr>
              <w:t>Clinical Reminders</w:t>
            </w:r>
          </w:p>
          <w:p w14:paraId="4A0EBBD3" w14:textId="77777777" w:rsidR="005D0D98" w:rsidRPr="005D0D98" w:rsidRDefault="005D0D98" w:rsidP="00C473DF">
            <w:pPr>
              <w:rPr>
                <w:sz w:val="22"/>
                <w:szCs w:val="22"/>
              </w:rPr>
            </w:pPr>
          </w:p>
        </w:tc>
        <w:tc>
          <w:tcPr>
            <w:tcW w:w="1440" w:type="dxa"/>
          </w:tcPr>
          <w:p w14:paraId="32487B33" w14:textId="77777777" w:rsidR="00D72BA5" w:rsidRPr="00CA70CF" w:rsidRDefault="00D72BA5">
            <w:r w:rsidRPr="00CA70CF">
              <w:rPr>
                <w:sz w:val="22"/>
                <w:szCs w:val="22"/>
              </w:rPr>
              <w:t>PXRM</w:t>
            </w:r>
          </w:p>
        </w:tc>
        <w:tc>
          <w:tcPr>
            <w:tcW w:w="1080" w:type="dxa"/>
          </w:tcPr>
          <w:p w14:paraId="21AB1C6F" w14:textId="77777777" w:rsidR="00D72BA5" w:rsidRDefault="00D72BA5">
            <w:pPr>
              <w:rPr>
                <w:sz w:val="22"/>
                <w:szCs w:val="22"/>
              </w:rPr>
            </w:pPr>
            <w:r w:rsidRPr="00CA70CF">
              <w:rPr>
                <w:sz w:val="22"/>
                <w:szCs w:val="22"/>
              </w:rPr>
              <w:t>2.0</w:t>
            </w:r>
          </w:p>
          <w:p w14:paraId="3C6E9E0C" w14:textId="77777777" w:rsidR="004E12FD" w:rsidRPr="00CA70CF" w:rsidRDefault="004E12FD"/>
        </w:tc>
        <w:tc>
          <w:tcPr>
            <w:tcW w:w="1800" w:type="dxa"/>
          </w:tcPr>
          <w:p w14:paraId="7AB21663" w14:textId="77777777" w:rsidR="00D72BA5" w:rsidRPr="00CA70CF" w:rsidRDefault="00D72BA5">
            <w:r w:rsidRPr="00CA70CF">
              <w:rPr>
                <w:sz w:val="22"/>
                <w:szCs w:val="22"/>
              </w:rPr>
              <w:t>Fully patched</w:t>
            </w:r>
          </w:p>
        </w:tc>
      </w:tr>
      <w:tr w:rsidR="00D72BA5" w14:paraId="3BE66CF9" w14:textId="77777777" w:rsidTr="0001075C">
        <w:tc>
          <w:tcPr>
            <w:tcW w:w="4320" w:type="dxa"/>
          </w:tcPr>
          <w:p w14:paraId="4D170932" w14:textId="77777777" w:rsidR="00D72BA5" w:rsidRPr="00CA70CF" w:rsidRDefault="00D72BA5">
            <w:r w:rsidRPr="00CA70CF">
              <w:rPr>
                <w:sz w:val="22"/>
                <w:szCs w:val="22"/>
              </w:rPr>
              <w:t>Health Summary</w:t>
            </w:r>
          </w:p>
        </w:tc>
        <w:tc>
          <w:tcPr>
            <w:tcW w:w="1440" w:type="dxa"/>
          </w:tcPr>
          <w:p w14:paraId="07C8ABEB" w14:textId="77777777" w:rsidR="00D72BA5" w:rsidRPr="00CA70CF" w:rsidRDefault="00D72BA5">
            <w:r w:rsidRPr="00CA70CF">
              <w:rPr>
                <w:sz w:val="22"/>
                <w:szCs w:val="22"/>
              </w:rPr>
              <w:t>GMTS</w:t>
            </w:r>
          </w:p>
        </w:tc>
        <w:tc>
          <w:tcPr>
            <w:tcW w:w="1080" w:type="dxa"/>
          </w:tcPr>
          <w:p w14:paraId="3878074D" w14:textId="77777777" w:rsidR="00D72BA5" w:rsidRPr="00CA70CF" w:rsidRDefault="00D72BA5">
            <w:r w:rsidRPr="00CA70CF">
              <w:rPr>
                <w:sz w:val="22"/>
                <w:szCs w:val="22"/>
              </w:rPr>
              <w:t>2.7</w:t>
            </w:r>
          </w:p>
        </w:tc>
        <w:tc>
          <w:tcPr>
            <w:tcW w:w="1800" w:type="dxa"/>
          </w:tcPr>
          <w:p w14:paraId="6FBCDFE6" w14:textId="77777777" w:rsidR="00D72BA5" w:rsidRPr="00CA70CF" w:rsidRDefault="00D72BA5">
            <w:r w:rsidRPr="00CA70CF">
              <w:rPr>
                <w:sz w:val="22"/>
                <w:szCs w:val="22"/>
              </w:rPr>
              <w:t>Fully patched</w:t>
            </w:r>
          </w:p>
        </w:tc>
      </w:tr>
      <w:tr w:rsidR="00D72BA5" w14:paraId="42DED331" w14:textId="77777777" w:rsidTr="0001075C">
        <w:tc>
          <w:tcPr>
            <w:tcW w:w="4320" w:type="dxa"/>
          </w:tcPr>
          <w:p w14:paraId="11EF4E06" w14:textId="77777777" w:rsidR="00D72BA5" w:rsidRPr="00CA70CF" w:rsidRDefault="00D72BA5">
            <w:r w:rsidRPr="00CA70CF">
              <w:rPr>
                <w:sz w:val="22"/>
                <w:szCs w:val="22"/>
              </w:rPr>
              <w:t>Kernel</w:t>
            </w:r>
          </w:p>
        </w:tc>
        <w:tc>
          <w:tcPr>
            <w:tcW w:w="1440" w:type="dxa"/>
          </w:tcPr>
          <w:p w14:paraId="2490ED2F" w14:textId="77777777" w:rsidR="00D72BA5" w:rsidRPr="00CA70CF" w:rsidRDefault="00D72BA5">
            <w:r w:rsidRPr="00CA70CF">
              <w:rPr>
                <w:sz w:val="22"/>
                <w:szCs w:val="22"/>
              </w:rPr>
              <w:t>XU</w:t>
            </w:r>
          </w:p>
        </w:tc>
        <w:tc>
          <w:tcPr>
            <w:tcW w:w="1080" w:type="dxa"/>
          </w:tcPr>
          <w:p w14:paraId="66E7F5F8" w14:textId="77777777" w:rsidR="00D72BA5" w:rsidRPr="00CA70CF" w:rsidRDefault="00D72BA5">
            <w:r w:rsidRPr="00CA70CF">
              <w:rPr>
                <w:sz w:val="22"/>
                <w:szCs w:val="22"/>
              </w:rPr>
              <w:t xml:space="preserve">8.0  </w:t>
            </w:r>
          </w:p>
        </w:tc>
        <w:tc>
          <w:tcPr>
            <w:tcW w:w="1800" w:type="dxa"/>
          </w:tcPr>
          <w:p w14:paraId="6BD41963" w14:textId="77777777" w:rsidR="00D72BA5" w:rsidRPr="00CA70CF" w:rsidRDefault="00D72BA5">
            <w:r w:rsidRPr="00CA70CF">
              <w:rPr>
                <w:sz w:val="22"/>
                <w:szCs w:val="22"/>
              </w:rPr>
              <w:t>Fully patched</w:t>
            </w:r>
          </w:p>
        </w:tc>
      </w:tr>
      <w:tr w:rsidR="00FB2190" w:rsidRPr="00F05078" w14:paraId="39166113" w14:textId="77777777" w:rsidTr="0001075C">
        <w:tc>
          <w:tcPr>
            <w:tcW w:w="4320" w:type="dxa"/>
          </w:tcPr>
          <w:p w14:paraId="7958CBC0" w14:textId="77777777" w:rsidR="00FB2190" w:rsidRPr="00CA70CF" w:rsidRDefault="00FB2190">
            <w:pPr>
              <w:rPr>
                <w:lang w:val="fr-FR"/>
              </w:rPr>
            </w:pPr>
            <w:r w:rsidRPr="00CA70CF">
              <w:rPr>
                <w:sz w:val="22"/>
                <w:szCs w:val="22"/>
                <w:lang w:val="fr-FR"/>
              </w:rPr>
              <w:t>NATIONAL DRUG FILE</w:t>
            </w:r>
          </w:p>
          <w:p w14:paraId="5E8D737E" w14:textId="77777777" w:rsidR="00FB2190" w:rsidRPr="00CA70CF" w:rsidDel="00050593" w:rsidRDefault="00FB2190">
            <w:pPr>
              <w:rPr>
                <w:lang w:val="fr-FR"/>
              </w:rPr>
            </w:pPr>
          </w:p>
        </w:tc>
        <w:tc>
          <w:tcPr>
            <w:tcW w:w="1440" w:type="dxa"/>
          </w:tcPr>
          <w:p w14:paraId="73949498" w14:textId="77777777" w:rsidR="00FB2190" w:rsidRPr="00CA70CF" w:rsidDel="00050593" w:rsidRDefault="00FB2190">
            <w:pPr>
              <w:rPr>
                <w:lang w:val="fr-FR"/>
              </w:rPr>
            </w:pPr>
            <w:r w:rsidRPr="00CA70CF">
              <w:rPr>
                <w:sz w:val="22"/>
                <w:szCs w:val="22"/>
                <w:lang w:val="fr-FR"/>
              </w:rPr>
              <w:t>PSN</w:t>
            </w:r>
          </w:p>
        </w:tc>
        <w:tc>
          <w:tcPr>
            <w:tcW w:w="1080" w:type="dxa"/>
          </w:tcPr>
          <w:p w14:paraId="261573AC" w14:textId="77777777" w:rsidR="00FB2190" w:rsidRPr="00CA70CF" w:rsidDel="00050593" w:rsidRDefault="00FB2190">
            <w:pPr>
              <w:rPr>
                <w:lang w:val="fr-FR"/>
              </w:rPr>
            </w:pPr>
            <w:r w:rsidRPr="00CA70CF">
              <w:rPr>
                <w:sz w:val="22"/>
                <w:szCs w:val="22"/>
                <w:lang w:val="fr-FR"/>
              </w:rPr>
              <w:t>4.0</w:t>
            </w:r>
          </w:p>
        </w:tc>
        <w:tc>
          <w:tcPr>
            <w:tcW w:w="1800" w:type="dxa"/>
          </w:tcPr>
          <w:p w14:paraId="2003490E" w14:textId="77777777" w:rsidR="00FB2190" w:rsidRPr="00CA70CF" w:rsidRDefault="00FB2190" w:rsidP="00585737">
            <w:r w:rsidRPr="00CA70CF">
              <w:rPr>
                <w:sz w:val="22"/>
                <w:szCs w:val="22"/>
              </w:rPr>
              <w:t>Fully patched</w:t>
            </w:r>
          </w:p>
        </w:tc>
      </w:tr>
      <w:tr w:rsidR="00FB2190" w:rsidRPr="00F05078" w14:paraId="7523C92B" w14:textId="77777777" w:rsidTr="0001075C">
        <w:tc>
          <w:tcPr>
            <w:tcW w:w="4320" w:type="dxa"/>
          </w:tcPr>
          <w:p w14:paraId="2A96D837" w14:textId="77777777" w:rsidR="00FB2190" w:rsidRPr="00CA70CF" w:rsidRDefault="00FB2190">
            <w:pPr>
              <w:rPr>
                <w:lang w:val="fr-FR"/>
              </w:rPr>
            </w:pPr>
            <w:proofErr w:type="spellStart"/>
            <w:r w:rsidRPr="00CA70CF">
              <w:rPr>
                <w:sz w:val="22"/>
                <w:szCs w:val="22"/>
                <w:lang w:val="fr-FR"/>
              </w:rPr>
              <w:t>Pharmacy</w:t>
            </w:r>
            <w:proofErr w:type="spellEnd"/>
            <w:r w:rsidRPr="00CA70CF">
              <w:rPr>
                <w:sz w:val="22"/>
                <w:szCs w:val="22"/>
                <w:lang w:val="fr-FR"/>
              </w:rPr>
              <w:t xml:space="preserve"> Data Management</w:t>
            </w:r>
          </w:p>
          <w:p w14:paraId="77F1864D" w14:textId="77777777" w:rsidR="00FB2190" w:rsidRPr="00CA70CF" w:rsidRDefault="00FB2190">
            <w:pPr>
              <w:rPr>
                <w:lang w:val="fr-FR"/>
              </w:rPr>
            </w:pPr>
          </w:p>
        </w:tc>
        <w:tc>
          <w:tcPr>
            <w:tcW w:w="1440" w:type="dxa"/>
          </w:tcPr>
          <w:p w14:paraId="07BA2D64" w14:textId="77777777" w:rsidR="00FB2190" w:rsidRPr="00CA70CF" w:rsidRDefault="00FB2190">
            <w:pPr>
              <w:rPr>
                <w:lang w:val="fr-FR"/>
              </w:rPr>
            </w:pPr>
            <w:r w:rsidRPr="00CA70CF">
              <w:rPr>
                <w:sz w:val="22"/>
                <w:szCs w:val="22"/>
                <w:lang w:val="fr-FR"/>
              </w:rPr>
              <w:t>PSS</w:t>
            </w:r>
          </w:p>
        </w:tc>
        <w:tc>
          <w:tcPr>
            <w:tcW w:w="1080" w:type="dxa"/>
          </w:tcPr>
          <w:p w14:paraId="0C6BFAB9" w14:textId="77777777" w:rsidR="00FB2190" w:rsidRPr="00CA70CF" w:rsidRDefault="00FB2190">
            <w:pPr>
              <w:rPr>
                <w:lang w:val="fr-FR"/>
              </w:rPr>
            </w:pPr>
            <w:r w:rsidRPr="00CA70CF">
              <w:rPr>
                <w:sz w:val="22"/>
                <w:szCs w:val="22"/>
                <w:lang w:val="fr-FR"/>
              </w:rPr>
              <w:t>1.0</w:t>
            </w:r>
          </w:p>
        </w:tc>
        <w:tc>
          <w:tcPr>
            <w:tcW w:w="1800" w:type="dxa"/>
          </w:tcPr>
          <w:p w14:paraId="257E30D3" w14:textId="77777777" w:rsidR="00FB2190" w:rsidRPr="00CA70CF" w:rsidRDefault="009E1AAE">
            <w:pPr>
              <w:rPr>
                <w:lang w:val="fr-FR"/>
              </w:rPr>
            </w:pPr>
            <w:proofErr w:type="spellStart"/>
            <w:r>
              <w:rPr>
                <w:lang w:val="fr-FR"/>
              </w:rPr>
              <w:t>Fully</w:t>
            </w:r>
            <w:proofErr w:type="spellEnd"/>
            <w:r>
              <w:rPr>
                <w:lang w:val="fr-FR"/>
              </w:rPr>
              <w:t xml:space="preserve"> </w:t>
            </w:r>
            <w:proofErr w:type="spellStart"/>
            <w:r>
              <w:rPr>
                <w:lang w:val="fr-FR"/>
              </w:rPr>
              <w:t>patched</w:t>
            </w:r>
            <w:proofErr w:type="spellEnd"/>
          </w:p>
        </w:tc>
      </w:tr>
      <w:tr w:rsidR="00FB2190" w:rsidRPr="00F05078" w14:paraId="061BAC32" w14:textId="77777777" w:rsidTr="0001075C">
        <w:tc>
          <w:tcPr>
            <w:tcW w:w="4320" w:type="dxa"/>
          </w:tcPr>
          <w:p w14:paraId="78E97180" w14:textId="77777777" w:rsidR="00FB2190" w:rsidRPr="00CA70CF" w:rsidRDefault="00FB2190">
            <w:pPr>
              <w:rPr>
                <w:lang w:val="fr-FR"/>
              </w:rPr>
            </w:pPr>
            <w:proofErr w:type="spellStart"/>
            <w:r w:rsidRPr="00CA70CF">
              <w:rPr>
                <w:sz w:val="22"/>
                <w:szCs w:val="22"/>
                <w:lang w:val="fr-FR"/>
              </w:rPr>
              <w:t>Outpatient</w:t>
            </w:r>
            <w:proofErr w:type="spellEnd"/>
            <w:r w:rsidRPr="00CA70CF">
              <w:rPr>
                <w:sz w:val="22"/>
                <w:szCs w:val="22"/>
                <w:lang w:val="fr-FR"/>
              </w:rPr>
              <w:t xml:space="preserve"> </w:t>
            </w:r>
            <w:proofErr w:type="spellStart"/>
            <w:r w:rsidRPr="00CA70CF">
              <w:rPr>
                <w:sz w:val="22"/>
                <w:szCs w:val="22"/>
                <w:lang w:val="fr-FR"/>
              </w:rPr>
              <w:t>Pharmacy</w:t>
            </w:r>
            <w:proofErr w:type="spellEnd"/>
          </w:p>
          <w:p w14:paraId="2EB43782" w14:textId="77777777" w:rsidR="00FB2190" w:rsidRPr="00CA70CF" w:rsidRDefault="00FB2190">
            <w:pPr>
              <w:rPr>
                <w:lang w:val="fr-FR"/>
              </w:rPr>
            </w:pPr>
          </w:p>
        </w:tc>
        <w:tc>
          <w:tcPr>
            <w:tcW w:w="1440" w:type="dxa"/>
          </w:tcPr>
          <w:p w14:paraId="52C24161" w14:textId="77777777" w:rsidR="00FB2190" w:rsidRPr="00CA70CF" w:rsidRDefault="00FB2190">
            <w:pPr>
              <w:rPr>
                <w:lang w:val="fr-FR"/>
              </w:rPr>
            </w:pPr>
            <w:r w:rsidRPr="00CA70CF">
              <w:rPr>
                <w:sz w:val="22"/>
                <w:szCs w:val="22"/>
                <w:lang w:val="fr-FR"/>
              </w:rPr>
              <w:t>PSO</w:t>
            </w:r>
          </w:p>
        </w:tc>
        <w:tc>
          <w:tcPr>
            <w:tcW w:w="1080" w:type="dxa"/>
          </w:tcPr>
          <w:p w14:paraId="01530733" w14:textId="77777777" w:rsidR="00FB2190" w:rsidRPr="00CA70CF" w:rsidRDefault="00FB2190">
            <w:pPr>
              <w:rPr>
                <w:lang w:val="fr-FR"/>
              </w:rPr>
            </w:pPr>
            <w:r w:rsidRPr="00CA70CF">
              <w:rPr>
                <w:sz w:val="22"/>
                <w:szCs w:val="22"/>
                <w:lang w:val="fr-FR"/>
              </w:rPr>
              <w:t>7.0</w:t>
            </w:r>
          </w:p>
        </w:tc>
        <w:tc>
          <w:tcPr>
            <w:tcW w:w="1800" w:type="dxa"/>
          </w:tcPr>
          <w:p w14:paraId="6947E4A6" w14:textId="77777777" w:rsidR="00FB2190" w:rsidRPr="00CA70CF" w:rsidRDefault="009E1AAE">
            <w:pPr>
              <w:rPr>
                <w:lang w:val="fr-FR"/>
              </w:rPr>
            </w:pPr>
            <w:proofErr w:type="spellStart"/>
            <w:r>
              <w:rPr>
                <w:lang w:val="fr-FR"/>
              </w:rPr>
              <w:t>Fully</w:t>
            </w:r>
            <w:proofErr w:type="spellEnd"/>
            <w:r>
              <w:rPr>
                <w:lang w:val="fr-FR"/>
              </w:rPr>
              <w:t xml:space="preserve"> </w:t>
            </w:r>
            <w:proofErr w:type="spellStart"/>
            <w:r>
              <w:rPr>
                <w:lang w:val="fr-FR"/>
              </w:rPr>
              <w:t>patched</w:t>
            </w:r>
            <w:proofErr w:type="spellEnd"/>
          </w:p>
        </w:tc>
      </w:tr>
      <w:tr w:rsidR="00FB2190" w14:paraId="1000880A" w14:textId="77777777" w:rsidTr="0001075C">
        <w:tc>
          <w:tcPr>
            <w:tcW w:w="4320" w:type="dxa"/>
          </w:tcPr>
          <w:p w14:paraId="6EA9AAB7" w14:textId="77777777" w:rsidR="00FB2190" w:rsidRPr="00CA70CF" w:rsidRDefault="00FB2190">
            <w:pPr>
              <w:rPr>
                <w:lang w:val="fr-FR"/>
              </w:rPr>
            </w:pPr>
            <w:r w:rsidRPr="00CA70CF">
              <w:rPr>
                <w:sz w:val="22"/>
                <w:szCs w:val="22"/>
                <w:lang w:val="fr-FR"/>
              </w:rPr>
              <w:t xml:space="preserve">VA </w:t>
            </w:r>
            <w:proofErr w:type="spellStart"/>
            <w:r w:rsidRPr="00CA70CF">
              <w:rPr>
                <w:sz w:val="22"/>
                <w:szCs w:val="22"/>
                <w:lang w:val="fr-FR"/>
              </w:rPr>
              <w:t>FileMan</w:t>
            </w:r>
            <w:proofErr w:type="spellEnd"/>
          </w:p>
        </w:tc>
        <w:tc>
          <w:tcPr>
            <w:tcW w:w="1440" w:type="dxa"/>
          </w:tcPr>
          <w:p w14:paraId="7E07234A" w14:textId="77777777" w:rsidR="00FB2190" w:rsidRPr="00CA70CF" w:rsidRDefault="00FB2190">
            <w:r w:rsidRPr="00CA70CF">
              <w:rPr>
                <w:sz w:val="22"/>
                <w:szCs w:val="22"/>
              </w:rPr>
              <w:t>DI</w:t>
            </w:r>
          </w:p>
        </w:tc>
        <w:tc>
          <w:tcPr>
            <w:tcW w:w="1080" w:type="dxa"/>
          </w:tcPr>
          <w:p w14:paraId="72E1D4FA" w14:textId="77777777" w:rsidR="00FB2190" w:rsidRPr="00CA70CF" w:rsidRDefault="00FB2190">
            <w:r w:rsidRPr="00CA70CF">
              <w:rPr>
                <w:sz w:val="22"/>
                <w:szCs w:val="22"/>
              </w:rPr>
              <w:t>22</w:t>
            </w:r>
          </w:p>
        </w:tc>
        <w:tc>
          <w:tcPr>
            <w:tcW w:w="1800" w:type="dxa"/>
          </w:tcPr>
          <w:p w14:paraId="5CB467D7" w14:textId="77777777" w:rsidR="00FB2190" w:rsidRPr="00CA70CF" w:rsidRDefault="00FB2190">
            <w:r w:rsidRPr="00CA70CF">
              <w:rPr>
                <w:sz w:val="22"/>
                <w:szCs w:val="22"/>
              </w:rPr>
              <w:t>Fully patched</w:t>
            </w:r>
          </w:p>
        </w:tc>
      </w:tr>
    </w:tbl>
    <w:p w14:paraId="7F6F8E71" w14:textId="77777777" w:rsidR="00D72BA5" w:rsidRDefault="00D72BA5" w:rsidP="00F05078">
      <w:pPr>
        <w:pStyle w:val="Heading2"/>
        <w:rPr>
          <w:rFonts w:ascii="Courier New" w:hAnsi="Courier New" w:cs="Courier New"/>
          <w:sz w:val="18"/>
          <w:szCs w:val="18"/>
        </w:rPr>
      </w:pPr>
      <w:bookmarkStart w:id="29" w:name="_Toc483268438"/>
      <w:r w:rsidRPr="009C7EC3">
        <w:rPr>
          <w:rFonts w:ascii="Courier New" w:hAnsi="Courier New" w:cs="Courier New"/>
          <w:sz w:val="18"/>
          <w:szCs w:val="18"/>
        </w:rPr>
        <w:t xml:space="preserve"> </w:t>
      </w:r>
    </w:p>
    <w:p w14:paraId="75B888B2" w14:textId="77777777" w:rsidR="0001075C" w:rsidRPr="00171508" w:rsidRDefault="0001075C" w:rsidP="0001075C">
      <w:pPr>
        <w:pStyle w:val="Heading2"/>
      </w:pPr>
      <w:bookmarkStart w:id="30" w:name="_Toc332609776"/>
      <w:r>
        <w:t>Related Documentation</w:t>
      </w:r>
      <w:bookmarkEnd w:id="30"/>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01075C" w14:paraId="317550F6" w14:textId="77777777" w:rsidTr="00E510CB">
        <w:trPr>
          <w:jc w:val="center"/>
        </w:trPr>
        <w:tc>
          <w:tcPr>
            <w:tcW w:w="4220" w:type="dxa"/>
            <w:tcBorders>
              <w:top w:val="single" w:sz="4" w:space="0" w:color="auto"/>
              <w:left w:val="single" w:sz="4" w:space="0" w:color="auto"/>
              <w:bottom w:val="single" w:sz="4" w:space="0" w:color="auto"/>
              <w:right w:val="single" w:sz="4" w:space="0" w:color="auto"/>
            </w:tcBorders>
          </w:tcPr>
          <w:p w14:paraId="43611A69" w14:textId="77777777" w:rsidR="0001075C" w:rsidRDefault="0001075C" w:rsidP="00E510CB">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14:paraId="7F3F10D2" w14:textId="77777777" w:rsidR="0001075C" w:rsidRDefault="0001075C" w:rsidP="00E510CB">
            <w:pPr>
              <w:rPr>
                <w:rFonts w:eastAsia="SimSun"/>
                <w:b/>
                <w:bCs/>
                <w:lang w:eastAsia="zh-CN"/>
              </w:rPr>
            </w:pPr>
            <w:r>
              <w:rPr>
                <w:rFonts w:eastAsia="SimSun"/>
                <w:b/>
                <w:bCs/>
                <w:sz w:val="22"/>
                <w:lang w:eastAsia="zh-CN"/>
              </w:rPr>
              <w:t>Documentation File name</w:t>
            </w:r>
          </w:p>
        </w:tc>
      </w:tr>
      <w:tr w:rsidR="0001075C" w14:paraId="0AA37D21" w14:textId="77777777" w:rsidTr="00E510CB">
        <w:trPr>
          <w:jc w:val="center"/>
        </w:trPr>
        <w:tc>
          <w:tcPr>
            <w:tcW w:w="4220" w:type="dxa"/>
            <w:tcBorders>
              <w:top w:val="single" w:sz="4" w:space="0" w:color="auto"/>
              <w:left w:val="single" w:sz="4" w:space="0" w:color="auto"/>
              <w:bottom w:val="single" w:sz="4" w:space="0" w:color="auto"/>
              <w:right w:val="single" w:sz="4" w:space="0" w:color="auto"/>
            </w:tcBorders>
          </w:tcPr>
          <w:p w14:paraId="7CAFACD4" w14:textId="77777777" w:rsidR="0001075C" w:rsidRDefault="0001075C" w:rsidP="00E510CB">
            <w:pPr>
              <w:rPr>
                <w:rFonts w:eastAsia="SimSun"/>
                <w:lang w:eastAsia="zh-CN"/>
              </w:rPr>
            </w:pPr>
            <w:r>
              <w:rPr>
                <w:rFonts w:eastAsia="SimSun"/>
                <w:sz w:val="22"/>
                <w:lang w:eastAsia="zh-CN"/>
              </w:rPr>
              <w:t>Installation and Setup Guide</w:t>
            </w:r>
          </w:p>
        </w:tc>
        <w:tc>
          <w:tcPr>
            <w:tcW w:w="4940" w:type="dxa"/>
            <w:tcBorders>
              <w:top w:val="single" w:sz="4" w:space="0" w:color="auto"/>
              <w:left w:val="single" w:sz="4" w:space="0" w:color="auto"/>
              <w:bottom w:val="single" w:sz="4" w:space="0" w:color="auto"/>
              <w:right w:val="single" w:sz="4" w:space="0" w:color="auto"/>
            </w:tcBorders>
          </w:tcPr>
          <w:p w14:paraId="7A863B72" w14:textId="77777777" w:rsidR="0001075C" w:rsidRPr="00C737C3" w:rsidRDefault="0001075C" w:rsidP="00E510CB">
            <w:pPr>
              <w:rPr>
                <w:rFonts w:eastAsia="SimSun"/>
                <w:lang w:eastAsia="zh-CN"/>
              </w:rPr>
            </w:pPr>
            <w:r>
              <w:rPr>
                <w:rFonts w:eastAsia="SimSun"/>
                <w:sz w:val="22"/>
                <w:szCs w:val="22"/>
                <w:lang w:eastAsia="zh-CN"/>
              </w:rPr>
              <w:t>PXRM_2_</w:t>
            </w:r>
            <w:r w:rsidR="006C1B76">
              <w:rPr>
                <w:rFonts w:eastAsia="SimSun"/>
                <w:sz w:val="22"/>
                <w:szCs w:val="22"/>
                <w:lang w:eastAsia="zh-CN"/>
              </w:rPr>
              <w:t>0_</w:t>
            </w:r>
            <w:r w:rsidR="006B3157">
              <w:rPr>
                <w:rFonts w:eastAsia="SimSun"/>
                <w:sz w:val="22"/>
                <w:szCs w:val="22"/>
                <w:lang w:eastAsia="zh-CN"/>
              </w:rPr>
              <w:t>36</w:t>
            </w:r>
            <w:r>
              <w:rPr>
                <w:rFonts w:eastAsia="SimSun"/>
                <w:sz w:val="22"/>
                <w:szCs w:val="22"/>
                <w:lang w:eastAsia="zh-CN"/>
              </w:rPr>
              <w:t>_IG</w:t>
            </w:r>
            <w:r w:rsidRPr="00C737C3">
              <w:rPr>
                <w:rFonts w:eastAsia="SimSun"/>
                <w:sz w:val="22"/>
                <w:szCs w:val="22"/>
                <w:lang w:eastAsia="zh-CN"/>
              </w:rPr>
              <w:t>.PDF</w:t>
            </w:r>
          </w:p>
        </w:tc>
      </w:tr>
    </w:tbl>
    <w:p w14:paraId="3D040014" w14:textId="77777777" w:rsidR="0001075C" w:rsidRDefault="0001075C" w:rsidP="0001075C">
      <w:pPr>
        <w:pStyle w:val="Heading3"/>
      </w:pPr>
      <w:bookmarkStart w:id="31" w:name="_Toc480020407"/>
      <w:bookmarkStart w:id="32" w:name="_Toc483268428"/>
      <w:bookmarkStart w:id="33" w:name="_Toc167868914"/>
      <w:bookmarkStart w:id="34" w:name="_Toc314740252"/>
      <w:bookmarkStart w:id="35" w:name="_Toc314740376"/>
      <w:bookmarkStart w:id="36" w:name="_Toc332609778"/>
      <w:r>
        <w:t>Web Site</w:t>
      </w:r>
      <w:bookmarkEnd w:id="31"/>
      <w:bookmarkEnd w:id="32"/>
      <w:r>
        <w:t>s</w:t>
      </w:r>
      <w:bookmarkEnd w:id="33"/>
      <w:bookmarkEnd w:id="34"/>
      <w:bookmarkEnd w:id="35"/>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01075C" w:rsidRPr="007A23F5" w14:paraId="4C347801" w14:textId="77777777" w:rsidTr="00E510CB">
        <w:tc>
          <w:tcPr>
            <w:tcW w:w="2340" w:type="dxa"/>
          </w:tcPr>
          <w:p w14:paraId="5D83D5BB"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25AB584D"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396754FE"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01075C" w14:paraId="647EEC14" w14:textId="77777777" w:rsidTr="00E510CB">
        <w:tc>
          <w:tcPr>
            <w:tcW w:w="2340" w:type="dxa"/>
          </w:tcPr>
          <w:p w14:paraId="13EC8F24" w14:textId="77777777" w:rsidR="0001075C" w:rsidRPr="000349DC" w:rsidRDefault="0001075C" w:rsidP="00E510CB">
            <w:pPr>
              <w:rPr>
                <w:sz w:val="22"/>
                <w:szCs w:val="22"/>
              </w:rPr>
            </w:pPr>
            <w:r w:rsidRPr="000349DC">
              <w:rPr>
                <w:sz w:val="22"/>
                <w:szCs w:val="22"/>
              </w:rPr>
              <w:t>National Clinical Reminders site</w:t>
            </w:r>
          </w:p>
        </w:tc>
        <w:tc>
          <w:tcPr>
            <w:tcW w:w="3420" w:type="dxa"/>
          </w:tcPr>
          <w:p w14:paraId="753C0435" w14:textId="77777777" w:rsidR="0001075C" w:rsidRPr="000349DC" w:rsidRDefault="00B01CC6" w:rsidP="00E510CB">
            <w:pPr>
              <w:rPr>
                <w:sz w:val="22"/>
                <w:szCs w:val="22"/>
              </w:rPr>
            </w:pPr>
            <w:hyperlink r:id="rId9" w:history="1">
              <w:r w:rsidR="0001075C" w:rsidRPr="000349DC">
                <w:rPr>
                  <w:rStyle w:val="Hyperlink"/>
                  <w:sz w:val="22"/>
                  <w:szCs w:val="22"/>
                </w:rPr>
                <w:t>http://vista.med.va.gov/reminders</w:t>
              </w:r>
            </w:hyperlink>
          </w:p>
        </w:tc>
        <w:tc>
          <w:tcPr>
            <w:tcW w:w="3708" w:type="dxa"/>
          </w:tcPr>
          <w:p w14:paraId="1A7A64EF" w14:textId="77777777" w:rsidR="0001075C" w:rsidRPr="000349DC" w:rsidRDefault="0001075C" w:rsidP="00E510CB">
            <w:pPr>
              <w:rPr>
                <w:sz w:val="22"/>
                <w:szCs w:val="22"/>
              </w:rPr>
            </w:pPr>
            <w:r w:rsidRPr="000349DC">
              <w:rPr>
                <w:sz w:val="22"/>
                <w:szCs w:val="22"/>
              </w:rPr>
              <w:t>Contains manuals, PowerPoint presentations, and other information about Clinical Reminders</w:t>
            </w:r>
          </w:p>
        </w:tc>
      </w:tr>
      <w:tr w:rsidR="0001075C" w14:paraId="36B7095A" w14:textId="77777777" w:rsidTr="00E510CB">
        <w:tc>
          <w:tcPr>
            <w:tcW w:w="2340" w:type="dxa"/>
          </w:tcPr>
          <w:p w14:paraId="7433B180" w14:textId="77777777" w:rsidR="0001075C" w:rsidRPr="000349DC" w:rsidRDefault="0001075C" w:rsidP="00E510CB">
            <w:pPr>
              <w:rPr>
                <w:sz w:val="22"/>
                <w:szCs w:val="22"/>
              </w:rPr>
            </w:pPr>
            <w:r w:rsidRPr="000349DC">
              <w:rPr>
                <w:sz w:val="22"/>
                <w:szCs w:val="22"/>
              </w:rPr>
              <w:t>National Clinical Reminders Committee</w:t>
            </w:r>
          </w:p>
        </w:tc>
        <w:tc>
          <w:tcPr>
            <w:tcW w:w="3420" w:type="dxa"/>
          </w:tcPr>
          <w:p w14:paraId="7E2D6D76" w14:textId="77777777" w:rsidR="0001075C" w:rsidRPr="000349DC" w:rsidRDefault="00B01CC6" w:rsidP="00E510CB">
            <w:pPr>
              <w:rPr>
                <w:sz w:val="22"/>
                <w:szCs w:val="22"/>
              </w:rPr>
            </w:pPr>
            <w:hyperlink r:id="rId10" w:history="1">
              <w:r w:rsidR="0001075C" w:rsidRPr="000349DC">
                <w:rPr>
                  <w:rStyle w:val="Hyperlink"/>
                  <w:sz w:val="22"/>
                  <w:szCs w:val="22"/>
                </w:rPr>
                <w:t>http://vaww.portal.va.gov/sites/ncrcpublic/default.aspx</w:t>
              </w:r>
            </w:hyperlink>
          </w:p>
          <w:p w14:paraId="2FCD52B6" w14:textId="77777777" w:rsidR="0001075C" w:rsidRPr="000349DC" w:rsidRDefault="0001075C" w:rsidP="00E510CB">
            <w:pPr>
              <w:rPr>
                <w:sz w:val="22"/>
                <w:szCs w:val="22"/>
              </w:rPr>
            </w:pPr>
          </w:p>
        </w:tc>
        <w:tc>
          <w:tcPr>
            <w:tcW w:w="3708" w:type="dxa"/>
          </w:tcPr>
          <w:p w14:paraId="72EAD9EB" w14:textId="77777777" w:rsidR="0001075C" w:rsidRPr="000349DC" w:rsidRDefault="0001075C" w:rsidP="00E510CB">
            <w:pPr>
              <w:rPr>
                <w:sz w:val="22"/>
                <w:szCs w:val="22"/>
              </w:rPr>
            </w:pPr>
            <w:r w:rsidRPr="000349DC">
              <w:rPr>
                <w:sz w:val="22"/>
                <w:szCs w:val="22"/>
              </w:rPr>
              <w:t>This committee directs the development of new and revised national reminders</w:t>
            </w:r>
          </w:p>
        </w:tc>
      </w:tr>
      <w:tr w:rsidR="0001075C" w14:paraId="27CB501F" w14:textId="77777777" w:rsidTr="00E510CB">
        <w:tc>
          <w:tcPr>
            <w:tcW w:w="2340" w:type="dxa"/>
          </w:tcPr>
          <w:p w14:paraId="26EE9AA3" w14:textId="77777777" w:rsidR="0001075C" w:rsidRPr="000349DC" w:rsidRDefault="0001075C" w:rsidP="00E510CB">
            <w:pPr>
              <w:rPr>
                <w:sz w:val="22"/>
                <w:szCs w:val="22"/>
              </w:rPr>
            </w:pPr>
            <w:proofErr w:type="spellStart"/>
            <w:r w:rsidRPr="000349DC">
              <w:rPr>
                <w:sz w:val="22"/>
                <w:szCs w:val="22"/>
              </w:rPr>
              <w:t>VistA</w:t>
            </w:r>
            <w:proofErr w:type="spellEnd"/>
            <w:r w:rsidRPr="000349DC">
              <w:rPr>
                <w:sz w:val="22"/>
                <w:szCs w:val="22"/>
              </w:rPr>
              <w:t xml:space="preserve"> Document Library</w:t>
            </w:r>
          </w:p>
        </w:tc>
        <w:tc>
          <w:tcPr>
            <w:tcW w:w="3420" w:type="dxa"/>
          </w:tcPr>
          <w:p w14:paraId="2AAF29FF" w14:textId="77777777" w:rsidR="0001075C" w:rsidRPr="000349DC" w:rsidRDefault="00B01CC6" w:rsidP="00E510CB">
            <w:pPr>
              <w:rPr>
                <w:sz w:val="22"/>
                <w:szCs w:val="22"/>
              </w:rPr>
            </w:pPr>
            <w:hyperlink r:id="rId11" w:history="1">
              <w:r w:rsidR="0001075C" w:rsidRPr="000349DC">
                <w:rPr>
                  <w:rStyle w:val="Hyperlink"/>
                  <w:sz w:val="22"/>
                  <w:szCs w:val="22"/>
                </w:rPr>
                <w:t>http://www.va.gov/vdl/</w:t>
              </w:r>
            </w:hyperlink>
            <w:r w:rsidR="0001075C" w:rsidRPr="000349DC">
              <w:rPr>
                <w:sz w:val="22"/>
                <w:szCs w:val="22"/>
              </w:rPr>
              <w:t xml:space="preserve"> </w:t>
            </w:r>
          </w:p>
          <w:p w14:paraId="1CEAD9C1" w14:textId="77777777" w:rsidR="0001075C" w:rsidRPr="000349DC" w:rsidRDefault="0001075C" w:rsidP="00E510CB">
            <w:pPr>
              <w:rPr>
                <w:sz w:val="22"/>
                <w:szCs w:val="22"/>
              </w:rPr>
            </w:pPr>
          </w:p>
        </w:tc>
        <w:tc>
          <w:tcPr>
            <w:tcW w:w="3708" w:type="dxa"/>
          </w:tcPr>
          <w:p w14:paraId="78B08AD7" w14:textId="77777777" w:rsidR="0001075C" w:rsidRPr="000349DC" w:rsidRDefault="0001075C" w:rsidP="00E510CB">
            <w:pPr>
              <w:rPr>
                <w:sz w:val="22"/>
                <w:szCs w:val="22"/>
              </w:rPr>
            </w:pPr>
            <w:r w:rsidRPr="000349DC">
              <w:rPr>
                <w:sz w:val="22"/>
                <w:szCs w:val="22"/>
              </w:rPr>
              <w:t xml:space="preserve">Contains manuals for Clinical Reminders and </w:t>
            </w:r>
          </w:p>
        </w:tc>
      </w:tr>
    </w:tbl>
    <w:p w14:paraId="3DCD6C09" w14:textId="77777777" w:rsidR="008A3024" w:rsidRPr="008A3024" w:rsidRDefault="008A3024" w:rsidP="008A3024">
      <w:pPr>
        <w:pStyle w:val="BodyText"/>
      </w:pPr>
    </w:p>
    <w:bookmarkEnd w:id="29"/>
    <w:p w14:paraId="0CB666A5" w14:textId="77777777" w:rsidR="00D72BA5" w:rsidRDefault="00D72BA5" w:rsidP="00D8374B">
      <w:pPr>
        <w:pStyle w:val="Heading2"/>
        <w:rPr>
          <w:b w:val="0"/>
        </w:rPr>
      </w:pPr>
    </w:p>
    <w:p w14:paraId="4C8C8575" w14:textId="77777777" w:rsidR="006B3157" w:rsidRPr="006B3157" w:rsidRDefault="00EE2AD1" w:rsidP="006B315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sz w:val="24"/>
          <w:szCs w:val="24"/>
        </w:rPr>
      </w:pPr>
      <w:bookmarkStart w:id="37" w:name="_Toc167679738"/>
      <w:bookmarkStart w:id="38" w:name="_Toc167680352"/>
      <w:bookmarkStart w:id="39" w:name="_Toc9233981"/>
      <w:r w:rsidRPr="006B3157">
        <w:rPr>
          <w:rFonts w:ascii="Times New Roman" w:hAnsi="Times New Roman"/>
          <w:sz w:val="24"/>
          <w:szCs w:val="24"/>
        </w:rPr>
        <w:t>1</w:t>
      </w:r>
      <w:r w:rsidR="006B3157" w:rsidRPr="006B3157">
        <w:rPr>
          <w:rFonts w:ascii="Times New Roman" w:hAnsi="Times New Roman"/>
          <w:sz w:val="24"/>
          <w:szCs w:val="24"/>
        </w:rPr>
        <w:t>. Rename any local health factors to prevent duplicate</w:t>
      </w:r>
      <w:r w:rsidR="006B3157">
        <w:rPr>
          <w:rFonts w:ascii="Times New Roman" w:hAnsi="Times New Roman"/>
          <w:sz w:val="24"/>
          <w:szCs w:val="24"/>
        </w:rPr>
        <w:t>s</w:t>
      </w:r>
      <w:r w:rsidR="006B3157" w:rsidRPr="006B3157">
        <w:rPr>
          <w:rFonts w:ascii="Times New Roman" w:hAnsi="Times New Roman"/>
          <w:sz w:val="24"/>
          <w:szCs w:val="24"/>
        </w:rPr>
        <w:br/>
        <w:t xml:space="preserve">These are the </w:t>
      </w:r>
      <w:r w:rsidR="006B3157">
        <w:rPr>
          <w:rFonts w:ascii="Times New Roman" w:hAnsi="Times New Roman"/>
          <w:sz w:val="24"/>
          <w:szCs w:val="24"/>
        </w:rPr>
        <w:t>names of the HFs being exported with this patch</w:t>
      </w:r>
      <w:r w:rsidR="006B3157" w:rsidRPr="006B3157">
        <w:rPr>
          <w:rFonts w:ascii="Times New Roman" w:hAnsi="Times New Roman"/>
          <w:sz w:val="24"/>
          <w:szCs w:val="24"/>
        </w:rPr>
        <w:br/>
      </w:r>
    </w:p>
    <w:p w14:paraId="45E8B837" w14:textId="77777777" w:rsidR="006B3157" w:rsidRPr="006B3157" w:rsidRDefault="006B3157" w:rsidP="006B3157">
      <w:pPr>
        <w:pBdr>
          <w:top w:val="single" w:sz="4" w:space="1" w:color="auto"/>
          <w:left w:val="single" w:sz="4" w:space="4" w:color="auto"/>
          <w:bottom w:val="single" w:sz="4" w:space="1" w:color="auto"/>
          <w:right w:val="single" w:sz="4" w:space="4" w:color="auto"/>
        </w:pBdr>
        <w:autoSpaceDE w:val="0"/>
        <w:autoSpaceDN w:val="0"/>
        <w:adjustRightInd w:val="0"/>
      </w:pPr>
      <w:r w:rsidRPr="006B3157">
        <w:t xml:space="preserve">PNEUMOCOCCAL PCV13 DX INCORRECT  </w:t>
      </w:r>
    </w:p>
    <w:p w14:paraId="0BEFE03D" w14:textId="77777777" w:rsidR="006B3157" w:rsidRPr="006B3157" w:rsidRDefault="006B3157" w:rsidP="006B3157">
      <w:pPr>
        <w:pBdr>
          <w:top w:val="single" w:sz="4" w:space="1" w:color="auto"/>
          <w:left w:val="single" w:sz="4" w:space="4" w:color="auto"/>
          <w:bottom w:val="single" w:sz="4" w:space="1" w:color="auto"/>
          <w:right w:val="single" w:sz="4" w:space="4" w:color="auto"/>
        </w:pBdr>
        <w:autoSpaceDE w:val="0"/>
        <w:autoSpaceDN w:val="0"/>
        <w:adjustRightInd w:val="0"/>
      </w:pPr>
      <w:r w:rsidRPr="006B3157">
        <w:t xml:space="preserve">PNEUMOCOCCAL PCV13 VACCINE CONTRAIND  </w:t>
      </w:r>
    </w:p>
    <w:p w14:paraId="0C7A37DD" w14:textId="77777777" w:rsidR="006B3157" w:rsidRPr="006B3157" w:rsidRDefault="006B3157" w:rsidP="006B3157">
      <w:pPr>
        <w:pBdr>
          <w:top w:val="single" w:sz="4" w:space="1" w:color="auto"/>
          <w:left w:val="single" w:sz="4" w:space="4" w:color="auto"/>
          <w:bottom w:val="single" w:sz="4" w:space="1" w:color="auto"/>
          <w:right w:val="single" w:sz="4" w:space="4" w:color="auto"/>
        </w:pBdr>
        <w:autoSpaceDE w:val="0"/>
        <w:autoSpaceDN w:val="0"/>
        <w:adjustRightInd w:val="0"/>
      </w:pPr>
      <w:r w:rsidRPr="006B3157">
        <w:t xml:space="preserve">PNEUMOCOCCAL PCV13 VACCINE PRECAUTION  </w:t>
      </w:r>
    </w:p>
    <w:p w14:paraId="47BDD980" w14:textId="77777777" w:rsidR="006B3157" w:rsidRPr="006B3157" w:rsidRDefault="006B3157" w:rsidP="006B3157">
      <w:pPr>
        <w:pBdr>
          <w:top w:val="single" w:sz="4" w:space="1" w:color="auto"/>
          <w:left w:val="single" w:sz="4" w:space="4" w:color="auto"/>
          <w:bottom w:val="single" w:sz="4" w:space="1" w:color="auto"/>
          <w:right w:val="single" w:sz="4" w:space="4" w:color="auto"/>
        </w:pBdr>
        <w:autoSpaceDE w:val="0"/>
        <w:autoSpaceDN w:val="0"/>
        <w:adjustRightInd w:val="0"/>
      </w:pPr>
      <w:r w:rsidRPr="006B3157">
        <w:t>REFUSED PNEUMOC VACCINE PCV13</w:t>
      </w:r>
    </w:p>
    <w:p w14:paraId="594DD086" w14:textId="77777777" w:rsidR="006B3157" w:rsidRPr="006B3157" w:rsidRDefault="006B3157" w:rsidP="006B3157">
      <w:pPr>
        <w:pBdr>
          <w:top w:val="single" w:sz="4" w:space="1" w:color="auto"/>
          <w:left w:val="single" w:sz="4" w:space="4" w:color="auto"/>
          <w:bottom w:val="single" w:sz="4" w:space="1" w:color="auto"/>
          <w:right w:val="single" w:sz="4" w:space="4" w:color="auto"/>
        </w:pBdr>
        <w:autoSpaceDE w:val="0"/>
        <w:autoSpaceDN w:val="0"/>
        <w:adjustRightInd w:val="0"/>
      </w:pPr>
      <w:r w:rsidRPr="006B3157">
        <w:t xml:space="preserve">PNEUMOCOCCAL PPSV23 DX INCORRECT  </w:t>
      </w:r>
    </w:p>
    <w:p w14:paraId="19459A65" w14:textId="77777777" w:rsidR="006B3157" w:rsidRPr="006B3157" w:rsidRDefault="006B3157" w:rsidP="006B3157">
      <w:pPr>
        <w:pBdr>
          <w:top w:val="single" w:sz="4" w:space="1" w:color="auto"/>
          <w:left w:val="single" w:sz="4" w:space="4" w:color="auto"/>
          <w:bottom w:val="single" w:sz="4" w:space="1" w:color="auto"/>
          <w:right w:val="single" w:sz="4" w:space="4" w:color="auto"/>
        </w:pBdr>
        <w:autoSpaceDE w:val="0"/>
        <w:autoSpaceDN w:val="0"/>
        <w:adjustRightInd w:val="0"/>
      </w:pPr>
      <w:r w:rsidRPr="006B3157">
        <w:t xml:space="preserve">PNEUMOCOCCAL PPSV23 VACCINE CONTRAIND  </w:t>
      </w:r>
    </w:p>
    <w:p w14:paraId="1E40D5E2" w14:textId="77777777" w:rsidR="006B3157" w:rsidRPr="006B3157" w:rsidRDefault="006B3157" w:rsidP="006B3157">
      <w:pPr>
        <w:pBdr>
          <w:top w:val="single" w:sz="4" w:space="1" w:color="auto"/>
          <w:left w:val="single" w:sz="4" w:space="4" w:color="auto"/>
          <w:bottom w:val="single" w:sz="4" w:space="1" w:color="auto"/>
          <w:right w:val="single" w:sz="4" w:space="4" w:color="auto"/>
        </w:pBdr>
        <w:autoSpaceDE w:val="0"/>
        <w:autoSpaceDN w:val="0"/>
        <w:adjustRightInd w:val="0"/>
      </w:pPr>
      <w:r w:rsidRPr="006B3157">
        <w:t>PNEUMOCOCCAL PPSV23 VACCINE PRECAUTION</w:t>
      </w:r>
    </w:p>
    <w:p w14:paraId="3859F3A1" w14:textId="77777777" w:rsidR="006B3157" w:rsidRPr="006B3157" w:rsidRDefault="006B3157" w:rsidP="006B3157">
      <w:pPr>
        <w:pBdr>
          <w:top w:val="single" w:sz="4" w:space="1" w:color="auto"/>
          <w:left w:val="single" w:sz="4" w:space="4" w:color="auto"/>
          <w:bottom w:val="single" w:sz="4" w:space="1" w:color="auto"/>
          <w:right w:val="single" w:sz="4" w:space="4" w:color="auto"/>
        </w:pBdr>
        <w:autoSpaceDE w:val="0"/>
        <w:autoSpaceDN w:val="0"/>
        <w:adjustRightInd w:val="0"/>
      </w:pPr>
      <w:r w:rsidRPr="006B3157">
        <w:t>REFUSED PNEUMOC VACCINE PPSV23</w:t>
      </w:r>
    </w:p>
    <w:p w14:paraId="6DE427A0" w14:textId="77777777" w:rsidR="00EE2AD1" w:rsidRDefault="00EE2AD1" w:rsidP="006B3157"/>
    <w:p w14:paraId="64D1118B" w14:textId="77777777" w:rsidR="00D72BA5" w:rsidRPr="00763AE2" w:rsidRDefault="00DC416A" w:rsidP="00BE1AF5">
      <w:pPr>
        <w:pStyle w:val="Heading1"/>
        <w:spacing w:before="0"/>
        <w:rPr>
          <w:rFonts w:ascii="Arial" w:hAnsi="Arial" w:cs="Arial"/>
          <w:sz w:val="36"/>
        </w:rPr>
      </w:pPr>
      <w:r>
        <w:br w:type="page"/>
      </w:r>
      <w:bookmarkStart w:id="40" w:name="_Toc314740256"/>
      <w:bookmarkStart w:id="41" w:name="_Toc314740380"/>
      <w:bookmarkStart w:id="42" w:name="_Toc332609782"/>
      <w:r w:rsidR="00D72BA5" w:rsidRPr="00763AE2">
        <w:rPr>
          <w:rFonts w:ascii="Arial" w:hAnsi="Arial" w:cs="Arial"/>
          <w:sz w:val="36"/>
        </w:rPr>
        <w:lastRenderedPageBreak/>
        <w:t>Installation</w:t>
      </w:r>
      <w:bookmarkEnd w:id="37"/>
      <w:bookmarkEnd w:id="38"/>
      <w:bookmarkEnd w:id="39"/>
      <w:bookmarkEnd w:id="40"/>
      <w:bookmarkEnd w:id="41"/>
      <w:bookmarkEnd w:id="42"/>
      <w:r w:rsidR="00D72BA5" w:rsidRPr="00763AE2">
        <w:rPr>
          <w:rFonts w:ascii="Arial" w:hAnsi="Arial" w:cs="Arial"/>
          <w:sz w:val="36"/>
        </w:rPr>
        <w:t xml:space="preserve"> </w:t>
      </w:r>
    </w:p>
    <w:p w14:paraId="439AFB68" w14:textId="77777777" w:rsidR="00D72BA5" w:rsidRDefault="00D72BA5">
      <w:pPr>
        <w:autoSpaceDE w:val="0"/>
        <w:autoSpaceDN w:val="0"/>
        <w:adjustRightInd w:val="0"/>
      </w:pPr>
    </w:p>
    <w:p w14:paraId="2BAB8C90" w14:textId="77777777" w:rsidR="0001075C" w:rsidRPr="00763AE2" w:rsidRDefault="00D72BA5" w:rsidP="0001075C">
      <w:pPr>
        <w:pStyle w:val="Heading2"/>
        <w:keepNext/>
        <w:spacing w:before="160" w:after="120"/>
        <w:rPr>
          <w:rFonts w:ascii="Times New Roman" w:hAnsi="Times New Roman"/>
          <w:b w:val="0"/>
          <w:kern w:val="28"/>
          <w:sz w:val="24"/>
          <w:szCs w:val="24"/>
        </w:rPr>
      </w:pPr>
      <w:r w:rsidRPr="00763AE2">
        <w:rPr>
          <w:rFonts w:ascii="Times New Roman" w:hAnsi="Times New Roman"/>
          <w:b w:val="0"/>
          <w:sz w:val="24"/>
          <w:szCs w:val="24"/>
        </w:rPr>
        <w:t xml:space="preserve">This </w:t>
      </w:r>
      <w:r w:rsidR="0001075C" w:rsidRPr="00763AE2">
        <w:rPr>
          <w:rFonts w:ascii="Times New Roman" w:hAnsi="Times New Roman"/>
          <w:b w:val="0"/>
          <w:sz w:val="24"/>
          <w:szCs w:val="24"/>
        </w:rPr>
        <w:t>patch</w:t>
      </w:r>
      <w:r w:rsidRPr="00763AE2">
        <w:rPr>
          <w:rFonts w:ascii="Times New Roman" w:hAnsi="Times New Roman"/>
          <w:b w:val="0"/>
          <w:sz w:val="24"/>
          <w:szCs w:val="24"/>
        </w:rPr>
        <w:t xml:space="preserve"> can be installed with users on the system, but it should be done during non-peak hours.  </w:t>
      </w:r>
      <w:bookmarkStart w:id="43" w:name="_Toc483268440"/>
      <w:bookmarkStart w:id="44" w:name="_Toc9233980"/>
      <w:bookmarkStart w:id="45" w:name="_Toc314740255"/>
      <w:bookmarkStart w:id="46" w:name="_Toc314740379"/>
      <w:bookmarkStart w:id="47" w:name="_Toc332609781"/>
      <w:r w:rsidR="0001075C" w:rsidRPr="00763AE2">
        <w:rPr>
          <w:rFonts w:ascii="Times New Roman" w:hAnsi="Times New Roman"/>
          <w:b w:val="0"/>
          <w:kern w:val="28"/>
          <w:sz w:val="24"/>
          <w:szCs w:val="24"/>
        </w:rPr>
        <w:t>Estimated Installation Time</w:t>
      </w:r>
      <w:bookmarkEnd w:id="43"/>
      <w:bookmarkEnd w:id="44"/>
      <w:r w:rsidR="0001075C" w:rsidRPr="00763AE2">
        <w:rPr>
          <w:rFonts w:ascii="Times New Roman" w:hAnsi="Times New Roman"/>
          <w:b w:val="0"/>
          <w:kern w:val="28"/>
          <w:sz w:val="24"/>
          <w:szCs w:val="24"/>
        </w:rPr>
        <w:t xml:space="preserve">: </w:t>
      </w:r>
      <w:r w:rsidR="0001075C" w:rsidRPr="00763AE2">
        <w:rPr>
          <w:rFonts w:ascii="Times New Roman" w:hAnsi="Times New Roman"/>
          <w:b w:val="0"/>
          <w:sz w:val="24"/>
          <w:szCs w:val="24"/>
        </w:rPr>
        <w:t>10-15 minutes</w:t>
      </w:r>
      <w:bookmarkEnd w:id="45"/>
      <w:bookmarkEnd w:id="46"/>
      <w:bookmarkEnd w:id="47"/>
    </w:p>
    <w:p w14:paraId="6F3C4A99" w14:textId="77777777" w:rsidR="00D72BA5" w:rsidRDefault="00D72BA5">
      <w:pPr>
        <w:autoSpaceDE w:val="0"/>
        <w:autoSpaceDN w:val="0"/>
        <w:adjustRightInd w:val="0"/>
        <w:rPr>
          <w:b/>
        </w:rPr>
      </w:pPr>
    </w:p>
    <w:p w14:paraId="7706CB10" w14:textId="77777777" w:rsidR="007030E1" w:rsidRDefault="00D72BA5">
      <w:pPr>
        <w:autoSpaceDE w:val="0"/>
        <w:autoSpaceDN w:val="0"/>
        <w:adjustRightInd w:val="0"/>
        <w:rPr>
          <w:b/>
          <w:i/>
        </w:rPr>
      </w:pPr>
      <w:r>
        <w:rPr>
          <w:b/>
          <w:i/>
        </w:rPr>
        <w:t>The installation needs to be done by a person with DUZ(0) set to "@."</w:t>
      </w:r>
      <w:r w:rsidR="007030E1">
        <w:rPr>
          <w:b/>
          <w:i/>
        </w:rPr>
        <w:t xml:space="preserve"> </w:t>
      </w:r>
    </w:p>
    <w:p w14:paraId="5AA90BD6" w14:textId="77777777" w:rsidR="007030E1" w:rsidRDefault="007030E1">
      <w:pPr>
        <w:autoSpaceDE w:val="0"/>
        <w:autoSpaceDN w:val="0"/>
        <w:adjustRightInd w:val="0"/>
        <w:rPr>
          <w:b/>
          <w:i/>
        </w:rPr>
      </w:pPr>
    </w:p>
    <w:p w14:paraId="223807A8" w14:textId="77777777" w:rsidR="00D72BA5" w:rsidRPr="007030E1" w:rsidRDefault="007030E1">
      <w:pPr>
        <w:autoSpaceDE w:val="0"/>
        <w:autoSpaceDN w:val="0"/>
        <w:adjustRightInd w:val="0"/>
        <w:rPr>
          <w:b/>
          <w:color w:val="FF0000"/>
        </w:rPr>
      </w:pPr>
      <w:r>
        <w:rPr>
          <w:b/>
          <w:color w:val="FF0000"/>
        </w:rPr>
        <w:t xml:space="preserve">NOTE: </w:t>
      </w:r>
      <w:r w:rsidRPr="007030E1">
        <w:rPr>
          <w:b/>
          <w:color w:val="FF0000"/>
        </w:rPr>
        <w:t>We recommend that a Clinical Reminders Manager or CAC be present during the install, so that if questions occur during the install of Reminder Exchange entries, a knowledgeable person can respond to them.</w:t>
      </w:r>
    </w:p>
    <w:p w14:paraId="5A8A759F" w14:textId="77777777" w:rsidR="00D72BA5" w:rsidRPr="00763AE2" w:rsidRDefault="00D72BA5" w:rsidP="001A5989">
      <w:pPr>
        <w:pStyle w:val="Heading2"/>
        <w:numPr>
          <w:ilvl w:val="0"/>
          <w:numId w:val="2"/>
        </w:numPr>
        <w:spacing w:before="120"/>
        <w:rPr>
          <w:i w:val="0"/>
          <w:sz w:val="24"/>
        </w:rPr>
      </w:pPr>
      <w:bookmarkStart w:id="48" w:name="_Toc483268442"/>
      <w:bookmarkStart w:id="49" w:name="_Toc9233982"/>
      <w:bookmarkStart w:id="50" w:name="_Toc314740257"/>
      <w:bookmarkStart w:id="51" w:name="_Toc314740381"/>
      <w:bookmarkStart w:id="52" w:name="_Toc332609783"/>
      <w:bookmarkStart w:id="53" w:name="_Toc480020419"/>
      <w:r w:rsidRPr="00763AE2">
        <w:rPr>
          <w:i w:val="0"/>
          <w:sz w:val="24"/>
        </w:rPr>
        <w:t xml:space="preserve">Retrieve </w:t>
      </w:r>
      <w:r w:rsidR="001B5865" w:rsidRPr="00763AE2">
        <w:rPr>
          <w:i w:val="0"/>
          <w:sz w:val="24"/>
        </w:rPr>
        <w:t xml:space="preserve">the </w:t>
      </w:r>
      <w:r w:rsidRPr="00763AE2">
        <w:rPr>
          <w:i w:val="0"/>
          <w:sz w:val="24"/>
        </w:rPr>
        <w:t xml:space="preserve">host file </w:t>
      </w:r>
      <w:bookmarkStart w:id="54" w:name="_Toc480335993"/>
      <w:bookmarkEnd w:id="48"/>
      <w:bookmarkEnd w:id="49"/>
      <w:bookmarkEnd w:id="50"/>
      <w:bookmarkEnd w:id="51"/>
      <w:r w:rsidRPr="00763AE2">
        <w:rPr>
          <w:i w:val="0"/>
          <w:sz w:val="24"/>
        </w:rPr>
        <w:t xml:space="preserve">from one of the following </w:t>
      </w:r>
      <w:bookmarkEnd w:id="54"/>
      <w:r w:rsidRPr="00763AE2">
        <w:rPr>
          <w:i w:val="0"/>
          <w:sz w:val="24"/>
        </w:rPr>
        <w:t>locations</w:t>
      </w:r>
      <w:r w:rsidR="00C038F1" w:rsidRPr="00763AE2">
        <w:rPr>
          <w:i w:val="0"/>
          <w:sz w:val="24"/>
        </w:rPr>
        <w:t xml:space="preserve"> (with the ASCII file type)</w:t>
      </w:r>
      <w:r w:rsidRPr="00763AE2">
        <w:rPr>
          <w:i w:val="0"/>
          <w:sz w:val="24"/>
        </w:rPr>
        <w:t>:</w:t>
      </w:r>
      <w:bookmarkEnd w:id="52"/>
      <w:r w:rsidRPr="00763AE2">
        <w:rPr>
          <w:i w:val="0"/>
          <w:sz w:val="24"/>
        </w:rPr>
        <w:t xml:space="preserve"> </w:t>
      </w:r>
    </w:p>
    <w:p w14:paraId="0CCF3A71"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Albany                         </w:t>
      </w:r>
      <w:r w:rsidR="003A0957" w:rsidRPr="00595AFD">
        <w:rPr>
          <w:sz w:val="22"/>
          <w:highlight w:val="yellow"/>
        </w:rPr>
        <w:t>REDACTED</w:t>
      </w:r>
      <w:r w:rsidRPr="00484942">
        <w:rPr>
          <w:sz w:val="22"/>
        </w:rPr>
        <w:t xml:space="preserve">                  </w:t>
      </w:r>
      <w:proofErr w:type="spellStart"/>
      <w:r w:rsidR="003A0957" w:rsidRPr="00595AFD">
        <w:rPr>
          <w:sz w:val="22"/>
          <w:highlight w:val="yellow"/>
        </w:rPr>
        <w:t>REDACTED</w:t>
      </w:r>
      <w:proofErr w:type="spellEnd"/>
    </w:p>
    <w:p w14:paraId="0501C730"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Hines                           </w:t>
      </w:r>
      <w:r w:rsidR="003A0957" w:rsidRPr="00595AFD">
        <w:rPr>
          <w:sz w:val="22"/>
          <w:highlight w:val="yellow"/>
        </w:rPr>
        <w:t>REDACTED</w:t>
      </w:r>
      <w:r w:rsidR="003A0957" w:rsidRPr="00484942">
        <w:rPr>
          <w:sz w:val="22"/>
        </w:rPr>
        <w:t xml:space="preserve"> </w:t>
      </w:r>
      <w:r w:rsidR="003A0957">
        <w:rPr>
          <w:sz w:val="22"/>
        </w:rPr>
        <w:t xml:space="preserve">                 </w:t>
      </w:r>
      <w:proofErr w:type="spellStart"/>
      <w:r w:rsidR="003A0957" w:rsidRPr="00595AFD">
        <w:rPr>
          <w:sz w:val="22"/>
          <w:highlight w:val="yellow"/>
        </w:rPr>
        <w:t>REDACTED</w:t>
      </w:r>
      <w:proofErr w:type="spellEnd"/>
    </w:p>
    <w:p w14:paraId="30433084"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Salt Lake City             </w:t>
      </w:r>
      <w:r w:rsidR="003A0957" w:rsidRPr="00595AFD">
        <w:rPr>
          <w:sz w:val="22"/>
          <w:highlight w:val="yellow"/>
        </w:rPr>
        <w:t>REDACTED</w:t>
      </w:r>
      <w:r w:rsidRPr="00484942">
        <w:rPr>
          <w:sz w:val="22"/>
        </w:rPr>
        <w:t xml:space="preserve">                   </w:t>
      </w:r>
      <w:proofErr w:type="spellStart"/>
      <w:r w:rsidR="003A0957" w:rsidRPr="00595AFD">
        <w:rPr>
          <w:sz w:val="22"/>
          <w:highlight w:val="yellow"/>
        </w:rPr>
        <w:t>REDACTED</w:t>
      </w:r>
      <w:proofErr w:type="spellEnd"/>
    </w:p>
    <w:p w14:paraId="1CA8F4A6" w14:textId="77777777" w:rsidR="00D72BA5" w:rsidRDefault="00D72BA5">
      <w:pPr>
        <w:pStyle w:val="BodyText"/>
        <w:ind w:left="450"/>
      </w:pPr>
    </w:p>
    <w:p w14:paraId="18BE3CBA" w14:textId="77777777" w:rsidR="00D72BA5" w:rsidRPr="00763AE2" w:rsidRDefault="00D72BA5" w:rsidP="00DD35A2">
      <w:pPr>
        <w:pStyle w:val="Heading2"/>
        <w:numPr>
          <w:ilvl w:val="0"/>
          <w:numId w:val="2"/>
        </w:numPr>
        <w:spacing w:before="120"/>
        <w:rPr>
          <w:i w:val="0"/>
          <w:sz w:val="24"/>
        </w:rPr>
      </w:pPr>
      <w:bookmarkStart w:id="55" w:name="_Toc483268443"/>
      <w:bookmarkStart w:id="56" w:name="_Toc9233984"/>
      <w:bookmarkStart w:id="57" w:name="_Toc314740258"/>
      <w:bookmarkStart w:id="58" w:name="_Toc314740382"/>
      <w:bookmarkStart w:id="59" w:name="_Toc332609784"/>
      <w:bookmarkEnd w:id="53"/>
      <w:r w:rsidRPr="00763AE2">
        <w:rPr>
          <w:i w:val="0"/>
          <w:sz w:val="24"/>
        </w:rPr>
        <w:t xml:space="preserve">Install the </w:t>
      </w:r>
      <w:r w:rsidR="009E1AAE">
        <w:rPr>
          <w:i w:val="0"/>
          <w:sz w:val="24"/>
          <w:lang w:val="en-US"/>
        </w:rPr>
        <w:t>patch</w:t>
      </w:r>
      <w:r w:rsidRPr="00763AE2">
        <w:rPr>
          <w:i w:val="0"/>
          <w:sz w:val="24"/>
        </w:rPr>
        <w:t xml:space="preserve"> first in a training or test account.</w:t>
      </w:r>
      <w:bookmarkEnd w:id="55"/>
      <w:bookmarkEnd w:id="56"/>
      <w:bookmarkEnd w:id="57"/>
      <w:bookmarkEnd w:id="58"/>
      <w:bookmarkEnd w:id="59"/>
      <w:r w:rsidRPr="00763AE2">
        <w:rPr>
          <w:i w:val="0"/>
          <w:sz w:val="24"/>
        </w:rPr>
        <w:t xml:space="preserve"> </w:t>
      </w:r>
    </w:p>
    <w:p w14:paraId="552C7CCB" w14:textId="77777777" w:rsidR="00D72BA5" w:rsidRDefault="00D72BA5">
      <w:pPr>
        <w:ind w:left="450"/>
      </w:pPr>
      <w:r>
        <w:t xml:space="preserve">Installing in a non-production environment will give you time to get familiar with new functionality and complete the setup for reminders and dialogs prior to installing the software in production.  </w:t>
      </w:r>
    </w:p>
    <w:p w14:paraId="26BC4DB1" w14:textId="77777777" w:rsidR="00D72BA5" w:rsidRDefault="00D72BA5">
      <w:pPr>
        <w:pStyle w:val="Helvetica"/>
        <w:rPr>
          <w:sz w:val="18"/>
        </w:rPr>
      </w:pPr>
    </w:p>
    <w:p w14:paraId="20FD3FE4" w14:textId="77777777" w:rsidR="00D72BA5" w:rsidRPr="00763AE2" w:rsidRDefault="00D72BA5" w:rsidP="00763AE2">
      <w:pPr>
        <w:pStyle w:val="Heading2"/>
        <w:numPr>
          <w:ilvl w:val="0"/>
          <w:numId w:val="2"/>
        </w:numPr>
        <w:spacing w:before="120"/>
        <w:rPr>
          <w:i w:val="0"/>
          <w:sz w:val="24"/>
        </w:rPr>
      </w:pPr>
      <w:bookmarkStart w:id="60" w:name="_Toc483268444"/>
      <w:bookmarkStart w:id="61" w:name="_Toc9233985"/>
      <w:bookmarkStart w:id="62" w:name="_Toc314740259"/>
      <w:bookmarkStart w:id="63" w:name="_Toc314740383"/>
      <w:bookmarkStart w:id="64" w:name="_Toc332609785"/>
      <w:r w:rsidRPr="00763AE2">
        <w:rPr>
          <w:i w:val="0"/>
          <w:sz w:val="24"/>
        </w:rPr>
        <w:t>Load the distribution.</w:t>
      </w:r>
      <w:bookmarkEnd w:id="60"/>
      <w:bookmarkEnd w:id="61"/>
      <w:bookmarkEnd w:id="62"/>
      <w:bookmarkEnd w:id="63"/>
      <w:bookmarkEnd w:id="64"/>
      <w:r w:rsidRPr="00763AE2">
        <w:rPr>
          <w:i w:val="0"/>
          <w:sz w:val="24"/>
        </w:rPr>
        <w:t xml:space="preserve"> </w:t>
      </w:r>
    </w:p>
    <w:p w14:paraId="2E88D756" w14:textId="77777777" w:rsidR="00D72BA5" w:rsidRDefault="00D72BA5" w:rsidP="0086347D">
      <w:pPr>
        <w:autoSpaceDE w:val="0"/>
        <w:autoSpaceDN w:val="0"/>
        <w:adjustRightInd w:val="0"/>
        <w:ind w:left="360" w:hanging="360"/>
      </w:pPr>
      <w:r>
        <w:rPr>
          <w:sz w:val="16"/>
        </w:rPr>
        <w:t xml:space="preserve">          </w:t>
      </w:r>
      <w:r>
        <w:t xml:space="preserve">In programmer mode type, D ^XUP, select the Kernel Installation &amp; Distribution System menu (XPD MAIN), then the Installation option, and then the option LOAD a Distribution.  Enter your directory </w:t>
      </w:r>
      <w:proofErr w:type="spellStart"/>
      <w:r>
        <w:t>name</w:t>
      </w:r>
      <w:r w:rsidR="002D039B">
        <w:t>.</w:t>
      </w:r>
      <w:r w:rsidR="00894A7D">
        <w:t>KID</w:t>
      </w:r>
      <w:proofErr w:type="spellEnd"/>
      <w:r w:rsidR="00894A7D">
        <w:t xml:space="preserve"> </w:t>
      </w:r>
      <w:r>
        <w:t xml:space="preserve">at the Host File prompt. </w:t>
      </w:r>
    </w:p>
    <w:p w14:paraId="52B9B8FC" w14:textId="77777777" w:rsidR="00D72BA5" w:rsidRDefault="00D72BA5">
      <w:r>
        <w:t xml:space="preserve">    </w:t>
      </w:r>
    </w:p>
    <w:p w14:paraId="39FA84F9" w14:textId="77777777" w:rsidR="00D72BA5" w:rsidRDefault="00D72BA5">
      <w:pPr>
        <w:rPr>
          <w:b/>
        </w:rPr>
      </w:pPr>
      <w:r>
        <w:rPr>
          <w:b/>
        </w:rPr>
        <w:t>Example</w:t>
      </w:r>
    </w:p>
    <w:p w14:paraId="5ACC0DBC" w14:textId="77777777" w:rsidR="004F5E21" w:rsidRDefault="004F5E21" w:rsidP="005B5188">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6137D7DC"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S</w:t>
      </w:r>
      <w:r w:rsidRPr="004F5E21">
        <w:rPr>
          <w:rFonts w:ascii="Courier New" w:hAnsi="Courier New"/>
          <w:sz w:val="18"/>
        </w:rPr>
        <w:t>elect Installation &lt;TEST ACCOUNT&gt; Option: 1  Load a Distribution</w:t>
      </w:r>
    </w:p>
    <w:p w14:paraId="366108B6"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rPr>
        <w:t xml:space="preserve">Enter a Host File: </w:t>
      </w:r>
    </w:p>
    <w:p w14:paraId="4397F646"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37CFB233"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rPr>
        <w:t>KIDS Distribution saved on Oct 01, 2013@13:29:56</w:t>
      </w:r>
    </w:p>
    <w:p w14:paraId="35F40F0B"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rPr>
        <w:t xml:space="preserve">Comment: </w:t>
      </w:r>
      <w:r w:rsidR="003A0957" w:rsidRPr="004F5E21">
        <w:rPr>
          <w:rFonts w:ascii="Courier New" w:hAnsi="Courier New"/>
          <w:sz w:val="18"/>
        </w:rPr>
        <w:t>Pneumococcal</w:t>
      </w:r>
      <w:r w:rsidRPr="004F5E21">
        <w:rPr>
          <w:rFonts w:ascii="Courier New" w:hAnsi="Courier New"/>
          <w:sz w:val="18"/>
        </w:rPr>
        <w:t xml:space="preserve"> vaccine update</w:t>
      </w:r>
    </w:p>
    <w:p w14:paraId="6EF1DB88"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4F7FD5A2"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rPr>
        <w:t>Loading Distribution...</w:t>
      </w:r>
    </w:p>
    <w:p w14:paraId="763390F9"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334D9A97"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rPr>
        <w:t>Build PXRM*2.0*36 has an Environmental Check Routine</w:t>
      </w:r>
    </w:p>
    <w:p w14:paraId="43306FB1"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highlight w:val="yellow"/>
        </w:rPr>
        <w:t>Want to RUN the Environment Check Routine? YES// YES</w:t>
      </w:r>
    </w:p>
    <w:p w14:paraId="3439B52A"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rPr>
        <w:t xml:space="preserve">   PXRM*2.0*36</w:t>
      </w:r>
    </w:p>
    <w:p w14:paraId="24E7DA43"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rPr>
        <w:t>Will first run the Environment Check Routine, PXRMP36I</w:t>
      </w:r>
    </w:p>
    <w:p w14:paraId="6DACF32F"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1EFA50C8" w14:textId="77777777" w:rsidR="004F5E21" w:rsidRP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rPr>
        <w:t>The environment check was successful, this build can be installed.</w:t>
      </w:r>
    </w:p>
    <w:p w14:paraId="03F9C221" w14:textId="77777777" w:rsidR="004F5E21" w:rsidRDefault="004F5E21" w:rsidP="004F5E2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sidRPr="004F5E21">
        <w:rPr>
          <w:rFonts w:ascii="Courier New" w:hAnsi="Courier New"/>
          <w:sz w:val="18"/>
        </w:rPr>
        <w:t>Use INSTALL NAME: PXRM*2.0*36 to install this Distribution.</w:t>
      </w:r>
    </w:p>
    <w:p w14:paraId="1F992BAE" w14:textId="77777777" w:rsidR="00D72BA5" w:rsidRPr="005B5188" w:rsidRDefault="00D72BA5">
      <w:pPr>
        <w:pStyle w:val="BodyText"/>
        <w:rPr>
          <w:sz w:val="20"/>
          <w:szCs w:val="20"/>
        </w:rPr>
      </w:pPr>
    </w:p>
    <w:p w14:paraId="522D74D2" w14:textId="77777777" w:rsidR="00D72BA5" w:rsidRDefault="00D72BA5">
      <w:bookmarkStart w:id="65" w:name="_Toc483268445"/>
      <w:bookmarkStart w:id="66" w:name="_Toc483268449"/>
      <w:r>
        <w:t>From the Installation menu, you may elect to use the following options:</w:t>
      </w:r>
    </w:p>
    <w:p w14:paraId="34E7887D" w14:textId="77777777" w:rsidR="00D72BA5" w:rsidRDefault="00D72BA5">
      <w:pPr>
        <w:pStyle w:val="Heading2"/>
        <w:ind w:left="90"/>
        <w:rPr>
          <w:b w:val="0"/>
          <w:lang w:val="en-US"/>
        </w:rPr>
      </w:pPr>
    </w:p>
    <w:p w14:paraId="316BE1FA" w14:textId="77777777" w:rsidR="00D72BA5" w:rsidRPr="00763AE2" w:rsidRDefault="0032351F" w:rsidP="00763AE2">
      <w:pPr>
        <w:pStyle w:val="Heading2"/>
        <w:numPr>
          <w:ilvl w:val="0"/>
          <w:numId w:val="2"/>
        </w:numPr>
        <w:spacing w:before="120"/>
        <w:rPr>
          <w:i w:val="0"/>
          <w:sz w:val="24"/>
        </w:rPr>
      </w:pPr>
      <w:bookmarkStart w:id="67" w:name="_Toc492197243"/>
      <w:bookmarkStart w:id="68" w:name="_Toc5769654"/>
      <w:bookmarkStart w:id="69" w:name="_Toc9233986"/>
      <w:bookmarkStart w:id="70" w:name="_Toc167868925"/>
      <w:bookmarkStart w:id="71" w:name="_Toc314740260"/>
      <w:bookmarkStart w:id="72" w:name="_Toc314740384"/>
      <w:bookmarkStart w:id="73" w:name="_Toc332609786"/>
      <w:r>
        <w:rPr>
          <w:i w:val="0"/>
          <w:sz w:val="24"/>
          <w:lang w:val="en-US"/>
        </w:rPr>
        <w:lastRenderedPageBreak/>
        <w:t>B</w:t>
      </w:r>
      <w:proofErr w:type="spellStart"/>
      <w:r w:rsidR="00D72BA5" w:rsidRPr="00763AE2">
        <w:rPr>
          <w:i w:val="0"/>
          <w:sz w:val="24"/>
        </w:rPr>
        <w:t>ackup</w:t>
      </w:r>
      <w:proofErr w:type="spellEnd"/>
      <w:r w:rsidR="00D72BA5" w:rsidRPr="00763AE2">
        <w:rPr>
          <w:i w:val="0"/>
          <w:sz w:val="24"/>
        </w:rPr>
        <w:t xml:space="preserve"> a Transport Global</w:t>
      </w:r>
      <w:bookmarkEnd w:id="67"/>
      <w:bookmarkEnd w:id="68"/>
      <w:bookmarkEnd w:id="69"/>
      <w:bookmarkEnd w:id="70"/>
      <w:bookmarkEnd w:id="71"/>
      <w:bookmarkEnd w:id="72"/>
      <w:bookmarkEnd w:id="73"/>
      <w:r w:rsidR="00D72BA5" w:rsidRPr="00763AE2">
        <w:rPr>
          <w:i w:val="0"/>
          <w:sz w:val="24"/>
        </w:rPr>
        <w:t xml:space="preserve">                 </w:t>
      </w:r>
    </w:p>
    <w:p w14:paraId="12C90100" w14:textId="77777777" w:rsidR="00D72BA5" w:rsidRDefault="00D72BA5">
      <w:pPr>
        <w:ind w:left="510"/>
      </w:pPr>
      <w:bookmarkStart w:id="74" w:name="_Toc492197244"/>
      <w:bookmarkStart w:id="75" w:name="_Toc492356158"/>
      <w:bookmarkStart w:id="76" w:name="_Toc492412684"/>
      <w:bookmarkStart w:id="77" w:name="_Toc492441910"/>
      <w:bookmarkStart w:id="78" w:name="_Toc526820241"/>
      <w:bookmarkStart w:id="79" w:name="_Toc526820863"/>
      <w:bookmarkStart w:id="80" w:name="_Toc528554895"/>
      <w:bookmarkStart w:id="81" w:name="_Toc528555315"/>
      <w:r>
        <w:t>This option will create a backup message of any routines exported with the patch.  It will NOT back up any other changes such as DDs or templates.</w:t>
      </w:r>
      <w:bookmarkEnd w:id="74"/>
      <w:bookmarkEnd w:id="75"/>
      <w:bookmarkEnd w:id="76"/>
      <w:bookmarkEnd w:id="77"/>
      <w:bookmarkEnd w:id="78"/>
      <w:bookmarkEnd w:id="79"/>
      <w:bookmarkEnd w:id="80"/>
      <w:bookmarkEnd w:id="81"/>
    </w:p>
    <w:p w14:paraId="443813EC" w14:textId="77777777" w:rsidR="00D72BA5" w:rsidRDefault="00D72BA5">
      <w:pPr>
        <w:ind w:left="510"/>
      </w:pPr>
    </w:p>
    <w:p w14:paraId="3661240B" w14:textId="77777777" w:rsidR="00D72BA5" w:rsidRPr="00763AE2" w:rsidRDefault="00D72BA5" w:rsidP="00384498">
      <w:pPr>
        <w:pStyle w:val="Heading2"/>
        <w:numPr>
          <w:ilvl w:val="0"/>
          <w:numId w:val="6"/>
        </w:numPr>
        <w:spacing w:before="120"/>
        <w:rPr>
          <w:i w:val="0"/>
          <w:sz w:val="24"/>
        </w:rPr>
      </w:pPr>
      <w:bookmarkStart w:id="82" w:name="_Toc492197245"/>
      <w:bookmarkStart w:id="83" w:name="_Toc5769655"/>
      <w:bookmarkStart w:id="84" w:name="_Toc9233987"/>
      <w:bookmarkStart w:id="85" w:name="_Toc167868926"/>
      <w:bookmarkStart w:id="86" w:name="_Toc314740261"/>
      <w:bookmarkStart w:id="87" w:name="_Toc314740385"/>
      <w:bookmarkStart w:id="88" w:name="_Toc332609787"/>
      <w:r w:rsidRPr="00763AE2">
        <w:rPr>
          <w:i w:val="0"/>
          <w:sz w:val="24"/>
        </w:rPr>
        <w:t>Compare Transport Global to Current System</w:t>
      </w:r>
      <w:bookmarkEnd w:id="82"/>
      <w:bookmarkEnd w:id="83"/>
      <w:bookmarkEnd w:id="84"/>
      <w:bookmarkEnd w:id="85"/>
      <w:bookmarkEnd w:id="86"/>
      <w:bookmarkEnd w:id="87"/>
      <w:bookmarkEnd w:id="88"/>
    </w:p>
    <w:p w14:paraId="47B095A2" w14:textId="77777777" w:rsidR="00D72BA5" w:rsidRDefault="00D72BA5">
      <w:pPr>
        <w:ind w:left="540"/>
      </w:pPr>
      <w:r>
        <w:t>This option will allow you to view all changes that will be made when the patch is installed.  It compares all components of the patch (routines, DDs, templates, etc.).</w:t>
      </w:r>
    </w:p>
    <w:p w14:paraId="5C69474F" w14:textId="77777777" w:rsidR="00D72BA5" w:rsidRDefault="00D72BA5">
      <w:pPr>
        <w:ind w:left="540"/>
      </w:pPr>
    </w:p>
    <w:bookmarkEnd w:id="65"/>
    <w:p w14:paraId="4DE18B46" w14:textId="77777777" w:rsidR="00D72BA5" w:rsidRDefault="00D72BA5">
      <w:pPr>
        <w:pStyle w:val="Helvetica"/>
      </w:pPr>
    </w:p>
    <w:p w14:paraId="60A8D3A5" w14:textId="77777777" w:rsidR="00D72BA5" w:rsidRPr="00763AE2" w:rsidRDefault="00D72BA5" w:rsidP="00DD35A2">
      <w:pPr>
        <w:pStyle w:val="Heading2"/>
        <w:numPr>
          <w:ilvl w:val="0"/>
          <w:numId w:val="2"/>
        </w:numPr>
        <w:rPr>
          <w:i w:val="0"/>
          <w:sz w:val="24"/>
        </w:rPr>
      </w:pPr>
      <w:bookmarkStart w:id="89" w:name="_Toc9233992"/>
      <w:bookmarkStart w:id="90" w:name="_Toc314740264"/>
      <w:bookmarkStart w:id="91" w:name="_Toc314740388"/>
      <w:bookmarkStart w:id="92" w:name="_Toc332609789"/>
      <w:r w:rsidRPr="00763AE2">
        <w:rPr>
          <w:i w:val="0"/>
          <w:sz w:val="24"/>
        </w:rPr>
        <w:t>Install the build.</w:t>
      </w:r>
      <w:bookmarkEnd w:id="66"/>
      <w:bookmarkEnd w:id="89"/>
      <w:bookmarkEnd w:id="90"/>
      <w:bookmarkEnd w:id="91"/>
      <w:bookmarkEnd w:id="92"/>
    </w:p>
    <w:p w14:paraId="47CC4B44" w14:textId="77777777" w:rsidR="00D72BA5" w:rsidRDefault="00D72BA5">
      <w:pPr>
        <w:ind w:left="450"/>
      </w:pPr>
      <w:r>
        <w:t xml:space="preserve">From the Installation menu on the Kernel Installation and Distribution System (KIDS) menu, run the option Install Package(s).  Select the build </w:t>
      </w:r>
      <w:r w:rsidR="002C4228">
        <w:t xml:space="preserve">PXRM*2.0*36 </w:t>
      </w:r>
      <w:r>
        <w:t xml:space="preserve">and proceed with the install.  If you have problems with the installation, log a Remedy ticket and/or call the National Help Desk to report the problem.    </w:t>
      </w:r>
    </w:p>
    <w:p w14:paraId="03703FE1" w14:textId="77777777" w:rsidR="00D72BA5" w:rsidRDefault="00D72BA5">
      <w:pPr>
        <w:pStyle w:val="BlockText"/>
      </w:pPr>
    </w:p>
    <w:p w14:paraId="044F5BDB"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73838E1D"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18EFD929" w14:textId="77777777" w:rsidR="00894A7D" w:rsidRPr="00894A7D" w:rsidRDefault="00D72BA5" w:rsidP="00894A7D">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sidR="00D977BC" w:rsidRPr="00D977BC">
        <w:rPr>
          <w:rFonts w:ascii="Courier New" w:hAnsi="Courier New" w:cs="Courier New"/>
          <w:b/>
          <w:sz w:val="18"/>
          <w:szCs w:val="18"/>
        </w:rPr>
        <w:t>PXRM*2</w:t>
      </w:r>
      <w:r w:rsidR="009E1AAE">
        <w:rPr>
          <w:rFonts w:ascii="Courier New" w:hAnsi="Courier New" w:cs="Courier New"/>
          <w:b/>
          <w:sz w:val="18"/>
          <w:szCs w:val="18"/>
        </w:rPr>
        <w:t>.0</w:t>
      </w:r>
      <w:r w:rsidR="00D977BC" w:rsidRPr="00D977BC">
        <w:rPr>
          <w:rFonts w:ascii="Courier New" w:hAnsi="Courier New" w:cs="Courier New"/>
          <w:b/>
          <w:sz w:val="18"/>
          <w:szCs w:val="18"/>
        </w:rPr>
        <w:t>*</w:t>
      </w:r>
      <w:r w:rsidR="006B3157">
        <w:rPr>
          <w:rFonts w:ascii="Courier New" w:hAnsi="Courier New" w:cs="Courier New"/>
          <w:b/>
          <w:sz w:val="18"/>
          <w:szCs w:val="18"/>
        </w:rPr>
        <w:t>36</w:t>
      </w:r>
    </w:p>
    <w:p w14:paraId="446ABFA7" w14:textId="77777777" w:rsidR="00D72BA5" w:rsidRDefault="00D72BA5" w:rsidP="00894A7D">
      <w:pPr>
        <w:pBdr>
          <w:top w:val="single" w:sz="4" w:space="1" w:color="0000FF"/>
          <w:left w:val="single" w:sz="4" w:space="4" w:color="0000FF"/>
          <w:bottom w:val="single" w:sz="4" w:space="1" w:color="0000FF"/>
          <w:right w:val="single" w:sz="4" w:space="4" w:color="0000FF"/>
        </w:pBdr>
        <w:ind w:left="480"/>
      </w:pPr>
      <w:r>
        <w:t xml:space="preserve"> </w:t>
      </w:r>
    </w:p>
    <w:p w14:paraId="4E4747A1" w14:textId="77777777" w:rsidR="00D72BA5" w:rsidRDefault="00D72BA5">
      <w:pPr>
        <w:pStyle w:val="List2"/>
        <w:autoSpaceDE w:val="0"/>
        <w:autoSpaceDN w:val="0"/>
        <w:adjustRightInd w:val="0"/>
        <w:ind w:left="480" w:firstLine="0"/>
      </w:pPr>
      <w:r>
        <w:t xml:space="preserve">Answer "NO" to the following prompt: </w:t>
      </w:r>
    </w:p>
    <w:p w14:paraId="1F93BCCA" w14:textId="77777777" w:rsidR="00D72BA5" w:rsidRDefault="00D72BA5">
      <w:pPr>
        <w:pStyle w:val="List2"/>
        <w:autoSpaceDE w:val="0"/>
        <w:autoSpaceDN w:val="0"/>
        <w:adjustRightInd w:val="0"/>
        <w:ind w:left="360" w:firstLine="0"/>
      </w:pPr>
    </w:p>
    <w:p w14:paraId="01BE47EF" w14:textId="77777777" w:rsidR="00D72BA5" w:rsidRDefault="00D72BA5">
      <w:pPr>
        <w:autoSpaceDE w:val="0"/>
        <w:autoSpaceDN w:val="0"/>
        <w:adjustRightInd w:val="0"/>
        <w:ind w:left="360" w:firstLine="360"/>
      </w:pPr>
      <w:r>
        <w:t>Want KIDS to INHIBIT LOGONs during install? NO//</w:t>
      </w:r>
      <w:r>
        <w:rPr>
          <w:b/>
          <w:bCs/>
        </w:rPr>
        <w:t xml:space="preserve"> NO</w:t>
      </w:r>
    </w:p>
    <w:p w14:paraId="7BDA584A" w14:textId="77777777" w:rsidR="00D72BA5" w:rsidRDefault="00D72BA5"/>
    <w:p w14:paraId="0279FF22" w14:textId="77777777" w:rsidR="00D72BA5" w:rsidRPr="00160350" w:rsidRDefault="00D72BA5" w:rsidP="007030E1">
      <w:pPr>
        <w:autoSpaceDE w:val="0"/>
        <w:autoSpaceDN w:val="0"/>
        <w:adjustRightInd w:val="0"/>
        <w:ind w:left="360"/>
      </w:pPr>
      <w:r w:rsidRPr="00892940">
        <w:rPr>
          <w:b/>
        </w:rPr>
        <w:t>NOTE:</w:t>
      </w:r>
      <w:bookmarkStart w:id="93" w:name="OLE_LINK1"/>
      <w:bookmarkStart w:id="94" w:name="OLE_LINK2"/>
      <w:r w:rsidRPr="00892940">
        <w:rPr>
          <w:b/>
        </w:rPr>
        <w:t xml:space="preserve"> DO NOT QUEUE THE INSTALLATION</w:t>
      </w:r>
      <w:r>
        <w:t>, b</w:t>
      </w:r>
      <w:r w:rsidRPr="00160350">
        <w:t>ecause this installation</w:t>
      </w:r>
      <w:r>
        <w:t xml:space="preserve"> ask</w:t>
      </w:r>
      <w:r w:rsidR="003E14B2">
        <w:t>s</w:t>
      </w:r>
      <w:r w:rsidRPr="00160350">
        <w:t xml:space="preserve"> question</w:t>
      </w:r>
      <w:r>
        <w:t>s</w:t>
      </w:r>
      <w:r w:rsidRPr="00160350">
        <w:t xml:space="preserve"> requiring response</w:t>
      </w:r>
      <w:r>
        <w:t>s and</w:t>
      </w:r>
      <w:r w:rsidRPr="00160350">
        <w:t xml:space="preserve"> queuing will stop the installation</w:t>
      </w:r>
      <w:r>
        <w:t>.</w:t>
      </w:r>
      <w:bookmarkEnd w:id="93"/>
      <w:bookmarkEnd w:id="94"/>
      <w:r>
        <w:t xml:space="preserve"> </w:t>
      </w:r>
      <w:r w:rsidR="007030E1">
        <w:t>A Reminders Manager or CAC should be present to respond to these.</w:t>
      </w:r>
    </w:p>
    <w:p w14:paraId="1D3D634A" w14:textId="77777777" w:rsidR="00DB7630" w:rsidRDefault="00DB7630" w:rsidP="0053570B">
      <w:pPr>
        <w:rPr>
          <w:b/>
        </w:rPr>
      </w:pPr>
      <w:bookmarkStart w:id="95" w:name="_Toc490035613"/>
      <w:bookmarkStart w:id="96" w:name="_Toc490630049"/>
      <w:bookmarkStart w:id="97" w:name="_Toc491050198"/>
      <w:bookmarkStart w:id="98" w:name="_Toc491938832"/>
      <w:bookmarkStart w:id="99" w:name="_Toc491938977"/>
    </w:p>
    <w:p w14:paraId="5716E09B" w14:textId="77777777" w:rsidR="00D72BA5" w:rsidRDefault="00D72BA5" w:rsidP="00335C02">
      <w:pPr>
        <w:ind w:left="720"/>
        <w:rPr>
          <w:b/>
        </w:rPr>
      </w:pPr>
      <w:r>
        <w:rPr>
          <w:b/>
        </w:rPr>
        <w:t>Installation Example</w:t>
      </w:r>
      <w:bookmarkEnd w:id="95"/>
      <w:bookmarkEnd w:id="96"/>
      <w:bookmarkEnd w:id="97"/>
      <w:bookmarkEnd w:id="98"/>
      <w:bookmarkEnd w:id="99"/>
    </w:p>
    <w:p w14:paraId="23B3792B" w14:textId="77777777" w:rsidR="00BD7AE3" w:rsidRDefault="00D72BA5" w:rsidP="00BD7AE3">
      <w:pPr>
        <w:pStyle w:val="BodyText"/>
        <w:ind w:left="720"/>
      </w:pPr>
      <w:r w:rsidRPr="008A2937">
        <w:t xml:space="preserve">See </w:t>
      </w:r>
      <w:bookmarkStart w:id="100" w:name="_Toc483268452"/>
      <w:bookmarkStart w:id="101" w:name="_Toc9233994"/>
      <w:r w:rsidR="000621FB">
        <w:fldChar w:fldCharType="begin"/>
      </w:r>
      <w:r w:rsidR="00556BA5">
        <w:instrText>HYPERLINK  \l "appA"</w:instrText>
      </w:r>
      <w:r w:rsidR="000621FB">
        <w:fldChar w:fldCharType="separate"/>
      </w:r>
      <w:r w:rsidR="00BD7AE3" w:rsidRPr="00BD7AE3">
        <w:rPr>
          <w:rStyle w:val="Hyperlink"/>
        </w:rPr>
        <w:t>Appendix A</w:t>
      </w:r>
      <w:r w:rsidR="000621FB">
        <w:fldChar w:fldCharType="end"/>
      </w:r>
      <w:r w:rsidR="00BD7AE3">
        <w:t>.</w:t>
      </w:r>
    </w:p>
    <w:p w14:paraId="373C3ED0" w14:textId="77777777" w:rsidR="0001075C" w:rsidRDefault="0001075C" w:rsidP="0001075C">
      <w:pPr>
        <w:pStyle w:val="Heading2"/>
        <w:ind w:left="90"/>
        <w:rPr>
          <w:lang w:val="en-US"/>
        </w:rPr>
      </w:pPr>
      <w:bookmarkStart w:id="102" w:name="_Toc314740265"/>
      <w:bookmarkStart w:id="103" w:name="_Toc314740389"/>
      <w:bookmarkStart w:id="104" w:name="_Toc332609790"/>
    </w:p>
    <w:p w14:paraId="1D428363" w14:textId="77777777" w:rsidR="004A3942" w:rsidRPr="004A3942" w:rsidRDefault="004A3942" w:rsidP="004A3942">
      <w:pPr>
        <w:pStyle w:val="BodyText"/>
        <w:rPr>
          <w:lang w:val="en-US"/>
        </w:rPr>
      </w:pPr>
    </w:p>
    <w:p w14:paraId="1BB72DEE" w14:textId="77777777" w:rsidR="00D72BA5" w:rsidRPr="00763AE2" w:rsidRDefault="00D72BA5" w:rsidP="00DD35A2">
      <w:pPr>
        <w:pStyle w:val="Heading2"/>
        <w:numPr>
          <w:ilvl w:val="0"/>
          <w:numId w:val="2"/>
        </w:numPr>
        <w:rPr>
          <w:i w:val="0"/>
          <w:sz w:val="24"/>
        </w:rPr>
      </w:pPr>
      <w:r w:rsidRPr="00763AE2">
        <w:rPr>
          <w:i w:val="0"/>
          <w:sz w:val="24"/>
        </w:rPr>
        <w:t>Install File Print</w:t>
      </w:r>
      <w:bookmarkEnd w:id="100"/>
      <w:bookmarkEnd w:id="101"/>
      <w:bookmarkEnd w:id="102"/>
      <w:bookmarkEnd w:id="103"/>
      <w:bookmarkEnd w:id="104"/>
      <w:r w:rsidRPr="00763AE2">
        <w:rPr>
          <w:i w:val="0"/>
          <w:sz w:val="24"/>
        </w:rPr>
        <w:t xml:space="preserve"> </w:t>
      </w:r>
    </w:p>
    <w:p w14:paraId="5D69C971" w14:textId="77777777" w:rsidR="00D72BA5" w:rsidRDefault="00D72BA5">
      <w:pPr>
        <w:pStyle w:val="BodyText"/>
        <w:spacing w:after="0"/>
        <w:ind w:left="360"/>
      </w:pPr>
      <w:r>
        <w:t>Use the KIDS Install File Print option to print out the results of the installation process. You can select the multi-package build or any of the individual builds included in the multi-package build.</w:t>
      </w:r>
    </w:p>
    <w:p w14:paraId="3E61E6EB" w14:textId="77777777" w:rsidR="00D72BA5" w:rsidRDefault="00D72BA5">
      <w:pPr>
        <w:pStyle w:val="BodyText"/>
        <w:rPr>
          <w:sz w:val="20"/>
        </w:rPr>
      </w:pPr>
    </w:p>
    <w:p w14:paraId="4CE48A4E" w14:textId="77777777"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769AB05E" w14:textId="77777777" w:rsidR="00894A7D" w:rsidRPr="00A83270"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lang w:val="en-US"/>
        </w:rPr>
      </w:pPr>
      <w:r w:rsidRPr="00894A7D">
        <w:rPr>
          <w:sz w:val="20"/>
        </w:rPr>
        <w:t xml:space="preserve">Select INSTALL NAME: </w:t>
      </w:r>
      <w:bookmarkStart w:id="105" w:name="_Toc483268453"/>
      <w:r w:rsidR="006B3157">
        <w:rPr>
          <w:sz w:val="20"/>
          <w:lang w:val="en-US"/>
        </w:rPr>
        <w:t>PXRM*2.0*36</w:t>
      </w:r>
    </w:p>
    <w:p w14:paraId="276D04C7" w14:textId="77777777" w:rsidR="00D72BA5"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rPr>
      </w:pPr>
    </w:p>
    <w:bookmarkEnd w:id="105"/>
    <w:p w14:paraId="1C5D1F3C" w14:textId="77777777" w:rsidR="00D248AD" w:rsidRDefault="00D248AD" w:rsidP="00D248AD">
      <w:pPr>
        <w:pStyle w:val="Heading2"/>
        <w:ind w:left="90"/>
      </w:pPr>
    </w:p>
    <w:p w14:paraId="3B840B93" w14:textId="77777777" w:rsidR="0001075C" w:rsidRPr="0001075C" w:rsidRDefault="00EC38D7" w:rsidP="0001075C">
      <w:pPr>
        <w:pStyle w:val="BodyText"/>
      </w:pPr>
      <w:r>
        <w:br w:type="page"/>
      </w:r>
    </w:p>
    <w:p w14:paraId="53BCEAE1" w14:textId="77777777" w:rsidR="00D72BA5" w:rsidRPr="00763AE2" w:rsidRDefault="00D72BA5" w:rsidP="00DD35A2">
      <w:pPr>
        <w:pStyle w:val="Heading2"/>
        <w:numPr>
          <w:ilvl w:val="0"/>
          <w:numId w:val="2"/>
        </w:numPr>
        <w:rPr>
          <w:i w:val="0"/>
          <w:sz w:val="24"/>
        </w:rPr>
      </w:pPr>
      <w:bookmarkStart w:id="106" w:name="_Toc314740266"/>
      <w:bookmarkStart w:id="107" w:name="_Toc314740390"/>
      <w:bookmarkStart w:id="108" w:name="_Toc332609791"/>
      <w:r w:rsidRPr="00763AE2">
        <w:rPr>
          <w:i w:val="0"/>
          <w:sz w:val="24"/>
        </w:rPr>
        <w:t>Build File Print</w:t>
      </w:r>
      <w:bookmarkEnd w:id="106"/>
      <w:bookmarkEnd w:id="107"/>
      <w:bookmarkEnd w:id="108"/>
      <w:r w:rsidRPr="00763AE2">
        <w:rPr>
          <w:i w:val="0"/>
          <w:sz w:val="24"/>
        </w:rPr>
        <w:t xml:space="preserve"> </w:t>
      </w:r>
    </w:p>
    <w:p w14:paraId="118BA9D6" w14:textId="77777777" w:rsidR="00D72BA5" w:rsidRDefault="00D72BA5">
      <w:pPr>
        <w:pStyle w:val="BodyText"/>
        <w:spacing w:after="0"/>
        <w:ind w:left="360"/>
      </w:pPr>
      <w:r>
        <w:t>Use the KIDS Build File Print option to print out the build components.</w:t>
      </w:r>
    </w:p>
    <w:p w14:paraId="35FF2007" w14:textId="77777777" w:rsidR="00D72BA5" w:rsidRDefault="00D72BA5"/>
    <w:p w14:paraId="177C899B"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1FB7C9B7"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t xml:space="preserve">Select BUILD NAME: </w:t>
      </w:r>
      <w:r w:rsidR="006B3157">
        <w:rPr>
          <w:rFonts w:ascii="Courier New" w:hAnsi="Courier New" w:cs="Courier New"/>
          <w:sz w:val="18"/>
          <w:szCs w:val="18"/>
        </w:rPr>
        <w:t>PXRM*2.0*36</w:t>
      </w:r>
    </w:p>
    <w:p w14:paraId="68C2331E"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7D2FE43B" w14:textId="77777777" w:rsidR="00D72BA5" w:rsidRDefault="00D72BA5"/>
    <w:p w14:paraId="31539F93" w14:textId="77777777" w:rsidR="00D72BA5" w:rsidRPr="00763AE2" w:rsidRDefault="00D72BA5" w:rsidP="00DD35A2">
      <w:pPr>
        <w:pStyle w:val="Heading2"/>
        <w:numPr>
          <w:ilvl w:val="0"/>
          <w:numId w:val="2"/>
        </w:numPr>
        <w:rPr>
          <w:i w:val="0"/>
          <w:sz w:val="24"/>
        </w:rPr>
      </w:pPr>
      <w:bookmarkStart w:id="109" w:name="_Toc9233997"/>
      <w:bookmarkStart w:id="110" w:name="_Toc314740267"/>
      <w:bookmarkStart w:id="111" w:name="_Toc314740391"/>
      <w:bookmarkStart w:id="112" w:name="_Toc332609792"/>
      <w:bookmarkStart w:id="113" w:name="_Toc491938982"/>
      <w:r w:rsidRPr="00763AE2">
        <w:rPr>
          <w:i w:val="0"/>
          <w:sz w:val="24"/>
        </w:rPr>
        <w:t>Post-installation routine</w:t>
      </w:r>
      <w:bookmarkEnd w:id="109"/>
      <w:r w:rsidR="00F50232" w:rsidRPr="00763AE2">
        <w:rPr>
          <w:i w:val="0"/>
          <w:sz w:val="24"/>
        </w:rPr>
        <w:t>s</w:t>
      </w:r>
      <w:bookmarkEnd w:id="110"/>
      <w:bookmarkEnd w:id="111"/>
      <w:bookmarkEnd w:id="112"/>
    </w:p>
    <w:bookmarkEnd w:id="113"/>
    <w:p w14:paraId="701D92DB" w14:textId="77777777" w:rsidR="00610081" w:rsidRDefault="00610081" w:rsidP="00A83270">
      <w:pPr>
        <w:autoSpaceDE w:val="0"/>
        <w:autoSpaceDN w:val="0"/>
        <w:adjustRightInd w:val="0"/>
        <w:rPr>
          <w:rFonts w:ascii="r_ansi" w:hAnsi="r_ansi" w:cs="r_ansi"/>
          <w:sz w:val="20"/>
          <w:szCs w:val="20"/>
        </w:rPr>
      </w:pPr>
    </w:p>
    <w:p w14:paraId="3997CE33" w14:textId="77777777" w:rsidR="00A83270" w:rsidRDefault="00A83270" w:rsidP="00610081">
      <w:pPr>
        <w:pStyle w:val="BodyText"/>
        <w:spacing w:after="0"/>
        <w:ind w:left="360"/>
        <w:rPr>
          <w:lang w:val="en-US"/>
        </w:rPr>
      </w:pPr>
      <w:r w:rsidRPr="00610081">
        <w:t>After successful installation, the fol</w:t>
      </w:r>
      <w:r w:rsidR="00610081">
        <w:t xml:space="preserve">lowing </w:t>
      </w:r>
      <w:proofErr w:type="spellStart"/>
      <w:r w:rsidR="00610081">
        <w:t>init</w:t>
      </w:r>
      <w:proofErr w:type="spellEnd"/>
      <w:r w:rsidR="00610081">
        <w:t xml:space="preserve"> routines may be </w:t>
      </w:r>
      <w:r w:rsidRPr="00610081">
        <w:t>deleted</w:t>
      </w:r>
      <w:r w:rsidR="00610081">
        <w:rPr>
          <w:lang w:val="en-US"/>
        </w:rPr>
        <w:t>:</w:t>
      </w:r>
    </w:p>
    <w:p w14:paraId="0FCE5113" w14:textId="77777777" w:rsidR="00610081" w:rsidRPr="00610081" w:rsidRDefault="00610081" w:rsidP="00610081">
      <w:pPr>
        <w:pStyle w:val="BodyText"/>
        <w:spacing w:after="0"/>
        <w:ind w:left="360"/>
        <w:rPr>
          <w:lang w:val="en-US"/>
        </w:rPr>
      </w:pPr>
    </w:p>
    <w:p w14:paraId="7908F182" w14:textId="77777777" w:rsidR="00A83270" w:rsidRPr="004A3942" w:rsidRDefault="006B3157" w:rsidP="00A83270">
      <w:pPr>
        <w:autoSpaceDE w:val="0"/>
        <w:autoSpaceDN w:val="0"/>
        <w:adjustRightInd w:val="0"/>
        <w:ind w:left="90"/>
        <w:rPr>
          <w:rFonts w:ascii="r_ansi" w:hAnsi="r_ansi" w:cs="r_ansi"/>
          <w:sz w:val="22"/>
          <w:szCs w:val="20"/>
        </w:rPr>
      </w:pPr>
      <w:r>
        <w:rPr>
          <w:rFonts w:ascii="r_ansi" w:hAnsi="r_ansi" w:cs="r_ansi"/>
          <w:sz w:val="22"/>
          <w:szCs w:val="20"/>
        </w:rPr>
        <w:t xml:space="preserve">    PXRMP36</w:t>
      </w:r>
      <w:r w:rsidR="00A83270" w:rsidRPr="004A3942">
        <w:rPr>
          <w:rFonts w:ascii="r_ansi" w:hAnsi="r_ansi" w:cs="r_ansi"/>
          <w:sz w:val="22"/>
          <w:szCs w:val="20"/>
        </w:rPr>
        <w:t>E</w:t>
      </w:r>
    </w:p>
    <w:p w14:paraId="6725FD7D" w14:textId="77777777" w:rsidR="00A83270" w:rsidRPr="004A3942" w:rsidRDefault="006B3157" w:rsidP="00A83270">
      <w:pPr>
        <w:autoSpaceDE w:val="0"/>
        <w:autoSpaceDN w:val="0"/>
        <w:adjustRightInd w:val="0"/>
        <w:ind w:left="90"/>
        <w:rPr>
          <w:rFonts w:ascii="r_ansi" w:hAnsi="r_ansi" w:cs="r_ansi"/>
          <w:sz w:val="22"/>
          <w:szCs w:val="20"/>
        </w:rPr>
      </w:pPr>
      <w:r>
        <w:rPr>
          <w:rFonts w:ascii="r_ansi" w:hAnsi="r_ansi" w:cs="r_ansi"/>
          <w:sz w:val="22"/>
          <w:szCs w:val="20"/>
        </w:rPr>
        <w:t xml:space="preserve">    PXRMP36</w:t>
      </w:r>
      <w:r w:rsidR="00A83270" w:rsidRPr="004A3942">
        <w:rPr>
          <w:rFonts w:ascii="r_ansi" w:hAnsi="r_ansi" w:cs="r_ansi"/>
          <w:sz w:val="22"/>
          <w:szCs w:val="20"/>
        </w:rPr>
        <w:t>I</w:t>
      </w:r>
    </w:p>
    <w:p w14:paraId="377A8897" w14:textId="77777777" w:rsidR="00012F92" w:rsidRDefault="00012F92" w:rsidP="00073451">
      <w:pPr>
        <w:pStyle w:val="BodyText"/>
        <w:ind w:left="450"/>
      </w:pPr>
    </w:p>
    <w:p w14:paraId="72D6DD12" w14:textId="77777777" w:rsidR="00D72BA5" w:rsidRDefault="00D72BA5" w:rsidP="00EC1BB3">
      <w:pPr>
        <w:pStyle w:val="Heading1"/>
        <w:rPr>
          <w:sz w:val="36"/>
          <w:szCs w:val="36"/>
        </w:rPr>
      </w:pPr>
      <w:r>
        <w:br w:type="page"/>
      </w:r>
      <w:bookmarkStart w:id="114" w:name="_Toc314740269"/>
      <w:bookmarkStart w:id="115" w:name="_Toc314740393"/>
      <w:bookmarkStart w:id="116" w:name="_Toc332609793"/>
      <w:r w:rsidR="00B35EF1">
        <w:rPr>
          <w:sz w:val="36"/>
          <w:szCs w:val="36"/>
        </w:rPr>
        <w:lastRenderedPageBreak/>
        <w:t xml:space="preserve">Post-Install </w:t>
      </w:r>
      <w:r w:rsidRPr="00FB30D4">
        <w:rPr>
          <w:sz w:val="36"/>
          <w:szCs w:val="36"/>
        </w:rPr>
        <w:t>Set-up Instructions</w:t>
      </w:r>
      <w:bookmarkEnd w:id="114"/>
      <w:bookmarkEnd w:id="115"/>
      <w:bookmarkEnd w:id="116"/>
    </w:p>
    <w:p w14:paraId="37EC0209" w14:textId="77777777" w:rsidR="00243CD2" w:rsidRPr="00243CD2" w:rsidRDefault="00243CD2" w:rsidP="00243CD2">
      <w:pPr>
        <w:pStyle w:val="ListParagraph"/>
        <w:numPr>
          <w:ilvl w:val="0"/>
          <w:numId w:val="11"/>
        </w:numPr>
        <w:spacing w:after="0" w:line="240" w:lineRule="auto"/>
        <w:rPr>
          <w:rFonts w:ascii="Times New Roman" w:hAnsi="Times New Roman"/>
        </w:rPr>
      </w:pPr>
      <w:r w:rsidRPr="00243CD2">
        <w:rPr>
          <w:rFonts w:ascii="Times New Roman" w:hAnsi="Times New Roman"/>
        </w:rPr>
        <w:t>Mapping drug dose findings for steroids</w:t>
      </w:r>
      <w:r w:rsidRPr="00243CD2">
        <w:rPr>
          <w:rFonts w:ascii="Times New Roman" w:hAnsi="Times New Roman"/>
        </w:rPr>
        <w:br/>
        <w:t>Map to this term:   STEROIDS - PNEUMOCOCCAL DZ RISK</w:t>
      </w:r>
    </w:p>
    <w:p w14:paraId="7416EEE7" w14:textId="77777777" w:rsidR="00243CD2" w:rsidRPr="00243CD2" w:rsidRDefault="00243CD2" w:rsidP="00243CD2">
      <w:pPr>
        <w:rPr>
          <w:sz w:val="22"/>
          <w:szCs w:val="22"/>
        </w:rPr>
      </w:pPr>
    </w:p>
    <w:p w14:paraId="2ED819BE"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Description:</w:t>
      </w:r>
    </w:p>
    <w:p w14:paraId="33605163"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Include any drug/dose that indicates a high enough steroid dose that when</w:t>
      </w:r>
    </w:p>
    <w:p w14:paraId="111F01C2"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given over a period of weeks/months would cause immunosuppression to a </w:t>
      </w:r>
    </w:p>
    <w:p w14:paraId="6D932B31"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degree that put the patient at risk for pneumococcal disease.  </w:t>
      </w:r>
    </w:p>
    <w:p w14:paraId="41ECEE16"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w:t>
      </w:r>
    </w:p>
    <w:p w14:paraId="3976A26D"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Example: to include steroids at a dose equivalent to 5mg of prednisone, </w:t>
      </w:r>
    </w:p>
    <w:p w14:paraId="174200AC"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include at least the following.  </w:t>
      </w:r>
    </w:p>
    <w:p w14:paraId="5A208E7D"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w:t>
      </w:r>
    </w:p>
    <w:p w14:paraId="2E07409B"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DR.PREDNISONE 10MG TAB           DR.PREDNISONE 20MG TAB           </w:t>
      </w:r>
    </w:p>
    <w:p w14:paraId="67464310"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DR.PREDNISONE 50MG TAB           DR.DEXAMETHASONE 2MG TAB         </w:t>
      </w:r>
    </w:p>
    <w:p w14:paraId="0D87A4F7"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DR.DEXAMETHASONE 4MG TAB         DR.DEXAMETHASONE 1MG TAB         </w:t>
      </w:r>
    </w:p>
    <w:p w14:paraId="27D05DA4" w14:textId="77777777" w:rsidR="00243CD2" w:rsidRPr="00243CD2" w:rsidRDefault="00243CD2" w:rsidP="00243CD2">
      <w:pPr>
        <w:autoSpaceDE w:val="0"/>
        <w:autoSpaceDN w:val="0"/>
        <w:adjustRightInd w:val="0"/>
        <w:rPr>
          <w:rFonts w:eastAsia="Calibri"/>
          <w:sz w:val="22"/>
          <w:szCs w:val="22"/>
        </w:rPr>
      </w:pPr>
      <w:r w:rsidRPr="00243CD2">
        <w:rPr>
          <w:rFonts w:eastAsia="Calibri"/>
          <w:sz w:val="22"/>
          <w:szCs w:val="22"/>
        </w:rPr>
        <w:t xml:space="preserve">  DR.DEXAMETHASONE 1.5MG TAB       DR.DEXAMETHASONE 0.75MG TAB      </w:t>
      </w:r>
    </w:p>
    <w:p w14:paraId="7FA5221C" w14:textId="77777777" w:rsidR="00243CD2" w:rsidRPr="00243CD2" w:rsidRDefault="00243CD2" w:rsidP="00243CD2">
      <w:pPr>
        <w:rPr>
          <w:sz w:val="22"/>
          <w:szCs w:val="22"/>
        </w:rPr>
      </w:pPr>
      <w:r w:rsidRPr="00243CD2">
        <w:rPr>
          <w:rFonts w:eastAsia="Calibri"/>
          <w:sz w:val="22"/>
          <w:szCs w:val="22"/>
        </w:rPr>
        <w:t xml:space="preserve">  DR.PREDNISONE 5MG TAB            </w:t>
      </w:r>
    </w:p>
    <w:p w14:paraId="7D1A7B96" w14:textId="77777777" w:rsidR="00243CD2" w:rsidRPr="00243CD2" w:rsidRDefault="00243CD2" w:rsidP="00243CD2">
      <w:pPr>
        <w:rPr>
          <w:sz w:val="22"/>
          <w:szCs w:val="22"/>
        </w:rPr>
      </w:pPr>
    </w:p>
    <w:p w14:paraId="7C042D96" w14:textId="77777777" w:rsidR="00243CD2" w:rsidRDefault="00243CD2" w:rsidP="00243CD2">
      <w:pPr>
        <w:pStyle w:val="ListParagraph"/>
        <w:numPr>
          <w:ilvl w:val="0"/>
          <w:numId w:val="11"/>
        </w:numPr>
        <w:autoSpaceDE w:val="0"/>
        <w:autoSpaceDN w:val="0"/>
        <w:adjustRightInd w:val="0"/>
        <w:spacing w:after="0" w:line="240" w:lineRule="auto"/>
        <w:rPr>
          <w:rFonts w:ascii="Times New Roman" w:hAnsi="Times New Roman"/>
        </w:rPr>
      </w:pPr>
      <w:r w:rsidRPr="00243CD2">
        <w:rPr>
          <w:rFonts w:ascii="Times New Roman" w:hAnsi="Times New Roman"/>
        </w:rPr>
        <w:t>Map your local pneumovax PPSV23 immunization types to:</w:t>
      </w:r>
      <w:r w:rsidRPr="00243CD2">
        <w:rPr>
          <w:rFonts w:ascii="Times New Roman" w:hAnsi="Times New Roman"/>
        </w:rPr>
        <w:br/>
        <w:t xml:space="preserve"> VA-PNEUMOC PPSV23 IMMUNIZATION</w:t>
      </w:r>
    </w:p>
    <w:p w14:paraId="4755DCB0" w14:textId="77777777" w:rsidR="00BB4848" w:rsidRDefault="00BB4848" w:rsidP="00BB4848">
      <w:pPr>
        <w:pStyle w:val="ListParagraph"/>
        <w:autoSpaceDE w:val="0"/>
        <w:autoSpaceDN w:val="0"/>
        <w:adjustRightInd w:val="0"/>
        <w:spacing w:after="0" w:line="240" w:lineRule="auto"/>
        <w:ind w:left="360"/>
        <w:rPr>
          <w:rFonts w:ascii="Times New Roman" w:hAnsi="Times New Roman"/>
        </w:rPr>
      </w:pPr>
    </w:p>
    <w:p w14:paraId="440015E4" w14:textId="77777777" w:rsidR="00BB4848" w:rsidRDefault="00BB4848" w:rsidP="00BB4848">
      <w:pPr>
        <w:pStyle w:val="ListParagraph"/>
        <w:autoSpaceDE w:val="0"/>
        <w:autoSpaceDN w:val="0"/>
        <w:adjustRightInd w:val="0"/>
        <w:spacing w:after="0" w:line="240" w:lineRule="auto"/>
        <w:ind w:left="360"/>
        <w:rPr>
          <w:rFonts w:ascii="Times New Roman" w:hAnsi="Times New Roman"/>
        </w:rPr>
      </w:pPr>
      <w:r>
        <w:rPr>
          <w:rFonts w:ascii="Times New Roman" w:hAnsi="Times New Roman"/>
        </w:rPr>
        <w:t>Map your local Prevnar immunization types to:</w:t>
      </w:r>
    </w:p>
    <w:p w14:paraId="5254B062" w14:textId="77777777" w:rsidR="00BB4848" w:rsidRPr="00243CD2" w:rsidRDefault="00BB4848" w:rsidP="00BB4848">
      <w:pPr>
        <w:pStyle w:val="ListParagraph"/>
        <w:autoSpaceDE w:val="0"/>
        <w:autoSpaceDN w:val="0"/>
        <w:adjustRightInd w:val="0"/>
        <w:spacing w:after="0" w:line="240" w:lineRule="auto"/>
        <w:ind w:left="360"/>
        <w:rPr>
          <w:rFonts w:ascii="Times New Roman" w:hAnsi="Times New Roman"/>
        </w:rPr>
      </w:pPr>
      <w:r>
        <w:rPr>
          <w:rFonts w:ascii="Times New Roman" w:hAnsi="Times New Roman"/>
        </w:rPr>
        <w:t xml:space="preserve">  VA-PNEUMOC PCV13 IMMUNIZATION</w:t>
      </w:r>
    </w:p>
    <w:p w14:paraId="15FF704D" w14:textId="77777777" w:rsidR="00243CD2" w:rsidRPr="00243CD2" w:rsidRDefault="00243CD2" w:rsidP="00243CD2">
      <w:pPr>
        <w:autoSpaceDE w:val="0"/>
        <w:autoSpaceDN w:val="0"/>
        <w:adjustRightInd w:val="0"/>
        <w:rPr>
          <w:sz w:val="22"/>
          <w:szCs w:val="22"/>
        </w:rPr>
      </w:pPr>
    </w:p>
    <w:p w14:paraId="03840581" w14:textId="77777777" w:rsidR="00243CD2" w:rsidRPr="00243CD2" w:rsidRDefault="00243CD2" w:rsidP="00243CD2">
      <w:pPr>
        <w:pStyle w:val="ListParagraph"/>
        <w:numPr>
          <w:ilvl w:val="0"/>
          <w:numId w:val="11"/>
        </w:numPr>
        <w:autoSpaceDE w:val="0"/>
        <w:autoSpaceDN w:val="0"/>
        <w:adjustRightInd w:val="0"/>
        <w:spacing w:after="0" w:line="240" w:lineRule="auto"/>
        <w:rPr>
          <w:rFonts w:ascii="Times New Roman" w:hAnsi="Times New Roman"/>
        </w:rPr>
      </w:pPr>
      <w:r w:rsidRPr="00243CD2">
        <w:rPr>
          <w:rFonts w:ascii="Times New Roman" w:hAnsi="Times New Roman"/>
        </w:rPr>
        <w:t>Map your local orderable items for immunizations if you want the active/pending order to resolve the reminder: (optional)</w:t>
      </w:r>
    </w:p>
    <w:p w14:paraId="7AD3DCEF" w14:textId="77777777" w:rsidR="00243CD2" w:rsidRPr="00243CD2" w:rsidRDefault="00243CD2" w:rsidP="00243CD2">
      <w:pPr>
        <w:pStyle w:val="ListParagraph"/>
        <w:rPr>
          <w:rFonts w:ascii="Times New Roman" w:hAnsi="Times New Roman"/>
        </w:rPr>
      </w:pPr>
      <w:r w:rsidRPr="00243CD2">
        <w:rPr>
          <w:rFonts w:ascii="Times New Roman" w:hAnsi="Times New Roman"/>
        </w:rPr>
        <w:br/>
        <w:t xml:space="preserve">VA-PNEUMOC PCV13 ORDERS </w:t>
      </w:r>
      <w:r w:rsidRPr="00243CD2">
        <w:rPr>
          <w:rFonts w:ascii="Times New Roman" w:hAnsi="Times New Roman"/>
        </w:rPr>
        <w:br/>
        <w:t>VA-PNEUMOC PPSV23 ORDERS</w:t>
      </w:r>
    </w:p>
    <w:p w14:paraId="2CCFAA12" w14:textId="77777777" w:rsidR="00243CD2" w:rsidRPr="00243CD2" w:rsidRDefault="00243CD2" w:rsidP="00243CD2">
      <w:pPr>
        <w:pStyle w:val="ListParagraph"/>
        <w:rPr>
          <w:rFonts w:ascii="Times New Roman" w:hAnsi="Times New Roman"/>
        </w:rPr>
      </w:pPr>
    </w:p>
    <w:p w14:paraId="35BC4816" w14:textId="77777777" w:rsidR="00243CD2" w:rsidRPr="00243CD2" w:rsidRDefault="00243CD2" w:rsidP="00243CD2">
      <w:pPr>
        <w:pStyle w:val="ListParagraph"/>
        <w:numPr>
          <w:ilvl w:val="0"/>
          <w:numId w:val="11"/>
        </w:numPr>
        <w:rPr>
          <w:rFonts w:ascii="Times New Roman" w:hAnsi="Times New Roman"/>
        </w:rPr>
      </w:pPr>
      <w:r w:rsidRPr="00243CD2">
        <w:rPr>
          <w:rFonts w:ascii="Times New Roman" w:hAnsi="Times New Roman"/>
        </w:rPr>
        <w:t>Map any CURRENT SMOKER health factors to:</w:t>
      </w:r>
      <w:r w:rsidRPr="00243CD2">
        <w:rPr>
          <w:rFonts w:ascii="Times New Roman" w:hAnsi="Times New Roman"/>
        </w:rPr>
        <w:br/>
        <w:t>VA-PNEUMOC DZ RISK – HIGH</w:t>
      </w:r>
      <w:r w:rsidRPr="00243CD2">
        <w:rPr>
          <w:rFonts w:ascii="Times New Roman" w:hAnsi="Times New Roman"/>
        </w:rPr>
        <w:br/>
        <w:t>Add a begin date to these health factors so that the reminder looks back only a moderate amount of time for an entry.  E.g. T-1Y</w:t>
      </w:r>
      <w:r w:rsidRPr="00243CD2">
        <w:rPr>
          <w:rFonts w:ascii="Times New Roman" w:hAnsi="Times New Roman"/>
        </w:rPr>
        <w:br/>
      </w:r>
    </w:p>
    <w:p w14:paraId="13263BC7" w14:textId="77777777" w:rsidR="00BB4848" w:rsidRDefault="00243CD2" w:rsidP="00243CD2">
      <w:pPr>
        <w:pStyle w:val="ListParagraph"/>
        <w:numPr>
          <w:ilvl w:val="0"/>
          <w:numId w:val="11"/>
        </w:numPr>
        <w:rPr>
          <w:rFonts w:ascii="Times New Roman" w:hAnsi="Times New Roman"/>
        </w:rPr>
      </w:pPr>
      <w:r w:rsidRPr="00243CD2">
        <w:rPr>
          <w:rFonts w:ascii="Times New Roman" w:hAnsi="Times New Roman"/>
        </w:rPr>
        <w:t>Map immunizations for Zoster to the term:</w:t>
      </w:r>
      <w:r w:rsidRPr="00243CD2">
        <w:rPr>
          <w:rFonts w:ascii="Times New Roman" w:hAnsi="Times New Roman"/>
        </w:rPr>
        <w:br/>
        <w:t>VA-ZOSTER IMMUNIZATION</w:t>
      </w:r>
      <w:r w:rsidRPr="00243CD2">
        <w:rPr>
          <w:rFonts w:ascii="Times New Roman" w:hAnsi="Times New Roman"/>
        </w:rPr>
        <w:br/>
        <w:t>Set BEGINNING DATE/TIME to T-28D</w:t>
      </w:r>
      <w:r w:rsidRPr="00243CD2">
        <w:rPr>
          <w:rFonts w:ascii="Times New Roman" w:hAnsi="Times New Roman"/>
        </w:rPr>
        <w:br/>
      </w:r>
    </w:p>
    <w:p w14:paraId="3CCFF538" w14:textId="77777777" w:rsidR="00320817" w:rsidRPr="00BB4848" w:rsidRDefault="00BB4848" w:rsidP="00243CD2">
      <w:pPr>
        <w:pStyle w:val="ListParagraph"/>
        <w:numPr>
          <w:ilvl w:val="0"/>
          <w:numId w:val="11"/>
        </w:numPr>
        <w:spacing w:after="0" w:line="240" w:lineRule="auto"/>
        <w:rPr>
          <w:rFonts w:ascii="Times New Roman" w:hAnsi="Times New Roman"/>
        </w:rPr>
      </w:pPr>
      <w:r w:rsidRPr="00BB4848">
        <w:rPr>
          <w:rFonts w:ascii="Times New Roman" w:hAnsi="Times New Roman"/>
        </w:rPr>
        <w:br w:type="page"/>
      </w:r>
      <w:r w:rsidR="00243CD2" w:rsidRPr="00BB4848">
        <w:rPr>
          <w:rFonts w:ascii="Times New Roman" w:hAnsi="Times New Roman"/>
        </w:rPr>
        <w:lastRenderedPageBreak/>
        <w:t xml:space="preserve">Consider mapping the lab test eGFR into the reminder term </w:t>
      </w:r>
      <w:r w:rsidR="00592AB6" w:rsidRPr="00BB4848">
        <w:rPr>
          <w:rFonts w:ascii="Times New Roman" w:hAnsi="Times New Roman"/>
        </w:rPr>
        <w:t>VA-PNEUMOC DZ RISK - IMMUNOCOMPROMISED</w:t>
      </w:r>
      <w:r w:rsidR="00243CD2" w:rsidRPr="00BB4848">
        <w:rPr>
          <w:rFonts w:ascii="Times New Roman" w:hAnsi="Times New Roman"/>
        </w:rPr>
        <w:t>.</w:t>
      </w:r>
      <w:r w:rsidR="00243CD2" w:rsidRPr="00BB4848">
        <w:rPr>
          <w:rFonts w:ascii="Times New Roman" w:hAnsi="Times New Roman"/>
        </w:rPr>
        <w:br/>
        <w:t xml:space="preserve">A condition should be set on this lab test.  </w:t>
      </w:r>
      <w:r w:rsidR="00022F2E" w:rsidRPr="00BB4848">
        <w:rPr>
          <w:rFonts w:ascii="Times New Roman" w:hAnsi="Times New Roman"/>
        </w:rPr>
        <w:t xml:space="preserve">The VHA </w:t>
      </w:r>
      <w:r w:rsidR="00F13F97" w:rsidRPr="00BB4848">
        <w:rPr>
          <w:rFonts w:ascii="Times New Roman" w:hAnsi="Times New Roman"/>
        </w:rPr>
        <w:t xml:space="preserve">Clinical </w:t>
      </w:r>
      <w:r w:rsidR="00022F2E" w:rsidRPr="00BB4848">
        <w:rPr>
          <w:rFonts w:ascii="Times New Roman" w:hAnsi="Times New Roman"/>
        </w:rPr>
        <w:t xml:space="preserve">Guidance Statement includes those with Chronic Kidney Disease (CKD) of stages III-V in this cohort.  We recommend that an eGFR of &lt;40 rather than &lt;60 be used since transient decreases of eGFR &lt;60 may occur with acute illness or use of contrast dye and not be indicative </w:t>
      </w:r>
      <w:r w:rsidR="00F13F97" w:rsidRPr="00BB4848">
        <w:rPr>
          <w:rFonts w:ascii="Times New Roman" w:hAnsi="Times New Roman"/>
        </w:rPr>
        <w:t xml:space="preserve">actual </w:t>
      </w:r>
      <w:r w:rsidR="00022F2E" w:rsidRPr="00BB4848">
        <w:rPr>
          <w:rFonts w:ascii="Times New Roman" w:hAnsi="Times New Roman"/>
        </w:rPr>
        <w:t xml:space="preserve">CKD stage III or higher.  </w:t>
      </w:r>
    </w:p>
    <w:p w14:paraId="10FF3A77" w14:textId="77777777" w:rsidR="00243CD2" w:rsidRPr="00243CD2" w:rsidRDefault="00243CD2" w:rsidP="00320817">
      <w:pPr>
        <w:pStyle w:val="ListParagraph"/>
        <w:spacing w:after="0" w:line="240" w:lineRule="auto"/>
        <w:ind w:left="360"/>
        <w:rPr>
          <w:rFonts w:ascii="Times New Roman" w:hAnsi="Times New Roman"/>
        </w:rPr>
      </w:pPr>
      <w:r w:rsidRPr="00243CD2">
        <w:rPr>
          <w:rFonts w:ascii="Times New Roman" w:hAnsi="Times New Roman"/>
        </w:rPr>
        <w:br/>
      </w:r>
      <w:r w:rsidRPr="00243CD2">
        <w:rPr>
          <w:rFonts w:ascii="Times New Roman" w:eastAsia="Calibri" w:hAnsi="Times New Roman"/>
        </w:rPr>
        <w:t>I +V&lt;40!(V["&lt;")&amp;'(V="&gt;60")</w:t>
      </w:r>
      <w:r w:rsidRPr="00243CD2">
        <w:rPr>
          <w:rFonts w:ascii="Times New Roman" w:eastAsia="Calibri" w:hAnsi="Times New Roman"/>
        </w:rPr>
        <w:br/>
      </w:r>
      <w:r w:rsidR="00320817">
        <w:rPr>
          <w:rFonts w:ascii="Times New Roman" w:eastAsia="Calibri" w:hAnsi="Times New Roman"/>
        </w:rPr>
        <w:t>S</w:t>
      </w:r>
      <w:r w:rsidRPr="00243CD2">
        <w:rPr>
          <w:rFonts w:ascii="Times New Roman" w:eastAsia="Calibri" w:hAnsi="Times New Roman"/>
        </w:rPr>
        <w:t>et the field USE STATUS/COND IN SEARCH to YES.</w:t>
      </w:r>
    </w:p>
    <w:p w14:paraId="2A72A7E5" w14:textId="77777777" w:rsidR="00243CD2" w:rsidRPr="00243CD2" w:rsidRDefault="00243CD2" w:rsidP="00243CD2">
      <w:pPr>
        <w:rPr>
          <w:sz w:val="22"/>
          <w:szCs w:val="22"/>
        </w:rPr>
      </w:pPr>
    </w:p>
    <w:p w14:paraId="0B9FCCAB" w14:textId="77777777" w:rsidR="00E3228B" w:rsidRDefault="00E3228B" w:rsidP="00E3228B">
      <w:pPr>
        <w:pStyle w:val="ListParagraph"/>
        <w:numPr>
          <w:ilvl w:val="0"/>
          <w:numId w:val="11"/>
        </w:numPr>
        <w:autoSpaceDE w:val="0"/>
        <w:autoSpaceDN w:val="0"/>
        <w:adjustRightInd w:val="0"/>
        <w:spacing w:after="0" w:line="240" w:lineRule="auto"/>
        <w:rPr>
          <w:rFonts w:ascii="Times New Roman" w:hAnsi="Times New Roman"/>
        </w:rPr>
      </w:pPr>
      <w:r w:rsidRPr="00250077">
        <w:rPr>
          <w:rFonts w:ascii="Times New Roman" w:hAnsi="Times New Roman"/>
        </w:rPr>
        <w:t>The order option in the dialog can be suppressed for specific user classes or for everyone using the reminder terms:</w:t>
      </w:r>
      <w:r w:rsidRPr="00250077">
        <w:rPr>
          <w:rFonts w:ascii="Times New Roman" w:hAnsi="Times New Roman"/>
        </w:rPr>
        <w:br/>
        <w:t>VA-PNEUMOC PCV13 ORDER SUPPRESSION</w:t>
      </w:r>
      <w:r w:rsidRPr="00250077">
        <w:rPr>
          <w:rFonts w:ascii="Times New Roman" w:hAnsi="Times New Roman"/>
        </w:rPr>
        <w:br/>
        <w:t>VA-PNEUMOC PPSV23 ORDER SUPPRESSION</w:t>
      </w:r>
    </w:p>
    <w:p w14:paraId="0C7B72BF" w14:textId="77777777" w:rsidR="00E3228B" w:rsidRPr="00250077" w:rsidRDefault="00E3228B" w:rsidP="00E3228B">
      <w:pPr>
        <w:pStyle w:val="ListParagraph"/>
        <w:autoSpaceDE w:val="0"/>
        <w:autoSpaceDN w:val="0"/>
        <w:adjustRightInd w:val="0"/>
        <w:spacing w:after="0" w:line="240" w:lineRule="auto"/>
        <w:ind w:left="360"/>
        <w:rPr>
          <w:rFonts w:ascii="Times New Roman" w:hAnsi="Times New Roman"/>
        </w:rPr>
      </w:pPr>
    </w:p>
    <w:p w14:paraId="76EDCCD2" w14:textId="77777777" w:rsidR="00E3228B" w:rsidRPr="00250077" w:rsidRDefault="00E3228B" w:rsidP="00E3228B">
      <w:pPr>
        <w:pStyle w:val="ListParagraph"/>
        <w:numPr>
          <w:ilvl w:val="0"/>
          <w:numId w:val="14"/>
        </w:numPr>
        <w:autoSpaceDE w:val="0"/>
        <w:autoSpaceDN w:val="0"/>
        <w:adjustRightInd w:val="0"/>
        <w:rPr>
          <w:rFonts w:ascii="Times New Roman" w:hAnsi="Times New Roman"/>
        </w:rPr>
      </w:pPr>
      <w:r w:rsidRPr="00250077">
        <w:rPr>
          <w:rFonts w:ascii="Times New Roman" w:hAnsi="Times New Roman"/>
        </w:rPr>
        <w:t>To suppress for specific user classes, in the above Terms configure the VA-ASU USER CLASS computed finding and DELETE the VA-AGE finding.</w:t>
      </w:r>
      <w:r w:rsidR="00F91CC0">
        <w:rPr>
          <w:rFonts w:ascii="Times New Roman" w:hAnsi="Times New Roman"/>
        </w:rPr>
        <w:t xml:space="preserve">  NOTE: If the Age finding is not deleted, the user class settings will not work.</w:t>
      </w:r>
    </w:p>
    <w:p w14:paraId="1BD7806A" w14:textId="77777777" w:rsidR="00E3228B" w:rsidRPr="00250077" w:rsidRDefault="00E3228B" w:rsidP="00E3228B">
      <w:pPr>
        <w:autoSpaceDE w:val="0"/>
        <w:autoSpaceDN w:val="0"/>
        <w:adjustRightInd w:val="0"/>
        <w:ind w:left="720"/>
        <w:rPr>
          <w:sz w:val="22"/>
          <w:szCs w:val="22"/>
        </w:rPr>
      </w:pPr>
      <w:r w:rsidRPr="00250077">
        <w:rPr>
          <w:sz w:val="22"/>
          <w:szCs w:val="22"/>
        </w:rPr>
        <w:t>VA-ASU USER CLASS</w:t>
      </w:r>
    </w:p>
    <w:p w14:paraId="35661A2E" w14:textId="77777777" w:rsidR="00E3228B" w:rsidRPr="00250077" w:rsidRDefault="00E3228B" w:rsidP="00E3228B">
      <w:pPr>
        <w:autoSpaceDE w:val="0"/>
        <w:autoSpaceDN w:val="0"/>
        <w:adjustRightInd w:val="0"/>
        <w:ind w:left="720"/>
        <w:rPr>
          <w:sz w:val="22"/>
          <w:szCs w:val="22"/>
        </w:rPr>
      </w:pPr>
      <w:r w:rsidRPr="00250077">
        <w:rPr>
          <w:sz w:val="22"/>
          <w:szCs w:val="22"/>
        </w:rPr>
        <w:t>Enter the user class in the Computed Finding Parameter field that should NOT see the option to order the pneumococcal vaccines.</w:t>
      </w:r>
    </w:p>
    <w:p w14:paraId="29072EFA" w14:textId="77777777" w:rsidR="00E3228B" w:rsidRPr="00250077" w:rsidRDefault="00E3228B" w:rsidP="00E3228B">
      <w:pPr>
        <w:autoSpaceDE w:val="0"/>
        <w:autoSpaceDN w:val="0"/>
        <w:adjustRightInd w:val="0"/>
        <w:ind w:left="720"/>
        <w:rPr>
          <w:sz w:val="22"/>
          <w:szCs w:val="22"/>
        </w:rPr>
      </w:pPr>
      <w:r w:rsidRPr="00250077">
        <w:rPr>
          <w:sz w:val="22"/>
          <w:szCs w:val="22"/>
        </w:rPr>
        <w:t xml:space="preserve">If more than one user class is needed, add additional findings of the CF </w:t>
      </w:r>
    </w:p>
    <w:p w14:paraId="13A2059D" w14:textId="77777777" w:rsidR="00E3228B" w:rsidRPr="00250077" w:rsidRDefault="00E3228B" w:rsidP="00E3228B">
      <w:pPr>
        <w:autoSpaceDE w:val="0"/>
        <w:autoSpaceDN w:val="0"/>
        <w:adjustRightInd w:val="0"/>
        <w:ind w:left="720"/>
        <w:rPr>
          <w:sz w:val="22"/>
          <w:szCs w:val="22"/>
        </w:rPr>
      </w:pPr>
      <w:r w:rsidRPr="00250077">
        <w:rPr>
          <w:sz w:val="22"/>
          <w:szCs w:val="22"/>
        </w:rPr>
        <w:t>VA-ASU USER CLASS for each one as needed.</w:t>
      </w:r>
    </w:p>
    <w:p w14:paraId="49BE14E0" w14:textId="77777777" w:rsidR="00E3228B" w:rsidRPr="00250077" w:rsidRDefault="00E3228B" w:rsidP="00E3228B">
      <w:pPr>
        <w:autoSpaceDE w:val="0"/>
        <w:autoSpaceDN w:val="0"/>
        <w:adjustRightInd w:val="0"/>
        <w:ind w:left="720"/>
        <w:rPr>
          <w:sz w:val="22"/>
          <w:szCs w:val="22"/>
        </w:rPr>
      </w:pPr>
    </w:p>
    <w:p w14:paraId="1C33C219" w14:textId="77777777" w:rsidR="00E3228B" w:rsidRPr="00250077" w:rsidRDefault="00E3228B" w:rsidP="00E3228B">
      <w:pPr>
        <w:pStyle w:val="ListParagraph"/>
        <w:numPr>
          <w:ilvl w:val="0"/>
          <w:numId w:val="14"/>
        </w:numPr>
        <w:autoSpaceDE w:val="0"/>
        <w:autoSpaceDN w:val="0"/>
        <w:adjustRightInd w:val="0"/>
        <w:rPr>
          <w:rFonts w:ascii="Times New Roman" w:hAnsi="Times New Roman"/>
        </w:rPr>
      </w:pPr>
      <w:r w:rsidRPr="00250077">
        <w:rPr>
          <w:rFonts w:ascii="Times New Roman" w:hAnsi="Times New Roman"/>
        </w:rPr>
        <w:t>To suppress for EVERYONE, in the above TERMS DELETE the VA-ASU USER CLASS finding and edit the VA-AGE computed finding.</w:t>
      </w:r>
      <w:r w:rsidR="00F91CC0">
        <w:rPr>
          <w:rFonts w:ascii="Times New Roman" w:hAnsi="Times New Roman"/>
        </w:rPr>
        <w:t xml:space="preserve">  </w:t>
      </w:r>
    </w:p>
    <w:p w14:paraId="08AA0211" w14:textId="77777777" w:rsidR="00E3228B" w:rsidRPr="00250077" w:rsidRDefault="00E3228B" w:rsidP="00E3228B">
      <w:pPr>
        <w:autoSpaceDE w:val="0"/>
        <w:autoSpaceDN w:val="0"/>
        <w:adjustRightInd w:val="0"/>
        <w:ind w:left="720"/>
        <w:rPr>
          <w:sz w:val="22"/>
          <w:szCs w:val="22"/>
        </w:rPr>
      </w:pPr>
      <w:r w:rsidRPr="00250077">
        <w:rPr>
          <w:sz w:val="22"/>
          <w:szCs w:val="22"/>
        </w:rPr>
        <w:t>VA-AGE</w:t>
      </w:r>
    </w:p>
    <w:p w14:paraId="7D1DF680" w14:textId="77777777" w:rsidR="00E3228B" w:rsidRPr="00250077" w:rsidRDefault="00E3228B" w:rsidP="00E3228B">
      <w:pPr>
        <w:autoSpaceDE w:val="0"/>
        <w:autoSpaceDN w:val="0"/>
        <w:adjustRightInd w:val="0"/>
        <w:ind w:left="720"/>
        <w:rPr>
          <w:sz w:val="22"/>
          <w:szCs w:val="22"/>
        </w:rPr>
      </w:pPr>
      <w:r w:rsidRPr="00250077">
        <w:rPr>
          <w:sz w:val="22"/>
          <w:szCs w:val="22"/>
        </w:rPr>
        <w:t>To suppress the order from being seen by ANYONE, delete the Condition</w:t>
      </w:r>
      <w:r>
        <w:rPr>
          <w:sz w:val="22"/>
          <w:szCs w:val="22"/>
        </w:rPr>
        <w:t xml:space="preserve"> within the VA-AGE computed finding.</w:t>
      </w:r>
    </w:p>
    <w:p w14:paraId="018692C7" w14:textId="77777777" w:rsidR="00E3228B" w:rsidRPr="00243CD2" w:rsidRDefault="00E3228B" w:rsidP="00243CD2">
      <w:pPr>
        <w:autoSpaceDE w:val="0"/>
        <w:autoSpaceDN w:val="0"/>
        <w:adjustRightInd w:val="0"/>
        <w:rPr>
          <w:sz w:val="22"/>
          <w:szCs w:val="22"/>
        </w:rPr>
      </w:pPr>
    </w:p>
    <w:p w14:paraId="22B97C97" w14:textId="77777777" w:rsidR="00243CD2" w:rsidRPr="00243CD2" w:rsidRDefault="00243CD2" w:rsidP="00243CD2">
      <w:pPr>
        <w:autoSpaceDE w:val="0"/>
        <w:autoSpaceDN w:val="0"/>
        <w:adjustRightInd w:val="0"/>
        <w:rPr>
          <w:sz w:val="22"/>
          <w:szCs w:val="22"/>
        </w:rPr>
      </w:pPr>
    </w:p>
    <w:p w14:paraId="40ED6B59" w14:textId="77777777" w:rsidR="00243CD2" w:rsidRPr="00243CD2" w:rsidRDefault="00243CD2" w:rsidP="00243CD2">
      <w:pPr>
        <w:pStyle w:val="ListParagraph"/>
        <w:numPr>
          <w:ilvl w:val="0"/>
          <w:numId w:val="11"/>
        </w:numPr>
        <w:rPr>
          <w:rFonts w:ascii="Times New Roman" w:hAnsi="Times New Roman"/>
        </w:rPr>
      </w:pPr>
      <w:r w:rsidRPr="00243CD2">
        <w:rPr>
          <w:rFonts w:ascii="Times New Roman" w:hAnsi="Times New Roman"/>
        </w:rPr>
        <w:t xml:space="preserve">If the order option is available, please attach an order dialog or an order menu to the finding items. </w:t>
      </w:r>
      <w:r w:rsidRPr="00243CD2">
        <w:rPr>
          <w:rFonts w:ascii="Times New Roman" w:hAnsi="Times New Roman"/>
        </w:rPr>
        <w:br/>
        <w:t xml:space="preserve">    </w:t>
      </w:r>
      <w:r w:rsidR="00592AB6">
        <w:rPr>
          <w:rFonts w:ascii="r_ansi" w:hAnsi="r_ansi" w:cs="r_ansi"/>
          <w:sz w:val="20"/>
          <w:szCs w:val="20"/>
        </w:rPr>
        <w:t>OI PNEUMOC PCV13 OUTPT SHORT</w:t>
      </w:r>
      <w:r w:rsidRPr="00243CD2">
        <w:rPr>
          <w:rFonts w:ascii="Times New Roman" w:hAnsi="Times New Roman"/>
        </w:rPr>
        <w:br/>
        <w:t xml:space="preserve">    </w:t>
      </w:r>
      <w:r w:rsidR="00EF2670">
        <w:rPr>
          <w:rFonts w:ascii="r_ansi" w:hAnsi="r_ansi" w:cs="r_ansi"/>
          <w:sz w:val="20"/>
          <w:szCs w:val="20"/>
        </w:rPr>
        <w:t>OI PNEUMOC PPSV23 OUTPT</w:t>
      </w:r>
    </w:p>
    <w:p w14:paraId="6F3C070A" w14:textId="77777777" w:rsidR="00243CD2" w:rsidRPr="00243CD2" w:rsidRDefault="00C12FAA" w:rsidP="00243CD2">
      <w:pPr>
        <w:pStyle w:val="ListParagraph"/>
        <w:numPr>
          <w:ilvl w:val="0"/>
          <w:numId w:val="11"/>
        </w:numPr>
        <w:rPr>
          <w:rFonts w:ascii="Times New Roman" w:hAnsi="Times New Roman"/>
        </w:rPr>
      </w:pPr>
      <w:r>
        <w:rPr>
          <w:rFonts w:ascii="Times New Roman" w:hAnsi="Times New Roman"/>
        </w:rPr>
        <w:t>2 Template fields are used for Lot #s and expiration dates.  They are exported as EDIT BOXES, for free text entry.  Sites may choose to change the TYPE to a COMBO box and then p</w:t>
      </w:r>
      <w:r w:rsidR="00243CD2" w:rsidRPr="00243CD2">
        <w:rPr>
          <w:rFonts w:ascii="Times New Roman" w:hAnsi="Times New Roman"/>
        </w:rPr>
        <w:t>opulate the template fields with local lot #s and expiration dates.</w:t>
      </w:r>
      <w:r w:rsidR="00243CD2" w:rsidRPr="00243CD2">
        <w:rPr>
          <w:rFonts w:ascii="Times New Roman" w:hAnsi="Times New Roman"/>
        </w:rPr>
        <w:br/>
      </w:r>
      <w:r w:rsidR="00243CD2" w:rsidRPr="00243CD2">
        <w:rPr>
          <w:rFonts w:ascii="Times New Roman" w:hAnsi="Times New Roman"/>
        </w:rPr>
        <w:br/>
        <w:t>IM PCV13 LOT# EXP DATE</w:t>
      </w:r>
      <w:r w:rsidR="00243CD2" w:rsidRPr="00243CD2">
        <w:rPr>
          <w:rFonts w:ascii="Times New Roman" w:hAnsi="Times New Roman"/>
        </w:rPr>
        <w:br/>
        <w:t>IM PPSV23 LOT# EXP DATE</w:t>
      </w:r>
    </w:p>
    <w:p w14:paraId="6CE6FAB9" w14:textId="77777777" w:rsidR="00D72BA5" w:rsidRDefault="00C12FAA" w:rsidP="00EA086C">
      <w:r>
        <w:t>Changing the type is done in CPRS under Template Editor on the Notes Tab.</w:t>
      </w:r>
    </w:p>
    <w:p w14:paraId="742D8137" w14:textId="77777777" w:rsidR="00C12FAA" w:rsidRDefault="006B41EB" w:rsidP="00EA086C">
      <w:r>
        <w:rPr>
          <w:noProof/>
        </w:rPr>
        <w:lastRenderedPageBreak/>
        <w:pict w14:anchorId="1E9BB3D5">
          <v:shape id="_x0000_i1026" type="#_x0000_t75" style="width:468pt;height:268.5pt;visibility:visible">
            <v:imagedata r:id="rId12" o:title=""/>
          </v:shape>
        </w:pict>
      </w:r>
    </w:p>
    <w:p w14:paraId="10C31E7C" w14:textId="77777777" w:rsidR="00D72BA5" w:rsidRPr="00345E48" w:rsidRDefault="00243CD2" w:rsidP="00335E68">
      <w:pPr>
        <w:pStyle w:val="Heading1"/>
        <w:rPr>
          <w:rFonts w:ascii="Arial" w:hAnsi="Arial" w:cs="Arial"/>
          <w:sz w:val="18"/>
          <w:szCs w:val="18"/>
        </w:rPr>
      </w:pPr>
      <w:bookmarkStart w:id="117" w:name="appA"/>
      <w:bookmarkStart w:id="118" w:name="_Toc314740270"/>
      <w:bookmarkStart w:id="119" w:name="_Toc314740394"/>
      <w:bookmarkStart w:id="120" w:name="_Toc332609794"/>
      <w:bookmarkEnd w:id="117"/>
      <w:r>
        <w:rPr>
          <w:rFonts w:ascii="Arial" w:hAnsi="Arial" w:cs="Arial"/>
          <w:sz w:val="36"/>
          <w:szCs w:val="36"/>
          <w:lang w:val="en-US"/>
        </w:rPr>
        <w:br w:type="page"/>
      </w:r>
      <w:r w:rsidR="00D72BA5" w:rsidRPr="00345E48">
        <w:rPr>
          <w:rFonts w:ascii="Arial" w:hAnsi="Arial" w:cs="Arial"/>
          <w:sz w:val="36"/>
          <w:szCs w:val="36"/>
        </w:rPr>
        <w:lastRenderedPageBreak/>
        <w:t>Appendix A: Installation Example</w:t>
      </w:r>
      <w:bookmarkEnd w:id="118"/>
      <w:bookmarkEnd w:id="119"/>
      <w:bookmarkEnd w:id="120"/>
      <w:r w:rsidR="00D72BA5" w:rsidRPr="00345E48">
        <w:rPr>
          <w:rFonts w:ascii="Arial" w:hAnsi="Arial" w:cs="Arial"/>
          <w:sz w:val="36"/>
          <w:szCs w:val="36"/>
        </w:rPr>
        <w:t xml:space="preserve"> </w:t>
      </w:r>
    </w:p>
    <w:p w14:paraId="28752622" w14:textId="77777777" w:rsidR="00D72BA5" w:rsidRDefault="00D72BA5" w:rsidP="00622C17">
      <w:pPr>
        <w:rPr>
          <w:rStyle w:val="normalChar"/>
        </w:rPr>
      </w:pPr>
    </w:p>
    <w:p w14:paraId="3144AAD6" w14:textId="77777777" w:rsidR="00EC38D7" w:rsidRPr="00EC38D7" w:rsidRDefault="00EC38D7" w:rsidP="00EC38D7">
      <w:pPr>
        <w:pStyle w:val="Heading1"/>
        <w:rPr>
          <w:rFonts w:ascii="Times New Roman" w:hAnsi="Times New Roman"/>
          <w:sz w:val="22"/>
          <w:szCs w:val="22"/>
        </w:rPr>
      </w:pPr>
      <w:bookmarkStart w:id="121" w:name="_Appendix_B:_Default"/>
      <w:bookmarkStart w:id="122" w:name="_Toc79889715"/>
      <w:bookmarkStart w:id="123" w:name="Acronyms1"/>
      <w:bookmarkStart w:id="124" w:name="_Ref207529685"/>
      <w:bookmarkStart w:id="125" w:name="_Ref207529721"/>
      <w:bookmarkStart w:id="126" w:name="_Toc234302625"/>
      <w:bookmarkStart w:id="127" w:name="_Toc246121560"/>
      <w:bookmarkStart w:id="128" w:name="_Toc320274583"/>
      <w:bookmarkStart w:id="129" w:name="_Toc320279456"/>
      <w:bookmarkStart w:id="130" w:name="_Toc323533346"/>
      <w:bookmarkEnd w:id="121"/>
      <w:r w:rsidRPr="00EC38D7">
        <w:rPr>
          <w:rFonts w:ascii="Times New Roman" w:hAnsi="Times New Roman"/>
          <w:sz w:val="22"/>
          <w:szCs w:val="22"/>
        </w:rPr>
        <w:t>Select Installation &lt;TEST ACCOUNT&gt; Option: 6  Install Package(s)</w:t>
      </w:r>
    </w:p>
    <w:p w14:paraId="325AAE55"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Select INSTALL NAME: </w:t>
      </w:r>
      <w:proofErr w:type="spellStart"/>
      <w:r w:rsidRPr="00EC38D7">
        <w:rPr>
          <w:rFonts w:ascii="Times New Roman" w:hAnsi="Times New Roman"/>
          <w:sz w:val="22"/>
          <w:szCs w:val="22"/>
        </w:rPr>
        <w:t>pxrm</w:t>
      </w:r>
      <w:proofErr w:type="spellEnd"/>
      <w:r w:rsidRPr="00EC38D7">
        <w:rPr>
          <w:rFonts w:ascii="Times New Roman" w:hAnsi="Times New Roman"/>
          <w:sz w:val="22"/>
          <w:szCs w:val="22"/>
        </w:rPr>
        <w:t>*2.0*36      11/15/13@08:50:05</w:t>
      </w:r>
    </w:p>
    <w:p w14:paraId="5BDEBD82"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=&gt; </w:t>
      </w:r>
      <w:proofErr w:type="spellStart"/>
      <w:r w:rsidRPr="00EC38D7">
        <w:rPr>
          <w:rFonts w:ascii="Times New Roman" w:hAnsi="Times New Roman"/>
          <w:sz w:val="22"/>
          <w:szCs w:val="22"/>
        </w:rPr>
        <w:t>Pneumoccocal</w:t>
      </w:r>
      <w:proofErr w:type="spellEnd"/>
      <w:r w:rsidRPr="00EC38D7">
        <w:rPr>
          <w:rFonts w:ascii="Times New Roman" w:hAnsi="Times New Roman"/>
          <w:sz w:val="22"/>
          <w:szCs w:val="22"/>
        </w:rPr>
        <w:t xml:space="preserve"> vaccine update  ;Created on Nov 14, 2013@14:24:03</w:t>
      </w:r>
    </w:p>
    <w:p w14:paraId="0B18FAC6" w14:textId="77777777" w:rsidR="00EC38D7" w:rsidRPr="00EC38D7" w:rsidRDefault="00EC38D7" w:rsidP="00EC38D7">
      <w:pPr>
        <w:pStyle w:val="Heading1"/>
        <w:rPr>
          <w:rFonts w:ascii="Times New Roman" w:hAnsi="Times New Roman"/>
          <w:sz w:val="22"/>
          <w:szCs w:val="22"/>
        </w:rPr>
      </w:pPr>
    </w:p>
    <w:p w14:paraId="58592989"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This Distribution was loaded on Nov 15, 2013@08:50:05 with header of </w:t>
      </w:r>
    </w:p>
    <w:p w14:paraId="6F9B6208"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w:t>
      </w:r>
      <w:proofErr w:type="spellStart"/>
      <w:r w:rsidRPr="00EC38D7">
        <w:rPr>
          <w:rFonts w:ascii="Times New Roman" w:hAnsi="Times New Roman"/>
          <w:sz w:val="22"/>
          <w:szCs w:val="22"/>
        </w:rPr>
        <w:t>Pneumoccocal</w:t>
      </w:r>
      <w:proofErr w:type="spellEnd"/>
      <w:r w:rsidRPr="00EC38D7">
        <w:rPr>
          <w:rFonts w:ascii="Times New Roman" w:hAnsi="Times New Roman"/>
          <w:sz w:val="22"/>
          <w:szCs w:val="22"/>
        </w:rPr>
        <w:t xml:space="preserve"> vaccine update  ;Created on Nov 14, 2013@14:24:03</w:t>
      </w:r>
    </w:p>
    <w:p w14:paraId="370CB103"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It consisted of the following Install(s):</w:t>
      </w:r>
    </w:p>
    <w:p w14:paraId="7CEF8D56"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PXRM*2.0*36</w:t>
      </w:r>
    </w:p>
    <w:p w14:paraId="0D0E26DD"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Checking Install for Package PXRM*2.0*36</w:t>
      </w:r>
    </w:p>
    <w:p w14:paraId="72F5A142"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Will first run the Environment Check Routine, PXRMP36I</w:t>
      </w:r>
    </w:p>
    <w:p w14:paraId="54384AED"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The environment check was successful, this build can be installed.</w:t>
      </w:r>
    </w:p>
    <w:p w14:paraId="0E9F39F2"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Install Questions for PXRM*2.0*36</w:t>
      </w:r>
    </w:p>
    <w:p w14:paraId="0D7EB635"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Inc</w:t>
      </w:r>
      <w:r>
        <w:rPr>
          <w:rFonts w:ascii="Times New Roman" w:hAnsi="Times New Roman"/>
          <w:sz w:val="22"/>
          <w:szCs w:val="22"/>
          <w:lang w:val="en-US"/>
        </w:rPr>
        <w:t>o</w:t>
      </w:r>
      <w:proofErr w:type="spellStart"/>
      <w:r w:rsidRPr="00EC38D7">
        <w:rPr>
          <w:rFonts w:ascii="Times New Roman" w:hAnsi="Times New Roman"/>
          <w:sz w:val="22"/>
          <w:szCs w:val="22"/>
        </w:rPr>
        <w:t>ming</w:t>
      </w:r>
      <w:proofErr w:type="spellEnd"/>
      <w:r w:rsidRPr="00EC38D7">
        <w:rPr>
          <w:rFonts w:ascii="Times New Roman" w:hAnsi="Times New Roman"/>
          <w:sz w:val="22"/>
          <w:szCs w:val="22"/>
        </w:rPr>
        <w:t xml:space="preserve"> Files:</w:t>
      </w:r>
    </w:p>
    <w:p w14:paraId="5120D90F" w14:textId="77777777" w:rsidR="00EC38D7" w:rsidRPr="00EC38D7" w:rsidRDefault="00EC38D7" w:rsidP="00EC38D7">
      <w:pPr>
        <w:pStyle w:val="Heading1"/>
        <w:rPr>
          <w:rFonts w:ascii="Times New Roman" w:hAnsi="Times New Roman"/>
          <w:sz w:val="22"/>
          <w:szCs w:val="22"/>
        </w:rPr>
      </w:pPr>
    </w:p>
    <w:p w14:paraId="7433EB10"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811.8     REMINDER EXCHANGE  (including data)</w:t>
      </w:r>
    </w:p>
    <w:p w14:paraId="06CDC41F"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Note:  You already have the 'REMINDER EXCHANGE' File.</w:t>
      </w:r>
    </w:p>
    <w:p w14:paraId="1EE97DC1"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I will OVERWRITE your data with mine.</w:t>
      </w:r>
    </w:p>
    <w:p w14:paraId="7E8A1A32"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Want KIDS to INHIBIT LOGONs during the install? NO// </w:t>
      </w:r>
    </w:p>
    <w:p w14:paraId="131BDC24"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Want to DISABLE Scheduled Options, Menu Options, and Protocols? NO// </w:t>
      </w:r>
    </w:p>
    <w:p w14:paraId="2ED8FAD1"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Enter the Device you want to print the Install messages.</w:t>
      </w:r>
    </w:p>
    <w:p w14:paraId="551ADE12"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You can queue the install by enter a 'Q' at the device prompt.</w:t>
      </w:r>
    </w:p>
    <w:p w14:paraId="02C63095"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Enter a '^' to abort the install.</w:t>
      </w:r>
    </w:p>
    <w:p w14:paraId="08428805"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DEVICE: HOME//   TELNET PORT</w:t>
      </w:r>
    </w:p>
    <w:p w14:paraId="7B68CAA8"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cr/>
      </w:r>
      <w:r w:rsidRPr="00EC38D7">
        <w:rPr>
          <w:rFonts w:ascii="Times New Roman" w:hAnsi="Times New Roman"/>
          <w:sz w:val="22"/>
          <w:szCs w:val="22"/>
        </w:rPr>
        <w:br w:type="page"/>
      </w:r>
      <w:r w:rsidRPr="00EC38D7">
        <w:rPr>
          <w:rFonts w:ascii="Times New Roman" w:hAnsi="Times New Roman"/>
          <w:sz w:val="22"/>
          <w:szCs w:val="22"/>
        </w:rPr>
        <w:lastRenderedPageBreak/>
        <w:t xml:space="preserve">Install Started for PXRM*2.0*36 : </w:t>
      </w:r>
    </w:p>
    <w:p w14:paraId="7E33919E"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Nov 15, 2013@08:51:31</w:t>
      </w:r>
    </w:p>
    <w:p w14:paraId="1B666265"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Build Distribution Date: Nov 14, 2013</w:t>
      </w:r>
    </w:p>
    <w:p w14:paraId="41D98A3E"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Installing Routines:</w:t>
      </w:r>
    </w:p>
    <w:p w14:paraId="51994649"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Nov 15, 2013@08:51:31</w:t>
      </w:r>
    </w:p>
    <w:p w14:paraId="002A4F97"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Running Pre-Install Routine: PRE^PXRMP36I</w:t>
      </w:r>
    </w:p>
    <w:p w14:paraId="723C0B00"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DISABLE options.</w:t>
      </w:r>
    </w:p>
    <w:p w14:paraId="047EF338"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DISABLE protocols.</w:t>
      </w:r>
    </w:p>
    <w:p w14:paraId="154562B8"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Checking for entries that need renamed.</w:t>
      </w:r>
    </w:p>
    <w:p w14:paraId="21E8E93D"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Installing Data Dictionaries: </w:t>
      </w:r>
    </w:p>
    <w:p w14:paraId="7F488C11"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Nov 15, 2013@08:51:31</w:t>
      </w:r>
    </w:p>
    <w:p w14:paraId="1D32703F"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Installing Data: </w:t>
      </w:r>
    </w:p>
    <w:p w14:paraId="3308F555"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Nov 15, 2013@08:51:32</w:t>
      </w:r>
    </w:p>
    <w:p w14:paraId="79B88C8D"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Running Post-Install Routine: POST^PXRMP36I</w:t>
      </w:r>
    </w:p>
    <w:p w14:paraId="37F4F2C9"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ENABLE options.</w:t>
      </w:r>
    </w:p>
    <w:p w14:paraId="4B12E2B5"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ENABLE protocols.</w:t>
      </w:r>
    </w:p>
    <w:p w14:paraId="2E9023DB" w14:textId="77777777" w:rsidR="008A0889" w:rsidRPr="008A0889" w:rsidRDefault="008A0889" w:rsidP="008A0889">
      <w:pPr>
        <w:pStyle w:val="Heading1"/>
        <w:rPr>
          <w:rFonts w:ascii="Times New Roman" w:hAnsi="Times New Roman"/>
          <w:sz w:val="22"/>
          <w:szCs w:val="22"/>
        </w:rPr>
      </w:pPr>
      <w:r w:rsidRPr="008A0889">
        <w:rPr>
          <w:rFonts w:ascii="Times New Roman" w:hAnsi="Times New Roman"/>
          <w:sz w:val="22"/>
          <w:szCs w:val="22"/>
        </w:rPr>
        <w:t>There are 3 Reminder Exchange entries to be installed.</w:t>
      </w:r>
    </w:p>
    <w:p w14:paraId="6ABC43D3" w14:textId="77777777" w:rsidR="008A0889" w:rsidRPr="008A0889" w:rsidRDefault="008A0889" w:rsidP="008A0889">
      <w:pPr>
        <w:pStyle w:val="Heading1"/>
        <w:rPr>
          <w:rFonts w:ascii="Times New Roman" w:hAnsi="Times New Roman"/>
          <w:sz w:val="22"/>
          <w:szCs w:val="22"/>
        </w:rPr>
      </w:pPr>
      <w:r w:rsidRPr="008A0889">
        <w:rPr>
          <w:rFonts w:ascii="Times New Roman" w:hAnsi="Times New Roman"/>
          <w:sz w:val="22"/>
          <w:szCs w:val="22"/>
        </w:rPr>
        <w:t xml:space="preserve">1. Installing Reminder Exchange entry VA-PNEUMOCOCCAL REMINDERS               </w:t>
      </w:r>
    </w:p>
    <w:p w14:paraId="5382E97E" w14:textId="77777777" w:rsidR="008A0889" w:rsidRPr="008A0889" w:rsidRDefault="008A0889" w:rsidP="008A0889">
      <w:pPr>
        <w:pStyle w:val="Heading1"/>
        <w:rPr>
          <w:rFonts w:ascii="Times New Roman" w:hAnsi="Times New Roman"/>
          <w:sz w:val="22"/>
          <w:szCs w:val="22"/>
        </w:rPr>
      </w:pPr>
      <w:r w:rsidRPr="008A0889">
        <w:rPr>
          <w:rFonts w:ascii="Times New Roman" w:hAnsi="Times New Roman"/>
          <w:sz w:val="22"/>
          <w:szCs w:val="22"/>
        </w:rPr>
        <w:t xml:space="preserve">2. Installing Reminder Exchange entry PATCH 36 WH TAXONOMIES (5)              </w:t>
      </w:r>
    </w:p>
    <w:p w14:paraId="60445991" w14:textId="77777777" w:rsidR="008A0889" w:rsidRDefault="008A0889" w:rsidP="008A0889">
      <w:pPr>
        <w:pStyle w:val="Heading1"/>
        <w:rPr>
          <w:rFonts w:ascii="Times New Roman" w:hAnsi="Times New Roman"/>
          <w:sz w:val="22"/>
          <w:szCs w:val="22"/>
          <w:lang w:val="en-US"/>
        </w:rPr>
      </w:pPr>
      <w:r w:rsidRPr="008A0889">
        <w:rPr>
          <w:rFonts w:ascii="Times New Roman" w:hAnsi="Times New Roman"/>
          <w:sz w:val="22"/>
          <w:szCs w:val="22"/>
        </w:rPr>
        <w:t xml:space="preserve">3. Installing Reminder Exchange entry VA-PATCH 36 POST COMPONENTS </w:t>
      </w:r>
    </w:p>
    <w:p w14:paraId="392D04DD" w14:textId="77777777" w:rsidR="00EC38D7" w:rsidRPr="00EC38D7" w:rsidRDefault="00EC38D7" w:rsidP="008A0889">
      <w:pPr>
        <w:pStyle w:val="Heading1"/>
        <w:rPr>
          <w:rFonts w:ascii="Times New Roman" w:hAnsi="Times New Roman"/>
          <w:sz w:val="22"/>
          <w:szCs w:val="22"/>
        </w:rPr>
      </w:pPr>
      <w:r w:rsidRPr="00EC38D7">
        <w:rPr>
          <w:rFonts w:ascii="Times New Roman" w:hAnsi="Times New Roman"/>
          <w:sz w:val="22"/>
          <w:szCs w:val="22"/>
        </w:rPr>
        <w:t xml:space="preserve">  Updating Routine file...</w:t>
      </w:r>
    </w:p>
    <w:p w14:paraId="0F206F6D"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Updating KIDS files...</w:t>
      </w:r>
    </w:p>
    <w:p w14:paraId="6A5F539B"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PXRM*2.0*36 Installed. </w:t>
      </w:r>
    </w:p>
    <w:p w14:paraId="66174530"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Nov 15, 2013@08:52:33</w:t>
      </w:r>
    </w:p>
    <w:p w14:paraId="25C62126" w14:textId="77777777" w:rsidR="00EC38D7" w:rsidRPr="00EC38D7" w:rsidRDefault="00EC38D7" w:rsidP="00EC38D7">
      <w:pPr>
        <w:pStyle w:val="Heading1"/>
        <w:rPr>
          <w:rFonts w:ascii="Times New Roman" w:hAnsi="Times New Roman"/>
          <w:sz w:val="22"/>
          <w:szCs w:val="22"/>
        </w:rPr>
      </w:pPr>
      <w:r w:rsidRPr="00EC38D7">
        <w:rPr>
          <w:rFonts w:ascii="Times New Roman" w:hAnsi="Times New Roman"/>
          <w:sz w:val="22"/>
          <w:szCs w:val="22"/>
        </w:rPr>
        <w:t xml:space="preserve">  Not a production UCI</w:t>
      </w:r>
    </w:p>
    <w:p w14:paraId="3CF2790F" w14:textId="77777777" w:rsidR="00D72BA5" w:rsidRPr="00A648AF" w:rsidRDefault="00EC38D7" w:rsidP="00EC38D7">
      <w:pPr>
        <w:pStyle w:val="Heading1"/>
      </w:pPr>
      <w:r w:rsidRPr="00EC38D7">
        <w:rPr>
          <w:rFonts w:ascii="Times New Roman" w:hAnsi="Times New Roman"/>
          <w:sz w:val="22"/>
          <w:szCs w:val="22"/>
        </w:rPr>
        <w:t xml:space="preserve">                                   PXRM*2.0*36                                   </w:t>
      </w:r>
      <w:r w:rsidRPr="00EC38D7">
        <w:rPr>
          <w:rFonts w:ascii="Times New Roman" w:hAnsi="Times New Roman"/>
          <w:sz w:val="22"/>
          <w:szCs w:val="22"/>
        </w:rPr>
        <w:cr/>
        <w:t>Install Completed</w:t>
      </w:r>
      <w:r w:rsidR="00437DE0">
        <w:br w:type="page"/>
      </w:r>
      <w:bookmarkStart w:id="131" w:name="_Toc314738980"/>
      <w:bookmarkStart w:id="132" w:name="_Toc314739489"/>
      <w:bookmarkStart w:id="133" w:name="_Toc314740373"/>
      <w:bookmarkStart w:id="134" w:name="_Toc314740497"/>
      <w:bookmarkStart w:id="135" w:name="_Toc332609795"/>
      <w:r w:rsidR="00D72BA5" w:rsidRPr="00A648AF">
        <w:lastRenderedPageBreak/>
        <w:t>Acronyms</w:t>
      </w:r>
      <w:bookmarkEnd w:id="122"/>
      <w:bookmarkEnd w:id="123"/>
      <w:bookmarkEnd w:id="124"/>
      <w:bookmarkEnd w:id="125"/>
      <w:bookmarkEnd w:id="126"/>
      <w:bookmarkEnd w:id="127"/>
      <w:bookmarkEnd w:id="131"/>
      <w:bookmarkEnd w:id="132"/>
      <w:bookmarkEnd w:id="133"/>
      <w:bookmarkEnd w:id="134"/>
      <w:bookmarkEnd w:id="135"/>
    </w:p>
    <w:p w14:paraId="3D1B0E83" w14:textId="77777777" w:rsidR="00D72BA5" w:rsidRDefault="00D72BA5" w:rsidP="00123901">
      <w:pPr>
        <w:pStyle w:val="TableSpacer"/>
      </w:pPr>
    </w:p>
    <w:p w14:paraId="52089E2A" w14:textId="77777777" w:rsidR="00B720F1" w:rsidRPr="003D3D1C" w:rsidRDefault="00B720F1" w:rsidP="00B720F1">
      <w:pPr>
        <w:pStyle w:val="TableSpacer"/>
        <w:rPr>
          <w:sz w:val="24"/>
          <w:szCs w:val="24"/>
        </w:rPr>
      </w:pPr>
      <w:r w:rsidRPr="003D3D1C">
        <w:rPr>
          <w:sz w:val="24"/>
          <w:szCs w:val="24"/>
        </w:rPr>
        <w:t xml:space="preserve">The OIT Master Glossary is available at </w:t>
      </w:r>
      <w:hyperlink r:id="rId13" w:history="1">
        <w:r w:rsidRPr="003D3D1C">
          <w:rPr>
            <w:rStyle w:val="Hyperlink"/>
            <w:sz w:val="24"/>
            <w:szCs w:val="24"/>
          </w:rPr>
          <w:t>http://vaww.oed.wss.va.gov/process/Library/master_glossary/masterglossary.htm</w:t>
        </w:r>
      </w:hyperlink>
    </w:p>
    <w:p w14:paraId="2FA8A4A6" w14:textId="77777777" w:rsidR="00B720F1" w:rsidRPr="00823BBF" w:rsidRDefault="00B720F1" w:rsidP="00123901">
      <w:pPr>
        <w:pStyle w:val="TableSpac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72BA5" w14:paraId="27655062" w14:textId="77777777" w:rsidTr="009F2698">
        <w:trPr>
          <w:trHeight w:val="395"/>
          <w:tblHeader/>
        </w:trPr>
        <w:tc>
          <w:tcPr>
            <w:tcW w:w="1980" w:type="dxa"/>
            <w:shd w:val="clear" w:color="auto" w:fill="E0E0E0"/>
          </w:tcPr>
          <w:p w14:paraId="73C143A7" w14:textId="77777777" w:rsidR="00D72BA5" w:rsidRDefault="00D72BA5" w:rsidP="00176E3B">
            <w:pPr>
              <w:pStyle w:val="TableHeading"/>
            </w:pPr>
            <w:r>
              <w:t>Term</w:t>
            </w:r>
          </w:p>
        </w:tc>
        <w:tc>
          <w:tcPr>
            <w:tcW w:w="7128" w:type="dxa"/>
            <w:shd w:val="clear" w:color="auto" w:fill="E0E0E0"/>
          </w:tcPr>
          <w:p w14:paraId="584D4538" w14:textId="77777777" w:rsidR="00D72BA5" w:rsidRDefault="00D72BA5" w:rsidP="00176E3B">
            <w:pPr>
              <w:pStyle w:val="TableHeading"/>
            </w:pPr>
            <w:r>
              <w:t>Definition</w:t>
            </w:r>
          </w:p>
        </w:tc>
      </w:tr>
      <w:tr w:rsidR="00D72BA5" w14:paraId="6D8682D6" w14:textId="77777777" w:rsidTr="009F2698">
        <w:tc>
          <w:tcPr>
            <w:tcW w:w="1980" w:type="dxa"/>
          </w:tcPr>
          <w:p w14:paraId="74C98DAD" w14:textId="77777777" w:rsidR="00D72BA5" w:rsidRPr="000D7B51" w:rsidRDefault="00D72BA5" w:rsidP="00176E3B">
            <w:pPr>
              <w:pStyle w:val="TableText"/>
              <w:rPr>
                <w:szCs w:val="20"/>
              </w:rPr>
            </w:pPr>
            <w:r w:rsidRPr="000D7B51">
              <w:rPr>
                <w:szCs w:val="20"/>
              </w:rPr>
              <w:t>ASU</w:t>
            </w:r>
          </w:p>
        </w:tc>
        <w:tc>
          <w:tcPr>
            <w:tcW w:w="7128" w:type="dxa"/>
          </w:tcPr>
          <w:p w14:paraId="734D0A06" w14:textId="77777777" w:rsidR="00D72BA5" w:rsidRPr="000D7B51" w:rsidRDefault="00D72BA5" w:rsidP="00176E3B">
            <w:pPr>
              <w:pStyle w:val="TableText"/>
              <w:rPr>
                <w:szCs w:val="20"/>
              </w:rPr>
            </w:pPr>
            <w:r w:rsidRPr="000D7B51">
              <w:rPr>
                <w:szCs w:val="20"/>
              </w:rPr>
              <w:t>Authorization/Subscription Utility</w:t>
            </w:r>
          </w:p>
        </w:tc>
      </w:tr>
      <w:tr w:rsidR="007D22E5" w14:paraId="0F5A9046" w14:textId="77777777" w:rsidTr="009F2698">
        <w:tc>
          <w:tcPr>
            <w:tcW w:w="1980" w:type="dxa"/>
          </w:tcPr>
          <w:p w14:paraId="5C5632EB" w14:textId="77777777" w:rsidR="007D22E5" w:rsidRPr="000D7B51" w:rsidRDefault="007D22E5" w:rsidP="00176E3B">
            <w:pPr>
              <w:pStyle w:val="TableText"/>
              <w:rPr>
                <w:szCs w:val="20"/>
              </w:rPr>
            </w:pPr>
            <w:r w:rsidRPr="000D7B51">
              <w:rPr>
                <w:szCs w:val="20"/>
              </w:rPr>
              <w:t>Clin4</w:t>
            </w:r>
          </w:p>
        </w:tc>
        <w:tc>
          <w:tcPr>
            <w:tcW w:w="7128" w:type="dxa"/>
          </w:tcPr>
          <w:p w14:paraId="71EC3FDA" w14:textId="77777777" w:rsidR="007D22E5" w:rsidRPr="000D7B51" w:rsidRDefault="007D22E5" w:rsidP="00176E3B">
            <w:pPr>
              <w:pStyle w:val="TableText"/>
              <w:rPr>
                <w:szCs w:val="20"/>
              </w:rPr>
            </w:pPr>
            <w:r w:rsidRPr="000D7B51">
              <w:rPr>
                <w:szCs w:val="20"/>
              </w:rPr>
              <w:t>National Customer Support team that supports Clinical Reminders</w:t>
            </w:r>
          </w:p>
        </w:tc>
      </w:tr>
      <w:tr w:rsidR="00D72BA5" w14:paraId="5AB788A9" w14:textId="77777777" w:rsidTr="009F2698">
        <w:tc>
          <w:tcPr>
            <w:tcW w:w="1980" w:type="dxa"/>
          </w:tcPr>
          <w:p w14:paraId="205D8D7F" w14:textId="77777777" w:rsidR="00D72BA5" w:rsidRPr="000D7B51" w:rsidRDefault="00D72BA5" w:rsidP="00176E3B">
            <w:pPr>
              <w:pStyle w:val="TableText"/>
              <w:rPr>
                <w:szCs w:val="20"/>
              </w:rPr>
            </w:pPr>
            <w:r w:rsidRPr="000D7B51">
              <w:rPr>
                <w:szCs w:val="20"/>
              </w:rPr>
              <w:t>CPRS</w:t>
            </w:r>
          </w:p>
        </w:tc>
        <w:tc>
          <w:tcPr>
            <w:tcW w:w="7128" w:type="dxa"/>
          </w:tcPr>
          <w:p w14:paraId="400A003A" w14:textId="77777777" w:rsidR="00D72BA5" w:rsidRPr="000D7B51" w:rsidRDefault="00D72BA5" w:rsidP="00176E3B">
            <w:pPr>
              <w:pStyle w:val="TableText"/>
              <w:rPr>
                <w:szCs w:val="20"/>
              </w:rPr>
            </w:pPr>
            <w:r w:rsidRPr="000D7B51">
              <w:rPr>
                <w:szCs w:val="20"/>
              </w:rPr>
              <w:t>Computerized Patient Record System</w:t>
            </w:r>
          </w:p>
        </w:tc>
      </w:tr>
      <w:tr w:rsidR="007D22E5" w14:paraId="07629412" w14:textId="77777777" w:rsidTr="009F2698">
        <w:tc>
          <w:tcPr>
            <w:tcW w:w="1980" w:type="dxa"/>
          </w:tcPr>
          <w:p w14:paraId="4E02A232" w14:textId="77777777" w:rsidR="007D22E5" w:rsidRPr="000D7B51" w:rsidRDefault="007D22E5" w:rsidP="00176E3B">
            <w:pPr>
              <w:pStyle w:val="TableText"/>
              <w:rPr>
                <w:szCs w:val="20"/>
              </w:rPr>
            </w:pPr>
            <w:r w:rsidRPr="000D7B51">
              <w:rPr>
                <w:szCs w:val="20"/>
              </w:rPr>
              <w:t>DBA</w:t>
            </w:r>
          </w:p>
        </w:tc>
        <w:tc>
          <w:tcPr>
            <w:tcW w:w="7128" w:type="dxa"/>
          </w:tcPr>
          <w:p w14:paraId="56153A18" w14:textId="77777777" w:rsidR="007D22E5" w:rsidRPr="000D7B51" w:rsidRDefault="007D22E5" w:rsidP="009F2698">
            <w:pPr>
              <w:pStyle w:val="TableText"/>
              <w:rPr>
                <w:szCs w:val="20"/>
              </w:rPr>
            </w:pPr>
            <w:r w:rsidRPr="000D7B51">
              <w:rPr>
                <w:szCs w:val="20"/>
              </w:rPr>
              <w:t>Database Ad</w:t>
            </w:r>
            <w:r w:rsidR="009F2698" w:rsidRPr="000D7B51">
              <w:rPr>
                <w:szCs w:val="20"/>
              </w:rPr>
              <w:t>ministration</w:t>
            </w:r>
          </w:p>
        </w:tc>
      </w:tr>
      <w:tr w:rsidR="006D2796" w14:paraId="133B645E" w14:textId="77777777" w:rsidTr="009F2698">
        <w:tc>
          <w:tcPr>
            <w:tcW w:w="1980" w:type="dxa"/>
          </w:tcPr>
          <w:p w14:paraId="6BD738D9" w14:textId="77777777" w:rsidR="006D2796" w:rsidRPr="000D7B51" w:rsidRDefault="006D2796" w:rsidP="00176E3B">
            <w:pPr>
              <w:pStyle w:val="TableText"/>
              <w:rPr>
                <w:szCs w:val="20"/>
              </w:rPr>
            </w:pPr>
            <w:r w:rsidRPr="000D7B51">
              <w:rPr>
                <w:szCs w:val="20"/>
              </w:rPr>
              <w:t>DG</w:t>
            </w:r>
          </w:p>
        </w:tc>
        <w:tc>
          <w:tcPr>
            <w:tcW w:w="7128" w:type="dxa"/>
          </w:tcPr>
          <w:p w14:paraId="3AACD385" w14:textId="77777777" w:rsidR="006D2796" w:rsidRPr="000D7B51" w:rsidRDefault="006D2796" w:rsidP="00176E3B">
            <w:pPr>
              <w:pStyle w:val="TableText"/>
              <w:rPr>
                <w:szCs w:val="20"/>
              </w:rPr>
            </w:pPr>
            <w:r w:rsidRPr="000D7B51">
              <w:rPr>
                <w:szCs w:val="20"/>
              </w:rPr>
              <w:t>Registration and Enrollment Package namespace</w:t>
            </w:r>
          </w:p>
        </w:tc>
      </w:tr>
      <w:tr w:rsidR="00D72BA5" w14:paraId="48388A2F" w14:textId="77777777" w:rsidTr="009F2698">
        <w:tc>
          <w:tcPr>
            <w:tcW w:w="1980" w:type="dxa"/>
          </w:tcPr>
          <w:p w14:paraId="688635D3" w14:textId="77777777" w:rsidR="00D72BA5" w:rsidRPr="000D7B51" w:rsidRDefault="00D72BA5" w:rsidP="00176E3B">
            <w:pPr>
              <w:pStyle w:val="TableText"/>
              <w:rPr>
                <w:szCs w:val="20"/>
              </w:rPr>
            </w:pPr>
            <w:r w:rsidRPr="000D7B51">
              <w:rPr>
                <w:szCs w:val="20"/>
              </w:rPr>
              <w:t>ESM</w:t>
            </w:r>
          </w:p>
        </w:tc>
        <w:tc>
          <w:tcPr>
            <w:tcW w:w="7128" w:type="dxa"/>
          </w:tcPr>
          <w:p w14:paraId="7FCBCB05" w14:textId="77777777" w:rsidR="00D72BA5" w:rsidRPr="000D7B51" w:rsidRDefault="00D72BA5" w:rsidP="00176E3B">
            <w:pPr>
              <w:pStyle w:val="TableText"/>
              <w:rPr>
                <w:szCs w:val="20"/>
              </w:rPr>
            </w:pPr>
            <w:r w:rsidRPr="000D7B51">
              <w:rPr>
                <w:szCs w:val="20"/>
              </w:rPr>
              <w:t>Enterprise Systems Management (ESM)</w:t>
            </w:r>
          </w:p>
        </w:tc>
      </w:tr>
      <w:tr w:rsidR="00D72BA5" w14:paraId="3B0D4CE9" w14:textId="77777777" w:rsidTr="009F2698">
        <w:tc>
          <w:tcPr>
            <w:tcW w:w="1980" w:type="dxa"/>
          </w:tcPr>
          <w:p w14:paraId="3C1A0138" w14:textId="77777777" w:rsidR="00D72BA5" w:rsidRPr="000D7B51" w:rsidRDefault="00D72BA5" w:rsidP="00176E3B">
            <w:pPr>
              <w:pStyle w:val="TableText"/>
              <w:rPr>
                <w:szCs w:val="20"/>
              </w:rPr>
            </w:pPr>
            <w:r w:rsidRPr="000D7B51">
              <w:rPr>
                <w:szCs w:val="20"/>
              </w:rPr>
              <w:t>FIM</w:t>
            </w:r>
          </w:p>
        </w:tc>
        <w:tc>
          <w:tcPr>
            <w:tcW w:w="7128" w:type="dxa"/>
          </w:tcPr>
          <w:p w14:paraId="4CAD9A82" w14:textId="77777777" w:rsidR="00D72BA5" w:rsidRPr="000D7B51" w:rsidRDefault="00D72BA5" w:rsidP="00176E3B">
            <w:pPr>
              <w:pStyle w:val="TableText"/>
              <w:rPr>
                <w:szCs w:val="20"/>
              </w:rPr>
            </w:pPr>
            <w:r w:rsidRPr="000D7B51">
              <w:rPr>
                <w:szCs w:val="20"/>
              </w:rPr>
              <w:t>Functional Independence Measure</w:t>
            </w:r>
          </w:p>
        </w:tc>
      </w:tr>
      <w:tr w:rsidR="009F292B" w14:paraId="3D3856C0" w14:textId="77777777" w:rsidTr="009F2698">
        <w:tc>
          <w:tcPr>
            <w:tcW w:w="1980" w:type="dxa"/>
          </w:tcPr>
          <w:p w14:paraId="084C5EC4" w14:textId="77777777" w:rsidR="009F292B" w:rsidRPr="000D7B51" w:rsidRDefault="009F292B" w:rsidP="00176E3B">
            <w:pPr>
              <w:pStyle w:val="TableText"/>
              <w:rPr>
                <w:szCs w:val="20"/>
              </w:rPr>
            </w:pPr>
            <w:r w:rsidRPr="000D7B51">
              <w:rPr>
                <w:szCs w:val="20"/>
              </w:rPr>
              <w:t>GMTS</w:t>
            </w:r>
          </w:p>
        </w:tc>
        <w:tc>
          <w:tcPr>
            <w:tcW w:w="7128" w:type="dxa"/>
          </w:tcPr>
          <w:p w14:paraId="74DC29B1" w14:textId="77777777" w:rsidR="009F292B" w:rsidRPr="000D7B51" w:rsidRDefault="009F292B" w:rsidP="00176E3B">
            <w:pPr>
              <w:pStyle w:val="TableText"/>
              <w:rPr>
                <w:szCs w:val="20"/>
              </w:rPr>
            </w:pPr>
            <w:r w:rsidRPr="000D7B51">
              <w:rPr>
                <w:szCs w:val="20"/>
              </w:rPr>
              <w:t>Health Summary namespace (also HSUM)</w:t>
            </w:r>
          </w:p>
        </w:tc>
      </w:tr>
      <w:tr w:rsidR="00D72BA5" w14:paraId="0E9128BD" w14:textId="77777777" w:rsidTr="009F2698">
        <w:tc>
          <w:tcPr>
            <w:tcW w:w="1980" w:type="dxa"/>
          </w:tcPr>
          <w:p w14:paraId="3564C982" w14:textId="77777777" w:rsidR="00D72BA5" w:rsidRPr="000D7B51" w:rsidRDefault="00D72BA5" w:rsidP="00176E3B">
            <w:pPr>
              <w:pStyle w:val="TableText"/>
              <w:rPr>
                <w:szCs w:val="20"/>
              </w:rPr>
            </w:pPr>
            <w:r w:rsidRPr="000D7B51">
              <w:rPr>
                <w:szCs w:val="20"/>
              </w:rPr>
              <w:t>GUI</w:t>
            </w:r>
          </w:p>
        </w:tc>
        <w:tc>
          <w:tcPr>
            <w:tcW w:w="7128" w:type="dxa"/>
          </w:tcPr>
          <w:p w14:paraId="76935E2F" w14:textId="77777777" w:rsidR="00D72BA5" w:rsidRPr="000D7B51" w:rsidRDefault="00D72BA5" w:rsidP="00176E3B">
            <w:pPr>
              <w:pStyle w:val="TableText"/>
              <w:rPr>
                <w:szCs w:val="20"/>
              </w:rPr>
            </w:pPr>
            <w:r w:rsidRPr="000D7B51">
              <w:rPr>
                <w:szCs w:val="20"/>
              </w:rPr>
              <w:t>Graphic User Interface</w:t>
            </w:r>
          </w:p>
        </w:tc>
      </w:tr>
      <w:tr w:rsidR="006D2796" w14:paraId="75525CC2" w14:textId="77777777" w:rsidTr="009F2698">
        <w:tc>
          <w:tcPr>
            <w:tcW w:w="1980" w:type="dxa"/>
          </w:tcPr>
          <w:p w14:paraId="71D49148" w14:textId="77777777" w:rsidR="006D2796" w:rsidRPr="000D7B51" w:rsidRDefault="006D2796" w:rsidP="00176E3B">
            <w:pPr>
              <w:pStyle w:val="TableText"/>
              <w:rPr>
                <w:szCs w:val="20"/>
              </w:rPr>
            </w:pPr>
            <w:r w:rsidRPr="000D7B51">
              <w:rPr>
                <w:szCs w:val="20"/>
              </w:rPr>
              <w:t>HRMH</w:t>
            </w:r>
            <w:r w:rsidR="007D22E5" w:rsidRPr="000D7B51">
              <w:rPr>
                <w:szCs w:val="20"/>
              </w:rPr>
              <w:t>/HRMHP</w:t>
            </w:r>
          </w:p>
        </w:tc>
        <w:tc>
          <w:tcPr>
            <w:tcW w:w="7128" w:type="dxa"/>
          </w:tcPr>
          <w:p w14:paraId="02D660F6" w14:textId="77777777" w:rsidR="006D2796" w:rsidRPr="000D7B51" w:rsidRDefault="004601BE" w:rsidP="00176E3B">
            <w:pPr>
              <w:pStyle w:val="TableText"/>
              <w:rPr>
                <w:szCs w:val="20"/>
              </w:rPr>
            </w:pPr>
            <w:r w:rsidRPr="000D7B51">
              <w:rPr>
                <w:szCs w:val="20"/>
              </w:rPr>
              <w:t>High Risk Mental Health</w:t>
            </w:r>
            <w:r w:rsidR="007D22E5" w:rsidRPr="000D7B51">
              <w:rPr>
                <w:szCs w:val="20"/>
              </w:rPr>
              <w:t xml:space="preserve"> Patient</w:t>
            </w:r>
          </w:p>
        </w:tc>
      </w:tr>
      <w:tr w:rsidR="00D72BA5" w14:paraId="3A8B91B9" w14:textId="77777777" w:rsidTr="009F2698">
        <w:tc>
          <w:tcPr>
            <w:tcW w:w="1980" w:type="dxa"/>
          </w:tcPr>
          <w:p w14:paraId="73BD82CD" w14:textId="77777777" w:rsidR="00D72BA5" w:rsidRPr="000D7B51" w:rsidRDefault="00D72BA5" w:rsidP="00176E3B">
            <w:pPr>
              <w:pStyle w:val="TableText"/>
              <w:rPr>
                <w:szCs w:val="20"/>
              </w:rPr>
            </w:pPr>
            <w:r w:rsidRPr="000D7B51">
              <w:rPr>
                <w:szCs w:val="20"/>
              </w:rPr>
              <w:t>IAB</w:t>
            </w:r>
          </w:p>
        </w:tc>
        <w:tc>
          <w:tcPr>
            <w:tcW w:w="7128" w:type="dxa"/>
          </w:tcPr>
          <w:p w14:paraId="484FDAD9" w14:textId="77777777" w:rsidR="00D72BA5" w:rsidRPr="000D7B51" w:rsidRDefault="00D72BA5" w:rsidP="00176E3B">
            <w:pPr>
              <w:pStyle w:val="TableText"/>
              <w:rPr>
                <w:szCs w:val="20"/>
              </w:rPr>
            </w:pPr>
            <w:r w:rsidRPr="000D7B51">
              <w:rPr>
                <w:szCs w:val="20"/>
              </w:rPr>
              <w:t>Initial Assessment &amp; Briefing</w:t>
            </w:r>
          </w:p>
        </w:tc>
      </w:tr>
      <w:tr w:rsidR="007D22E5" w:rsidRPr="009F2698" w14:paraId="7FDDD1CB" w14:textId="77777777" w:rsidTr="009F2698">
        <w:tc>
          <w:tcPr>
            <w:tcW w:w="1980" w:type="dxa"/>
          </w:tcPr>
          <w:p w14:paraId="17622659" w14:textId="77777777" w:rsidR="007D22E5" w:rsidRPr="000D7B51" w:rsidRDefault="007D22E5" w:rsidP="00176E3B">
            <w:pPr>
              <w:pStyle w:val="TableText"/>
              <w:rPr>
                <w:szCs w:val="20"/>
              </w:rPr>
            </w:pPr>
            <w:r w:rsidRPr="000D7B51">
              <w:rPr>
                <w:szCs w:val="20"/>
              </w:rPr>
              <w:t>ICD</w:t>
            </w:r>
            <w:r w:rsidR="009F292B" w:rsidRPr="000D7B51">
              <w:rPr>
                <w:szCs w:val="20"/>
              </w:rPr>
              <w:t>-</w:t>
            </w:r>
            <w:r w:rsidRPr="000D7B51">
              <w:rPr>
                <w:szCs w:val="20"/>
              </w:rPr>
              <w:t>10</w:t>
            </w:r>
          </w:p>
        </w:tc>
        <w:tc>
          <w:tcPr>
            <w:tcW w:w="7128" w:type="dxa"/>
          </w:tcPr>
          <w:p w14:paraId="2B65EA64" w14:textId="77777777" w:rsidR="007D22E5" w:rsidRPr="000D7B51" w:rsidRDefault="007D22E5" w:rsidP="00176E3B">
            <w:pPr>
              <w:pStyle w:val="TableText"/>
              <w:rPr>
                <w:szCs w:val="20"/>
              </w:rPr>
            </w:pPr>
            <w:r w:rsidRPr="000D7B51">
              <w:rPr>
                <w:szCs w:val="20"/>
              </w:rPr>
              <w:t>International Classification of Diseases, 10th Edition</w:t>
            </w:r>
          </w:p>
        </w:tc>
      </w:tr>
      <w:tr w:rsidR="007D22E5" w:rsidRPr="009F2698" w14:paraId="3D814B27" w14:textId="77777777" w:rsidTr="009F2698">
        <w:tc>
          <w:tcPr>
            <w:tcW w:w="1980" w:type="dxa"/>
          </w:tcPr>
          <w:p w14:paraId="7BC66648" w14:textId="77777777" w:rsidR="007D22E5" w:rsidRPr="000D7B51" w:rsidRDefault="007D22E5" w:rsidP="00176E3B">
            <w:pPr>
              <w:pStyle w:val="TableText"/>
              <w:rPr>
                <w:szCs w:val="20"/>
              </w:rPr>
            </w:pPr>
            <w:r w:rsidRPr="000D7B51">
              <w:rPr>
                <w:szCs w:val="20"/>
              </w:rPr>
              <w:t>ICR</w:t>
            </w:r>
          </w:p>
        </w:tc>
        <w:tc>
          <w:tcPr>
            <w:tcW w:w="7128" w:type="dxa"/>
          </w:tcPr>
          <w:p w14:paraId="054EDD02" w14:textId="77777777" w:rsidR="007D22E5" w:rsidRPr="000D7B51" w:rsidRDefault="007D22E5" w:rsidP="00176E3B">
            <w:pPr>
              <w:pStyle w:val="TableText"/>
              <w:rPr>
                <w:szCs w:val="20"/>
              </w:rPr>
            </w:pPr>
            <w:r w:rsidRPr="000D7B51">
              <w:rPr>
                <w:szCs w:val="20"/>
              </w:rPr>
              <w:t>Internal Control Number</w:t>
            </w:r>
          </w:p>
        </w:tc>
      </w:tr>
      <w:tr w:rsidR="007D22E5" w:rsidRPr="009F2698" w14:paraId="26806EE4" w14:textId="77777777" w:rsidTr="009F2698">
        <w:tc>
          <w:tcPr>
            <w:tcW w:w="1980" w:type="dxa"/>
          </w:tcPr>
          <w:p w14:paraId="242CDE34" w14:textId="77777777" w:rsidR="007D22E5" w:rsidRPr="000D7B51" w:rsidRDefault="007D22E5" w:rsidP="00176E3B">
            <w:pPr>
              <w:pStyle w:val="TableText"/>
              <w:rPr>
                <w:szCs w:val="20"/>
              </w:rPr>
            </w:pPr>
            <w:r w:rsidRPr="000D7B51">
              <w:rPr>
                <w:szCs w:val="20"/>
              </w:rPr>
              <w:t>IOC</w:t>
            </w:r>
          </w:p>
        </w:tc>
        <w:tc>
          <w:tcPr>
            <w:tcW w:w="7128" w:type="dxa"/>
          </w:tcPr>
          <w:p w14:paraId="68552BDB" w14:textId="77777777" w:rsidR="007D22E5" w:rsidRPr="000D7B51" w:rsidRDefault="007D22E5" w:rsidP="00176E3B">
            <w:pPr>
              <w:pStyle w:val="TableText"/>
              <w:rPr>
                <w:szCs w:val="20"/>
              </w:rPr>
            </w:pPr>
            <w:r w:rsidRPr="000D7B51">
              <w:rPr>
                <w:szCs w:val="20"/>
              </w:rPr>
              <w:t>Initial Operating Capabilities</w:t>
            </w:r>
          </w:p>
        </w:tc>
      </w:tr>
      <w:tr w:rsidR="001677B6" w14:paraId="310CF257" w14:textId="77777777" w:rsidTr="009F2698">
        <w:tc>
          <w:tcPr>
            <w:tcW w:w="1980" w:type="dxa"/>
          </w:tcPr>
          <w:p w14:paraId="282ADDBF" w14:textId="77777777" w:rsidR="001677B6" w:rsidRPr="000D7B51" w:rsidRDefault="001677B6" w:rsidP="00176E3B">
            <w:pPr>
              <w:pStyle w:val="TableText"/>
              <w:rPr>
                <w:szCs w:val="20"/>
              </w:rPr>
            </w:pPr>
            <w:r w:rsidRPr="000D7B51">
              <w:rPr>
                <w:szCs w:val="20"/>
              </w:rPr>
              <w:t>LSSD</w:t>
            </w:r>
          </w:p>
        </w:tc>
        <w:tc>
          <w:tcPr>
            <w:tcW w:w="7128" w:type="dxa"/>
          </w:tcPr>
          <w:p w14:paraId="0F89B5B7" w14:textId="77777777" w:rsidR="001677B6" w:rsidRPr="000D7B51" w:rsidRDefault="001677B6" w:rsidP="00176E3B">
            <w:pPr>
              <w:pStyle w:val="TableText"/>
              <w:rPr>
                <w:szCs w:val="20"/>
              </w:rPr>
            </w:pPr>
            <w:r w:rsidRPr="000D7B51">
              <w:rPr>
                <w:szCs w:val="20"/>
              </w:rPr>
              <w:t>Last Service Separation Date</w:t>
            </w:r>
          </w:p>
        </w:tc>
      </w:tr>
      <w:tr w:rsidR="006940AF" w14:paraId="3E44B76D" w14:textId="77777777" w:rsidTr="009F2698">
        <w:tc>
          <w:tcPr>
            <w:tcW w:w="1980" w:type="dxa"/>
          </w:tcPr>
          <w:p w14:paraId="58B9CAAC" w14:textId="77777777" w:rsidR="006940AF" w:rsidRPr="000D7B51" w:rsidRDefault="006940AF" w:rsidP="006940AF">
            <w:pPr>
              <w:pStyle w:val="BodyText"/>
              <w:rPr>
                <w:lang w:val="en-US" w:eastAsia="en-US"/>
              </w:rPr>
            </w:pPr>
            <w:r w:rsidRPr="000D7B51">
              <w:rPr>
                <w:lang w:val="en-US" w:eastAsia="en-US"/>
              </w:rPr>
              <w:t>MH</w:t>
            </w:r>
          </w:p>
        </w:tc>
        <w:tc>
          <w:tcPr>
            <w:tcW w:w="7128" w:type="dxa"/>
          </w:tcPr>
          <w:p w14:paraId="6AA104DE" w14:textId="77777777" w:rsidR="006940AF" w:rsidRPr="000D7B51" w:rsidRDefault="006940AF" w:rsidP="006940AF">
            <w:pPr>
              <w:pStyle w:val="BodyText"/>
              <w:rPr>
                <w:lang w:val="en-US" w:eastAsia="en-US"/>
              </w:rPr>
            </w:pPr>
            <w:r w:rsidRPr="000D7B51">
              <w:rPr>
                <w:lang w:val="en-US" w:eastAsia="en-US"/>
              </w:rPr>
              <w:t>Mental Health</w:t>
            </w:r>
          </w:p>
        </w:tc>
      </w:tr>
      <w:tr w:rsidR="004601BE" w14:paraId="12F33429" w14:textId="77777777" w:rsidTr="009F2698">
        <w:tc>
          <w:tcPr>
            <w:tcW w:w="1980" w:type="dxa"/>
          </w:tcPr>
          <w:p w14:paraId="6D3DB752" w14:textId="77777777" w:rsidR="004601BE" w:rsidRPr="000D7B51" w:rsidRDefault="004601BE" w:rsidP="006940AF">
            <w:pPr>
              <w:pStyle w:val="BodyText"/>
              <w:rPr>
                <w:lang w:val="en-US" w:eastAsia="en-US"/>
              </w:rPr>
            </w:pPr>
            <w:r w:rsidRPr="000D7B51">
              <w:rPr>
                <w:lang w:val="en-US" w:eastAsia="en-US"/>
              </w:rPr>
              <w:t>MHTC</w:t>
            </w:r>
          </w:p>
        </w:tc>
        <w:tc>
          <w:tcPr>
            <w:tcW w:w="7128" w:type="dxa"/>
          </w:tcPr>
          <w:p w14:paraId="73AEC61D" w14:textId="77777777" w:rsidR="004601BE" w:rsidRPr="000D7B51" w:rsidRDefault="004601BE" w:rsidP="006940AF">
            <w:pPr>
              <w:pStyle w:val="BodyText"/>
              <w:rPr>
                <w:lang w:val="en-US" w:eastAsia="en-US"/>
              </w:rPr>
            </w:pPr>
            <w:r w:rsidRPr="000D7B51">
              <w:rPr>
                <w:lang w:val="en-US" w:eastAsia="en-US"/>
              </w:rPr>
              <w:t>Mental Health Treatment Coordinator</w:t>
            </w:r>
          </w:p>
        </w:tc>
      </w:tr>
      <w:tr w:rsidR="007D22E5" w14:paraId="2A50FCE6" w14:textId="77777777" w:rsidTr="009F2698">
        <w:tc>
          <w:tcPr>
            <w:tcW w:w="1980" w:type="dxa"/>
          </w:tcPr>
          <w:p w14:paraId="1724B27C" w14:textId="77777777" w:rsidR="007D22E5" w:rsidRPr="000D7B51" w:rsidRDefault="007D22E5" w:rsidP="00176E3B">
            <w:pPr>
              <w:pStyle w:val="TableText"/>
              <w:rPr>
                <w:szCs w:val="20"/>
              </w:rPr>
            </w:pPr>
            <w:r w:rsidRPr="000D7B51">
              <w:rPr>
                <w:szCs w:val="20"/>
              </w:rPr>
              <w:t>OHI</w:t>
            </w:r>
          </w:p>
        </w:tc>
        <w:tc>
          <w:tcPr>
            <w:tcW w:w="7128" w:type="dxa"/>
          </w:tcPr>
          <w:p w14:paraId="75DFEB40" w14:textId="77777777" w:rsidR="007D22E5" w:rsidRPr="000D7B51" w:rsidRDefault="007D22E5" w:rsidP="00176E3B">
            <w:pPr>
              <w:pStyle w:val="TableText"/>
              <w:rPr>
                <w:szCs w:val="20"/>
              </w:rPr>
            </w:pPr>
            <w:r w:rsidRPr="000D7B51">
              <w:rPr>
                <w:szCs w:val="20"/>
              </w:rPr>
              <w:t>Office of Health Information</w:t>
            </w:r>
          </w:p>
        </w:tc>
      </w:tr>
      <w:tr w:rsidR="00D72BA5" w14:paraId="05D20733" w14:textId="77777777" w:rsidTr="009F2698">
        <w:tc>
          <w:tcPr>
            <w:tcW w:w="1980" w:type="dxa"/>
          </w:tcPr>
          <w:p w14:paraId="0002C6C5" w14:textId="77777777" w:rsidR="00D72BA5" w:rsidRPr="000D7B51" w:rsidRDefault="00D72BA5" w:rsidP="00176E3B">
            <w:pPr>
              <w:pStyle w:val="TableText"/>
              <w:rPr>
                <w:szCs w:val="20"/>
              </w:rPr>
            </w:pPr>
            <w:r w:rsidRPr="000D7B51">
              <w:rPr>
                <w:szCs w:val="20"/>
              </w:rPr>
              <w:t>OI</w:t>
            </w:r>
          </w:p>
        </w:tc>
        <w:tc>
          <w:tcPr>
            <w:tcW w:w="7128" w:type="dxa"/>
          </w:tcPr>
          <w:p w14:paraId="0590246C" w14:textId="77777777" w:rsidR="00D72BA5" w:rsidRPr="000D7B51" w:rsidRDefault="00D72BA5" w:rsidP="00176E3B">
            <w:pPr>
              <w:pStyle w:val="TableText"/>
              <w:rPr>
                <w:szCs w:val="20"/>
              </w:rPr>
            </w:pPr>
            <w:r w:rsidRPr="000D7B51">
              <w:rPr>
                <w:szCs w:val="20"/>
              </w:rPr>
              <w:t>Office of Information</w:t>
            </w:r>
          </w:p>
        </w:tc>
      </w:tr>
      <w:tr w:rsidR="00D72BA5" w14:paraId="392447DB" w14:textId="77777777" w:rsidTr="009F2698">
        <w:tc>
          <w:tcPr>
            <w:tcW w:w="1980" w:type="dxa"/>
          </w:tcPr>
          <w:p w14:paraId="656AE72B" w14:textId="77777777" w:rsidR="00D72BA5" w:rsidRPr="000D7B51" w:rsidRDefault="00D72BA5" w:rsidP="00176E3B">
            <w:pPr>
              <w:pStyle w:val="TableText"/>
              <w:rPr>
                <w:szCs w:val="20"/>
              </w:rPr>
            </w:pPr>
            <w:r w:rsidRPr="000D7B51">
              <w:rPr>
                <w:szCs w:val="20"/>
              </w:rPr>
              <w:t>OIF/OEF</w:t>
            </w:r>
          </w:p>
        </w:tc>
        <w:tc>
          <w:tcPr>
            <w:tcW w:w="7128" w:type="dxa"/>
          </w:tcPr>
          <w:p w14:paraId="513353D7" w14:textId="77777777" w:rsidR="00D72BA5" w:rsidRPr="000D7B51" w:rsidRDefault="00D72BA5" w:rsidP="00176E3B">
            <w:pPr>
              <w:pStyle w:val="TableText"/>
              <w:rPr>
                <w:szCs w:val="20"/>
              </w:rPr>
            </w:pPr>
            <w:r w:rsidRPr="000D7B51">
              <w:rPr>
                <w:szCs w:val="20"/>
              </w:rPr>
              <w:t>Operation Iraqi Freedom/Operation Enduring Freedom</w:t>
            </w:r>
          </w:p>
        </w:tc>
      </w:tr>
      <w:tr w:rsidR="009F2698" w:rsidRPr="009F2698" w14:paraId="1827C0AE" w14:textId="77777777" w:rsidTr="009F2698">
        <w:tc>
          <w:tcPr>
            <w:tcW w:w="1980" w:type="dxa"/>
          </w:tcPr>
          <w:p w14:paraId="3FE573DA" w14:textId="77777777" w:rsidR="009F2698" w:rsidRPr="000D7B51" w:rsidRDefault="009F2698" w:rsidP="00176E3B">
            <w:pPr>
              <w:pStyle w:val="TableText"/>
              <w:rPr>
                <w:szCs w:val="20"/>
              </w:rPr>
            </w:pPr>
            <w:r w:rsidRPr="000D7B51">
              <w:rPr>
                <w:szCs w:val="20"/>
              </w:rPr>
              <w:t>OIT/OI&amp;T</w:t>
            </w:r>
          </w:p>
        </w:tc>
        <w:tc>
          <w:tcPr>
            <w:tcW w:w="7128" w:type="dxa"/>
          </w:tcPr>
          <w:p w14:paraId="609A3D1F" w14:textId="77777777" w:rsidR="009F2698" w:rsidRPr="000D7B51" w:rsidRDefault="009F2698" w:rsidP="00176E3B">
            <w:pPr>
              <w:pStyle w:val="TableText"/>
              <w:rPr>
                <w:szCs w:val="20"/>
              </w:rPr>
            </w:pPr>
            <w:r w:rsidRPr="000D7B51">
              <w:rPr>
                <w:szCs w:val="20"/>
              </w:rPr>
              <w:t>Office of Information Technology</w:t>
            </w:r>
          </w:p>
        </w:tc>
      </w:tr>
      <w:tr w:rsidR="009F2698" w14:paraId="497C969D" w14:textId="77777777" w:rsidTr="009F2698">
        <w:tc>
          <w:tcPr>
            <w:tcW w:w="1980" w:type="dxa"/>
          </w:tcPr>
          <w:p w14:paraId="481794B3" w14:textId="77777777" w:rsidR="009F2698" w:rsidRPr="000D7B51" w:rsidRDefault="009F2698" w:rsidP="00176E3B">
            <w:pPr>
              <w:pStyle w:val="TableText"/>
              <w:rPr>
                <w:szCs w:val="20"/>
              </w:rPr>
            </w:pPr>
            <w:r w:rsidRPr="000D7B51">
              <w:rPr>
                <w:szCs w:val="20"/>
              </w:rPr>
              <w:t>OMHS</w:t>
            </w:r>
          </w:p>
        </w:tc>
        <w:tc>
          <w:tcPr>
            <w:tcW w:w="7128" w:type="dxa"/>
          </w:tcPr>
          <w:p w14:paraId="4BB0676D" w14:textId="77777777" w:rsidR="009F2698" w:rsidRPr="002D70C2" w:rsidRDefault="009F2698" w:rsidP="00176E3B">
            <w:pPr>
              <w:pStyle w:val="TableText"/>
              <w:rPr>
                <w:rFonts w:ascii="Verdana" w:hAnsi="Verdana"/>
                <w:sz w:val="17"/>
                <w:szCs w:val="17"/>
              </w:rPr>
            </w:pPr>
            <w:r w:rsidRPr="000D7B51">
              <w:rPr>
                <w:szCs w:val="20"/>
              </w:rPr>
              <w:t>Office of Mental Health Services</w:t>
            </w:r>
          </w:p>
        </w:tc>
      </w:tr>
      <w:tr w:rsidR="009F2698" w14:paraId="005FC573" w14:textId="77777777" w:rsidTr="009F2698">
        <w:tc>
          <w:tcPr>
            <w:tcW w:w="1980" w:type="dxa"/>
          </w:tcPr>
          <w:p w14:paraId="4BAAF2F4" w14:textId="77777777" w:rsidR="009F2698" w:rsidRPr="000D7B51" w:rsidRDefault="009F292B" w:rsidP="00176E3B">
            <w:pPr>
              <w:pStyle w:val="TableText"/>
              <w:rPr>
                <w:szCs w:val="20"/>
              </w:rPr>
            </w:pPr>
            <w:r w:rsidRPr="000D7B51">
              <w:rPr>
                <w:szCs w:val="20"/>
              </w:rPr>
              <w:t>ORR</w:t>
            </w:r>
          </w:p>
        </w:tc>
        <w:tc>
          <w:tcPr>
            <w:tcW w:w="7128" w:type="dxa"/>
          </w:tcPr>
          <w:p w14:paraId="78376662" w14:textId="77777777" w:rsidR="009F2698" w:rsidRPr="000D7B51" w:rsidRDefault="009F2698" w:rsidP="009F292B">
            <w:pPr>
              <w:pStyle w:val="TableText"/>
              <w:rPr>
                <w:szCs w:val="20"/>
              </w:rPr>
            </w:pPr>
            <w:r w:rsidRPr="000D7B51">
              <w:rPr>
                <w:szCs w:val="20"/>
              </w:rPr>
              <w:t xml:space="preserve">Operational Readiness </w:t>
            </w:r>
            <w:r w:rsidR="009F292B" w:rsidRPr="000D7B51">
              <w:rPr>
                <w:szCs w:val="20"/>
              </w:rPr>
              <w:t>Review</w:t>
            </w:r>
          </w:p>
        </w:tc>
      </w:tr>
      <w:tr w:rsidR="00D72BA5" w14:paraId="7BCD4D94" w14:textId="77777777" w:rsidTr="009F2698">
        <w:tc>
          <w:tcPr>
            <w:tcW w:w="1980" w:type="dxa"/>
          </w:tcPr>
          <w:p w14:paraId="75268C63" w14:textId="77777777" w:rsidR="00D72BA5" w:rsidRPr="000D7B51" w:rsidRDefault="00D72BA5" w:rsidP="00176E3B">
            <w:pPr>
              <w:pStyle w:val="TableText"/>
              <w:rPr>
                <w:szCs w:val="20"/>
              </w:rPr>
            </w:pPr>
            <w:r w:rsidRPr="000D7B51">
              <w:rPr>
                <w:szCs w:val="20"/>
              </w:rPr>
              <w:t>PCS</w:t>
            </w:r>
          </w:p>
        </w:tc>
        <w:tc>
          <w:tcPr>
            <w:tcW w:w="7128" w:type="dxa"/>
          </w:tcPr>
          <w:p w14:paraId="62E4BA56" w14:textId="77777777" w:rsidR="00D72BA5" w:rsidRPr="000D7B51" w:rsidRDefault="00D72BA5" w:rsidP="00176E3B">
            <w:pPr>
              <w:pStyle w:val="TableText"/>
              <w:rPr>
                <w:szCs w:val="20"/>
              </w:rPr>
            </w:pPr>
            <w:r w:rsidRPr="000D7B51">
              <w:rPr>
                <w:szCs w:val="20"/>
              </w:rPr>
              <w:t>Patient Care Services</w:t>
            </w:r>
          </w:p>
        </w:tc>
      </w:tr>
      <w:tr w:rsidR="004601BE" w14:paraId="0F56AAB3" w14:textId="77777777" w:rsidTr="009F2698">
        <w:tc>
          <w:tcPr>
            <w:tcW w:w="1980" w:type="dxa"/>
          </w:tcPr>
          <w:p w14:paraId="0E262CE4" w14:textId="77777777" w:rsidR="004601BE" w:rsidRPr="000D7B51" w:rsidRDefault="004601BE" w:rsidP="00176E3B">
            <w:pPr>
              <w:pStyle w:val="TableText"/>
              <w:rPr>
                <w:szCs w:val="20"/>
              </w:rPr>
            </w:pPr>
            <w:r w:rsidRPr="000D7B51">
              <w:rPr>
                <w:szCs w:val="20"/>
              </w:rPr>
              <w:t>PD</w:t>
            </w:r>
          </w:p>
        </w:tc>
        <w:tc>
          <w:tcPr>
            <w:tcW w:w="7128" w:type="dxa"/>
          </w:tcPr>
          <w:p w14:paraId="6994DFB2" w14:textId="77777777" w:rsidR="004601BE" w:rsidRPr="000D7B51" w:rsidRDefault="004601BE" w:rsidP="00176E3B">
            <w:pPr>
              <w:pStyle w:val="TableText"/>
              <w:rPr>
                <w:szCs w:val="20"/>
              </w:rPr>
            </w:pPr>
            <w:r w:rsidRPr="000D7B51">
              <w:rPr>
                <w:szCs w:val="20"/>
              </w:rPr>
              <w:t>Product Development</w:t>
            </w:r>
          </w:p>
        </w:tc>
      </w:tr>
      <w:tr w:rsidR="009F2698" w:rsidRPr="009F2698" w14:paraId="54AC7CF2" w14:textId="77777777" w:rsidTr="009F2698">
        <w:tblPrEx>
          <w:tblLook w:val="04A0" w:firstRow="1" w:lastRow="0" w:firstColumn="1" w:lastColumn="0" w:noHBand="0" w:noVBand="1"/>
        </w:tblPrEx>
        <w:tc>
          <w:tcPr>
            <w:tcW w:w="1980" w:type="dxa"/>
          </w:tcPr>
          <w:p w14:paraId="0ADF523F" w14:textId="77777777" w:rsidR="009F2698" w:rsidRPr="000D7B51" w:rsidRDefault="009F2698" w:rsidP="009F2698">
            <w:pPr>
              <w:pStyle w:val="TableText"/>
              <w:rPr>
                <w:szCs w:val="20"/>
              </w:rPr>
            </w:pPr>
            <w:r w:rsidRPr="000D7B51">
              <w:rPr>
                <w:szCs w:val="20"/>
              </w:rPr>
              <w:t>PIMS</w:t>
            </w:r>
          </w:p>
        </w:tc>
        <w:tc>
          <w:tcPr>
            <w:tcW w:w="7128" w:type="dxa"/>
          </w:tcPr>
          <w:p w14:paraId="3462FDB9" w14:textId="77777777" w:rsidR="009F2698" w:rsidRPr="000D7B51" w:rsidRDefault="009F2698" w:rsidP="009F2698">
            <w:pPr>
              <w:pStyle w:val="TableText"/>
              <w:rPr>
                <w:szCs w:val="20"/>
              </w:rPr>
            </w:pPr>
            <w:r w:rsidRPr="000D7B51">
              <w:rPr>
                <w:szCs w:val="20"/>
              </w:rPr>
              <w:t>Patient Information Management System</w:t>
            </w:r>
          </w:p>
        </w:tc>
      </w:tr>
      <w:tr w:rsidR="009F2698" w:rsidRPr="009F2698" w14:paraId="33ECCA58" w14:textId="77777777" w:rsidTr="009F2698">
        <w:tblPrEx>
          <w:tblLook w:val="04A0" w:firstRow="1" w:lastRow="0" w:firstColumn="1" w:lastColumn="0" w:noHBand="0" w:noVBand="1"/>
        </w:tblPrEx>
        <w:tc>
          <w:tcPr>
            <w:tcW w:w="1980" w:type="dxa"/>
          </w:tcPr>
          <w:p w14:paraId="7842287A" w14:textId="77777777" w:rsidR="009F2698" w:rsidRPr="000D7B51" w:rsidRDefault="009F2698" w:rsidP="009F2698">
            <w:pPr>
              <w:pStyle w:val="TableText"/>
              <w:rPr>
                <w:szCs w:val="20"/>
              </w:rPr>
            </w:pPr>
            <w:r w:rsidRPr="000D7B51">
              <w:rPr>
                <w:szCs w:val="20"/>
              </w:rPr>
              <w:t>PMAS</w:t>
            </w:r>
          </w:p>
        </w:tc>
        <w:tc>
          <w:tcPr>
            <w:tcW w:w="7128" w:type="dxa"/>
          </w:tcPr>
          <w:p w14:paraId="1D17C4FC" w14:textId="77777777" w:rsidR="009F2698" w:rsidRPr="000D7B51" w:rsidRDefault="009F2698" w:rsidP="009F2698">
            <w:pPr>
              <w:pStyle w:val="TableText"/>
              <w:rPr>
                <w:szCs w:val="20"/>
              </w:rPr>
            </w:pPr>
            <w:r w:rsidRPr="000D7B51">
              <w:rPr>
                <w:szCs w:val="20"/>
              </w:rPr>
              <w:t>Program Management Accountability System</w:t>
            </w:r>
          </w:p>
        </w:tc>
      </w:tr>
      <w:tr w:rsidR="009F2698" w:rsidRPr="009F2698" w14:paraId="5FF63779" w14:textId="77777777" w:rsidTr="009F2698">
        <w:tblPrEx>
          <w:tblLook w:val="04A0" w:firstRow="1" w:lastRow="0" w:firstColumn="1" w:lastColumn="0" w:noHBand="0" w:noVBand="1"/>
        </w:tblPrEx>
        <w:tc>
          <w:tcPr>
            <w:tcW w:w="1980" w:type="dxa"/>
          </w:tcPr>
          <w:p w14:paraId="1E1B60CC" w14:textId="77777777" w:rsidR="009F2698" w:rsidRPr="000D7B51" w:rsidRDefault="009F2698" w:rsidP="009F2698">
            <w:pPr>
              <w:pStyle w:val="TableText"/>
              <w:rPr>
                <w:szCs w:val="20"/>
              </w:rPr>
            </w:pPr>
            <w:r w:rsidRPr="000D7B51">
              <w:rPr>
                <w:szCs w:val="20"/>
              </w:rPr>
              <w:lastRenderedPageBreak/>
              <w:t>PTM</w:t>
            </w:r>
          </w:p>
        </w:tc>
        <w:tc>
          <w:tcPr>
            <w:tcW w:w="7128" w:type="dxa"/>
          </w:tcPr>
          <w:p w14:paraId="1B5D28E2" w14:textId="77777777" w:rsidR="009F2698" w:rsidRPr="000D7B51" w:rsidRDefault="009F2698" w:rsidP="009F2698">
            <w:pPr>
              <w:pStyle w:val="TableText"/>
              <w:rPr>
                <w:szCs w:val="20"/>
              </w:rPr>
            </w:pPr>
            <w:r w:rsidRPr="000D7B51">
              <w:rPr>
                <w:szCs w:val="20"/>
              </w:rPr>
              <w:t>Patch Tracker Message</w:t>
            </w:r>
          </w:p>
        </w:tc>
      </w:tr>
      <w:tr w:rsidR="00D72BA5" w14:paraId="22E45C66" w14:textId="77777777" w:rsidTr="009F2698">
        <w:tc>
          <w:tcPr>
            <w:tcW w:w="1980" w:type="dxa"/>
          </w:tcPr>
          <w:p w14:paraId="03BB00D7" w14:textId="77777777" w:rsidR="00D72BA5" w:rsidRPr="000D7B51" w:rsidRDefault="00D72BA5" w:rsidP="00176E3B">
            <w:pPr>
              <w:pStyle w:val="TableText"/>
              <w:rPr>
                <w:szCs w:val="20"/>
              </w:rPr>
            </w:pPr>
            <w:r w:rsidRPr="000D7B51">
              <w:rPr>
                <w:szCs w:val="20"/>
              </w:rPr>
              <w:t>PXRM</w:t>
            </w:r>
          </w:p>
        </w:tc>
        <w:tc>
          <w:tcPr>
            <w:tcW w:w="7128" w:type="dxa"/>
          </w:tcPr>
          <w:p w14:paraId="381BF074" w14:textId="77777777" w:rsidR="00D72BA5" w:rsidRPr="000D7B51" w:rsidRDefault="00D72BA5" w:rsidP="00176E3B">
            <w:pPr>
              <w:pStyle w:val="TableText"/>
              <w:rPr>
                <w:szCs w:val="20"/>
              </w:rPr>
            </w:pPr>
            <w:r w:rsidRPr="000D7B51">
              <w:rPr>
                <w:szCs w:val="20"/>
              </w:rPr>
              <w:t>Clinical Reminder Package namespace</w:t>
            </w:r>
          </w:p>
        </w:tc>
      </w:tr>
      <w:tr w:rsidR="00D72BA5" w14:paraId="0EDF4555" w14:textId="77777777" w:rsidTr="009F2698">
        <w:tc>
          <w:tcPr>
            <w:tcW w:w="1980" w:type="dxa"/>
          </w:tcPr>
          <w:p w14:paraId="2DB968C2" w14:textId="77777777" w:rsidR="00D72BA5" w:rsidRPr="000D7B51" w:rsidRDefault="00D72BA5" w:rsidP="00176E3B">
            <w:pPr>
              <w:pStyle w:val="TableText"/>
              <w:rPr>
                <w:szCs w:val="20"/>
              </w:rPr>
            </w:pPr>
            <w:r w:rsidRPr="000D7B51">
              <w:rPr>
                <w:szCs w:val="20"/>
              </w:rPr>
              <w:t>RSD</w:t>
            </w:r>
          </w:p>
        </w:tc>
        <w:tc>
          <w:tcPr>
            <w:tcW w:w="7128" w:type="dxa"/>
          </w:tcPr>
          <w:p w14:paraId="3CF49AB1" w14:textId="77777777" w:rsidR="00D72BA5" w:rsidRPr="000D7B51" w:rsidRDefault="00D72BA5" w:rsidP="00176E3B">
            <w:pPr>
              <w:pStyle w:val="TableText"/>
              <w:rPr>
                <w:szCs w:val="20"/>
              </w:rPr>
            </w:pPr>
            <w:r w:rsidRPr="000D7B51">
              <w:rPr>
                <w:szCs w:val="20"/>
              </w:rPr>
              <w:t>Requirements Specification Document</w:t>
            </w:r>
          </w:p>
        </w:tc>
      </w:tr>
      <w:tr w:rsidR="006D2796" w14:paraId="486863A1" w14:textId="77777777" w:rsidTr="009F2698">
        <w:tc>
          <w:tcPr>
            <w:tcW w:w="1980" w:type="dxa"/>
          </w:tcPr>
          <w:p w14:paraId="267376DE" w14:textId="77777777" w:rsidR="006D2796" w:rsidRPr="000D7B51" w:rsidRDefault="006D2796" w:rsidP="00176E3B">
            <w:pPr>
              <w:pStyle w:val="TableText"/>
              <w:rPr>
                <w:szCs w:val="20"/>
              </w:rPr>
            </w:pPr>
            <w:r w:rsidRPr="000D7B51">
              <w:rPr>
                <w:szCs w:val="20"/>
              </w:rPr>
              <w:t>SD</w:t>
            </w:r>
          </w:p>
        </w:tc>
        <w:tc>
          <w:tcPr>
            <w:tcW w:w="7128" w:type="dxa"/>
          </w:tcPr>
          <w:p w14:paraId="36A3E3D6" w14:textId="77777777" w:rsidR="006D2796" w:rsidRPr="000D7B51" w:rsidRDefault="006D2796" w:rsidP="00176E3B">
            <w:pPr>
              <w:pStyle w:val="TableText"/>
              <w:rPr>
                <w:szCs w:val="20"/>
              </w:rPr>
            </w:pPr>
            <w:r w:rsidRPr="000D7B51">
              <w:rPr>
                <w:szCs w:val="20"/>
              </w:rPr>
              <w:t>Scheduling Package Namespace</w:t>
            </w:r>
          </w:p>
        </w:tc>
      </w:tr>
      <w:tr w:rsidR="009F2698" w14:paraId="3836F35A" w14:textId="77777777" w:rsidTr="009F2698">
        <w:tc>
          <w:tcPr>
            <w:tcW w:w="1980" w:type="dxa"/>
          </w:tcPr>
          <w:p w14:paraId="67C2FDFD" w14:textId="77777777" w:rsidR="009F2698" w:rsidRPr="000D7B51" w:rsidRDefault="009F2698" w:rsidP="00176E3B">
            <w:pPr>
              <w:pStyle w:val="TableText"/>
              <w:rPr>
                <w:szCs w:val="20"/>
              </w:rPr>
            </w:pPr>
            <w:r w:rsidRPr="000D7B51">
              <w:rPr>
                <w:szCs w:val="20"/>
              </w:rPr>
              <w:t>SQA</w:t>
            </w:r>
          </w:p>
        </w:tc>
        <w:tc>
          <w:tcPr>
            <w:tcW w:w="7128" w:type="dxa"/>
          </w:tcPr>
          <w:p w14:paraId="3E96BF55" w14:textId="77777777" w:rsidR="009F2698" w:rsidRPr="000D7B51" w:rsidRDefault="009F2698" w:rsidP="00176E3B">
            <w:pPr>
              <w:pStyle w:val="TableText"/>
              <w:rPr>
                <w:szCs w:val="20"/>
              </w:rPr>
            </w:pPr>
            <w:r w:rsidRPr="000D7B51">
              <w:rPr>
                <w:szCs w:val="20"/>
              </w:rPr>
              <w:t>Software Quality Assurance</w:t>
            </w:r>
          </w:p>
        </w:tc>
      </w:tr>
      <w:tr w:rsidR="009F2698" w14:paraId="3CA93AF6" w14:textId="77777777" w:rsidTr="006C223C">
        <w:tc>
          <w:tcPr>
            <w:tcW w:w="1980" w:type="dxa"/>
          </w:tcPr>
          <w:p w14:paraId="2F228482" w14:textId="77777777" w:rsidR="009F2698" w:rsidRPr="000D7B51" w:rsidRDefault="009F2698" w:rsidP="006C223C">
            <w:pPr>
              <w:pStyle w:val="TableText"/>
              <w:rPr>
                <w:szCs w:val="20"/>
              </w:rPr>
            </w:pPr>
            <w:r w:rsidRPr="000D7B51">
              <w:rPr>
                <w:szCs w:val="20"/>
              </w:rPr>
              <w:t>USR</w:t>
            </w:r>
          </w:p>
        </w:tc>
        <w:tc>
          <w:tcPr>
            <w:tcW w:w="7128" w:type="dxa"/>
          </w:tcPr>
          <w:p w14:paraId="5A424DA3" w14:textId="77777777" w:rsidR="009F2698" w:rsidRPr="000D7B51" w:rsidRDefault="009F2698" w:rsidP="006C223C">
            <w:pPr>
              <w:pStyle w:val="TableText"/>
              <w:rPr>
                <w:szCs w:val="20"/>
              </w:rPr>
            </w:pPr>
            <w:r w:rsidRPr="000D7B51">
              <w:rPr>
                <w:szCs w:val="20"/>
              </w:rPr>
              <w:t>ASU package namespace</w:t>
            </w:r>
          </w:p>
        </w:tc>
      </w:tr>
      <w:tr w:rsidR="00D72BA5" w14:paraId="52CB1E16" w14:textId="77777777" w:rsidTr="009F2698">
        <w:tc>
          <w:tcPr>
            <w:tcW w:w="1980" w:type="dxa"/>
          </w:tcPr>
          <w:p w14:paraId="4347B38D" w14:textId="77777777" w:rsidR="00D72BA5" w:rsidRPr="000D7B51" w:rsidRDefault="00D72BA5" w:rsidP="00176E3B">
            <w:pPr>
              <w:pStyle w:val="TableText"/>
              <w:rPr>
                <w:szCs w:val="20"/>
              </w:rPr>
            </w:pPr>
            <w:r w:rsidRPr="000D7B51">
              <w:rPr>
                <w:szCs w:val="20"/>
              </w:rPr>
              <w:t>VA</w:t>
            </w:r>
          </w:p>
        </w:tc>
        <w:tc>
          <w:tcPr>
            <w:tcW w:w="7128" w:type="dxa"/>
          </w:tcPr>
          <w:p w14:paraId="30C00D4D" w14:textId="77777777" w:rsidR="00D72BA5" w:rsidRPr="000D7B51" w:rsidRDefault="00D72BA5" w:rsidP="00176E3B">
            <w:pPr>
              <w:pStyle w:val="TableText"/>
              <w:rPr>
                <w:szCs w:val="20"/>
              </w:rPr>
            </w:pPr>
            <w:r w:rsidRPr="000D7B51">
              <w:rPr>
                <w:szCs w:val="20"/>
              </w:rPr>
              <w:t>Department of Veteran Affairs</w:t>
            </w:r>
          </w:p>
        </w:tc>
      </w:tr>
      <w:tr w:rsidR="009F2698" w:rsidRPr="009F2698" w14:paraId="5A289F1C" w14:textId="77777777" w:rsidTr="009F2698">
        <w:tblPrEx>
          <w:tblLook w:val="04A0" w:firstRow="1" w:lastRow="0" w:firstColumn="1" w:lastColumn="0" w:noHBand="0" w:noVBand="1"/>
        </w:tblPrEx>
        <w:tc>
          <w:tcPr>
            <w:tcW w:w="1980" w:type="dxa"/>
          </w:tcPr>
          <w:p w14:paraId="554E0709" w14:textId="77777777" w:rsidR="009F2698" w:rsidRPr="000D7B51" w:rsidRDefault="009F2698" w:rsidP="009F2698">
            <w:pPr>
              <w:pStyle w:val="TableText"/>
              <w:rPr>
                <w:szCs w:val="20"/>
              </w:rPr>
            </w:pPr>
            <w:r w:rsidRPr="000D7B51">
              <w:rPr>
                <w:szCs w:val="20"/>
              </w:rPr>
              <w:t>VHA</w:t>
            </w:r>
          </w:p>
        </w:tc>
        <w:tc>
          <w:tcPr>
            <w:tcW w:w="7128" w:type="dxa"/>
          </w:tcPr>
          <w:p w14:paraId="2D70C454" w14:textId="77777777" w:rsidR="009F2698" w:rsidRPr="000D7B51" w:rsidRDefault="009F2698" w:rsidP="009F2698">
            <w:pPr>
              <w:pStyle w:val="TableText"/>
              <w:rPr>
                <w:szCs w:val="20"/>
              </w:rPr>
            </w:pPr>
            <w:proofErr w:type="spellStart"/>
            <w:r w:rsidRPr="000D7B51">
              <w:rPr>
                <w:szCs w:val="20"/>
              </w:rPr>
              <w:t>Veterans</w:t>
            </w:r>
            <w:proofErr w:type="spellEnd"/>
            <w:r w:rsidRPr="000D7B51">
              <w:rPr>
                <w:szCs w:val="20"/>
              </w:rPr>
              <w:t xml:space="preserve"> Health Administration</w:t>
            </w:r>
          </w:p>
        </w:tc>
      </w:tr>
      <w:tr w:rsidR="009F2698" w:rsidRPr="009F2698" w14:paraId="2D829B2F" w14:textId="77777777" w:rsidTr="009F2698">
        <w:tblPrEx>
          <w:tblLook w:val="04A0" w:firstRow="1" w:lastRow="0" w:firstColumn="1" w:lastColumn="0" w:noHBand="0" w:noVBand="1"/>
        </w:tblPrEx>
        <w:tc>
          <w:tcPr>
            <w:tcW w:w="1980" w:type="dxa"/>
          </w:tcPr>
          <w:p w14:paraId="636CD1C8" w14:textId="77777777" w:rsidR="009F2698" w:rsidRPr="000D7B51" w:rsidRDefault="009F2698" w:rsidP="009F2698">
            <w:pPr>
              <w:pStyle w:val="TableText"/>
              <w:rPr>
                <w:szCs w:val="20"/>
              </w:rPr>
            </w:pPr>
            <w:r w:rsidRPr="000D7B51">
              <w:rPr>
                <w:szCs w:val="20"/>
              </w:rPr>
              <w:t>VISN</w:t>
            </w:r>
          </w:p>
        </w:tc>
        <w:tc>
          <w:tcPr>
            <w:tcW w:w="7128" w:type="dxa"/>
          </w:tcPr>
          <w:p w14:paraId="60B8D2FA" w14:textId="77777777" w:rsidR="009F2698" w:rsidRPr="000D7B51" w:rsidRDefault="009F2698" w:rsidP="009F2698">
            <w:pPr>
              <w:pStyle w:val="TableText"/>
              <w:rPr>
                <w:szCs w:val="20"/>
              </w:rPr>
            </w:pPr>
            <w:r w:rsidRPr="000D7B51">
              <w:rPr>
                <w:szCs w:val="20"/>
              </w:rPr>
              <w:t>Veterans Integrated Service Network</w:t>
            </w:r>
          </w:p>
        </w:tc>
      </w:tr>
      <w:tr w:rsidR="00D72BA5" w14:paraId="3EEF7A52" w14:textId="77777777" w:rsidTr="009F2698">
        <w:tc>
          <w:tcPr>
            <w:tcW w:w="1980" w:type="dxa"/>
          </w:tcPr>
          <w:p w14:paraId="0688362A" w14:textId="77777777" w:rsidR="00D72BA5" w:rsidRPr="000D7B51" w:rsidRDefault="00D72BA5" w:rsidP="00176E3B">
            <w:pPr>
              <w:pStyle w:val="TableText"/>
              <w:rPr>
                <w:szCs w:val="20"/>
              </w:rPr>
            </w:pPr>
            <w:proofErr w:type="spellStart"/>
            <w:r w:rsidRPr="000D7B51">
              <w:rPr>
                <w:szCs w:val="20"/>
              </w:rPr>
              <w:t>VistA</w:t>
            </w:r>
            <w:proofErr w:type="spellEnd"/>
          </w:p>
        </w:tc>
        <w:tc>
          <w:tcPr>
            <w:tcW w:w="7128" w:type="dxa"/>
          </w:tcPr>
          <w:p w14:paraId="3292A5CD" w14:textId="77777777" w:rsidR="00D72BA5" w:rsidRPr="000D7B51" w:rsidRDefault="00D72BA5" w:rsidP="00176E3B">
            <w:pPr>
              <w:pStyle w:val="TableText"/>
              <w:rPr>
                <w:szCs w:val="20"/>
              </w:rPr>
            </w:pPr>
            <w:proofErr w:type="spellStart"/>
            <w:r w:rsidRPr="000D7B51">
              <w:rPr>
                <w:szCs w:val="20"/>
              </w:rPr>
              <w:t>Veterans</w:t>
            </w:r>
            <w:proofErr w:type="spellEnd"/>
            <w:r w:rsidRPr="000D7B51">
              <w:rPr>
                <w:szCs w:val="20"/>
              </w:rPr>
              <w:t xml:space="preserve"> Health Information System and Technology Architecture</w:t>
            </w:r>
          </w:p>
        </w:tc>
      </w:tr>
      <w:bookmarkEnd w:id="128"/>
      <w:bookmarkEnd w:id="129"/>
      <w:bookmarkEnd w:id="130"/>
    </w:tbl>
    <w:p w14:paraId="04347542" w14:textId="77777777" w:rsidR="00D72BA5" w:rsidRPr="00E42FB0" w:rsidRDefault="00D72BA5" w:rsidP="00E42FB0">
      <w:pPr>
        <w:ind w:left="360" w:right="540" w:hanging="360"/>
        <w:rPr>
          <w:rFonts w:ascii="Courier New" w:hAnsi="Courier New"/>
          <w:sz w:val="18"/>
        </w:rPr>
      </w:pPr>
    </w:p>
    <w:sectPr w:rsidR="00D72BA5" w:rsidRPr="00E42FB0" w:rsidSect="0006274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80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3725" w14:textId="77777777" w:rsidR="00B01CC6" w:rsidRDefault="00B01CC6">
      <w:r>
        <w:separator/>
      </w:r>
    </w:p>
  </w:endnote>
  <w:endnote w:type="continuationSeparator" w:id="0">
    <w:p w14:paraId="76C041D5" w14:textId="77777777" w:rsidR="00B01CC6" w:rsidRDefault="00B0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08E2" w14:textId="070FDA6B" w:rsidR="00246F6C" w:rsidRDefault="00246F6C" w:rsidP="003555AC">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rPr>
        <w:rStyle w:val="PageNumber"/>
        <w:sz w:val="20"/>
      </w:rPr>
      <w:t>High Risk Mental Health Patient – Reminder &amp; Flag Install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8F3648">
      <w:rPr>
        <w:rStyle w:val="PageNumber"/>
        <w:noProof/>
        <w:sz w:val="20"/>
      </w:rPr>
      <w:t>9/13/2021</w:t>
    </w:r>
    <w:r>
      <w:rPr>
        <w:rStyle w:val="PageNumber"/>
        <w:sz w:val="20"/>
      </w:rPr>
      <w:fldChar w:fldCharType="end"/>
    </w:r>
  </w:p>
  <w:p w14:paraId="51137F32" w14:textId="77777777" w:rsidR="00246F6C" w:rsidRDefault="0024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4BE0" w14:textId="7B258A71" w:rsidR="00246F6C" w:rsidRPr="006B3157" w:rsidRDefault="00246F6C" w:rsidP="000D6600">
    <w:pPr>
      <w:pStyle w:val="Footer"/>
      <w:pBdr>
        <w:top w:val="single" w:sz="4" w:space="1" w:color="auto"/>
      </w:pBdr>
      <w:tabs>
        <w:tab w:val="clear" w:pos="8640"/>
        <w:tab w:val="right" w:pos="9000"/>
      </w:tabs>
      <w:rPr>
        <w:sz w:val="20"/>
        <w:lang w:val="en-US"/>
      </w:rPr>
    </w:pPr>
    <w:r>
      <w:rPr>
        <w:rStyle w:val="PageNumber"/>
        <w:sz w:val="20"/>
      </w:rPr>
      <w:fldChar w:fldCharType="begin"/>
    </w:r>
    <w:r>
      <w:rPr>
        <w:rStyle w:val="PageNumber"/>
        <w:sz w:val="20"/>
      </w:rPr>
      <w:instrText xml:space="preserve"> DATE \@ "M/d/yy" </w:instrText>
    </w:r>
    <w:r>
      <w:rPr>
        <w:rStyle w:val="PageNumber"/>
        <w:sz w:val="20"/>
      </w:rPr>
      <w:fldChar w:fldCharType="separate"/>
    </w:r>
    <w:r w:rsidR="008F3648">
      <w:rPr>
        <w:rStyle w:val="PageNumber"/>
        <w:noProof/>
        <w:sz w:val="20"/>
      </w:rPr>
      <w:t>9/13/21</w:t>
    </w:r>
    <w:r>
      <w:rPr>
        <w:rStyle w:val="PageNumber"/>
        <w:sz w:val="20"/>
      </w:rPr>
      <w:fldChar w:fldCharType="end"/>
    </w:r>
    <w:r>
      <w:rPr>
        <w:rStyle w:val="PageNumber"/>
      </w:rPr>
      <w:tab/>
    </w:r>
    <w:r>
      <w:rPr>
        <w:rStyle w:val="PageNumber"/>
        <w:sz w:val="20"/>
      </w:rPr>
      <w:t>Clinical Reminders PXRM*2</w:t>
    </w:r>
    <w:r w:rsidR="008A2CA1">
      <w:rPr>
        <w:rStyle w:val="PageNumber"/>
        <w:sz w:val="20"/>
        <w:lang w:val="en-US"/>
      </w:rPr>
      <w:t>.0</w:t>
    </w:r>
    <w:r w:rsidR="006B3157">
      <w:rPr>
        <w:rStyle w:val="PageNumber"/>
        <w:sz w:val="20"/>
      </w:rPr>
      <w:t>*</w:t>
    </w:r>
    <w:r w:rsidR="006B3157">
      <w:rPr>
        <w:rStyle w:val="PageNumber"/>
        <w:sz w:val="20"/>
        <w:lang w:val="en-US"/>
      </w:rPr>
      <w:t>36</w:t>
    </w:r>
    <w:r>
      <w:rPr>
        <w:rStyle w:val="PageNumber"/>
        <w:sz w:val="20"/>
      </w:rPr>
      <w:t xml:space="preserve">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B4848">
      <w:rPr>
        <w:rStyle w:val="PageNumber"/>
        <w:noProof/>
        <w:sz w:val="20"/>
      </w:rPr>
      <w:t>14</w:t>
    </w:r>
    <w:r>
      <w:rPr>
        <w:rStyle w:val="PageNumber"/>
        <w:sz w:val="20"/>
      </w:rPr>
      <w:fldChar w:fldCharType="end"/>
    </w:r>
  </w:p>
  <w:p w14:paraId="3EE1BAB3" w14:textId="77777777" w:rsidR="00246F6C" w:rsidRDefault="00246F6C">
    <w:pPr>
      <w:pStyle w:val="Footer"/>
    </w:pPr>
  </w:p>
  <w:p w14:paraId="74C43533" w14:textId="77777777" w:rsidR="00246F6C" w:rsidRDefault="00246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D73C" w14:textId="77777777" w:rsidR="00345757" w:rsidRDefault="00345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11008" w14:textId="77777777" w:rsidR="00B01CC6" w:rsidRDefault="00B01CC6">
      <w:r>
        <w:separator/>
      </w:r>
    </w:p>
  </w:footnote>
  <w:footnote w:type="continuationSeparator" w:id="0">
    <w:p w14:paraId="20C1CF09" w14:textId="77777777" w:rsidR="00B01CC6" w:rsidRDefault="00B0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E008" w14:textId="77777777" w:rsidR="00345757" w:rsidRDefault="00345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A0B3" w14:textId="77777777" w:rsidR="00345757" w:rsidRDefault="00345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735C" w14:textId="77777777" w:rsidR="00345757" w:rsidRDefault="00345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1D8F"/>
    <w:multiLevelType w:val="hybridMultilevel"/>
    <w:tmpl w:val="4EAED85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802676F"/>
    <w:multiLevelType w:val="hybridMultilevel"/>
    <w:tmpl w:val="01600774"/>
    <w:lvl w:ilvl="0" w:tplc="52642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B0BDC"/>
    <w:multiLevelType w:val="hybridMultilevel"/>
    <w:tmpl w:val="9078E06E"/>
    <w:lvl w:ilvl="0" w:tplc="06C2AE1E">
      <w:start w:val="1"/>
      <w:numFmt w:val="decimal"/>
      <w:lvlText w:val="%1."/>
      <w:lvlJc w:val="left"/>
      <w:pPr>
        <w:tabs>
          <w:tab w:val="num" w:pos="450"/>
        </w:tabs>
        <w:ind w:left="450" w:hanging="360"/>
      </w:pPr>
      <w:rPr>
        <w:rFonts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F5825"/>
    <w:multiLevelType w:val="hybridMultilevel"/>
    <w:tmpl w:val="0582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448EB"/>
    <w:multiLevelType w:val="hybridMultilevel"/>
    <w:tmpl w:val="67F48B5C"/>
    <w:lvl w:ilvl="0" w:tplc="45984014">
      <w:start w:val="1"/>
      <w:numFmt w:val="lowerLetter"/>
      <w:lvlText w:val="%1."/>
      <w:lvlJc w:val="left"/>
      <w:pPr>
        <w:tabs>
          <w:tab w:val="num" w:pos="450"/>
        </w:tabs>
        <w:ind w:left="450" w:hanging="360"/>
      </w:pPr>
      <w:rPr>
        <w:rFonts w:cs="Times New Roman"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1D38DA"/>
    <w:multiLevelType w:val="hybridMultilevel"/>
    <w:tmpl w:val="95AEB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D2002"/>
    <w:multiLevelType w:val="hybridMultilevel"/>
    <w:tmpl w:val="34BC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61B04"/>
    <w:multiLevelType w:val="hybridMultilevel"/>
    <w:tmpl w:val="721AA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45DCB"/>
    <w:multiLevelType w:val="hybridMultilevel"/>
    <w:tmpl w:val="6336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455BE"/>
    <w:multiLevelType w:val="hybridMultilevel"/>
    <w:tmpl w:val="51580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13"/>
  </w:num>
  <w:num w:numId="6">
    <w:abstractNumId w:val="6"/>
  </w:num>
  <w:num w:numId="7">
    <w:abstractNumId w:val="8"/>
  </w:num>
  <w:num w:numId="8">
    <w:abstractNumId w:val="10"/>
  </w:num>
  <w:num w:numId="9">
    <w:abstractNumId w:val="5"/>
  </w:num>
  <w:num w:numId="10">
    <w:abstractNumId w:val="9"/>
  </w:num>
  <w:num w:numId="11">
    <w:abstractNumId w:val="2"/>
  </w:num>
  <w:num w:numId="12">
    <w:abstractNumId w:val="11"/>
  </w:num>
  <w:num w:numId="13">
    <w:abstractNumId w:val="1"/>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2705"/>
    <w:rsid w:val="00003905"/>
    <w:rsid w:val="000051EA"/>
    <w:rsid w:val="000066BB"/>
    <w:rsid w:val="00010081"/>
    <w:rsid w:val="0001075C"/>
    <w:rsid w:val="00010AEA"/>
    <w:rsid w:val="00011984"/>
    <w:rsid w:val="00011EBF"/>
    <w:rsid w:val="00012F92"/>
    <w:rsid w:val="00014D32"/>
    <w:rsid w:val="00015850"/>
    <w:rsid w:val="00022F2E"/>
    <w:rsid w:val="00024949"/>
    <w:rsid w:val="00026AA7"/>
    <w:rsid w:val="00027D18"/>
    <w:rsid w:val="00030ADC"/>
    <w:rsid w:val="00033350"/>
    <w:rsid w:val="000338C8"/>
    <w:rsid w:val="00034484"/>
    <w:rsid w:val="000349DC"/>
    <w:rsid w:val="00040C26"/>
    <w:rsid w:val="000415E2"/>
    <w:rsid w:val="00042B11"/>
    <w:rsid w:val="000466AC"/>
    <w:rsid w:val="00050593"/>
    <w:rsid w:val="00052A76"/>
    <w:rsid w:val="00053AEB"/>
    <w:rsid w:val="00053EFE"/>
    <w:rsid w:val="00056656"/>
    <w:rsid w:val="00056CA5"/>
    <w:rsid w:val="00057A09"/>
    <w:rsid w:val="00061154"/>
    <w:rsid w:val="000621FB"/>
    <w:rsid w:val="00062749"/>
    <w:rsid w:val="000661B5"/>
    <w:rsid w:val="00067AC4"/>
    <w:rsid w:val="0007061C"/>
    <w:rsid w:val="00071782"/>
    <w:rsid w:val="000728B0"/>
    <w:rsid w:val="00073451"/>
    <w:rsid w:val="00076E11"/>
    <w:rsid w:val="0008052F"/>
    <w:rsid w:val="00092D1B"/>
    <w:rsid w:val="0009501D"/>
    <w:rsid w:val="00095CDD"/>
    <w:rsid w:val="000A0B65"/>
    <w:rsid w:val="000A0EE0"/>
    <w:rsid w:val="000A186F"/>
    <w:rsid w:val="000A250A"/>
    <w:rsid w:val="000A25DA"/>
    <w:rsid w:val="000A4C69"/>
    <w:rsid w:val="000B0323"/>
    <w:rsid w:val="000B25B3"/>
    <w:rsid w:val="000B27BF"/>
    <w:rsid w:val="000B3EFA"/>
    <w:rsid w:val="000B4A87"/>
    <w:rsid w:val="000B5473"/>
    <w:rsid w:val="000B6479"/>
    <w:rsid w:val="000B70AD"/>
    <w:rsid w:val="000B780D"/>
    <w:rsid w:val="000C1EBE"/>
    <w:rsid w:val="000C3D05"/>
    <w:rsid w:val="000C4083"/>
    <w:rsid w:val="000C420A"/>
    <w:rsid w:val="000C5D9C"/>
    <w:rsid w:val="000C7040"/>
    <w:rsid w:val="000D1CD8"/>
    <w:rsid w:val="000D6600"/>
    <w:rsid w:val="000D7B51"/>
    <w:rsid w:val="000E1EDC"/>
    <w:rsid w:val="000E3887"/>
    <w:rsid w:val="000E4554"/>
    <w:rsid w:val="000E5F3F"/>
    <w:rsid w:val="000F183F"/>
    <w:rsid w:val="000F2AAF"/>
    <w:rsid w:val="000F40A6"/>
    <w:rsid w:val="000F4373"/>
    <w:rsid w:val="000F55AD"/>
    <w:rsid w:val="000F76E8"/>
    <w:rsid w:val="000F7E3E"/>
    <w:rsid w:val="001007CC"/>
    <w:rsid w:val="00101698"/>
    <w:rsid w:val="001021C5"/>
    <w:rsid w:val="001023D9"/>
    <w:rsid w:val="00102665"/>
    <w:rsid w:val="001113D1"/>
    <w:rsid w:val="001162B6"/>
    <w:rsid w:val="0011634D"/>
    <w:rsid w:val="00116D6B"/>
    <w:rsid w:val="001171B1"/>
    <w:rsid w:val="0012172E"/>
    <w:rsid w:val="00122F3C"/>
    <w:rsid w:val="0012337C"/>
    <w:rsid w:val="00123901"/>
    <w:rsid w:val="0012424A"/>
    <w:rsid w:val="00124D97"/>
    <w:rsid w:val="0012501C"/>
    <w:rsid w:val="00131F8E"/>
    <w:rsid w:val="00132E50"/>
    <w:rsid w:val="00133241"/>
    <w:rsid w:val="0013409D"/>
    <w:rsid w:val="001347AF"/>
    <w:rsid w:val="00134E41"/>
    <w:rsid w:val="00135887"/>
    <w:rsid w:val="00136CAE"/>
    <w:rsid w:val="00137068"/>
    <w:rsid w:val="00142176"/>
    <w:rsid w:val="00143A9A"/>
    <w:rsid w:val="00145619"/>
    <w:rsid w:val="0014717F"/>
    <w:rsid w:val="0015072E"/>
    <w:rsid w:val="00160350"/>
    <w:rsid w:val="00161A2C"/>
    <w:rsid w:val="00162386"/>
    <w:rsid w:val="0016264A"/>
    <w:rsid w:val="001677B6"/>
    <w:rsid w:val="00171508"/>
    <w:rsid w:val="00171EC7"/>
    <w:rsid w:val="0017280F"/>
    <w:rsid w:val="00172A73"/>
    <w:rsid w:val="00172D9C"/>
    <w:rsid w:val="001733F6"/>
    <w:rsid w:val="00174FE8"/>
    <w:rsid w:val="00176E3B"/>
    <w:rsid w:val="00177148"/>
    <w:rsid w:val="00177FD1"/>
    <w:rsid w:val="001802F8"/>
    <w:rsid w:val="00182ED6"/>
    <w:rsid w:val="00183147"/>
    <w:rsid w:val="00183715"/>
    <w:rsid w:val="00183DF2"/>
    <w:rsid w:val="001853AC"/>
    <w:rsid w:val="00186095"/>
    <w:rsid w:val="00187202"/>
    <w:rsid w:val="00191514"/>
    <w:rsid w:val="001935CF"/>
    <w:rsid w:val="00195565"/>
    <w:rsid w:val="001963AD"/>
    <w:rsid w:val="001A1B05"/>
    <w:rsid w:val="001A5989"/>
    <w:rsid w:val="001B02F8"/>
    <w:rsid w:val="001B0886"/>
    <w:rsid w:val="001B170B"/>
    <w:rsid w:val="001B2AFD"/>
    <w:rsid w:val="001B314A"/>
    <w:rsid w:val="001B5865"/>
    <w:rsid w:val="001C1BA3"/>
    <w:rsid w:val="001C2144"/>
    <w:rsid w:val="001C23AD"/>
    <w:rsid w:val="001C43CF"/>
    <w:rsid w:val="001C5955"/>
    <w:rsid w:val="001C690F"/>
    <w:rsid w:val="001D1F55"/>
    <w:rsid w:val="001D330A"/>
    <w:rsid w:val="001E1CB0"/>
    <w:rsid w:val="001E5C67"/>
    <w:rsid w:val="001E7F78"/>
    <w:rsid w:val="001F0F5C"/>
    <w:rsid w:val="001F15FA"/>
    <w:rsid w:val="001F350F"/>
    <w:rsid w:val="001F3C93"/>
    <w:rsid w:val="001F4C11"/>
    <w:rsid w:val="001F7423"/>
    <w:rsid w:val="00203FA3"/>
    <w:rsid w:val="002045B2"/>
    <w:rsid w:val="00207F1C"/>
    <w:rsid w:val="002102FA"/>
    <w:rsid w:val="00210BF8"/>
    <w:rsid w:val="00212355"/>
    <w:rsid w:val="00212DFF"/>
    <w:rsid w:val="0021452F"/>
    <w:rsid w:val="00214EFD"/>
    <w:rsid w:val="00217628"/>
    <w:rsid w:val="00221AA4"/>
    <w:rsid w:val="00222ADE"/>
    <w:rsid w:val="0022396A"/>
    <w:rsid w:val="00226845"/>
    <w:rsid w:val="00231FD4"/>
    <w:rsid w:val="00232030"/>
    <w:rsid w:val="0023364F"/>
    <w:rsid w:val="00233867"/>
    <w:rsid w:val="00234617"/>
    <w:rsid w:val="00235E12"/>
    <w:rsid w:val="00235F84"/>
    <w:rsid w:val="00236128"/>
    <w:rsid w:val="00237768"/>
    <w:rsid w:val="00240155"/>
    <w:rsid w:val="00240E78"/>
    <w:rsid w:val="00241A6C"/>
    <w:rsid w:val="00243172"/>
    <w:rsid w:val="00243CD2"/>
    <w:rsid w:val="00246F6C"/>
    <w:rsid w:val="00252BB1"/>
    <w:rsid w:val="0025412A"/>
    <w:rsid w:val="0025498F"/>
    <w:rsid w:val="00255B05"/>
    <w:rsid w:val="002600DF"/>
    <w:rsid w:val="00260D2B"/>
    <w:rsid w:val="0026157A"/>
    <w:rsid w:val="00263435"/>
    <w:rsid w:val="0026361E"/>
    <w:rsid w:val="0026367D"/>
    <w:rsid w:val="00265739"/>
    <w:rsid w:val="00266F03"/>
    <w:rsid w:val="00267D85"/>
    <w:rsid w:val="0027233C"/>
    <w:rsid w:val="002746AC"/>
    <w:rsid w:val="00277C03"/>
    <w:rsid w:val="00282599"/>
    <w:rsid w:val="002836F4"/>
    <w:rsid w:val="0028438B"/>
    <w:rsid w:val="00285C84"/>
    <w:rsid w:val="00285F43"/>
    <w:rsid w:val="002907CC"/>
    <w:rsid w:val="00295A96"/>
    <w:rsid w:val="00295EDD"/>
    <w:rsid w:val="0029632F"/>
    <w:rsid w:val="0029668F"/>
    <w:rsid w:val="0029720F"/>
    <w:rsid w:val="002A0043"/>
    <w:rsid w:val="002A1CF3"/>
    <w:rsid w:val="002A2130"/>
    <w:rsid w:val="002A2EC3"/>
    <w:rsid w:val="002A404B"/>
    <w:rsid w:val="002B0292"/>
    <w:rsid w:val="002B4B81"/>
    <w:rsid w:val="002B7A64"/>
    <w:rsid w:val="002C0667"/>
    <w:rsid w:val="002C1B21"/>
    <w:rsid w:val="002C2638"/>
    <w:rsid w:val="002C2737"/>
    <w:rsid w:val="002C3873"/>
    <w:rsid w:val="002C4228"/>
    <w:rsid w:val="002D0097"/>
    <w:rsid w:val="002D039B"/>
    <w:rsid w:val="002D2526"/>
    <w:rsid w:val="002D2770"/>
    <w:rsid w:val="002D3AA2"/>
    <w:rsid w:val="002D54EF"/>
    <w:rsid w:val="002D5511"/>
    <w:rsid w:val="002E07CD"/>
    <w:rsid w:val="002E42D6"/>
    <w:rsid w:val="002E60AF"/>
    <w:rsid w:val="002E6B27"/>
    <w:rsid w:val="002E6D8E"/>
    <w:rsid w:val="002F03F9"/>
    <w:rsid w:val="002F0EAB"/>
    <w:rsid w:val="002F2DD5"/>
    <w:rsid w:val="002F41EC"/>
    <w:rsid w:val="002F5209"/>
    <w:rsid w:val="002F5662"/>
    <w:rsid w:val="0030065C"/>
    <w:rsid w:val="00301BE3"/>
    <w:rsid w:val="00304289"/>
    <w:rsid w:val="003057EB"/>
    <w:rsid w:val="00305B7C"/>
    <w:rsid w:val="003117C5"/>
    <w:rsid w:val="003137FB"/>
    <w:rsid w:val="00313FD0"/>
    <w:rsid w:val="003140DA"/>
    <w:rsid w:val="003160A0"/>
    <w:rsid w:val="00320685"/>
    <w:rsid w:val="00320817"/>
    <w:rsid w:val="00322762"/>
    <w:rsid w:val="0032351F"/>
    <w:rsid w:val="00327047"/>
    <w:rsid w:val="00332462"/>
    <w:rsid w:val="00333FCE"/>
    <w:rsid w:val="003342AD"/>
    <w:rsid w:val="00335134"/>
    <w:rsid w:val="00335C02"/>
    <w:rsid w:val="00335E68"/>
    <w:rsid w:val="00337AA7"/>
    <w:rsid w:val="003420A1"/>
    <w:rsid w:val="003432CF"/>
    <w:rsid w:val="00345031"/>
    <w:rsid w:val="00345757"/>
    <w:rsid w:val="00345E48"/>
    <w:rsid w:val="00350579"/>
    <w:rsid w:val="00350C0D"/>
    <w:rsid w:val="00353046"/>
    <w:rsid w:val="003555AC"/>
    <w:rsid w:val="00355A03"/>
    <w:rsid w:val="003602CC"/>
    <w:rsid w:val="00360A1D"/>
    <w:rsid w:val="00363441"/>
    <w:rsid w:val="00364D4D"/>
    <w:rsid w:val="00365634"/>
    <w:rsid w:val="00371930"/>
    <w:rsid w:val="00372072"/>
    <w:rsid w:val="00372725"/>
    <w:rsid w:val="00374EA4"/>
    <w:rsid w:val="0037557D"/>
    <w:rsid w:val="0037717C"/>
    <w:rsid w:val="00380836"/>
    <w:rsid w:val="003834AD"/>
    <w:rsid w:val="00383A63"/>
    <w:rsid w:val="00384498"/>
    <w:rsid w:val="003847A0"/>
    <w:rsid w:val="00391D6A"/>
    <w:rsid w:val="00392BB7"/>
    <w:rsid w:val="003962F6"/>
    <w:rsid w:val="003A0957"/>
    <w:rsid w:val="003A099D"/>
    <w:rsid w:val="003A1C93"/>
    <w:rsid w:val="003A1E7B"/>
    <w:rsid w:val="003A31E5"/>
    <w:rsid w:val="003A61E3"/>
    <w:rsid w:val="003A67AF"/>
    <w:rsid w:val="003A7309"/>
    <w:rsid w:val="003B129E"/>
    <w:rsid w:val="003B377A"/>
    <w:rsid w:val="003B5897"/>
    <w:rsid w:val="003B658A"/>
    <w:rsid w:val="003C18BA"/>
    <w:rsid w:val="003C291D"/>
    <w:rsid w:val="003C465E"/>
    <w:rsid w:val="003C5B9D"/>
    <w:rsid w:val="003D01AA"/>
    <w:rsid w:val="003D039D"/>
    <w:rsid w:val="003D239F"/>
    <w:rsid w:val="003D2768"/>
    <w:rsid w:val="003D6C46"/>
    <w:rsid w:val="003D76C0"/>
    <w:rsid w:val="003D7C27"/>
    <w:rsid w:val="003E0C87"/>
    <w:rsid w:val="003E14B2"/>
    <w:rsid w:val="003E15DF"/>
    <w:rsid w:val="003E182C"/>
    <w:rsid w:val="003E18BD"/>
    <w:rsid w:val="003E37A9"/>
    <w:rsid w:val="003E4BEA"/>
    <w:rsid w:val="003E696D"/>
    <w:rsid w:val="003F009A"/>
    <w:rsid w:val="003F095F"/>
    <w:rsid w:val="003F11EA"/>
    <w:rsid w:val="003F438F"/>
    <w:rsid w:val="003F7052"/>
    <w:rsid w:val="003F74FE"/>
    <w:rsid w:val="004047D6"/>
    <w:rsid w:val="0041052D"/>
    <w:rsid w:val="0041278E"/>
    <w:rsid w:val="00412E82"/>
    <w:rsid w:val="004137DD"/>
    <w:rsid w:val="004143EB"/>
    <w:rsid w:val="004150D1"/>
    <w:rsid w:val="004158E1"/>
    <w:rsid w:val="004203AD"/>
    <w:rsid w:val="004205F5"/>
    <w:rsid w:val="004242F7"/>
    <w:rsid w:val="00424863"/>
    <w:rsid w:val="004259B9"/>
    <w:rsid w:val="00426924"/>
    <w:rsid w:val="00430F25"/>
    <w:rsid w:val="00433800"/>
    <w:rsid w:val="0043427A"/>
    <w:rsid w:val="004342D8"/>
    <w:rsid w:val="0043456E"/>
    <w:rsid w:val="00436839"/>
    <w:rsid w:val="00437878"/>
    <w:rsid w:val="00437DE0"/>
    <w:rsid w:val="00441286"/>
    <w:rsid w:val="00442C5C"/>
    <w:rsid w:val="00446084"/>
    <w:rsid w:val="00447EB7"/>
    <w:rsid w:val="0045188A"/>
    <w:rsid w:val="00451F22"/>
    <w:rsid w:val="00454447"/>
    <w:rsid w:val="004601BE"/>
    <w:rsid w:val="00460A73"/>
    <w:rsid w:val="00460F91"/>
    <w:rsid w:val="00461C65"/>
    <w:rsid w:val="0046232C"/>
    <w:rsid w:val="0046260D"/>
    <w:rsid w:val="00464931"/>
    <w:rsid w:val="004673E6"/>
    <w:rsid w:val="00467A17"/>
    <w:rsid w:val="00467F7B"/>
    <w:rsid w:val="00473352"/>
    <w:rsid w:val="004737F9"/>
    <w:rsid w:val="00473F98"/>
    <w:rsid w:val="0047577E"/>
    <w:rsid w:val="004779D1"/>
    <w:rsid w:val="004828EF"/>
    <w:rsid w:val="0048295D"/>
    <w:rsid w:val="00483A9D"/>
    <w:rsid w:val="00484942"/>
    <w:rsid w:val="00486AA1"/>
    <w:rsid w:val="004870D9"/>
    <w:rsid w:val="00487EAD"/>
    <w:rsid w:val="0049294E"/>
    <w:rsid w:val="00493429"/>
    <w:rsid w:val="00494C28"/>
    <w:rsid w:val="00496AE7"/>
    <w:rsid w:val="00496D86"/>
    <w:rsid w:val="004A3942"/>
    <w:rsid w:val="004A3B41"/>
    <w:rsid w:val="004B19E5"/>
    <w:rsid w:val="004B2160"/>
    <w:rsid w:val="004B780F"/>
    <w:rsid w:val="004B7B41"/>
    <w:rsid w:val="004C0663"/>
    <w:rsid w:val="004C0F8B"/>
    <w:rsid w:val="004C3A45"/>
    <w:rsid w:val="004C3B8E"/>
    <w:rsid w:val="004C5ADD"/>
    <w:rsid w:val="004C696A"/>
    <w:rsid w:val="004D2071"/>
    <w:rsid w:val="004D2E2B"/>
    <w:rsid w:val="004D3885"/>
    <w:rsid w:val="004D47F4"/>
    <w:rsid w:val="004D710B"/>
    <w:rsid w:val="004E12FD"/>
    <w:rsid w:val="004E1A1E"/>
    <w:rsid w:val="004E44FA"/>
    <w:rsid w:val="004E4E16"/>
    <w:rsid w:val="004E6A0B"/>
    <w:rsid w:val="004E6FA3"/>
    <w:rsid w:val="004F1E74"/>
    <w:rsid w:val="004F239A"/>
    <w:rsid w:val="004F3826"/>
    <w:rsid w:val="004F5B74"/>
    <w:rsid w:val="004F5C86"/>
    <w:rsid w:val="004F5E21"/>
    <w:rsid w:val="00500477"/>
    <w:rsid w:val="00500F07"/>
    <w:rsid w:val="00500F79"/>
    <w:rsid w:val="00501F1A"/>
    <w:rsid w:val="00502FD8"/>
    <w:rsid w:val="0050623C"/>
    <w:rsid w:val="00507157"/>
    <w:rsid w:val="00512BC3"/>
    <w:rsid w:val="005136DC"/>
    <w:rsid w:val="005147E6"/>
    <w:rsid w:val="00515DF9"/>
    <w:rsid w:val="00517362"/>
    <w:rsid w:val="00521724"/>
    <w:rsid w:val="00522C07"/>
    <w:rsid w:val="00530687"/>
    <w:rsid w:val="00532603"/>
    <w:rsid w:val="00533E6E"/>
    <w:rsid w:val="0053570B"/>
    <w:rsid w:val="00541620"/>
    <w:rsid w:val="0054308A"/>
    <w:rsid w:val="00544AD8"/>
    <w:rsid w:val="00547AFD"/>
    <w:rsid w:val="005509CD"/>
    <w:rsid w:val="00550A8B"/>
    <w:rsid w:val="00556BA5"/>
    <w:rsid w:val="005614D9"/>
    <w:rsid w:val="0056313D"/>
    <w:rsid w:val="0056467D"/>
    <w:rsid w:val="005656A4"/>
    <w:rsid w:val="00565738"/>
    <w:rsid w:val="0056750B"/>
    <w:rsid w:val="00567582"/>
    <w:rsid w:val="00567A95"/>
    <w:rsid w:val="00572856"/>
    <w:rsid w:val="0057346C"/>
    <w:rsid w:val="00573AEA"/>
    <w:rsid w:val="005744DA"/>
    <w:rsid w:val="00574702"/>
    <w:rsid w:val="0057638C"/>
    <w:rsid w:val="0057661F"/>
    <w:rsid w:val="00580083"/>
    <w:rsid w:val="00585737"/>
    <w:rsid w:val="005861FB"/>
    <w:rsid w:val="00586C46"/>
    <w:rsid w:val="00587913"/>
    <w:rsid w:val="00590770"/>
    <w:rsid w:val="00590F66"/>
    <w:rsid w:val="00592AB6"/>
    <w:rsid w:val="00592E4E"/>
    <w:rsid w:val="005931DF"/>
    <w:rsid w:val="00595318"/>
    <w:rsid w:val="0059535B"/>
    <w:rsid w:val="005A0854"/>
    <w:rsid w:val="005A1B22"/>
    <w:rsid w:val="005A25EE"/>
    <w:rsid w:val="005A298E"/>
    <w:rsid w:val="005A46F8"/>
    <w:rsid w:val="005A7DA2"/>
    <w:rsid w:val="005B06C7"/>
    <w:rsid w:val="005B1755"/>
    <w:rsid w:val="005B232B"/>
    <w:rsid w:val="005B5188"/>
    <w:rsid w:val="005B7112"/>
    <w:rsid w:val="005B77C4"/>
    <w:rsid w:val="005C00C0"/>
    <w:rsid w:val="005C0A9A"/>
    <w:rsid w:val="005D0D98"/>
    <w:rsid w:val="005E00D0"/>
    <w:rsid w:val="005E04D7"/>
    <w:rsid w:val="005E2073"/>
    <w:rsid w:val="005E26FE"/>
    <w:rsid w:val="005E36CF"/>
    <w:rsid w:val="005E6538"/>
    <w:rsid w:val="005E6D93"/>
    <w:rsid w:val="005F2746"/>
    <w:rsid w:val="005F32F3"/>
    <w:rsid w:val="005F4D12"/>
    <w:rsid w:val="005F7726"/>
    <w:rsid w:val="005F7C51"/>
    <w:rsid w:val="00601D41"/>
    <w:rsid w:val="00601F51"/>
    <w:rsid w:val="00602923"/>
    <w:rsid w:val="00605257"/>
    <w:rsid w:val="006072FA"/>
    <w:rsid w:val="00607929"/>
    <w:rsid w:val="00610081"/>
    <w:rsid w:val="006103FA"/>
    <w:rsid w:val="00620D74"/>
    <w:rsid w:val="00621989"/>
    <w:rsid w:val="00622C17"/>
    <w:rsid w:val="00622F33"/>
    <w:rsid w:val="0062461A"/>
    <w:rsid w:val="00624F1F"/>
    <w:rsid w:val="00626A92"/>
    <w:rsid w:val="00627253"/>
    <w:rsid w:val="006301D2"/>
    <w:rsid w:val="006345E0"/>
    <w:rsid w:val="006353A8"/>
    <w:rsid w:val="00637394"/>
    <w:rsid w:val="00637855"/>
    <w:rsid w:val="006378B9"/>
    <w:rsid w:val="00640492"/>
    <w:rsid w:val="006408D0"/>
    <w:rsid w:val="006410DD"/>
    <w:rsid w:val="00644F5B"/>
    <w:rsid w:val="0064642A"/>
    <w:rsid w:val="00647362"/>
    <w:rsid w:val="00650456"/>
    <w:rsid w:val="00650985"/>
    <w:rsid w:val="0065152B"/>
    <w:rsid w:val="00651C4C"/>
    <w:rsid w:val="00654ED5"/>
    <w:rsid w:val="00655BBB"/>
    <w:rsid w:val="00656E6C"/>
    <w:rsid w:val="00660FBC"/>
    <w:rsid w:val="006624B5"/>
    <w:rsid w:val="0066473B"/>
    <w:rsid w:val="00670435"/>
    <w:rsid w:val="00671D34"/>
    <w:rsid w:val="00672180"/>
    <w:rsid w:val="0067246C"/>
    <w:rsid w:val="00681588"/>
    <w:rsid w:val="00682727"/>
    <w:rsid w:val="00682AC4"/>
    <w:rsid w:val="00682EBE"/>
    <w:rsid w:val="0068469F"/>
    <w:rsid w:val="00684809"/>
    <w:rsid w:val="00686FEE"/>
    <w:rsid w:val="00687BEA"/>
    <w:rsid w:val="006940AF"/>
    <w:rsid w:val="0069506A"/>
    <w:rsid w:val="00696676"/>
    <w:rsid w:val="006967A5"/>
    <w:rsid w:val="0069695A"/>
    <w:rsid w:val="00697A82"/>
    <w:rsid w:val="006A67E4"/>
    <w:rsid w:val="006B0833"/>
    <w:rsid w:val="006B3157"/>
    <w:rsid w:val="006B41EB"/>
    <w:rsid w:val="006B53B8"/>
    <w:rsid w:val="006B5586"/>
    <w:rsid w:val="006B5C43"/>
    <w:rsid w:val="006B5DF3"/>
    <w:rsid w:val="006B7F74"/>
    <w:rsid w:val="006C023B"/>
    <w:rsid w:val="006C1B76"/>
    <w:rsid w:val="006C223C"/>
    <w:rsid w:val="006C2C94"/>
    <w:rsid w:val="006C31C1"/>
    <w:rsid w:val="006C4055"/>
    <w:rsid w:val="006C674A"/>
    <w:rsid w:val="006C78D0"/>
    <w:rsid w:val="006D027E"/>
    <w:rsid w:val="006D0F93"/>
    <w:rsid w:val="006D2796"/>
    <w:rsid w:val="006D3332"/>
    <w:rsid w:val="006D4434"/>
    <w:rsid w:val="006D4507"/>
    <w:rsid w:val="006D556D"/>
    <w:rsid w:val="006D6C3F"/>
    <w:rsid w:val="006D7418"/>
    <w:rsid w:val="006E05FE"/>
    <w:rsid w:val="006E0709"/>
    <w:rsid w:val="006E1C0E"/>
    <w:rsid w:val="006E25CE"/>
    <w:rsid w:val="006E3464"/>
    <w:rsid w:val="006E5320"/>
    <w:rsid w:val="006E602F"/>
    <w:rsid w:val="006E6289"/>
    <w:rsid w:val="006F0DEA"/>
    <w:rsid w:val="006F233C"/>
    <w:rsid w:val="006F2ACE"/>
    <w:rsid w:val="006F3893"/>
    <w:rsid w:val="006F51D5"/>
    <w:rsid w:val="006F60D6"/>
    <w:rsid w:val="006F690E"/>
    <w:rsid w:val="00701289"/>
    <w:rsid w:val="007030E1"/>
    <w:rsid w:val="0070328D"/>
    <w:rsid w:val="0070380F"/>
    <w:rsid w:val="00704BDB"/>
    <w:rsid w:val="007110D4"/>
    <w:rsid w:val="00711BD8"/>
    <w:rsid w:val="00715788"/>
    <w:rsid w:val="00716442"/>
    <w:rsid w:val="007173EC"/>
    <w:rsid w:val="0071779F"/>
    <w:rsid w:val="00717FB6"/>
    <w:rsid w:val="00721543"/>
    <w:rsid w:val="00721D62"/>
    <w:rsid w:val="00723681"/>
    <w:rsid w:val="00723F45"/>
    <w:rsid w:val="00724B66"/>
    <w:rsid w:val="007257E6"/>
    <w:rsid w:val="00732055"/>
    <w:rsid w:val="00736C2F"/>
    <w:rsid w:val="00743BC9"/>
    <w:rsid w:val="007445E1"/>
    <w:rsid w:val="007468BB"/>
    <w:rsid w:val="00747215"/>
    <w:rsid w:val="00757695"/>
    <w:rsid w:val="00757793"/>
    <w:rsid w:val="00757E52"/>
    <w:rsid w:val="00760912"/>
    <w:rsid w:val="00762A55"/>
    <w:rsid w:val="00763AE2"/>
    <w:rsid w:val="007640AA"/>
    <w:rsid w:val="00764C36"/>
    <w:rsid w:val="0076535A"/>
    <w:rsid w:val="00766FE6"/>
    <w:rsid w:val="007717FC"/>
    <w:rsid w:val="007720DB"/>
    <w:rsid w:val="00775649"/>
    <w:rsid w:val="00776885"/>
    <w:rsid w:val="00780E43"/>
    <w:rsid w:val="007825A2"/>
    <w:rsid w:val="00784656"/>
    <w:rsid w:val="007851F4"/>
    <w:rsid w:val="00785288"/>
    <w:rsid w:val="0078591A"/>
    <w:rsid w:val="00787CBA"/>
    <w:rsid w:val="00787D9C"/>
    <w:rsid w:val="007937C0"/>
    <w:rsid w:val="00794363"/>
    <w:rsid w:val="0079587D"/>
    <w:rsid w:val="00795BA7"/>
    <w:rsid w:val="00795E57"/>
    <w:rsid w:val="007A067F"/>
    <w:rsid w:val="007A23F5"/>
    <w:rsid w:val="007A28A8"/>
    <w:rsid w:val="007A4009"/>
    <w:rsid w:val="007A55A9"/>
    <w:rsid w:val="007A5A54"/>
    <w:rsid w:val="007A5F2E"/>
    <w:rsid w:val="007B0832"/>
    <w:rsid w:val="007B1F06"/>
    <w:rsid w:val="007B23D9"/>
    <w:rsid w:val="007B35F4"/>
    <w:rsid w:val="007B53D9"/>
    <w:rsid w:val="007B6D93"/>
    <w:rsid w:val="007C1005"/>
    <w:rsid w:val="007C37A5"/>
    <w:rsid w:val="007C4BAA"/>
    <w:rsid w:val="007D09CD"/>
    <w:rsid w:val="007D1A4D"/>
    <w:rsid w:val="007D1E50"/>
    <w:rsid w:val="007D22E5"/>
    <w:rsid w:val="007D4FE8"/>
    <w:rsid w:val="007D7551"/>
    <w:rsid w:val="007E3F67"/>
    <w:rsid w:val="007E4D18"/>
    <w:rsid w:val="007E600E"/>
    <w:rsid w:val="007F0818"/>
    <w:rsid w:val="007F3F01"/>
    <w:rsid w:val="007F44A0"/>
    <w:rsid w:val="007F478E"/>
    <w:rsid w:val="007F5857"/>
    <w:rsid w:val="00801199"/>
    <w:rsid w:val="00801D0A"/>
    <w:rsid w:val="00801F2A"/>
    <w:rsid w:val="00802BB9"/>
    <w:rsid w:val="0080794F"/>
    <w:rsid w:val="00807FCD"/>
    <w:rsid w:val="008104FB"/>
    <w:rsid w:val="0081148B"/>
    <w:rsid w:val="0081508B"/>
    <w:rsid w:val="00815124"/>
    <w:rsid w:val="00815865"/>
    <w:rsid w:val="00815A00"/>
    <w:rsid w:val="008163D6"/>
    <w:rsid w:val="008202E7"/>
    <w:rsid w:val="008220AC"/>
    <w:rsid w:val="00823779"/>
    <w:rsid w:val="00823BBF"/>
    <w:rsid w:val="00823DB3"/>
    <w:rsid w:val="00824038"/>
    <w:rsid w:val="00825996"/>
    <w:rsid w:val="00826DF1"/>
    <w:rsid w:val="0083066C"/>
    <w:rsid w:val="00830C31"/>
    <w:rsid w:val="0083377D"/>
    <w:rsid w:val="008349B0"/>
    <w:rsid w:val="00836AE0"/>
    <w:rsid w:val="008406C8"/>
    <w:rsid w:val="0084178D"/>
    <w:rsid w:val="00844F5A"/>
    <w:rsid w:val="008470E1"/>
    <w:rsid w:val="008507B1"/>
    <w:rsid w:val="00852E12"/>
    <w:rsid w:val="008542BA"/>
    <w:rsid w:val="008544F0"/>
    <w:rsid w:val="008545DE"/>
    <w:rsid w:val="00854DD3"/>
    <w:rsid w:val="0085607C"/>
    <w:rsid w:val="008569DA"/>
    <w:rsid w:val="0086347D"/>
    <w:rsid w:val="00864F43"/>
    <w:rsid w:val="008672BB"/>
    <w:rsid w:val="00867524"/>
    <w:rsid w:val="00873716"/>
    <w:rsid w:val="008749EC"/>
    <w:rsid w:val="00876D37"/>
    <w:rsid w:val="008826FA"/>
    <w:rsid w:val="008836D6"/>
    <w:rsid w:val="008840AD"/>
    <w:rsid w:val="00887E7C"/>
    <w:rsid w:val="00890923"/>
    <w:rsid w:val="0089151B"/>
    <w:rsid w:val="00891988"/>
    <w:rsid w:val="00892879"/>
    <w:rsid w:val="00892940"/>
    <w:rsid w:val="00892970"/>
    <w:rsid w:val="00894A7D"/>
    <w:rsid w:val="008A0889"/>
    <w:rsid w:val="008A0E7D"/>
    <w:rsid w:val="008A2937"/>
    <w:rsid w:val="008A2CA1"/>
    <w:rsid w:val="008A3024"/>
    <w:rsid w:val="008A31E6"/>
    <w:rsid w:val="008A3CB7"/>
    <w:rsid w:val="008A67B8"/>
    <w:rsid w:val="008B0FCF"/>
    <w:rsid w:val="008B38D9"/>
    <w:rsid w:val="008B7276"/>
    <w:rsid w:val="008B7D33"/>
    <w:rsid w:val="008C06B7"/>
    <w:rsid w:val="008C1126"/>
    <w:rsid w:val="008C3067"/>
    <w:rsid w:val="008C48C5"/>
    <w:rsid w:val="008C65F4"/>
    <w:rsid w:val="008D18DF"/>
    <w:rsid w:val="008D357C"/>
    <w:rsid w:val="008D3AB7"/>
    <w:rsid w:val="008D3F16"/>
    <w:rsid w:val="008D40A3"/>
    <w:rsid w:val="008E198F"/>
    <w:rsid w:val="008E22FA"/>
    <w:rsid w:val="008E270C"/>
    <w:rsid w:val="008E2B15"/>
    <w:rsid w:val="008E327A"/>
    <w:rsid w:val="008E348A"/>
    <w:rsid w:val="008E3A0D"/>
    <w:rsid w:val="008E3D58"/>
    <w:rsid w:val="008E72DD"/>
    <w:rsid w:val="008E7518"/>
    <w:rsid w:val="008F010D"/>
    <w:rsid w:val="008F092B"/>
    <w:rsid w:val="008F31CF"/>
    <w:rsid w:val="008F3648"/>
    <w:rsid w:val="008F50B6"/>
    <w:rsid w:val="008F51F9"/>
    <w:rsid w:val="008F56BA"/>
    <w:rsid w:val="00902EFE"/>
    <w:rsid w:val="009052AF"/>
    <w:rsid w:val="00906DCE"/>
    <w:rsid w:val="00906EA5"/>
    <w:rsid w:val="00910569"/>
    <w:rsid w:val="0091079F"/>
    <w:rsid w:val="00910A27"/>
    <w:rsid w:val="00915C14"/>
    <w:rsid w:val="009176DD"/>
    <w:rsid w:val="009207A1"/>
    <w:rsid w:val="00920C50"/>
    <w:rsid w:val="00923C5B"/>
    <w:rsid w:val="00924396"/>
    <w:rsid w:val="0092654F"/>
    <w:rsid w:val="00930EB2"/>
    <w:rsid w:val="0093216A"/>
    <w:rsid w:val="00937238"/>
    <w:rsid w:val="00940364"/>
    <w:rsid w:val="00940E7C"/>
    <w:rsid w:val="00945821"/>
    <w:rsid w:val="00947FC4"/>
    <w:rsid w:val="00950E7E"/>
    <w:rsid w:val="0095234C"/>
    <w:rsid w:val="00952D14"/>
    <w:rsid w:val="00956662"/>
    <w:rsid w:val="00960217"/>
    <w:rsid w:val="00960859"/>
    <w:rsid w:val="00960B61"/>
    <w:rsid w:val="00963AFB"/>
    <w:rsid w:val="009642AD"/>
    <w:rsid w:val="00966511"/>
    <w:rsid w:val="00967469"/>
    <w:rsid w:val="009707B5"/>
    <w:rsid w:val="0097154B"/>
    <w:rsid w:val="009720C6"/>
    <w:rsid w:val="0097418C"/>
    <w:rsid w:val="00975497"/>
    <w:rsid w:val="00977B8B"/>
    <w:rsid w:val="00984DC2"/>
    <w:rsid w:val="00987A65"/>
    <w:rsid w:val="00995E70"/>
    <w:rsid w:val="009A1F03"/>
    <w:rsid w:val="009A6346"/>
    <w:rsid w:val="009A6D16"/>
    <w:rsid w:val="009A7B84"/>
    <w:rsid w:val="009B6386"/>
    <w:rsid w:val="009C05CD"/>
    <w:rsid w:val="009C0F41"/>
    <w:rsid w:val="009C36DB"/>
    <w:rsid w:val="009C3969"/>
    <w:rsid w:val="009C3C5F"/>
    <w:rsid w:val="009C50AC"/>
    <w:rsid w:val="009C615F"/>
    <w:rsid w:val="009C7EC3"/>
    <w:rsid w:val="009D0010"/>
    <w:rsid w:val="009D0313"/>
    <w:rsid w:val="009E1AAE"/>
    <w:rsid w:val="009E23C6"/>
    <w:rsid w:val="009E2F07"/>
    <w:rsid w:val="009E6AF5"/>
    <w:rsid w:val="009F072B"/>
    <w:rsid w:val="009F153E"/>
    <w:rsid w:val="009F2698"/>
    <w:rsid w:val="009F292B"/>
    <w:rsid w:val="009F5248"/>
    <w:rsid w:val="00A0081C"/>
    <w:rsid w:val="00A02366"/>
    <w:rsid w:val="00A02495"/>
    <w:rsid w:val="00A032EF"/>
    <w:rsid w:val="00A04C1F"/>
    <w:rsid w:val="00A06484"/>
    <w:rsid w:val="00A07267"/>
    <w:rsid w:val="00A12697"/>
    <w:rsid w:val="00A14BBF"/>
    <w:rsid w:val="00A1654E"/>
    <w:rsid w:val="00A17F57"/>
    <w:rsid w:val="00A201CA"/>
    <w:rsid w:val="00A2502B"/>
    <w:rsid w:val="00A263EB"/>
    <w:rsid w:val="00A26E5B"/>
    <w:rsid w:val="00A325ED"/>
    <w:rsid w:val="00A34B8E"/>
    <w:rsid w:val="00A375BC"/>
    <w:rsid w:val="00A40CDA"/>
    <w:rsid w:val="00A42A99"/>
    <w:rsid w:val="00A4498C"/>
    <w:rsid w:val="00A47E17"/>
    <w:rsid w:val="00A523EC"/>
    <w:rsid w:val="00A54123"/>
    <w:rsid w:val="00A54467"/>
    <w:rsid w:val="00A56C88"/>
    <w:rsid w:val="00A648AF"/>
    <w:rsid w:val="00A71EAC"/>
    <w:rsid w:val="00A7202F"/>
    <w:rsid w:val="00A75DE5"/>
    <w:rsid w:val="00A76D36"/>
    <w:rsid w:val="00A77D5E"/>
    <w:rsid w:val="00A77F06"/>
    <w:rsid w:val="00A77FF5"/>
    <w:rsid w:val="00A8050D"/>
    <w:rsid w:val="00A81A3A"/>
    <w:rsid w:val="00A82294"/>
    <w:rsid w:val="00A822DA"/>
    <w:rsid w:val="00A831EB"/>
    <w:rsid w:val="00A83270"/>
    <w:rsid w:val="00A8394B"/>
    <w:rsid w:val="00A86131"/>
    <w:rsid w:val="00A87E16"/>
    <w:rsid w:val="00A922EF"/>
    <w:rsid w:val="00A93098"/>
    <w:rsid w:val="00A94C58"/>
    <w:rsid w:val="00AA19B6"/>
    <w:rsid w:val="00AA2445"/>
    <w:rsid w:val="00AA539A"/>
    <w:rsid w:val="00AA58D2"/>
    <w:rsid w:val="00AB1278"/>
    <w:rsid w:val="00AB12C2"/>
    <w:rsid w:val="00AB1425"/>
    <w:rsid w:val="00AB18E9"/>
    <w:rsid w:val="00AB1FB7"/>
    <w:rsid w:val="00AB2256"/>
    <w:rsid w:val="00AB28B9"/>
    <w:rsid w:val="00AB3685"/>
    <w:rsid w:val="00AC0808"/>
    <w:rsid w:val="00AC1BF0"/>
    <w:rsid w:val="00AC22B2"/>
    <w:rsid w:val="00AC33F7"/>
    <w:rsid w:val="00AC3AE3"/>
    <w:rsid w:val="00AC3BA9"/>
    <w:rsid w:val="00AD7DCB"/>
    <w:rsid w:val="00AE157A"/>
    <w:rsid w:val="00AE1E85"/>
    <w:rsid w:val="00AE20EE"/>
    <w:rsid w:val="00AE34EF"/>
    <w:rsid w:val="00AE4D2D"/>
    <w:rsid w:val="00AE69E7"/>
    <w:rsid w:val="00AE78A1"/>
    <w:rsid w:val="00AF301F"/>
    <w:rsid w:val="00AF48A7"/>
    <w:rsid w:val="00AF5F37"/>
    <w:rsid w:val="00AF6A49"/>
    <w:rsid w:val="00B0048F"/>
    <w:rsid w:val="00B0173F"/>
    <w:rsid w:val="00B01CC6"/>
    <w:rsid w:val="00B03AF2"/>
    <w:rsid w:val="00B05733"/>
    <w:rsid w:val="00B06EFB"/>
    <w:rsid w:val="00B07CE7"/>
    <w:rsid w:val="00B1040F"/>
    <w:rsid w:val="00B118BC"/>
    <w:rsid w:val="00B12C44"/>
    <w:rsid w:val="00B13B38"/>
    <w:rsid w:val="00B13EC8"/>
    <w:rsid w:val="00B20B3B"/>
    <w:rsid w:val="00B232A5"/>
    <w:rsid w:val="00B236F0"/>
    <w:rsid w:val="00B23D3C"/>
    <w:rsid w:val="00B25CB9"/>
    <w:rsid w:val="00B265A9"/>
    <w:rsid w:val="00B26D38"/>
    <w:rsid w:val="00B27CC6"/>
    <w:rsid w:val="00B32939"/>
    <w:rsid w:val="00B349F7"/>
    <w:rsid w:val="00B35EF1"/>
    <w:rsid w:val="00B3750C"/>
    <w:rsid w:val="00B40C3E"/>
    <w:rsid w:val="00B41B25"/>
    <w:rsid w:val="00B41D43"/>
    <w:rsid w:val="00B42197"/>
    <w:rsid w:val="00B433EE"/>
    <w:rsid w:val="00B43F89"/>
    <w:rsid w:val="00B466C9"/>
    <w:rsid w:val="00B46E8A"/>
    <w:rsid w:val="00B50001"/>
    <w:rsid w:val="00B5324F"/>
    <w:rsid w:val="00B57811"/>
    <w:rsid w:val="00B62088"/>
    <w:rsid w:val="00B647DF"/>
    <w:rsid w:val="00B64E6E"/>
    <w:rsid w:val="00B65F58"/>
    <w:rsid w:val="00B66C62"/>
    <w:rsid w:val="00B70C4D"/>
    <w:rsid w:val="00B7206F"/>
    <w:rsid w:val="00B720F1"/>
    <w:rsid w:val="00B723F7"/>
    <w:rsid w:val="00B7355E"/>
    <w:rsid w:val="00B7439D"/>
    <w:rsid w:val="00B757CE"/>
    <w:rsid w:val="00B77487"/>
    <w:rsid w:val="00B77B53"/>
    <w:rsid w:val="00B816DB"/>
    <w:rsid w:val="00B833A3"/>
    <w:rsid w:val="00B8468D"/>
    <w:rsid w:val="00B8487C"/>
    <w:rsid w:val="00B8633E"/>
    <w:rsid w:val="00B86CCC"/>
    <w:rsid w:val="00B87B5F"/>
    <w:rsid w:val="00B91637"/>
    <w:rsid w:val="00B923FD"/>
    <w:rsid w:val="00B94834"/>
    <w:rsid w:val="00B94EB6"/>
    <w:rsid w:val="00B96598"/>
    <w:rsid w:val="00B9755F"/>
    <w:rsid w:val="00B97FFE"/>
    <w:rsid w:val="00BA25A5"/>
    <w:rsid w:val="00BA4635"/>
    <w:rsid w:val="00BA690A"/>
    <w:rsid w:val="00BA7DC8"/>
    <w:rsid w:val="00BB1EAD"/>
    <w:rsid w:val="00BB4848"/>
    <w:rsid w:val="00BB66DF"/>
    <w:rsid w:val="00BB79A2"/>
    <w:rsid w:val="00BC0863"/>
    <w:rsid w:val="00BC32D9"/>
    <w:rsid w:val="00BC509D"/>
    <w:rsid w:val="00BC52CE"/>
    <w:rsid w:val="00BC65B0"/>
    <w:rsid w:val="00BC71B1"/>
    <w:rsid w:val="00BD3948"/>
    <w:rsid w:val="00BD5E9B"/>
    <w:rsid w:val="00BD61AE"/>
    <w:rsid w:val="00BD7110"/>
    <w:rsid w:val="00BD7AE3"/>
    <w:rsid w:val="00BE153F"/>
    <w:rsid w:val="00BE1AF5"/>
    <w:rsid w:val="00BE2966"/>
    <w:rsid w:val="00BE59E0"/>
    <w:rsid w:val="00BE5BC1"/>
    <w:rsid w:val="00BE5FE4"/>
    <w:rsid w:val="00BE74D5"/>
    <w:rsid w:val="00BE7B6A"/>
    <w:rsid w:val="00BF1A15"/>
    <w:rsid w:val="00C010C7"/>
    <w:rsid w:val="00C038F1"/>
    <w:rsid w:val="00C03C18"/>
    <w:rsid w:val="00C046C2"/>
    <w:rsid w:val="00C04D2F"/>
    <w:rsid w:val="00C101A5"/>
    <w:rsid w:val="00C116CC"/>
    <w:rsid w:val="00C12FAA"/>
    <w:rsid w:val="00C132BA"/>
    <w:rsid w:val="00C16A52"/>
    <w:rsid w:val="00C16C3E"/>
    <w:rsid w:val="00C17E4C"/>
    <w:rsid w:val="00C219E9"/>
    <w:rsid w:val="00C22E38"/>
    <w:rsid w:val="00C25690"/>
    <w:rsid w:val="00C26C82"/>
    <w:rsid w:val="00C27225"/>
    <w:rsid w:val="00C35023"/>
    <w:rsid w:val="00C35703"/>
    <w:rsid w:val="00C35D61"/>
    <w:rsid w:val="00C45AC8"/>
    <w:rsid w:val="00C45E59"/>
    <w:rsid w:val="00C46110"/>
    <w:rsid w:val="00C47117"/>
    <w:rsid w:val="00C473DF"/>
    <w:rsid w:val="00C474AF"/>
    <w:rsid w:val="00C5173F"/>
    <w:rsid w:val="00C51EFD"/>
    <w:rsid w:val="00C51F4E"/>
    <w:rsid w:val="00C54A83"/>
    <w:rsid w:val="00C54CCE"/>
    <w:rsid w:val="00C562BE"/>
    <w:rsid w:val="00C622A3"/>
    <w:rsid w:val="00C65A9A"/>
    <w:rsid w:val="00C67C69"/>
    <w:rsid w:val="00C67FC4"/>
    <w:rsid w:val="00C737C3"/>
    <w:rsid w:val="00C73B7B"/>
    <w:rsid w:val="00C73CE7"/>
    <w:rsid w:val="00C74746"/>
    <w:rsid w:val="00C75993"/>
    <w:rsid w:val="00C77E7A"/>
    <w:rsid w:val="00C81519"/>
    <w:rsid w:val="00C818FD"/>
    <w:rsid w:val="00C81D37"/>
    <w:rsid w:val="00C82CDF"/>
    <w:rsid w:val="00C837D7"/>
    <w:rsid w:val="00C84052"/>
    <w:rsid w:val="00C9157A"/>
    <w:rsid w:val="00C9322F"/>
    <w:rsid w:val="00C95F2F"/>
    <w:rsid w:val="00C9635B"/>
    <w:rsid w:val="00C9644C"/>
    <w:rsid w:val="00C96485"/>
    <w:rsid w:val="00CA4E9E"/>
    <w:rsid w:val="00CA70CF"/>
    <w:rsid w:val="00CB18FD"/>
    <w:rsid w:val="00CB1BDF"/>
    <w:rsid w:val="00CB28D1"/>
    <w:rsid w:val="00CB3686"/>
    <w:rsid w:val="00CB37B4"/>
    <w:rsid w:val="00CB3D8C"/>
    <w:rsid w:val="00CB6972"/>
    <w:rsid w:val="00CC1299"/>
    <w:rsid w:val="00CC2CFC"/>
    <w:rsid w:val="00CC409D"/>
    <w:rsid w:val="00CC69E8"/>
    <w:rsid w:val="00CC7A2F"/>
    <w:rsid w:val="00CD2E87"/>
    <w:rsid w:val="00CD374F"/>
    <w:rsid w:val="00CD44C9"/>
    <w:rsid w:val="00CD47C8"/>
    <w:rsid w:val="00CD51A1"/>
    <w:rsid w:val="00CD6DEE"/>
    <w:rsid w:val="00CE0E50"/>
    <w:rsid w:val="00CE1E88"/>
    <w:rsid w:val="00CE3867"/>
    <w:rsid w:val="00CE4BA7"/>
    <w:rsid w:val="00CE6EF1"/>
    <w:rsid w:val="00CF16C8"/>
    <w:rsid w:val="00CF29B8"/>
    <w:rsid w:val="00CF3697"/>
    <w:rsid w:val="00CF5275"/>
    <w:rsid w:val="00D00928"/>
    <w:rsid w:val="00D02AA3"/>
    <w:rsid w:val="00D02CC6"/>
    <w:rsid w:val="00D03D73"/>
    <w:rsid w:val="00D03E43"/>
    <w:rsid w:val="00D04C50"/>
    <w:rsid w:val="00D06C13"/>
    <w:rsid w:val="00D14E83"/>
    <w:rsid w:val="00D1698D"/>
    <w:rsid w:val="00D17DB2"/>
    <w:rsid w:val="00D227D7"/>
    <w:rsid w:val="00D23D27"/>
    <w:rsid w:val="00D23EF7"/>
    <w:rsid w:val="00D248AD"/>
    <w:rsid w:val="00D2605C"/>
    <w:rsid w:val="00D27408"/>
    <w:rsid w:val="00D32865"/>
    <w:rsid w:val="00D33552"/>
    <w:rsid w:val="00D341ED"/>
    <w:rsid w:val="00D3496C"/>
    <w:rsid w:val="00D34A40"/>
    <w:rsid w:val="00D353AC"/>
    <w:rsid w:val="00D37E25"/>
    <w:rsid w:val="00D412E9"/>
    <w:rsid w:val="00D419C6"/>
    <w:rsid w:val="00D41BDF"/>
    <w:rsid w:val="00D42900"/>
    <w:rsid w:val="00D42F7C"/>
    <w:rsid w:val="00D44AE0"/>
    <w:rsid w:val="00D44CBB"/>
    <w:rsid w:val="00D45131"/>
    <w:rsid w:val="00D4658B"/>
    <w:rsid w:val="00D47642"/>
    <w:rsid w:val="00D5166E"/>
    <w:rsid w:val="00D52A8A"/>
    <w:rsid w:val="00D54210"/>
    <w:rsid w:val="00D57F6B"/>
    <w:rsid w:val="00D62DC7"/>
    <w:rsid w:val="00D62F67"/>
    <w:rsid w:val="00D67FDD"/>
    <w:rsid w:val="00D71536"/>
    <w:rsid w:val="00D72BA5"/>
    <w:rsid w:val="00D738D0"/>
    <w:rsid w:val="00D7400E"/>
    <w:rsid w:val="00D7508B"/>
    <w:rsid w:val="00D77159"/>
    <w:rsid w:val="00D809D2"/>
    <w:rsid w:val="00D825D9"/>
    <w:rsid w:val="00D834BC"/>
    <w:rsid w:val="00D8374B"/>
    <w:rsid w:val="00D83D49"/>
    <w:rsid w:val="00D86C6C"/>
    <w:rsid w:val="00D925FA"/>
    <w:rsid w:val="00D942C3"/>
    <w:rsid w:val="00D951C0"/>
    <w:rsid w:val="00D96C31"/>
    <w:rsid w:val="00D977BC"/>
    <w:rsid w:val="00DA0390"/>
    <w:rsid w:val="00DA1F84"/>
    <w:rsid w:val="00DA5871"/>
    <w:rsid w:val="00DB0780"/>
    <w:rsid w:val="00DB6591"/>
    <w:rsid w:val="00DB7630"/>
    <w:rsid w:val="00DB7887"/>
    <w:rsid w:val="00DC00D1"/>
    <w:rsid w:val="00DC0B81"/>
    <w:rsid w:val="00DC416A"/>
    <w:rsid w:val="00DC5506"/>
    <w:rsid w:val="00DC5649"/>
    <w:rsid w:val="00DC5F46"/>
    <w:rsid w:val="00DC6E73"/>
    <w:rsid w:val="00DD2668"/>
    <w:rsid w:val="00DD35A2"/>
    <w:rsid w:val="00DD4128"/>
    <w:rsid w:val="00DD4759"/>
    <w:rsid w:val="00DD4F3C"/>
    <w:rsid w:val="00DE1238"/>
    <w:rsid w:val="00DE522E"/>
    <w:rsid w:val="00DE5FAA"/>
    <w:rsid w:val="00DE6306"/>
    <w:rsid w:val="00DE6B1D"/>
    <w:rsid w:val="00DF08ED"/>
    <w:rsid w:val="00DF4F9A"/>
    <w:rsid w:val="00DF53DE"/>
    <w:rsid w:val="00E002CA"/>
    <w:rsid w:val="00E010B8"/>
    <w:rsid w:val="00E02868"/>
    <w:rsid w:val="00E06329"/>
    <w:rsid w:val="00E10C14"/>
    <w:rsid w:val="00E12063"/>
    <w:rsid w:val="00E1568A"/>
    <w:rsid w:val="00E17EE9"/>
    <w:rsid w:val="00E22CEC"/>
    <w:rsid w:val="00E237E4"/>
    <w:rsid w:val="00E248CD"/>
    <w:rsid w:val="00E26218"/>
    <w:rsid w:val="00E3228B"/>
    <w:rsid w:val="00E33E72"/>
    <w:rsid w:val="00E34030"/>
    <w:rsid w:val="00E3421A"/>
    <w:rsid w:val="00E343F8"/>
    <w:rsid w:val="00E425C2"/>
    <w:rsid w:val="00E42B30"/>
    <w:rsid w:val="00E42C36"/>
    <w:rsid w:val="00E42FB0"/>
    <w:rsid w:val="00E46B7C"/>
    <w:rsid w:val="00E47305"/>
    <w:rsid w:val="00E4798C"/>
    <w:rsid w:val="00E50ECC"/>
    <w:rsid w:val="00E510CB"/>
    <w:rsid w:val="00E51F4C"/>
    <w:rsid w:val="00E52290"/>
    <w:rsid w:val="00E539F1"/>
    <w:rsid w:val="00E54CF1"/>
    <w:rsid w:val="00E5660A"/>
    <w:rsid w:val="00E56809"/>
    <w:rsid w:val="00E60E06"/>
    <w:rsid w:val="00E6104A"/>
    <w:rsid w:val="00E61854"/>
    <w:rsid w:val="00E620D0"/>
    <w:rsid w:val="00E6217E"/>
    <w:rsid w:val="00E64410"/>
    <w:rsid w:val="00E66FB6"/>
    <w:rsid w:val="00E679E5"/>
    <w:rsid w:val="00E70C25"/>
    <w:rsid w:val="00E73877"/>
    <w:rsid w:val="00E73D55"/>
    <w:rsid w:val="00E74377"/>
    <w:rsid w:val="00E7438D"/>
    <w:rsid w:val="00E76168"/>
    <w:rsid w:val="00E81C5F"/>
    <w:rsid w:val="00E8281E"/>
    <w:rsid w:val="00E84E00"/>
    <w:rsid w:val="00E85E1D"/>
    <w:rsid w:val="00E87A17"/>
    <w:rsid w:val="00E90940"/>
    <w:rsid w:val="00E915C9"/>
    <w:rsid w:val="00E91B19"/>
    <w:rsid w:val="00E96593"/>
    <w:rsid w:val="00EA086C"/>
    <w:rsid w:val="00EA1607"/>
    <w:rsid w:val="00EA24ED"/>
    <w:rsid w:val="00EA3499"/>
    <w:rsid w:val="00EA3757"/>
    <w:rsid w:val="00EA3FE4"/>
    <w:rsid w:val="00EA45D3"/>
    <w:rsid w:val="00EA4F89"/>
    <w:rsid w:val="00EA6686"/>
    <w:rsid w:val="00EB1FA8"/>
    <w:rsid w:val="00EB32FF"/>
    <w:rsid w:val="00EB52C5"/>
    <w:rsid w:val="00EC1316"/>
    <w:rsid w:val="00EC1BB3"/>
    <w:rsid w:val="00EC38D7"/>
    <w:rsid w:val="00EC4355"/>
    <w:rsid w:val="00EC463A"/>
    <w:rsid w:val="00EC4D0F"/>
    <w:rsid w:val="00EC630D"/>
    <w:rsid w:val="00EC7565"/>
    <w:rsid w:val="00EC7841"/>
    <w:rsid w:val="00ED1162"/>
    <w:rsid w:val="00ED22A3"/>
    <w:rsid w:val="00ED253F"/>
    <w:rsid w:val="00ED2E83"/>
    <w:rsid w:val="00ED37F3"/>
    <w:rsid w:val="00ED5157"/>
    <w:rsid w:val="00EE2AD1"/>
    <w:rsid w:val="00EE3483"/>
    <w:rsid w:val="00EE5828"/>
    <w:rsid w:val="00EE6119"/>
    <w:rsid w:val="00EF2670"/>
    <w:rsid w:val="00EF29D2"/>
    <w:rsid w:val="00EF2D21"/>
    <w:rsid w:val="00EF51AD"/>
    <w:rsid w:val="00EF64A3"/>
    <w:rsid w:val="00EF7DC8"/>
    <w:rsid w:val="00EF7E2A"/>
    <w:rsid w:val="00F01650"/>
    <w:rsid w:val="00F020AC"/>
    <w:rsid w:val="00F02ECA"/>
    <w:rsid w:val="00F05078"/>
    <w:rsid w:val="00F06B5F"/>
    <w:rsid w:val="00F10C99"/>
    <w:rsid w:val="00F11D21"/>
    <w:rsid w:val="00F12829"/>
    <w:rsid w:val="00F12953"/>
    <w:rsid w:val="00F13F7D"/>
    <w:rsid w:val="00F13F97"/>
    <w:rsid w:val="00F22834"/>
    <w:rsid w:val="00F23460"/>
    <w:rsid w:val="00F279D1"/>
    <w:rsid w:val="00F31FE2"/>
    <w:rsid w:val="00F32CE8"/>
    <w:rsid w:val="00F3643B"/>
    <w:rsid w:val="00F40B47"/>
    <w:rsid w:val="00F40D5C"/>
    <w:rsid w:val="00F44DEC"/>
    <w:rsid w:val="00F45023"/>
    <w:rsid w:val="00F45EF1"/>
    <w:rsid w:val="00F47060"/>
    <w:rsid w:val="00F50232"/>
    <w:rsid w:val="00F505C1"/>
    <w:rsid w:val="00F52403"/>
    <w:rsid w:val="00F52F75"/>
    <w:rsid w:val="00F55BF4"/>
    <w:rsid w:val="00F55E1B"/>
    <w:rsid w:val="00F56B5A"/>
    <w:rsid w:val="00F57BA3"/>
    <w:rsid w:val="00F6501B"/>
    <w:rsid w:val="00F656F1"/>
    <w:rsid w:val="00F65D41"/>
    <w:rsid w:val="00F66712"/>
    <w:rsid w:val="00F762CB"/>
    <w:rsid w:val="00F82495"/>
    <w:rsid w:val="00F82E86"/>
    <w:rsid w:val="00F82FD9"/>
    <w:rsid w:val="00F857D2"/>
    <w:rsid w:val="00F866C5"/>
    <w:rsid w:val="00F8786F"/>
    <w:rsid w:val="00F901FD"/>
    <w:rsid w:val="00F91CC0"/>
    <w:rsid w:val="00F91D6C"/>
    <w:rsid w:val="00F9531A"/>
    <w:rsid w:val="00F975C9"/>
    <w:rsid w:val="00FA0F27"/>
    <w:rsid w:val="00FA10E4"/>
    <w:rsid w:val="00FA4A7F"/>
    <w:rsid w:val="00FA6F04"/>
    <w:rsid w:val="00FB08A5"/>
    <w:rsid w:val="00FB1416"/>
    <w:rsid w:val="00FB2190"/>
    <w:rsid w:val="00FB30D4"/>
    <w:rsid w:val="00FB3A12"/>
    <w:rsid w:val="00FB436A"/>
    <w:rsid w:val="00FB4A2B"/>
    <w:rsid w:val="00FB4DB7"/>
    <w:rsid w:val="00FB6A41"/>
    <w:rsid w:val="00FC03FA"/>
    <w:rsid w:val="00FC0989"/>
    <w:rsid w:val="00FC3F3C"/>
    <w:rsid w:val="00FC56CD"/>
    <w:rsid w:val="00FD0B04"/>
    <w:rsid w:val="00FD0C1C"/>
    <w:rsid w:val="00FD2D54"/>
    <w:rsid w:val="00FD5A0D"/>
    <w:rsid w:val="00FD6AB7"/>
    <w:rsid w:val="00FE311F"/>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0E27A"/>
  <w15:chartTrackingRefBased/>
  <w15:docId w15:val="{063CFCF3-DB63-4BC1-B822-A140DBBC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E52290"/>
    <w:pPr>
      <w:outlineLvl w:val="1"/>
    </w:pPr>
    <w:rPr>
      <w:rFonts w:ascii="Cambria" w:hAnsi="Cambria"/>
      <w:b/>
      <w:bCs/>
      <w:i/>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semiHidden/>
    <w:locked/>
    <w:rsid w:val="005C0A9A"/>
    <w:rPr>
      <w:rFonts w:ascii="Cambria" w:hAnsi="Cambria" w:cs="Times New Roman"/>
      <w:b/>
      <w:bCs/>
      <w:i/>
      <w:iCs/>
      <w:sz w:val="28"/>
      <w:szCs w:val="28"/>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H1"/>
    <w:autoRedefine/>
    <w:uiPriority w:val="39"/>
    <w:qFormat/>
    <w:rsid w:val="00437878"/>
    <w:pPr>
      <w:tabs>
        <w:tab w:val="right" w:leader="dot" w:pos="9360"/>
      </w:tabs>
    </w:pPr>
    <w:rPr>
      <w:rFonts w:ascii="Arial" w:hAnsi="Arial"/>
      <w:b/>
      <w:bCs/>
      <w:noProof/>
      <w:kern w:val="32"/>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39"/>
    <w:rsid w:val="00E52290"/>
    <w:pPr>
      <w:ind w:left="720"/>
    </w:pPr>
  </w:style>
  <w:style w:type="paragraph" w:styleId="TOC5">
    <w:name w:val="toc 5"/>
    <w:basedOn w:val="Normal"/>
    <w:next w:val="Normal"/>
    <w:autoRedefine/>
    <w:uiPriority w:val="39"/>
    <w:rsid w:val="00E52290"/>
    <w:pPr>
      <w:ind w:left="960"/>
    </w:pPr>
  </w:style>
  <w:style w:type="paragraph" w:styleId="TOC6">
    <w:name w:val="toc 6"/>
    <w:basedOn w:val="Normal"/>
    <w:next w:val="Normal"/>
    <w:autoRedefine/>
    <w:uiPriority w:val="39"/>
    <w:rsid w:val="00E52290"/>
    <w:pPr>
      <w:ind w:left="1200"/>
    </w:pPr>
  </w:style>
  <w:style w:type="paragraph" w:styleId="TOC7">
    <w:name w:val="toc 7"/>
    <w:basedOn w:val="Normal"/>
    <w:next w:val="Normal"/>
    <w:autoRedefine/>
    <w:uiPriority w:val="39"/>
    <w:rsid w:val="00E52290"/>
    <w:pPr>
      <w:ind w:left="1440"/>
    </w:pPr>
  </w:style>
  <w:style w:type="paragraph" w:styleId="TOC8">
    <w:name w:val="toc 8"/>
    <w:basedOn w:val="Normal"/>
    <w:next w:val="Normal"/>
    <w:autoRedefine/>
    <w:uiPriority w:val="39"/>
    <w:rsid w:val="00E52290"/>
    <w:pPr>
      <w:ind w:left="1680"/>
    </w:pPr>
  </w:style>
  <w:style w:type="paragraph" w:styleId="TOC9">
    <w:name w:val="toc 9"/>
    <w:basedOn w:val="Normal"/>
    <w:next w:val="Normal"/>
    <w:autoRedefine/>
    <w:uiPriority w:val="39"/>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sz w:val="20"/>
      <w:szCs w:val="20"/>
      <w:lang w:val="x-none" w:eastAsia="x-none"/>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20"/>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3"/>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4"/>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5"/>
      </w:numPr>
      <w:spacing w:before="60" w:after="60"/>
    </w:pPr>
    <w:rPr>
      <w:sz w:val="22"/>
    </w:rPr>
  </w:style>
  <w:style w:type="paragraph" w:customStyle="1" w:styleId="Hdg">
    <w:name w:val="Hdg"/>
    <w:basedOn w:val="Normal"/>
    <w:rsid w:val="00975497"/>
    <w:pPr>
      <w:spacing w:before="240" w:after="240"/>
    </w:pPr>
    <w:rPr>
      <w:rFonts w:ascii="Arial" w:hAnsi="Arial"/>
      <w:b/>
      <w:sz w:val="36"/>
    </w:rPr>
  </w:style>
  <w:style w:type="paragraph" w:customStyle="1" w:styleId="screencapture0">
    <w:name w:val="screencapture"/>
    <w:basedOn w:val="Heading1"/>
    <w:link w:val="screencaptureChar"/>
    <w:qFormat/>
    <w:rsid w:val="00AC3AE3"/>
    <w:pPr>
      <w:pBdr>
        <w:bottom w:val="none" w:sz="0" w:space="0" w:color="auto"/>
      </w:pBdr>
      <w:spacing w:before="0"/>
      <w:ind w:right="-180"/>
    </w:pPr>
    <w:rPr>
      <w:rFonts w:ascii="Courier New" w:hAnsi="Courier New"/>
      <w:sz w:val="18"/>
      <w:szCs w:val="18"/>
    </w:rPr>
  </w:style>
  <w:style w:type="paragraph" w:customStyle="1" w:styleId="screen">
    <w:name w:val="screen"/>
    <w:basedOn w:val="screencapture0"/>
    <w:link w:val="screenChar"/>
    <w:qFormat/>
    <w:rsid w:val="00622C17"/>
  </w:style>
  <w:style w:type="character" w:customStyle="1" w:styleId="screencaptureChar">
    <w:name w:val="screencapture Char"/>
    <w:link w:val="screencapture0"/>
    <w:rsid w:val="00AC3AE3"/>
    <w:rPr>
      <w:rFonts w:ascii="Courier New" w:hAnsi="Courier New" w:cs="Courier New"/>
      <w:b/>
      <w:bCs/>
      <w:kern w:val="32"/>
      <w:sz w:val="18"/>
      <w:szCs w:val="18"/>
    </w:rPr>
  </w:style>
  <w:style w:type="paragraph" w:customStyle="1" w:styleId="H1">
    <w:name w:val="H1"/>
    <w:basedOn w:val="Heading1"/>
    <w:link w:val="H1Char"/>
    <w:qFormat/>
    <w:rsid w:val="00622C17"/>
    <w:rPr>
      <w:rFonts w:ascii="Arial" w:hAnsi="Arial"/>
      <w:sz w:val="40"/>
      <w:szCs w:val="40"/>
    </w:rPr>
  </w:style>
  <w:style w:type="character" w:customStyle="1" w:styleId="screenChar">
    <w:name w:val="screen Char"/>
    <w:link w:val="screen"/>
    <w:rsid w:val="00622C17"/>
    <w:rPr>
      <w:rFonts w:ascii="Courier New" w:hAnsi="Courier New" w:cs="Courier New"/>
      <w:b/>
      <w:bCs/>
      <w:kern w:val="32"/>
      <w:sz w:val="18"/>
      <w:szCs w:val="18"/>
    </w:rPr>
  </w:style>
  <w:style w:type="paragraph" w:customStyle="1" w:styleId="capture">
    <w:name w:val="capture"/>
    <w:basedOn w:val="screencapture0"/>
    <w:link w:val="captureChar"/>
    <w:qFormat/>
    <w:rsid w:val="00923C5B"/>
  </w:style>
  <w:style w:type="character" w:customStyle="1" w:styleId="H1Char">
    <w:name w:val="H1 Char"/>
    <w:link w:val="H1"/>
    <w:rsid w:val="00622C17"/>
    <w:rPr>
      <w:rFonts w:ascii="Arial" w:hAnsi="Arial" w:cs="Times New Roman"/>
      <w:b/>
      <w:bCs/>
      <w:kern w:val="32"/>
      <w:sz w:val="40"/>
      <w:szCs w:val="40"/>
    </w:rPr>
  </w:style>
  <w:style w:type="paragraph" w:customStyle="1" w:styleId="subheading">
    <w:name w:val="subheading"/>
    <w:basedOn w:val="Normal"/>
    <w:link w:val="subheadingChar"/>
    <w:rsid w:val="00ED1162"/>
    <w:rPr>
      <w:rFonts w:ascii="Arial" w:hAnsi="Arial"/>
      <w:b/>
      <w:sz w:val="22"/>
      <w:szCs w:val="20"/>
      <w:lang w:val="x-none" w:eastAsia="x-none"/>
    </w:rPr>
  </w:style>
  <w:style w:type="character" w:customStyle="1" w:styleId="captureChar">
    <w:name w:val="capture Char"/>
    <w:link w:val="capture"/>
    <w:rsid w:val="00923C5B"/>
    <w:rPr>
      <w:rFonts w:ascii="Courier New" w:hAnsi="Courier New" w:cs="Courier New"/>
      <w:b/>
      <w:bCs/>
      <w:kern w:val="32"/>
      <w:sz w:val="18"/>
      <w:szCs w:val="18"/>
    </w:rPr>
  </w:style>
  <w:style w:type="character" w:customStyle="1" w:styleId="subheadingChar">
    <w:name w:val="subheading Char"/>
    <w:link w:val="subheading"/>
    <w:rsid w:val="00ED1162"/>
    <w:rPr>
      <w:rFonts w:ascii="Arial" w:hAnsi="Arial"/>
      <w:b/>
      <w:sz w:val="22"/>
    </w:rPr>
  </w:style>
  <w:style w:type="paragraph" w:customStyle="1" w:styleId="Default">
    <w:name w:val="Default"/>
    <w:rsid w:val="00FB2190"/>
    <w:pPr>
      <w:autoSpaceDE w:val="0"/>
      <w:autoSpaceDN w:val="0"/>
      <w:adjustRightInd w:val="0"/>
    </w:pPr>
    <w:rPr>
      <w:rFonts w:ascii="Arial" w:hAnsi="Arial" w:cs="Arial"/>
      <w:color w:val="000000"/>
      <w:sz w:val="24"/>
      <w:szCs w:val="24"/>
    </w:rPr>
  </w:style>
  <w:style w:type="paragraph" w:customStyle="1" w:styleId="h10">
    <w:name w:val="h1"/>
    <w:basedOn w:val="Heading1"/>
    <w:link w:val="h1Char0"/>
    <w:qFormat/>
    <w:rsid w:val="006345E0"/>
    <w:rPr>
      <w:rFonts w:ascii="Arial" w:hAnsi="Arial"/>
      <w:sz w:val="36"/>
    </w:rPr>
  </w:style>
  <w:style w:type="character" w:customStyle="1" w:styleId="h1Char0">
    <w:name w:val="h1 Char"/>
    <w:link w:val="h10"/>
    <w:rsid w:val="006345E0"/>
    <w:rPr>
      <w:rFonts w:ascii="Arial" w:hAnsi="Arial"/>
      <w:b/>
      <w:bCs/>
      <w:kern w:val="32"/>
      <w:sz w:val="36"/>
      <w:szCs w:val="32"/>
    </w:rPr>
  </w:style>
  <w:style w:type="character" w:customStyle="1" w:styleId="va-large1">
    <w:name w:val="va-large1"/>
    <w:rsid w:val="0032351F"/>
    <w:rPr>
      <w:sz w:val="28"/>
      <w:szCs w:val="28"/>
    </w:rPr>
  </w:style>
  <w:style w:type="character" w:customStyle="1" w:styleId="apple-converted-space">
    <w:name w:val="apple-converted-space"/>
    <w:rsid w:val="00984DC2"/>
    <w:rPr>
      <w:rFonts w:ascii="Times New Roman" w:hAnsi="Times New Roman" w:cs="Times New Roman" w:hint="default"/>
    </w:rPr>
  </w:style>
  <w:style w:type="character" w:customStyle="1" w:styleId="ScreencaptureCharChar">
    <w:name w:val="Screen capture Char Char"/>
    <w:link w:val="ScreencaptureChar0"/>
    <w:locked/>
    <w:rsid w:val="00437DE0"/>
    <w:rPr>
      <w:rFonts w:ascii="Courier New" w:hAnsi="Courier New" w:cs="Courier New"/>
    </w:rPr>
  </w:style>
  <w:style w:type="paragraph" w:customStyle="1" w:styleId="ScreencaptureChar0">
    <w:name w:val="Screen capture Char"/>
    <w:basedOn w:val="Normal"/>
    <w:link w:val="ScreencaptureCharChar"/>
    <w:rsid w:val="00437DE0"/>
    <w:rPr>
      <w:rFonts w:ascii="Courier New" w:hAnsi="Courier New" w:cs="Courier New"/>
      <w:sz w:val="20"/>
      <w:szCs w:val="20"/>
    </w:rPr>
  </w:style>
  <w:style w:type="paragraph" w:styleId="Revision">
    <w:name w:val="Revision"/>
    <w:hidden/>
    <w:uiPriority w:val="99"/>
    <w:semiHidden/>
    <w:rsid w:val="00A77D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190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47786504">
      <w:bodyDiv w:val="1"/>
      <w:marLeft w:val="0"/>
      <w:marRight w:val="0"/>
      <w:marTop w:val="0"/>
      <w:marBottom w:val="0"/>
      <w:divBdr>
        <w:top w:val="none" w:sz="0" w:space="0" w:color="auto"/>
        <w:left w:val="none" w:sz="0" w:space="0" w:color="auto"/>
        <w:bottom w:val="none" w:sz="0" w:space="0" w:color="auto"/>
        <w:right w:val="none" w:sz="0" w:space="0" w:color="auto"/>
      </w:divBdr>
    </w:div>
    <w:div w:id="166598724">
      <w:bodyDiv w:val="1"/>
      <w:marLeft w:val="0"/>
      <w:marRight w:val="0"/>
      <w:marTop w:val="0"/>
      <w:marBottom w:val="0"/>
      <w:divBdr>
        <w:top w:val="none" w:sz="0" w:space="0" w:color="auto"/>
        <w:left w:val="none" w:sz="0" w:space="0" w:color="auto"/>
        <w:bottom w:val="none" w:sz="0" w:space="0" w:color="auto"/>
        <w:right w:val="none" w:sz="0" w:space="0" w:color="auto"/>
      </w:divBdr>
    </w:div>
    <w:div w:id="214972463">
      <w:bodyDiv w:val="1"/>
      <w:marLeft w:val="0"/>
      <w:marRight w:val="0"/>
      <w:marTop w:val="0"/>
      <w:marBottom w:val="0"/>
      <w:divBdr>
        <w:top w:val="none" w:sz="0" w:space="0" w:color="auto"/>
        <w:left w:val="none" w:sz="0" w:space="0" w:color="auto"/>
        <w:bottom w:val="none" w:sz="0" w:space="0" w:color="auto"/>
        <w:right w:val="none" w:sz="0" w:space="0" w:color="auto"/>
      </w:divBdr>
      <w:divsChild>
        <w:div w:id="568424838">
          <w:marLeft w:val="1627"/>
          <w:marRight w:val="0"/>
          <w:marTop w:val="0"/>
          <w:marBottom w:val="0"/>
          <w:divBdr>
            <w:top w:val="none" w:sz="0" w:space="0" w:color="auto"/>
            <w:left w:val="none" w:sz="0" w:space="0" w:color="auto"/>
            <w:bottom w:val="none" w:sz="0" w:space="0" w:color="auto"/>
            <w:right w:val="none" w:sz="0" w:space="0" w:color="auto"/>
          </w:divBdr>
        </w:div>
        <w:div w:id="669988336">
          <w:marLeft w:val="1627"/>
          <w:marRight w:val="0"/>
          <w:marTop w:val="0"/>
          <w:marBottom w:val="0"/>
          <w:divBdr>
            <w:top w:val="none" w:sz="0" w:space="0" w:color="auto"/>
            <w:left w:val="none" w:sz="0" w:space="0" w:color="auto"/>
            <w:bottom w:val="none" w:sz="0" w:space="0" w:color="auto"/>
            <w:right w:val="none" w:sz="0" w:space="0" w:color="auto"/>
          </w:divBdr>
        </w:div>
        <w:div w:id="838160324">
          <w:marLeft w:val="1627"/>
          <w:marRight w:val="0"/>
          <w:marTop w:val="0"/>
          <w:marBottom w:val="0"/>
          <w:divBdr>
            <w:top w:val="none" w:sz="0" w:space="0" w:color="auto"/>
            <w:left w:val="none" w:sz="0" w:space="0" w:color="auto"/>
            <w:bottom w:val="none" w:sz="0" w:space="0" w:color="auto"/>
            <w:right w:val="none" w:sz="0" w:space="0" w:color="auto"/>
          </w:divBdr>
        </w:div>
        <w:div w:id="1331758140">
          <w:marLeft w:val="994"/>
          <w:marRight w:val="0"/>
          <w:marTop w:val="0"/>
          <w:marBottom w:val="0"/>
          <w:divBdr>
            <w:top w:val="none" w:sz="0" w:space="0" w:color="auto"/>
            <w:left w:val="none" w:sz="0" w:space="0" w:color="auto"/>
            <w:bottom w:val="none" w:sz="0" w:space="0" w:color="auto"/>
            <w:right w:val="none" w:sz="0" w:space="0" w:color="auto"/>
          </w:divBdr>
        </w:div>
        <w:div w:id="1665472743">
          <w:marLeft w:val="994"/>
          <w:marRight w:val="0"/>
          <w:marTop w:val="0"/>
          <w:marBottom w:val="0"/>
          <w:divBdr>
            <w:top w:val="none" w:sz="0" w:space="0" w:color="auto"/>
            <w:left w:val="none" w:sz="0" w:space="0" w:color="auto"/>
            <w:bottom w:val="none" w:sz="0" w:space="0" w:color="auto"/>
            <w:right w:val="none" w:sz="0" w:space="0" w:color="auto"/>
          </w:divBdr>
        </w:div>
        <w:div w:id="1719938729">
          <w:marLeft w:val="994"/>
          <w:marRight w:val="0"/>
          <w:marTop w:val="0"/>
          <w:marBottom w:val="0"/>
          <w:divBdr>
            <w:top w:val="none" w:sz="0" w:space="0" w:color="auto"/>
            <w:left w:val="none" w:sz="0" w:space="0" w:color="auto"/>
            <w:bottom w:val="none" w:sz="0" w:space="0" w:color="auto"/>
            <w:right w:val="none" w:sz="0" w:space="0" w:color="auto"/>
          </w:divBdr>
        </w:div>
      </w:divsChild>
    </w:div>
    <w:div w:id="325717554">
      <w:bodyDiv w:val="1"/>
      <w:marLeft w:val="0"/>
      <w:marRight w:val="0"/>
      <w:marTop w:val="0"/>
      <w:marBottom w:val="0"/>
      <w:divBdr>
        <w:top w:val="none" w:sz="0" w:space="0" w:color="auto"/>
        <w:left w:val="none" w:sz="0" w:space="0" w:color="auto"/>
        <w:bottom w:val="none" w:sz="0" w:space="0" w:color="auto"/>
        <w:right w:val="none" w:sz="0" w:space="0" w:color="auto"/>
      </w:divBdr>
    </w:div>
    <w:div w:id="417557849">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521553065">
      <w:bodyDiv w:val="1"/>
      <w:marLeft w:val="0"/>
      <w:marRight w:val="0"/>
      <w:marTop w:val="0"/>
      <w:marBottom w:val="0"/>
      <w:divBdr>
        <w:top w:val="none" w:sz="0" w:space="0" w:color="auto"/>
        <w:left w:val="none" w:sz="0" w:space="0" w:color="auto"/>
        <w:bottom w:val="none" w:sz="0" w:space="0" w:color="auto"/>
        <w:right w:val="none" w:sz="0" w:space="0" w:color="auto"/>
      </w:divBdr>
      <w:divsChild>
        <w:div w:id="259797159">
          <w:marLeft w:val="1008"/>
          <w:marRight w:val="0"/>
          <w:marTop w:val="115"/>
          <w:marBottom w:val="0"/>
          <w:divBdr>
            <w:top w:val="none" w:sz="0" w:space="0" w:color="auto"/>
            <w:left w:val="none" w:sz="0" w:space="0" w:color="auto"/>
            <w:bottom w:val="none" w:sz="0" w:space="0" w:color="auto"/>
            <w:right w:val="none" w:sz="0" w:space="0" w:color="auto"/>
          </w:divBdr>
        </w:div>
        <w:div w:id="515969603">
          <w:marLeft w:val="1008"/>
          <w:marRight w:val="0"/>
          <w:marTop w:val="115"/>
          <w:marBottom w:val="0"/>
          <w:divBdr>
            <w:top w:val="none" w:sz="0" w:space="0" w:color="auto"/>
            <w:left w:val="none" w:sz="0" w:space="0" w:color="auto"/>
            <w:bottom w:val="none" w:sz="0" w:space="0" w:color="auto"/>
            <w:right w:val="none" w:sz="0" w:space="0" w:color="auto"/>
          </w:divBdr>
        </w:div>
        <w:div w:id="990789144">
          <w:marLeft w:val="432"/>
          <w:marRight w:val="0"/>
          <w:marTop w:val="125"/>
          <w:marBottom w:val="0"/>
          <w:divBdr>
            <w:top w:val="none" w:sz="0" w:space="0" w:color="auto"/>
            <w:left w:val="none" w:sz="0" w:space="0" w:color="auto"/>
            <w:bottom w:val="none" w:sz="0" w:space="0" w:color="auto"/>
            <w:right w:val="none" w:sz="0" w:space="0" w:color="auto"/>
          </w:divBdr>
        </w:div>
        <w:div w:id="1277642377">
          <w:marLeft w:val="432"/>
          <w:marRight w:val="0"/>
          <w:marTop w:val="125"/>
          <w:marBottom w:val="0"/>
          <w:divBdr>
            <w:top w:val="none" w:sz="0" w:space="0" w:color="auto"/>
            <w:left w:val="none" w:sz="0" w:space="0" w:color="auto"/>
            <w:bottom w:val="none" w:sz="0" w:space="0" w:color="auto"/>
            <w:right w:val="none" w:sz="0" w:space="0" w:color="auto"/>
          </w:divBdr>
        </w:div>
        <w:div w:id="1661959662">
          <w:marLeft w:val="432"/>
          <w:marRight w:val="0"/>
          <w:marTop w:val="125"/>
          <w:marBottom w:val="0"/>
          <w:divBdr>
            <w:top w:val="none" w:sz="0" w:space="0" w:color="auto"/>
            <w:left w:val="none" w:sz="0" w:space="0" w:color="auto"/>
            <w:bottom w:val="none" w:sz="0" w:space="0" w:color="auto"/>
            <w:right w:val="none" w:sz="0" w:space="0" w:color="auto"/>
          </w:divBdr>
        </w:div>
        <w:div w:id="1902447853">
          <w:marLeft w:val="432"/>
          <w:marRight w:val="0"/>
          <w:marTop w:val="125"/>
          <w:marBottom w:val="0"/>
          <w:divBdr>
            <w:top w:val="none" w:sz="0" w:space="0" w:color="auto"/>
            <w:left w:val="none" w:sz="0" w:space="0" w:color="auto"/>
            <w:bottom w:val="none" w:sz="0" w:space="0" w:color="auto"/>
            <w:right w:val="none" w:sz="0" w:space="0" w:color="auto"/>
          </w:divBdr>
        </w:div>
        <w:div w:id="2070421407">
          <w:marLeft w:val="1008"/>
          <w:marRight w:val="0"/>
          <w:marTop w:val="115"/>
          <w:marBottom w:val="0"/>
          <w:divBdr>
            <w:top w:val="none" w:sz="0" w:space="0" w:color="auto"/>
            <w:left w:val="none" w:sz="0" w:space="0" w:color="auto"/>
            <w:bottom w:val="none" w:sz="0" w:space="0" w:color="auto"/>
            <w:right w:val="none" w:sz="0" w:space="0" w:color="auto"/>
          </w:divBdr>
        </w:div>
      </w:divsChild>
    </w:div>
    <w:div w:id="640115907">
      <w:bodyDiv w:val="1"/>
      <w:marLeft w:val="0"/>
      <w:marRight w:val="0"/>
      <w:marTop w:val="0"/>
      <w:marBottom w:val="0"/>
      <w:divBdr>
        <w:top w:val="none" w:sz="0" w:space="0" w:color="auto"/>
        <w:left w:val="none" w:sz="0" w:space="0" w:color="auto"/>
        <w:bottom w:val="none" w:sz="0" w:space="0" w:color="auto"/>
        <w:right w:val="none" w:sz="0" w:space="0" w:color="auto"/>
      </w:divBdr>
    </w:div>
    <w:div w:id="644892616">
      <w:bodyDiv w:val="1"/>
      <w:marLeft w:val="0"/>
      <w:marRight w:val="0"/>
      <w:marTop w:val="0"/>
      <w:marBottom w:val="0"/>
      <w:divBdr>
        <w:top w:val="none" w:sz="0" w:space="0" w:color="auto"/>
        <w:left w:val="none" w:sz="0" w:space="0" w:color="auto"/>
        <w:bottom w:val="none" w:sz="0" w:space="0" w:color="auto"/>
        <w:right w:val="none" w:sz="0" w:space="0" w:color="auto"/>
      </w:divBdr>
    </w:div>
    <w:div w:id="697125778">
      <w:bodyDiv w:val="1"/>
      <w:marLeft w:val="0"/>
      <w:marRight w:val="0"/>
      <w:marTop w:val="0"/>
      <w:marBottom w:val="0"/>
      <w:divBdr>
        <w:top w:val="none" w:sz="0" w:space="0" w:color="auto"/>
        <w:left w:val="none" w:sz="0" w:space="0" w:color="auto"/>
        <w:bottom w:val="none" w:sz="0" w:space="0" w:color="auto"/>
        <w:right w:val="none" w:sz="0" w:space="0" w:color="auto"/>
      </w:divBdr>
    </w:div>
    <w:div w:id="812913670">
      <w:bodyDiv w:val="1"/>
      <w:marLeft w:val="0"/>
      <w:marRight w:val="0"/>
      <w:marTop w:val="0"/>
      <w:marBottom w:val="0"/>
      <w:divBdr>
        <w:top w:val="none" w:sz="0" w:space="0" w:color="auto"/>
        <w:left w:val="none" w:sz="0" w:space="0" w:color="auto"/>
        <w:bottom w:val="none" w:sz="0" w:space="0" w:color="auto"/>
        <w:right w:val="none" w:sz="0" w:space="0" w:color="auto"/>
      </w:divBdr>
    </w:div>
    <w:div w:id="816805053">
      <w:bodyDiv w:val="1"/>
      <w:marLeft w:val="0"/>
      <w:marRight w:val="0"/>
      <w:marTop w:val="0"/>
      <w:marBottom w:val="0"/>
      <w:divBdr>
        <w:top w:val="none" w:sz="0" w:space="0" w:color="auto"/>
        <w:left w:val="none" w:sz="0" w:space="0" w:color="auto"/>
        <w:bottom w:val="none" w:sz="0" w:space="0" w:color="auto"/>
        <w:right w:val="none" w:sz="0" w:space="0" w:color="auto"/>
      </w:divBdr>
      <w:divsChild>
        <w:div w:id="92434865">
          <w:marLeft w:val="547"/>
          <w:marRight w:val="0"/>
          <w:marTop w:val="96"/>
          <w:marBottom w:val="0"/>
          <w:divBdr>
            <w:top w:val="none" w:sz="0" w:space="0" w:color="auto"/>
            <w:left w:val="none" w:sz="0" w:space="0" w:color="auto"/>
            <w:bottom w:val="none" w:sz="0" w:space="0" w:color="auto"/>
            <w:right w:val="none" w:sz="0" w:space="0" w:color="auto"/>
          </w:divBdr>
        </w:div>
        <w:div w:id="826820713">
          <w:marLeft w:val="547"/>
          <w:marRight w:val="0"/>
          <w:marTop w:val="96"/>
          <w:marBottom w:val="0"/>
          <w:divBdr>
            <w:top w:val="none" w:sz="0" w:space="0" w:color="auto"/>
            <w:left w:val="none" w:sz="0" w:space="0" w:color="auto"/>
            <w:bottom w:val="none" w:sz="0" w:space="0" w:color="auto"/>
            <w:right w:val="none" w:sz="0" w:space="0" w:color="auto"/>
          </w:divBdr>
        </w:div>
        <w:div w:id="958295986">
          <w:marLeft w:val="547"/>
          <w:marRight w:val="0"/>
          <w:marTop w:val="96"/>
          <w:marBottom w:val="0"/>
          <w:divBdr>
            <w:top w:val="none" w:sz="0" w:space="0" w:color="auto"/>
            <w:left w:val="none" w:sz="0" w:space="0" w:color="auto"/>
            <w:bottom w:val="none" w:sz="0" w:space="0" w:color="auto"/>
            <w:right w:val="none" w:sz="0" w:space="0" w:color="auto"/>
          </w:divBdr>
        </w:div>
        <w:div w:id="1135877040">
          <w:marLeft w:val="547"/>
          <w:marRight w:val="0"/>
          <w:marTop w:val="96"/>
          <w:marBottom w:val="0"/>
          <w:divBdr>
            <w:top w:val="none" w:sz="0" w:space="0" w:color="auto"/>
            <w:left w:val="none" w:sz="0" w:space="0" w:color="auto"/>
            <w:bottom w:val="none" w:sz="0" w:space="0" w:color="auto"/>
            <w:right w:val="none" w:sz="0" w:space="0" w:color="auto"/>
          </w:divBdr>
        </w:div>
        <w:div w:id="1877572805">
          <w:marLeft w:val="547"/>
          <w:marRight w:val="0"/>
          <w:marTop w:val="96"/>
          <w:marBottom w:val="0"/>
          <w:divBdr>
            <w:top w:val="none" w:sz="0" w:space="0" w:color="auto"/>
            <w:left w:val="none" w:sz="0" w:space="0" w:color="auto"/>
            <w:bottom w:val="none" w:sz="0" w:space="0" w:color="auto"/>
            <w:right w:val="none" w:sz="0" w:space="0" w:color="auto"/>
          </w:divBdr>
        </w:div>
      </w:divsChild>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076785345">
      <w:bodyDiv w:val="1"/>
      <w:marLeft w:val="0"/>
      <w:marRight w:val="0"/>
      <w:marTop w:val="0"/>
      <w:marBottom w:val="0"/>
      <w:divBdr>
        <w:top w:val="none" w:sz="0" w:space="0" w:color="auto"/>
        <w:left w:val="none" w:sz="0" w:space="0" w:color="auto"/>
        <w:bottom w:val="none" w:sz="0" w:space="0" w:color="auto"/>
        <w:right w:val="none" w:sz="0" w:space="0" w:color="auto"/>
      </w:divBdr>
    </w:div>
    <w:div w:id="1104232470">
      <w:bodyDiv w:val="1"/>
      <w:marLeft w:val="0"/>
      <w:marRight w:val="0"/>
      <w:marTop w:val="0"/>
      <w:marBottom w:val="0"/>
      <w:divBdr>
        <w:top w:val="none" w:sz="0" w:space="0" w:color="auto"/>
        <w:left w:val="none" w:sz="0" w:space="0" w:color="auto"/>
        <w:bottom w:val="none" w:sz="0" w:space="0" w:color="auto"/>
        <w:right w:val="none" w:sz="0" w:space="0" w:color="auto"/>
      </w:divBdr>
    </w:div>
    <w:div w:id="1137182896">
      <w:bodyDiv w:val="1"/>
      <w:marLeft w:val="0"/>
      <w:marRight w:val="0"/>
      <w:marTop w:val="0"/>
      <w:marBottom w:val="0"/>
      <w:divBdr>
        <w:top w:val="none" w:sz="0" w:space="0" w:color="auto"/>
        <w:left w:val="none" w:sz="0" w:space="0" w:color="auto"/>
        <w:bottom w:val="none" w:sz="0" w:space="0" w:color="auto"/>
        <w:right w:val="none" w:sz="0" w:space="0" w:color="auto"/>
      </w:divBdr>
    </w:div>
    <w:div w:id="1141190495">
      <w:bodyDiv w:val="1"/>
      <w:marLeft w:val="0"/>
      <w:marRight w:val="0"/>
      <w:marTop w:val="0"/>
      <w:marBottom w:val="0"/>
      <w:divBdr>
        <w:top w:val="none" w:sz="0" w:space="0" w:color="auto"/>
        <w:left w:val="none" w:sz="0" w:space="0" w:color="auto"/>
        <w:bottom w:val="none" w:sz="0" w:space="0" w:color="auto"/>
        <w:right w:val="none" w:sz="0" w:space="0" w:color="auto"/>
      </w:divBdr>
      <w:divsChild>
        <w:div w:id="654336369">
          <w:marLeft w:val="432"/>
          <w:marRight w:val="0"/>
          <w:marTop w:val="115"/>
          <w:marBottom w:val="0"/>
          <w:divBdr>
            <w:top w:val="none" w:sz="0" w:space="0" w:color="auto"/>
            <w:left w:val="none" w:sz="0" w:space="0" w:color="auto"/>
            <w:bottom w:val="none" w:sz="0" w:space="0" w:color="auto"/>
            <w:right w:val="none" w:sz="0" w:space="0" w:color="auto"/>
          </w:divBdr>
        </w:div>
        <w:div w:id="720595378">
          <w:marLeft w:val="432"/>
          <w:marRight w:val="0"/>
          <w:marTop w:val="115"/>
          <w:marBottom w:val="0"/>
          <w:divBdr>
            <w:top w:val="none" w:sz="0" w:space="0" w:color="auto"/>
            <w:left w:val="none" w:sz="0" w:space="0" w:color="auto"/>
            <w:bottom w:val="none" w:sz="0" w:space="0" w:color="auto"/>
            <w:right w:val="none" w:sz="0" w:space="0" w:color="auto"/>
          </w:divBdr>
        </w:div>
        <w:div w:id="1212614818">
          <w:marLeft w:val="432"/>
          <w:marRight w:val="0"/>
          <w:marTop w:val="115"/>
          <w:marBottom w:val="0"/>
          <w:divBdr>
            <w:top w:val="none" w:sz="0" w:space="0" w:color="auto"/>
            <w:left w:val="none" w:sz="0" w:space="0" w:color="auto"/>
            <w:bottom w:val="none" w:sz="0" w:space="0" w:color="auto"/>
            <w:right w:val="none" w:sz="0" w:space="0" w:color="auto"/>
          </w:divBdr>
        </w:div>
        <w:div w:id="1881045438">
          <w:marLeft w:val="432"/>
          <w:marRight w:val="0"/>
          <w:marTop w:val="115"/>
          <w:marBottom w:val="0"/>
          <w:divBdr>
            <w:top w:val="none" w:sz="0" w:space="0" w:color="auto"/>
            <w:left w:val="none" w:sz="0" w:space="0" w:color="auto"/>
            <w:bottom w:val="none" w:sz="0" w:space="0" w:color="auto"/>
            <w:right w:val="none" w:sz="0" w:space="0" w:color="auto"/>
          </w:divBdr>
        </w:div>
        <w:div w:id="1970936455">
          <w:marLeft w:val="432"/>
          <w:marRight w:val="0"/>
          <w:marTop w:val="115"/>
          <w:marBottom w:val="0"/>
          <w:divBdr>
            <w:top w:val="none" w:sz="0" w:space="0" w:color="auto"/>
            <w:left w:val="none" w:sz="0" w:space="0" w:color="auto"/>
            <w:bottom w:val="none" w:sz="0" w:space="0" w:color="auto"/>
            <w:right w:val="none" w:sz="0" w:space="0" w:color="auto"/>
          </w:divBdr>
        </w:div>
      </w:divsChild>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269696226">
      <w:bodyDiv w:val="1"/>
      <w:marLeft w:val="0"/>
      <w:marRight w:val="0"/>
      <w:marTop w:val="0"/>
      <w:marBottom w:val="0"/>
      <w:divBdr>
        <w:top w:val="none" w:sz="0" w:space="0" w:color="auto"/>
        <w:left w:val="none" w:sz="0" w:space="0" w:color="auto"/>
        <w:bottom w:val="none" w:sz="0" w:space="0" w:color="auto"/>
        <w:right w:val="none" w:sz="0" w:space="0" w:color="auto"/>
      </w:divBdr>
    </w:div>
    <w:div w:id="1442143650">
      <w:bodyDiv w:val="1"/>
      <w:marLeft w:val="0"/>
      <w:marRight w:val="0"/>
      <w:marTop w:val="0"/>
      <w:marBottom w:val="0"/>
      <w:divBdr>
        <w:top w:val="none" w:sz="0" w:space="0" w:color="auto"/>
        <w:left w:val="none" w:sz="0" w:space="0" w:color="auto"/>
        <w:bottom w:val="none" w:sz="0" w:space="0" w:color="auto"/>
        <w:right w:val="none" w:sz="0" w:space="0" w:color="auto"/>
      </w:divBdr>
      <w:divsChild>
        <w:div w:id="1637103502">
          <w:marLeft w:val="432"/>
          <w:marRight w:val="0"/>
          <w:marTop w:val="125"/>
          <w:marBottom w:val="0"/>
          <w:divBdr>
            <w:top w:val="none" w:sz="0" w:space="0" w:color="auto"/>
            <w:left w:val="none" w:sz="0" w:space="0" w:color="auto"/>
            <w:bottom w:val="none" w:sz="0" w:space="0" w:color="auto"/>
            <w:right w:val="none" w:sz="0" w:space="0" w:color="auto"/>
          </w:divBdr>
        </w:div>
      </w:divsChild>
    </w:div>
    <w:div w:id="1462728271">
      <w:bodyDiv w:val="1"/>
      <w:marLeft w:val="0"/>
      <w:marRight w:val="0"/>
      <w:marTop w:val="0"/>
      <w:marBottom w:val="0"/>
      <w:divBdr>
        <w:top w:val="none" w:sz="0" w:space="0" w:color="auto"/>
        <w:left w:val="none" w:sz="0" w:space="0" w:color="auto"/>
        <w:bottom w:val="none" w:sz="0" w:space="0" w:color="auto"/>
        <w:right w:val="none" w:sz="0" w:space="0" w:color="auto"/>
      </w:divBdr>
    </w:div>
    <w:div w:id="1470368151">
      <w:bodyDiv w:val="1"/>
      <w:marLeft w:val="0"/>
      <w:marRight w:val="0"/>
      <w:marTop w:val="0"/>
      <w:marBottom w:val="0"/>
      <w:divBdr>
        <w:top w:val="none" w:sz="0" w:space="0" w:color="auto"/>
        <w:left w:val="none" w:sz="0" w:space="0" w:color="auto"/>
        <w:bottom w:val="none" w:sz="0" w:space="0" w:color="auto"/>
        <w:right w:val="none" w:sz="0" w:space="0" w:color="auto"/>
      </w:divBdr>
    </w:div>
    <w:div w:id="1497115820">
      <w:bodyDiv w:val="1"/>
      <w:marLeft w:val="0"/>
      <w:marRight w:val="0"/>
      <w:marTop w:val="0"/>
      <w:marBottom w:val="0"/>
      <w:divBdr>
        <w:top w:val="none" w:sz="0" w:space="0" w:color="auto"/>
        <w:left w:val="none" w:sz="0" w:space="0" w:color="auto"/>
        <w:bottom w:val="none" w:sz="0" w:space="0" w:color="auto"/>
        <w:right w:val="none" w:sz="0" w:space="0" w:color="auto"/>
      </w:divBdr>
    </w:div>
    <w:div w:id="1518497528">
      <w:bodyDiv w:val="1"/>
      <w:marLeft w:val="0"/>
      <w:marRight w:val="0"/>
      <w:marTop w:val="0"/>
      <w:marBottom w:val="0"/>
      <w:divBdr>
        <w:top w:val="none" w:sz="0" w:space="0" w:color="auto"/>
        <w:left w:val="none" w:sz="0" w:space="0" w:color="auto"/>
        <w:bottom w:val="none" w:sz="0" w:space="0" w:color="auto"/>
        <w:right w:val="none" w:sz="0" w:space="0" w:color="auto"/>
      </w:divBdr>
    </w:div>
    <w:div w:id="1588270749">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759013527">
      <w:bodyDiv w:val="1"/>
      <w:marLeft w:val="0"/>
      <w:marRight w:val="0"/>
      <w:marTop w:val="0"/>
      <w:marBottom w:val="0"/>
      <w:divBdr>
        <w:top w:val="none" w:sz="0" w:space="0" w:color="auto"/>
        <w:left w:val="none" w:sz="0" w:space="0" w:color="auto"/>
        <w:bottom w:val="none" w:sz="0" w:space="0" w:color="auto"/>
        <w:right w:val="none" w:sz="0" w:space="0" w:color="auto"/>
      </w:divBdr>
    </w:div>
    <w:div w:id="1900433465">
      <w:bodyDiv w:val="1"/>
      <w:marLeft w:val="0"/>
      <w:marRight w:val="0"/>
      <w:marTop w:val="0"/>
      <w:marBottom w:val="0"/>
      <w:divBdr>
        <w:top w:val="none" w:sz="0" w:space="0" w:color="auto"/>
        <w:left w:val="none" w:sz="0" w:space="0" w:color="auto"/>
        <w:bottom w:val="none" w:sz="0" w:space="0" w:color="auto"/>
        <w:right w:val="none" w:sz="0" w:space="0" w:color="auto"/>
      </w:divBdr>
    </w:div>
    <w:div w:id="1913352166">
      <w:bodyDiv w:val="1"/>
      <w:marLeft w:val="0"/>
      <w:marRight w:val="0"/>
      <w:marTop w:val="0"/>
      <w:marBottom w:val="0"/>
      <w:divBdr>
        <w:top w:val="none" w:sz="0" w:space="0" w:color="auto"/>
        <w:left w:val="none" w:sz="0" w:space="0" w:color="auto"/>
        <w:bottom w:val="none" w:sz="0" w:space="0" w:color="auto"/>
        <w:right w:val="none" w:sz="0" w:space="0" w:color="auto"/>
      </w:divBdr>
    </w:div>
    <w:div w:id="2011984201">
      <w:bodyDiv w:val="1"/>
      <w:marLeft w:val="0"/>
      <w:marRight w:val="0"/>
      <w:marTop w:val="0"/>
      <w:marBottom w:val="0"/>
      <w:divBdr>
        <w:top w:val="none" w:sz="0" w:space="0" w:color="auto"/>
        <w:left w:val="none" w:sz="0" w:space="0" w:color="auto"/>
        <w:bottom w:val="none" w:sz="0" w:space="0" w:color="auto"/>
        <w:right w:val="none" w:sz="0" w:space="0" w:color="auto"/>
      </w:divBdr>
    </w:div>
    <w:div w:id="2049914800">
      <w:bodyDiv w:val="1"/>
      <w:marLeft w:val="0"/>
      <w:marRight w:val="0"/>
      <w:marTop w:val="0"/>
      <w:marBottom w:val="0"/>
      <w:divBdr>
        <w:top w:val="none" w:sz="0" w:space="0" w:color="auto"/>
        <w:left w:val="none" w:sz="0" w:space="0" w:color="auto"/>
        <w:bottom w:val="none" w:sz="0" w:space="0" w:color="auto"/>
        <w:right w:val="none" w:sz="0" w:space="0" w:color="auto"/>
      </w:divBdr>
    </w:div>
    <w:div w:id="2091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aww.oed.wss.va.gov/process/Library/master_glossary/masterglossary.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vaww.portal.va.gov/sites/ncrcpublic/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vista.med.va.gov/remind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CC5E5-7A4E-48C1-8A5C-1756083E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22902</CharactersWithSpaces>
  <SharedDoc>false</SharedDoc>
  <HLinks>
    <vt:vector size="138" baseType="variant">
      <vt:variant>
        <vt:i4>7733322</vt:i4>
      </vt:variant>
      <vt:variant>
        <vt:i4>72</vt:i4>
      </vt:variant>
      <vt:variant>
        <vt:i4>0</vt:i4>
      </vt:variant>
      <vt:variant>
        <vt:i4>5</vt:i4>
      </vt:variant>
      <vt:variant>
        <vt:lpwstr>http://vaww.oed.wss.va.gov/process/Library/master_glossary/masterglossary.htm</vt:lpwstr>
      </vt:variant>
      <vt:variant>
        <vt:lpwstr/>
      </vt:variant>
      <vt:variant>
        <vt:i4>1114129</vt:i4>
      </vt:variant>
      <vt:variant>
        <vt:i4>69</vt:i4>
      </vt:variant>
      <vt:variant>
        <vt:i4>0</vt:i4>
      </vt:variant>
      <vt:variant>
        <vt:i4>5</vt:i4>
      </vt:variant>
      <vt:variant>
        <vt:lpwstr/>
      </vt:variant>
      <vt:variant>
        <vt:lpwstr>appA</vt:lpwstr>
      </vt:variant>
      <vt:variant>
        <vt:i4>7864378</vt:i4>
      </vt:variant>
      <vt:variant>
        <vt:i4>66</vt:i4>
      </vt:variant>
      <vt:variant>
        <vt:i4>0</vt:i4>
      </vt:variant>
      <vt:variant>
        <vt:i4>5</vt:i4>
      </vt:variant>
      <vt:variant>
        <vt:lpwstr>http://www.va.gov/vdl/</vt:lpwstr>
      </vt:variant>
      <vt:variant>
        <vt:lpwstr/>
      </vt:variant>
      <vt:variant>
        <vt:i4>2097195</vt:i4>
      </vt:variant>
      <vt:variant>
        <vt:i4>63</vt:i4>
      </vt:variant>
      <vt:variant>
        <vt:i4>0</vt:i4>
      </vt:variant>
      <vt:variant>
        <vt:i4>5</vt:i4>
      </vt:variant>
      <vt:variant>
        <vt:lpwstr>http://vaww.portal.va.gov/sites/ncrcpublic/default.aspx</vt:lpwstr>
      </vt:variant>
      <vt:variant>
        <vt:lpwstr/>
      </vt:variant>
      <vt:variant>
        <vt:i4>4456469</vt:i4>
      </vt:variant>
      <vt:variant>
        <vt:i4>60</vt:i4>
      </vt:variant>
      <vt:variant>
        <vt:i4>0</vt:i4>
      </vt:variant>
      <vt:variant>
        <vt:i4>5</vt:i4>
      </vt:variant>
      <vt:variant>
        <vt:lpwstr>http://vista.med.va.gov/reminders</vt:lpwstr>
      </vt:variant>
      <vt:variant>
        <vt:lpwstr/>
      </vt:variant>
      <vt:variant>
        <vt:i4>1179702</vt:i4>
      </vt:variant>
      <vt:variant>
        <vt:i4>56</vt:i4>
      </vt:variant>
      <vt:variant>
        <vt:i4>0</vt:i4>
      </vt:variant>
      <vt:variant>
        <vt:i4>5</vt:i4>
      </vt:variant>
      <vt:variant>
        <vt:lpwstr/>
      </vt:variant>
      <vt:variant>
        <vt:lpwstr>_Toc332609795</vt:lpwstr>
      </vt:variant>
      <vt:variant>
        <vt:i4>1179702</vt:i4>
      </vt:variant>
      <vt:variant>
        <vt:i4>53</vt:i4>
      </vt:variant>
      <vt:variant>
        <vt:i4>0</vt:i4>
      </vt:variant>
      <vt:variant>
        <vt:i4>5</vt:i4>
      </vt:variant>
      <vt:variant>
        <vt:lpwstr/>
      </vt:variant>
      <vt:variant>
        <vt:lpwstr>_Toc332609793</vt:lpwstr>
      </vt:variant>
      <vt:variant>
        <vt:i4>1179702</vt:i4>
      </vt:variant>
      <vt:variant>
        <vt:i4>50</vt:i4>
      </vt:variant>
      <vt:variant>
        <vt:i4>0</vt:i4>
      </vt:variant>
      <vt:variant>
        <vt:i4>5</vt:i4>
      </vt:variant>
      <vt:variant>
        <vt:lpwstr/>
      </vt:variant>
      <vt:variant>
        <vt:lpwstr>_Toc332609792</vt:lpwstr>
      </vt:variant>
      <vt:variant>
        <vt:i4>1179702</vt:i4>
      </vt:variant>
      <vt:variant>
        <vt:i4>47</vt:i4>
      </vt:variant>
      <vt:variant>
        <vt:i4>0</vt:i4>
      </vt:variant>
      <vt:variant>
        <vt:i4>5</vt:i4>
      </vt:variant>
      <vt:variant>
        <vt:lpwstr/>
      </vt:variant>
      <vt:variant>
        <vt:lpwstr>_Toc332609791</vt:lpwstr>
      </vt:variant>
      <vt:variant>
        <vt:i4>1179702</vt:i4>
      </vt:variant>
      <vt:variant>
        <vt:i4>44</vt:i4>
      </vt:variant>
      <vt:variant>
        <vt:i4>0</vt:i4>
      </vt:variant>
      <vt:variant>
        <vt:i4>5</vt:i4>
      </vt:variant>
      <vt:variant>
        <vt:lpwstr/>
      </vt:variant>
      <vt:variant>
        <vt:lpwstr>_Toc332609790</vt:lpwstr>
      </vt:variant>
      <vt:variant>
        <vt:i4>1245238</vt:i4>
      </vt:variant>
      <vt:variant>
        <vt:i4>41</vt:i4>
      </vt:variant>
      <vt:variant>
        <vt:i4>0</vt:i4>
      </vt:variant>
      <vt:variant>
        <vt:i4>5</vt:i4>
      </vt:variant>
      <vt:variant>
        <vt:lpwstr/>
      </vt:variant>
      <vt:variant>
        <vt:lpwstr>_Toc332609789</vt:lpwstr>
      </vt:variant>
      <vt:variant>
        <vt:i4>1245238</vt:i4>
      </vt:variant>
      <vt:variant>
        <vt:i4>38</vt:i4>
      </vt:variant>
      <vt:variant>
        <vt:i4>0</vt:i4>
      </vt:variant>
      <vt:variant>
        <vt:i4>5</vt:i4>
      </vt:variant>
      <vt:variant>
        <vt:lpwstr/>
      </vt:variant>
      <vt:variant>
        <vt:lpwstr>_Toc332609787</vt:lpwstr>
      </vt:variant>
      <vt:variant>
        <vt:i4>1245238</vt:i4>
      </vt:variant>
      <vt:variant>
        <vt:i4>35</vt:i4>
      </vt:variant>
      <vt:variant>
        <vt:i4>0</vt:i4>
      </vt:variant>
      <vt:variant>
        <vt:i4>5</vt:i4>
      </vt:variant>
      <vt:variant>
        <vt:lpwstr/>
      </vt:variant>
      <vt:variant>
        <vt:lpwstr>_Toc332609786</vt:lpwstr>
      </vt:variant>
      <vt:variant>
        <vt:i4>1245238</vt:i4>
      </vt:variant>
      <vt:variant>
        <vt:i4>32</vt:i4>
      </vt:variant>
      <vt:variant>
        <vt:i4>0</vt:i4>
      </vt:variant>
      <vt:variant>
        <vt:i4>5</vt:i4>
      </vt:variant>
      <vt:variant>
        <vt:lpwstr/>
      </vt:variant>
      <vt:variant>
        <vt:lpwstr>_Toc332609785</vt:lpwstr>
      </vt:variant>
      <vt:variant>
        <vt:i4>1245238</vt:i4>
      </vt:variant>
      <vt:variant>
        <vt:i4>29</vt:i4>
      </vt:variant>
      <vt:variant>
        <vt:i4>0</vt:i4>
      </vt:variant>
      <vt:variant>
        <vt:i4>5</vt:i4>
      </vt:variant>
      <vt:variant>
        <vt:lpwstr/>
      </vt:variant>
      <vt:variant>
        <vt:lpwstr>_Toc332609784</vt:lpwstr>
      </vt:variant>
      <vt:variant>
        <vt:i4>1245238</vt:i4>
      </vt:variant>
      <vt:variant>
        <vt:i4>26</vt:i4>
      </vt:variant>
      <vt:variant>
        <vt:i4>0</vt:i4>
      </vt:variant>
      <vt:variant>
        <vt:i4>5</vt:i4>
      </vt:variant>
      <vt:variant>
        <vt:lpwstr/>
      </vt:variant>
      <vt:variant>
        <vt:lpwstr>_Toc332609783</vt:lpwstr>
      </vt:variant>
      <vt:variant>
        <vt:i4>1245238</vt:i4>
      </vt:variant>
      <vt:variant>
        <vt:i4>23</vt:i4>
      </vt:variant>
      <vt:variant>
        <vt:i4>0</vt:i4>
      </vt:variant>
      <vt:variant>
        <vt:i4>5</vt:i4>
      </vt:variant>
      <vt:variant>
        <vt:lpwstr/>
      </vt:variant>
      <vt:variant>
        <vt:lpwstr>_Toc332609782</vt:lpwstr>
      </vt:variant>
      <vt:variant>
        <vt:i4>1245238</vt:i4>
      </vt:variant>
      <vt:variant>
        <vt:i4>20</vt:i4>
      </vt:variant>
      <vt:variant>
        <vt:i4>0</vt:i4>
      </vt:variant>
      <vt:variant>
        <vt:i4>5</vt:i4>
      </vt:variant>
      <vt:variant>
        <vt:lpwstr/>
      </vt:variant>
      <vt:variant>
        <vt:lpwstr>_Toc332609781</vt:lpwstr>
      </vt:variant>
      <vt:variant>
        <vt:i4>1245238</vt:i4>
      </vt:variant>
      <vt:variant>
        <vt:i4>17</vt:i4>
      </vt:variant>
      <vt:variant>
        <vt:i4>0</vt:i4>
      </vt:variant>
      <vt:variant>
        <vt:i4>5</vt:i4>
      </vt:variant>
      <vt:variant>
        <vt:lpwstr/>
      </vt:variant>
      <vt:variant>
        <vt:lpwstr>_Toc332609780</vt:lpwstr>
      </vt:variant>
      <vt:variant>
        <vt:i4>1835062</vt:i4>
      </vt:variant>
      <vt:variant>
        <vt:i4>14</vt:i4>
      </vt:variant>
      <vt:variant>
        <vt:i4>0</vt:i4>
      </vt:variant>
      <vt:variant>
        <vt:i4>5</vt:i4>
      </vt:variant>
      <vt:variant>
        <vt:lpwstr/>
      </vt:variant>
      <vt:variant>
        <vt:lpwstr>_Toc332609779</vt:lpwstr>
      </vt:variant>
      <vt:variant>
        <vt:i4>1835062</vt:i4>
      </vt:variant>
      <vt:variant>
        <vt:i4>11</vt:i4>
      </vt:variant>
      <vt:variant>
        <vt:i4>0</vt:i4>
      </vt:variant>
      <vt:variant>
        <vt:i4>5</vt:i4>
      </vt:variant>
      <vt:variant>
        <vt:lpwstr/>
      </vt:variant>
      <vt:variant>
        <vt:lpwstr>_Toc332609778</vt:lpwstr>
      </vt:variant>
      <vt:variant>
        <vt:i4>1835062</vt:i4>
      </vt:variant>
      <vt:variant>
        <vt:i4>8</vt:i4>
      </vt:variant>
      <vt:variant>
        <vt:i4>0</vt:i4>
      </vt:variant>
      <vt:variant>
        <vt:i4>5</vt:i4>
      </vt:variant>
      <vt:variant>
        <vt:lpwstr/>
      </vt:variant>
      <vt:variant>
        <vt:lpwstr>_Toc332609776</vt:lpwstr>
      </vt:variant>
      <vt:variant>
        <vt:i4>1835062</vt:i4>
      </vt:variant>
      <vt:variant>
        <vt:i4>2</vt:i4>
      </vt:variant>
      <vt:variant>
        <vt:i4>0</vt:i4>
      </vt:variant>
      <vt:variant>
        <vt:i4>5</vt:i4>
      </vt:variant>
      <vt:variant>
        <vt:lpwstr/>
      </vt:variant>
      <vt:variant>
        <vt:lpwstr>_Toc332609775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cp:lastModifiedBy>Dept of Veterans Affairs</cp:lastModifiedBy>
  <cp:revision>4</cp:revision>
  <cp:lastPrinted>2021-09-13T16:53:00Z</cp:lastPrinted>
  <dcterms:created xsi:type="dcterms:W3CDTF">2020-10-23T13:50:00Z</dcterms:created>
  <dcterms:modified xsi:type="dcterms:W3CDTF">2021-09-13T16:54:00Z</dcterms:modified>
</cp:coreProperties>
</file>