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FC16" w14:textId="77777777" w:rsidR="004D09BF" w:rsidRDefault="00410777" w:rsidP="004D09BF">
      <w:pPr>
        <w:ind w:left="2160" w:firstLine="720"/>
        <w:rPr>
          <w:rFonts w:ascii="Arial" w:hAnsi="Arial"/>
          <w:color w:val="000000"/>
          <w:sz w:val="16"/>
        </w:rPr>
      </w:pPr>
      <w:bookmarkStart w:id="0" w:name="_Toc270493268"/>
      <w:r>
        <w:rPr>
          <w:noProof/>
        </w:rPr>
        <w:pict w14:anchorId="7E6BA36C">
          <v:line id="Line 2" o:spid="_x0000_s1027" style="position:absolute;left:0;text-align:left;z-index:251657216;visibility:visible;mso-wrap-distance-top:-3e-5mm;mso-wrap-distance-bottom:-3e-5mm" from="309.6pt,33.85pt" to="46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7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" o:allowincell="f" strokeweight=".5pt"/>
        </w:pict>
      </w:r>
      <w:r>
        <w:rPr>
          <w:noProof/>
        </w:rPr>
        <w:pict w14:anchorId="026959EE">
          <v:line id="Line 3" o:spid="_x0000_s1026" style="position:absolute;left:0;text-align:left;z-index:251658240;visibility:visible;mso-wrap-distance-top:-3e-5mm;mso-wrap-distance-bottom:-3e-5mm" from="0,33.85pt" to="151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73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" o:allowincell="f" strokeweight=".5pt"/>
        </w:pict>
      </w:r>
      <w:r>
        <w:rPr>
          <w:rFonts w:ascii="Arial" w:hAnsi="Arial"/>
          <w:noProof/>
          <w:color w:val="000000"/>
        </w:rPr>
        <w:pict w14:anchorId="1EAB9D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3.45pt;height:108.3pt;visibility:visible">
            <v:imagedata r:id="rId11" o:title=""/>
          </v:shape>
        </w:pict>
      </w:r>
    </w:p>
    <w:p w14:paraId="69A38AA4" w14:textId="77777777" w:rsidR="004D09BF" w:rsidRDefault="004D09BF" w:rsidP="004D09BF">
      <w:pPr>
        <w:jc w:val="center"/>
        <w:rPr>
          <w:rFonts w:ascii="Arial" w:hAnsi="Arial"/>
          <w:color w:val="000000"/>
        </w:rPr>
      </w:pPr>
    </w:p>
    <w:p w14:paraId="420AADB0" w14:textId="77777777" w:rsidR="004D09BF" w:rsidRDefault="004D09BF" w:rsidP="004D09BF">
      <w:pPr>
        <w:jc w:val="center"/>
        <w:rPr>
          <w:rFonts w:ascii="Arial" w:hAnsi="Arial"/>
          <w:color w:val="000000"/>
        </w:rPr>
      </w:pPr>
    </w:p>
    <w:p w14:paraId="2EB6194C" w14:textId="77777777" w:rsidR="000B38BE" w:rsidRPr="000B38BE" w:rsidRDefault="000B38BE" w:rsidP="000B38BE">
      <w:pPr>
        <w:tabs>
          <w:tab w:val="left" w:pos="90"/>
          <w:tab w:val="left" w:pos="342"/>
          <w:tab w:val="right" w:pos="9360"/>
        </w:tabs>
        <w:snapToGrid w:val="0"/>
        <w:jc w:val="center"/>
        <w:rPr>
          <w:rFonts w:ascii="Arial" w:hAnsi="Arial" w:cs="Arial"/>
          <w:color w:val="333399"/>
          <w:sz w:val="48"/>
          <w:szCs w:val="20"/>
        </w:rPr>
      </w:pPr>
      <w:r w:rsidRPr="000B38BE">
        <w:rPr>
          <w:rFonts w:ascii="Arial" w:hAnsi="Arial" w:cs="Arial"/>
          <w:color w:val="333399"/>
          <w:sz w:val="48"/>
          <w:szCs w:val="20"/>
        </w:rPr>
        <w:t>MENTAL HEALTH ASSISTANT</w:t>
      </w:r>
    </w:p>
    <w:p w14:paraId="1AF542B7" w14:textId="77777777" w:rsidR="000B38BE" w:rsidRPr="000B38BE" w:rsidRDefault="000B38BE" w:rsidP="000B38BE">
      <w:pPr>
        <w:tabs>
          <w:tab w:val="left" w:pos="90"/>
          <w:tab w:val="left" w:pos="342"/>
          <w:tab w:val="right" w:pos="9360"/>
        </w:tabs>
        <w:snapToGrid w:val="0"/>
        <w:jc w:val="center"/>
        <w:rPr>
          <w:rFonts w:ascii="Arial" w:hAnsi="Arial" w:cs="Arial"/>
          <w:color w:val="333399"/>
          <w:sz w:val="48"/>
          <w:szCs w:val="20"/>
        </w:rPr>
      </w:pPr>
      <w:r w:rsidRPr="000B38BE">
        <w:rPr>
          <w:rFonts w:ascii="Arial" w:hAnsi="Arial" w:cs="Arial"/>
          <w:color w:val="333399"/>
          <w:sz w:val="48"/>
          <w:szCs w:val="20"/>
        </w:rPr>
        <w:t>VERSION 3 (MHA3)</w:t>
      </w:r>
    </w:p>
    <w:p w14:paraId="4E0D329B" w14:textId="77777777" w:rsidR="000B38BE" w:rsidRDefault="000B38BE" w:rsidP="000B38BE">
      <w:pPr>
        <w:jc w:val="center"/>
        <w:rPr>
          <w:rFonts w:ascii="Arial" w:hAnsi="Arial" w:cs="Arial"/>
          <w:sz w:val="36"/>
          <w:szCs w:val="36"/>
        </w:rPr>
      </w:pPr>
    </w:p>
    <w:p w14:paraId="6B5B5320" w14:textId="77777777" w:rsidR="000B38BE" w:rsidRDefault="000B38BE" w:rsidP="000B38BE">
      <w:pPr>
        <w:jc w:val="center"/>
        <w:rPr>
          <w:rFonts w:ascii="Arial" w:hAnsi="Arial" w:cs="Arial"/>
          <w:sz w:val="36"/>
          <w:szCs w:val="36"/>
        </w:rPr>
      </w:pPr>
    </w:p>
    <w:p w14:paraId="2990E544" w14:textId="77777777" w:rsidR="000B38BE" w:rsidRDefault="000B38BE" w:rsidP="000B38B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Patch YS*5.01*</w:t>
      </w:r>
      <w:r w:rsidR="00AF04ED">
        <w:rPr>
          <w:rFonts w:ascii="Arial" w:hAnsi="Arial" w:cs="Arial"/>
          <w:sz w:val="36"/>
          <w:szCs w:val="36"/>
        </w:rPr>
        <w:t>106</w:t>
      </w:r>
    </w:p>
    <w:p w14:paraId="36B8383F" w14:textId="77777777" w:rsidR="000B38BE" w:rsidRPr="002345B9" w:rsidRDefault="000B38BE" w:rsidP="000B38BE">
      <w:pPr>
        <w:jc w:val="center"/>
        <w:rPr>
          <w:rFonts w:ascii="Arial" w:hAnsi="Arial" w:cs="Arial"/>
          <w:sz w:val="36"/>
          <w:szCs w:val="36"/>
        </w:rPr>
      </w:pPr>
    </w:p>
    <w:p w14:paraId="54529ADB" w14:textId="77777777" w:rsidR="000B38BE" w:rsidRDefault="000B38BE" w:rsidP="000B38BE">
      <w:pPr>
        <w:rPr>
          <w:rFonts w:ascii="Arial" w:hAnsi="Arial" w:cs="Arial"/>
          <w:sz w:val="28"/>
          <w:szCs w:val="28"/>
        </w:rPr>
      </w:pPr>
    </w:p>
    <w:p w14:paraId="000BB8D3" w14:textId="77777777" w:rsidR="000B38BE" w:rsidRDefault="000B38BE" w:rsidP="000B38BE">
      <w:pPr>
        <w:jc w:val="center"/>
        <w:rPr>
          <w:rFonts w:ascii="Arial" w:hAnsi="Arial" w:cs="Arial"/>
          <w:sz w:val="28"/>
          <w:szCs w:val="28"/>
        </w:rPr>
      </w:pPr>
      <w:r w:rsidRPr="005025B4">
        <w:rPr>
          <w:rFonts w:ascii="Arial" w:hAnsi="Arial" w:cs="Arial"/>
          <w:b/>
          <w:sz w:val="36"/>
          <w:szCs w:val="36"/>
        </w:rPr>
        <w:t>RELEASE NOTES</w:t>
      </w:r>
    </w:p>
    <w:p w14:paraId="5CBE3464" w14:textId="77777777" w:rsidR="00621AEA" w:rsidRPr="002345B9" w:rsidRDefault="00621AEA" w:rsidP="00621AEA">
      <w:pPr>
        <w:jc w:val="center"/>
        <w:rPr>
          <w:rFonts w:ascii="Arial" w:hAnsi="Arial" w:cs="Arial"/>
          <w:sz w:val="36"/>
          <w:szCs w:val="36"/>
        </w:rPr>
      </w:pPr>
    </w:p>
    <w:p w14:paraId="07ECD3F3" w14:textId="77777777" w:rsidR="00FD2BA0" w:rsidRPr="002345B9" w:rsidRDefault="00FD2BA0" w:rsidP="00FD2BA0">
      <w:pPr>
        <w:jc w:val="center"/>
        <w:rPr>
          <w:rFonts w:ascii="Arial" w:hAnsi="Arial" w:cs="Arial"/>
          <w:sz w:val="36"/>
          <w:szCs w:val="36"/>
        </w:rPr>
      </w:pPr>
    </w:p>
    <w:p w14:paraId="238BB672" w14:textId="77777777" w:rsidR="00FD2BA0" w:rsidRDefault="00FD2BA0" w:rsidP="00FD2BA0">
      <w:pPr>
        <w:jc w:val="center"/>
      </w:pPr>
    </w:p>
    <w:p w14:paraId="41E2EA7D" w14:textId="77777777" w:rsidR="00FD2BA0" w:rsidRDefault="00FD2BA0" w:rsidP="00FD2BA0">
      <w:pPr>
        <w:jc w:val="center"/>
        <w:rPr>
          <w:rFonts w:ascii="Arial" w:hAnsi="Arial" w:cs="Arial"/>
          <w:sz w:val="28"/>
          <w:szCs w:val="28"/>
        </w:rPr>
      </w:pPr>
    </w:p>
    <w:p w14:paraId="394A844B" w14:textId="77777777" w:rsidR="000B38BE" w:rsidRDefault="007A43F3" w:rsidP="00FD2B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June</w:t>
      </w:r>
      <w:r w:rsidR="00C163EF">
        <w:rPr>
          <w:rFonts w:ascii="Arial" w:hAnsi="Arial" w:cs="Arial"/>
          <w:sz w:val="32"/>
          <w:szCs w:val="32"/>
        </w:rPr>
        <w:t xml:space="preserve"> </w:t>
      </w:r>
      <w:r w:rsidR="00AF04ED">
        <w:rPr>
          <w:rFonts w:ascii="Arial" w:hAnsi="Arial" w:cs="Arial"/>
          <w:sz w:val="32"/>
          <w:szCs w:val="32"/>
        </w:rPr>
        <w:t>2012</w:t>
      </w:r>
    </w:p>
    <w:p w14:paraId="7AC204A3" w14:textId="77777777" w:rsidR="004F0BF9" w:rsidRDefault="004F0BF9" w:rsidP="00FD2BA0">
      <w:pPr>
        <w:jc w:val="center"/>
        <w:rPr>
          <w:rFonts w:ascii="Arial" w:hAnsi="Arial" w:cs="Arial"/>
          <w:sz w:val="28"/>
          <w:szCs w:val="28"/>
        </w:rPr>
      </w:pPr>
    </w:p>
    <w:p w14:paraId="0038E7CA" w14:textId="77777777" w:rsidR="004F0BF9" w:rsidRDefault="004F0BF9" w:rsidP="00FD2BA0">
      <w:pPr>
        <w:jc w:val="center"/>
        <w:rPr>
          <w:rFonts w:ascii="Arial" w:hAnsi="Arial" w:cs="Arial"/>
          <w:sz w:val="28"/>
          <w:szCs w:val="28"/>
        </w:rPr>
      </w:pPr>
    </w:p>
    <w:p w14:paraId="2220EC8D" w14:textId="77777777" w:rsidR="000B38BE" w:rsidRPr="000B38BE" w:rsidRDefault="000B38BE" w:rsidP="000B38BE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0B38BE">
        <w:rPr>
          <w:rFonts w:ascii="Arial" w:hAnsi="Arial" w:cs="Arial"/>
          <w:b/>
          <w:bCs/>
          <w:sz w:val="28"/>
          <w:szCs w:val="28"/>
        </w:rPr>
        <w:t>Department of Veterans Affairs</w:t>
      </w:r>
    </w:p>
    <w:p w14:paraId="641FB197" w14:textId="77777777" w:rsidR="000B38BE" w:rsidRPr="000B38BE" w:rsidRDefault="000B38BE" w:rsidP="000B38BE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0B38BE">
        <w:rPr>
          <w:rFonts w:ascii="Arial" w:hAnsi="Arial" w:cs="Arial"/>
          <w:b/>
          <w:bCs/>
          <w:sz w:val="28"/>
          <w:szCs w:val="28"/>
        </w:rPr>
        <w:t>Office of Information and Technology (OIT)</w:t>
      </w:r>
    </w:p>
    <w:p w14:paraId="2EECEA50" w14:textId="77777777" w:rsidR="00390987" w:rsidRDefault="000B38BE" w:rsidP="003909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38BE">
        <w:rPr>
          <w:rFonts w:ascii="Arial" w:hAnsi="Arial" w:cs="Arial"/>
          <w:b/>
          <w:bCs/>
          <w:sz w:val="28"/>
          <w:szCs w:val="28"/>
        </w:rPr>
        <w:t>Product Developmen</w:t>
      </w:r>
      <w:bookmarkStart w:id="1" w:name="RevisionHistory"/>
      <w:r w:rsidR="00390987">
        <w:rPr>
          <w:rFonts w:ascii="Arial" w:hAnsi="Arial" w:cs="Arial"/>
          <w:b/>
          <w:bCs/>
          <w:sz w:val="28"/>
          <w:szCs w:val="28"/>
        </w:rPr>
        <w:t>t</w:t>
      </w:r>
    </w:p>
    <w:p w14:paraId="51E5CD96" w14:textId="77777777" w:rsidR="00390987" w:rsidRDefault="00390987" w:rsidP="003909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80CDB1D" w14:textId="77777777" w:rsidR="00390987" w:rsidRPr="00390987" w:rsidRDefault="00390987" w:rsidP="003909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3EEFC2" w14:textId="77777777" w:rsidR="00350137" w:rsidRDefault="00350137" w:rsidP="00501271"/>
    <w:p w14:paraId="2980A1A5" w14:textId="77777777" w:rsidR="00672B12" w:rsidRDefault="00350137">
      <w:r>
        <w:br w:type="page"/>
      </w:r>
    </w:p>
    <w:p w14:paraId="46C60B50" w14:textId="77777777" w:rsidR="00672B12" w:rsidRDefault="00672B12">
      <w:r>
        <w:br w:type="page"/>
      </w:r>
    </w:p>
    <w:p w14:paraId="36ACC3C5" w14:textId="77777777" w:rsidR="00A6704D" w:rsidRDefault="00A6704D" w:rsidP="00731E2D">
      <w:pPr>
        <w:pStyle w:val="TOCHeading"/>
      </w:pPr>
      <w:r>
        <w:t>Revision History</w:t>
      </w:r>
    </w:p>
    <w:p w14:paraId="1CDF2FE4" w14:textId="77777777" w:rsidR="00A6704D" w:rsidRDefault="00A6704D" w:rsidP="00A6704D">
      <w:pPr>
        <w:pStyle w:val="TableSpac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080"/>
        <w:gridCol w:w="4140"/>
        <w:gridCol w:w="2880"/>
      </w:tblGrid>
      <w:tr w:rsidR="00A6704D" w14:paraId="4BE7D64C" w14:textId="77777777" w:rsidTr="005B49DB">
        <w:trPr>
          <w:tblHeader/>
        </w:trPr>
        <w:tc>
          <w:tcPr>
            <w:tcW w:w="1458" w:type="dxa"/>
            <w:shd w:val="clear" w:color="auto" w:fill="E0E0E0"/>
          </w:tcPr>
          <w:p w14:paraId="393CF0B5" w14:textId="77777777" w:rsidR="00A6704D" w:rsidRDefault="00A6704D" w:rsidP="005B49DB">
            <w:pPr>
              <w:pStyle w:val="TableHeading"/>
              <w:rPr>
                <w:u w:val="single"/>
              </w:rPr>
            </w:pPr>
            <w:r>
              <w:t>Date</w:t>
            </w:r>
          </w:p>
        </w:tc>
        <w:tc>
          <w:tcPr>
            <w:tcW w:w="1080" w:type="dxa"/>
            <w:shd w:val="clear" w:color="auto" w:fill="E0E0E0"/>
          </w:tcPr>
          <w:p w14:paraId="71EB100A" w14:textId="77777777" w:rsidR="00A6704D" w:rsidRPr="004C532A" w:rsidRDefault="00A6704D" w:rsidP="005B49DB">
            <w:pPr>
              <w:pStyle w:val="TableHeading"/>
              <w:rPr>
                <w:u w:val="single"/>
              </w:rPr>
            </w:pPr>
            <w:r w:rsidRPr="004C532A">
              <w:t>Revision</w:t>
            </w:r>
          </w:p>
        </w:tc>
        <w:tc>
          <w:tcPr>
            <w:tcW w:w="4140" w:type="dxa"/>
            <w:shd w:val="clear" w:color="auto" w:fill="E0E0E0"/>
          </w:tcPr>
          <w:p w14:paraId="61D349FD" w14:textId="77777777" w:rsidR="00A6704D" w:rsidRDefault="00A6704D" w:rsidP="005B49DB">
            <w:pPr>
              <w:pStyle w:val="TableHeading"/>
              <w:rPr>
                <w:u w:val="single"/>
              </w:rPr>
            </w:pPr>
            <w:r>
              <w:t>Description</w:t>
            </w:r>
          </w:p>
        </w:tc>
        <w:tc>
          <w:tcPr>
            <w:tcW w:w="2880" w:type="dxa"/>
            <w:shd w:val="clear" w:color="auto" w:fill="E0E0E0"/>
          </w:tcPr>
          <w:p w14:paraId="01CA6095" w14:textId="77777777" w:rsidR="00A6704D" w:rsidRDefault="00A6704D" w:rsidP="005B49DB">
            <w:pPr>
              <w:pStyle w:val="TableHeading"/>
              <w:rPr>
                <w:u w:val="single"/>
              </w:rPr>
            </w:pPr>
            <w:r>
              <w:t>Authors</w:t>
            </w:r>
          </w:p>
        </w:tc>
      </w:tr>
      <w:tr w:rsidR="00A6704D" w:rsidRPr="0050387B" w14:paraId="57BB025C" w14:textId="77777777" w:rsidTr="005B49DB">
        <w:tc>
          <w:tcPr>
            <w:tcW w:w="1458" w:type="dxa"/>
          </w:tcPr>
          <w:p w14:paraId="1814F4DC" w14:textId="77777777" w:rsidR="00A6704D" w:rsidRDefault="007A43F3" w:rsidP="005B49DB">
            <w:pPr>
              <w:pStyle w:val="TableText"/>
            </w:pPr>
            <w:r>
              <w:t>June 2012</w:t>
            </w:r>
          </w:p>
        </w:tc>
        <w:tc>
          <w:tcPr>
            <w:tcW w:w="1080" w:type="dxa"/>
          </w:tcPr>
          <w:p w14:paraId="77025ED4" w14:textId="77777777" w:rsidR="00A6704D" w:rsidRDefault="007A43F3" w:rsidP="005B49DB">
            <w:pPr>
              <w:pStyle w:val="TableText"/>
            </w:pPr>
            <w:r>
              <w:t>1.0</w:t>
            </w:r>
          </w:p>
        </w:tc>
        <w:tc>
          <w:tcPr>
            <w:tcW w:w="4140" w:type="dxa"/>
          </w:tcPr>
          <w:p w14:paraId="30FCF316" w14:textId="77777777" w:rsidR="00A6704D" w:rsidRDefault="007A43F3" w:rsidP="005B49DB">
            <w:pPr>
              <w:pStyle w:val="TableText"/>
            </w:pPr>
            <w:r>
              <w:t>Initial Version</w:t>
            </w:r>
          </w:p>
        </w:tc>
        <w:tc>
          <w:tcPr>
            <w:tcW w:w="2880" w:type="dxa"/>
          </w:tcPr>
          <w:p w14:paraId="7306676F" w14:textId="008587CC" w:rsidR="00A6704D" w:rsidRDefault="0077629E" w:rsidP="005B49DB">
            <w:pPr>
              <w:pStyle w:val="TableText"/>
            </w:pPr>
            <w:r>
              <w:rPr>
                <w:highlight w:val="yellow"/>
              </w:rPr>
              <w:t>REDACTED</w:t>
            </w:r>
          </w:p>
        </w:tc>
      </w:tr>
      <w:tr w:rsidR="00A6704D" w:rsidRPr="0050387B" w14:paraId="55F55CAA" w14:textId="77777777" w:rsidTr="005B49DB">
        <w:tc>
          <w:tcPr>
            <w:tcW w:w="1458" w:type="dxa"/>
          </w:tcPr>
          <w:p w14:paraId="3C567923" w14:textId="77777777" w:rsidR="00A6704D" w:rsidRDefault="00A6704D" w:rsidP="005B49DB">
            <w:pPr>
              <w:pStyle w:val="TableText"/>
            </w:pPr>
          </w:p>
        </w:tc>
        <w:tc>
          <w:tcPr>
            <w:tcW w:w="1080" w:type="dxa"/>
          </w:tcPr>
          <w:p w14:paraId="5C71F4E7" w14:textId="77777777" w:rsidR="00A6704D" w:rsidRDefault="00A6704D" w:rsidP="005B49DB">
            <w:pPr>
              <w:pStyle w:val="TableText"/>
            </w:pPr>
          </w:p>
        </w:tc>
        <w:tc>
          <w:tcPr>
            <w:tcW w:w="4140" w:type="dxa"/>
          </w:tcPr>
          <w:p w14:paraId="1ACD1CCF" w14:textId="77777777" w:rsidR="00A6704D" w:rsidRPr="00704B67" w:rsidRDefault="00A6704D" w:rsidP="005B49DB">
            <w:pPr>
              <w:pStyle w:val="TableText"/>
            </w:pPr>
          </w:p>
        </w:tc>
        <w:tc>
          <w:tcPr>
            <w:tcW w:w="2880" w:type="dxa"/>
          </w:tcPr>
          <w:p w14:paraId="49D6F156" w14:textId="77777777" w:rsidR="00A6704D" w:rsidRDefault="00A6704D" w:rsidP="005B49DB">
            <w:pPr>
              <w:pStyle w:val="TableText"/>
            </w:pPr>
          </w:p>
        </w:tc>
      </w:tr>
    </w:tbl>
    <w:p w14:paraId="40F0B93A" w14:textId="77777777" w:rsidR="00A6704D" w:rsidRDefault="00A6704D" w:rsidP="00A6704D">
      <w:r>
        <w:br w:type="page"/>
      </w:r>
    </w:p>
    <w:p w14:paraId="6DFECD3E" w14:textId="77777777" w:rsidR="00C947FF" w:rsidRDefault="00C947FF" w:rsidP="00C947FF">
      <w:pPr>
        <w:pStyle w:val="TOCHeading"/>
      </w:pPr>
      <w:r>
        <w:t>Table of Contents</w:t>
      </w:r>
    </w:p>
    <w:p w14:paraId="6314C84B" w14:textId="77777777" w:rsidR="00E7362C" w:rsidRPr="00F31354" w:rsidRDefault="00D338A3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r>
        <w:fldChar w:fldCharType="begin"/>
      </w:r>
      <w:r w:rsidR="00C947FF">
        <w:instrText xml:space="preserve"> TOC \o "1-3" \h \z \u </w:instrText>
      </w:r>
      <w:r>
        <w:fldChar w:fldCharType="separate"/>
      </w:r>
      <w:hyperlink w:anchor="_Toc324430630" w:history="1">
        <w:r w:rsidR="00E7362C" w:rsidRPr="004F7AC6">
          <w:rPr>
            <w:rStyle w:val="Hyperlink"/>
            <w:noProof/>
          </w:rPr>
          <w:t>Introduction</w:t>
        </w:r>
        <w:r w:rsidR="00E7362C">
          <w:rPr>
            <w:noProof/>
            <w:webHidden/>
          </w:rPr>
          <w:tab/>
        </w:r>
        <w:r w:rsidR="00E7362C">
          <w:rPr>
            <w:noProof/>
            <w:webHidden/>
          </w:rPr>
          <w:fldChar w:fldCharType="begin"/>
        </w:r>
        <w:r w:rsidR="00E7362C">
          <w:rPr>
            <w:noProof/>
            <w:webHidden/>
          </w:rPr>
          <w:instrText xml:space="preserve"> PAGEREF _Toc324430630 \h </w:instrText>
        </w:r>
        <w:r w:rsidR="00E7362C">
          <w:rPr>
            <w:noProof/>
            <w:webHidden/>
          </w:rPr>
        </w:r>
        <w:r w:rsidR="00E7362C">
          <w:rPr>
            <w:noProof/>
            <w:webHidden/>
          </w:rPr>
          <w:fldChar w:fldCharType="separate"/>
        </w:r>
        <w:r w:rsidR="00E7362C">
          <w:rPr>
            <w:noProof/>
            <w:webHidden/>
          </w:rPr>
          <w:t>1</w:t>
        </w:r>
        <w:r w:rsidR="00E7362C">
          <w:rPr>
            <w:noProof/>
            <w:webHidden/>
          </w:rPr>
          <w:fldChar w:fldCharType="end"/>
        </w:r>
      </w:hyperlink>
    </w:p>
    <w:p w14:paraId="2F54E05B" w14:textId="77777777" w:rsidR="00E7362C" w:rsidRPr="00F31354" w:rsidRDefault="00410777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324430631" w:history="1">
        <w:r w:rsidR="00E7362C" w:rsidRPr="004F7AC6">
          <w:rPr>
            <w:rStyle w:val="Hyperlink"/>
            <w:noProof/>
          </w:rPr>
          <w:t>Installation Requirements</w:t>
        </w:r>
        <w:r w:rsidR="00E7362C">
          <w:rPr>
            <w:noProof/>
            <w:webHidden/>
          </w:rPr>
          <w:tab/>
        </w:r>
        <w:r w:rsidR="00E7362C">
          <w:rPr>
            <w:noProof/>
            <w:webHidden/>
          </w:rPr>
          <w:fldChar w:fldCharType="begin"/>
        </w:r>
        <w:r w:rsidR="00E7362C">
          <w:rPr>
            <w:noProof/>
            <w:webHidden/>
          </w:rPr>
          <w:instrText xml:space="preserve"> PAGEREF _Toc324430631 \h </w:instrText>
        </w:r>
        <w:r w:rsidR="00E7362C">
          <w:rPr>
            <w:noProof/>
            <w:webHidden/>
          </w:rPr>
        </w:r>
        <w:r w:rsidR="00E7362C">
          <w:rPr>
            <w:noProof/>
            <w:webHidden/>
          </w:rPr>
          <w:fldChar w:fldCharType="separate"/>
        </w:r>
        <w:r w:rsidR="00E7362C">
          <w:rPr>
            <w:noProof/>
            <w:webHidden/>
          </w:rPr>
          <w:t>1</w:t>
        </w:r>
        <w:r w:rsidR="00E7362C">
          <w:rPr>
            <w:noProof/>
            <w:webHidden/>
          </w:rPr>
          <w:fldChar w:fldCharType="end"/>
        </w:r>
      </w:hyperlink>
    </w:p>
    <w:p w14:paraId="662FC73E" w14:textId="77777777" w:rsidR="00E7362C" w:rsidRPr="00F31354" w:rsidRDefault="00410777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324430632" w:history="1">
        <w:r w:rsidR="00E7362C" w:rsidRPr="004F7AC6">
          <w:rPr>
            <w:rStyle w:val="Hyperlink"/>
            <w:noProof/>
          </w:rPr>
          <w:t>Release Method</w:t>
        </w:r>
        <w:r w:rsidR="00E7362C">
          <w:rPr>
            <w:noProof/>
            <w:webHidden/>
          </w:rPr>
          <w:tab/>
        </w:r>
        <w:r w:rsidR="00E7362C">
          <w:rPr>
            <w:noProof/>
            <w:webHidden/>
          </w:rPr>
          <w:fldChar w:fldCharType="begin"/>
        </w:r>
        <w:r w:rsidR="00E7362C">
          <w:rPr>
            <w:noProof/>
            <w:webHidden/>
          </w:rPr>
          <w:instrText xml:space="preserve"> PAGEREF _Toc324430632 \h </w:instrText>
        </w:r>
        <w:r w:rsidR="00E7362C">
          <w:rPr>
            <w:noProof/>
            <w:webHidden/>
          </w:rPr>
        </w:r>
        <w:r w:rsidR="00E7362C">
          <w:rPr>
            <w:noProof/>
            <w:webHidden/>
          </w:rPr>
          <w:fldChar w:fldCharType="separate"/>
        </w:r>
        <w:r w:rsidR="00E7362C">
          <w:rPr>
            <w:noProof/>
            <w:webHidden/>
          </w:rPr>
          <w:t>1</w:t>
        </w:r>
        <w:r w:rsidR="00E7362C">
          <w:rPr>
            <w:noProof/>
            <w:webHidden/>
          </w:rPr>
          <w:fldChar w:fldCharType="end"/>
        </w:r>
      </w:hyperlink>
    </w:p>
    <w:p w14:paraId="51FB7A9A" w14:textId="77777777" w:rsidR="00E7362C" w:rsidRPr="00F31354" w:rsidRDefault="00410777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324430633" w:history="1">
        <w:r w:rsidR="00E7362C" w:rsidRPr="004F7AC6">
          <w:rPr>
            <w:rStyle w:val="Hyperlink"/>
            <w:rFonts w:eastAsia="MS Mincho"/>
            <w:noProof/>
          </w:rPr>
          <w:t>Functionality Changes</w:t>
        </w:r>
        <w:r w:rsidR="00E7362C">
          <w:rPr>
            <w:noProof/>
            <w:webHidden/>
          </w:rPr>
          <w:tab/>
        </w:r>
        <w:r w:rsidR="00E7362C">
          <w:rPr>
            <w:noProof/>
            <w:webHidden/>
          </w:rPr>
          <w:fldChar w:fldCharType="begin"/>
        </w:r>
        <w:r w:rsidR="00E7362C">
          <w:rPr>
            <w:noProof/>
            <w:webHidden/>
          </w:rPr>
          <w:instrText xml:space="preserve"> PAGEREF _Toc324430633 \h </w:instrText>
        </w:r>
        <w:r w:rsidR="00E7362C">
          <w:rPr>
            <w:noProof/>
            <w:webHidden/>
          </w:rPr>
        </w:r>
        <w:r w:rsidR="00E7362C">
          <w:rPr>
            <w:noProof/>
            <w:webHidden/>
          </w:rPr>
          <w:fldChar w:fldCharType="separate"/>
        </w:r>
        <w:r w:rsidR="00E7362C">
          <w:rPr>
            <w:noProof/>
            <w:webHidden/>
          </w:rPr>
          <w:t>2</w:t>
        </w:r>
        <w:r w:rsidR="00E7362C">
          <w:rPr>
            <w:noProof/>
            <w:webHidden/>
          </w:rPr>
          <w:fldChar w:fldCharType="end"/>
        </w:r>
      </w:hyperlink>
    </w:p>
    <w:p w14:paraId="379B410F" w14:textId="77777777" w:rsidR="00E7362C" w:rsidRPr="00F31354" w:rsidRDefault="00410777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324430634" w:history="1">
        <w:r w:rsidR="00E7362C" w:rsidRPr="004F7AC6">
          <w:rPr>
            <w:rStyle w:val="Hyperlink"/>
            <w:rFonts w:eastAsia="MS Mincho"/>
            <w:noProof/>
          </w:rPr>
          <w:t>Defect Fixes</w:t>
        </w:r>
        <w:r w:rsidR="00E7362C">
          <w:rPr>
            <w:noProof/>
            <w:webHidden/>
          </w:rPr>
          <w:tab/>
        </w:r>
        <w:r w:rsidR="00E7362C">
          <w:rPr>
            <w:noProof/>
            <w:webHidden/>
          </w:rPr>
          <w:fldChar w:fldCharType="begin"/>
        </w:r>
        <w:r w:rsidR="00E7362C">
          <w:rPr>
            <w:noProof/>
            <w:webHidden/>
          </w:rPr>
          <w:instrText xml:space="preserve"> PAGEREF _Toc324430634 \h </w:instrText>
        </w:r>
        <w:r w:rsidR="00E7362C">
          <w:rPr>
            <w:noProof/>
            <w:webHidden/>
          </w:rPr>
        </w:r>
        <w:r w:rsidR="00E7362C">
          <w:rPr>
            <w:noProof/>
            <w:webHidden/>
          </w:rPr>
          <w:fldChar w:fldCharType="separate"/>
        </w:r>
        <w:r w:rsidR="00E7362C">
          <w:rPr>
            <w:noProof/>
            <w:webHidden/>
          </w:rPr>
          <w:t>2</w:t>
        </w:r>
        <w:r w:rsidR="00E7362C">
          <w:rPr>
            <w:noProof/>
            <w:webHidden/>
          </w:rPr>
          <w:fldChar w:fldCharType="end"/>
        </w:r>
      </w:hyperlink>
    </w:p>
    <w:p w14:paraId="5A1BB17E" w14:textId="77777777" w:rsidR="00E7362C" w:rsidRPr="00F31354" w:rsidRDefault="00410777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324430635" w:history="1">
        <w:r w:rsidR="00E7362C" w:rsidRPr="004F7AC6">
          <w:rPr>
            <w:rStyle w:val="Hyperlink"/>
            <w:noProof/>
          </w:rPr>
          <w:t>Remedy Tickets</w:t>
        </w:r>
        <w:r w:rsidR="00E7362C">
          <w:rPr>
            <w:noProof/>
            <w:webHidden/>
          </w:rPr>
          <w:tab/>
        </w:r>
        <w:r w:rsidR="00E7362C">
          <w:rPr>
            <w:noProof/>
            <w:webHidden/>
          </w:rPr>
          <w:fldChar w:fldCharType="begin"/>
        </w:r>
        <w:r w:rsidR="00E7362C">
          <w:rPr>
            <w:noProof/>
            <w:webHidden/>
          </w:rPr>
          <w:instrText xml:space="preserve"> PAGEREF _Toc324430635 \h </w:instrText>
        </w:r>
        <w:r w:rsidR="00E7362C">
          <w:rPr>
            <w:noProof/>
            <w:webHidden/>
          </w:rPr>
        </w:r>
        <w:r w:rsidR="00E7362C">
          <w:rPr>
            <w:noProof/>
            <w:webHidden/>
          </w:rPr>
          <w:fldChar w:fldCharType="separate"/>
        </w:r>
        <w:r w:rsidR="00E7362C">
          <w:rPr>
            <w:noProof/>
            <w:webHidden/>
          </w:rPr>
          <w:t>2</w:t>
        </w:r>
        <w:r w:rsidR="00E7362C">
          <w:rPr>
            <w:noProof/>
            <w:webHidden/>
          </w:rPr>
          <w:fldChar w:fldCharType="end"/>
        </w:r>
      </w:hyperlink>
    </w:p>
    <w:p w14:paraId="73750ED4" w14:textId="77777777" w:rsidR="00C947FF" w:rsidRDefault="00D338A3" w:rsidP="00C947FF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6CC6D5F8" w14:textId="77777777" w:rsidR="00E02B8C" w:rsidRDefault="00E02B8C">
      <w:pPr>
        <w:sectPr w:rsidR="00E02B8C" w:rsidSect="005B49DB">
          <w:footerReference w:type="even" r:id="rId12"/>
          <w:footerReference w:type="default" r:id="rId13"/>
          <w:footerReference w:type="first" r:id="rId14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230B8E25" w14:textId="77777777" w:rsidR="00956FD7" w:rsidRDefault="005025B4" w:rsidP="00672B12">
      <w:pPr>
        <w:pStyle w:val="Heading1"/>
      </w:pPr>
      <w:bookmarkStart w:id="2" w:name="_Toc324430630"/>
      <w:bookmarkEnd w:id="1"/>
      <w:r w:rsidRPr="005025B4">
        <w:t>Introduction</w:t>
      </w:r>
      <w:bookmarkEnd w:id="2"/>
    </w:p>
    <w:p w14:paraId="0D58EF72" w14:textId="77777777" w:rsidR="00F97B9F" w:rsidRPr="00672B12" w:rsidRDefault="00F97B9F" w:rsidP="00672B12"/>
    <w:p w14:paraId="27E69F43" w14:textId="77777777" w:rsidR="00AF04ED" w:rsidRPr="00AF04ED" w:rsidRDefault="00AF04ED" w:rsidP="00AF04ED">
      <w:pPr>
        <w:rPr>
          <w:sz w:val="24"/>
          <w:szCs w:val="20"/>
        </w:rPr>
      </w:pPr>
      <w:r w:rsidRPr="00AF04ED">
        <w:rPr>
          <w:sz w:val="24"/>
          <w:szCs w:val="20"/>
        </w:rPr>
        <w:t xml:space="preserve">Patch YS*5.01*106 stops the generation of HL7 messages from the site to the national database at Pittsburgh, Pennsylvania. Patient data is </w:t>
      </w:r>
      <w:r w:rsidR="000F3B95">
        <w:rPr>
          <w:sz w:val="24"/>
          <w:szCs w:val="20"/>
        </w:rPr>
        <w:t xml:space="preserve">transmitted to this national database via HL7 messaging when an administration of a MHA instrument is completed.  In February 2011 the Corporate Data Warehouse (CDW) began extracting the VistA mental health files that contain all of the administrations of MHA instruments.  The </w:t>
      </w:r>
      <w:r w:rsidR="00E7362C">
        <w:rPr>
          <w:sz w:val="24"/>
          <w:szCs w:val="20"/>
        </w:rPr>
        <w:t>files</w:t>
      </w:r>
      <w:r w:rsidR="000F3B95">
        <w:rPr>
          <w:sz w:val="24"/>
          <w:szCs w:val="20"/>
        </w:rPr>
        <w:t xml:space="preserve"> being extracted contain administrations of clinical instruments included in MHA since 2008.  The HL7 messages are no longer needed and the Pittsburgh database will be shut </w:t>
      </w:r>
      <w:r w:rsidR="00E7362C">
        <w:rPr>
          <w:sz w:val="24"/>
          <w:szCs w:val="20"/>
        </w:rPr>
        <w:t>down</w:t>
      </w:r>
      <w:r w:rsidR="000F3B95">
        <w:rPr>
          <w:sz w:val="24"/>
          <w:szCs w:val="20"/>
        </w:rPr>
        <w:t>.  This patch stops the generation of the HL7 messages and deletes the options used to re-send records</w:t>
      </w:r>
    </w:p>
    <w:p w14:paraId="5578A5AE" w14:textId="77777777" w:rsidR="00AF04ED" w:rsidRPr="00AF04ED" w:rsidRDefault="00AF04ED" w:rsidP="00AF04ED">
      <w:pPr>
        <w:rPr>
          <w:sz w:val="24"/>
          <w:szCs w:val="20"/>
        </w:rPr>
      </w:pPr>
      <w:r w:rsidRPr="00AF04ED">
        <w:rPr>
          <w:sz w:val="24"/>
          <w:szCs w:val="20"/>
        </w:rPr>
        <w:t xml:space="preserve"> </w:t>
      </w:r>
    </w:p>
    <w:p w14:paraId="1078E3F9" w14:textId="77777777" w:rsidR="00AF04ED" w:rsidRPr="00AF04ED" w:rsidRDefault="00AF04ED" w:rsidP="00AF04ED">
      <w:pPr>
        <w:rPr>
          <w:sz w:val="24"/>
          <w:szCs w:val="20"/>
        </w:rPr>
      </w:pPr>
      <w:r w:rsidRPr="00AF04ED">
        <w:rPr>
          <w:sz w:val="24"/>
          <w:szCs w:val="20"/>
        </w:rPr>
        <w:t>Deletions of records were being documented by sending a MailMan message to a national mail group. Since the CDW handles the collection of data differently, there is no longer a need to generate these MailMan messages. This patch will stop their generation.</w:t>
      </w:r>
    </w:p>
    <w:p w14:paraId="08CE802E" w14:textId="77777777" w:rsidR="00AF04ED" w:rsidRPr="00AF04ED" w:rsidRDefault="00AF04ED" w:rsidP="00AF04ED">
      <w:pPr>
        <w:rPr>
          <w:sz w:val="24"/>
          <w:szCs w:val="20"/>
        </w:rPr>
      </w:pPr>
      <w:r w:rsidRPr="00AF04ED">
        <w:rPr>
          <w:sz w:val="24"/>
          <w:szCs w:val="20"/>
        </w:rPr>
        <w:t xml:space="preserve"> </w:t>
      </w:r>
    </w:p>
    <w:p w14:paraId="75182B71" w14:textId="77777777" w:rsidR="00AF04ED" w:rsidRPr="00AF04ED" w:rsidRDefault="00AF04ED" w:rsidP="00AF04ED">
      <w:pPr>
        <w:rPr>
          <w:sz w:val="24"/>
          <w:szCs w:val="20"/>
        </w:rPr>
      </w:pPr>
      <w:r w:rsidRPr="00AF04ED">
        <w:rPr>
          <w:sz w:val="24"/>
          <w:szCs w:val="20"/>
        </w:rPr>
        <w:t>This patch also stops the generation of MailMan messages containing patient Addiction Severity Index (ASI) records from the site to the national database at Pittsburgh</w:t>
      </w:r>
      <w:r w:rsidR="00397E50">
        <w:rPr>
          <w:sz w:val="24"/>
          <w:szCs w:val="20"/>
        </w:rPr>
        <w:t xml:space="preserve"> and deletes the option used to resend records</w:t>
      </w:r>
      <w:r w:rsidRPr="00AF04ED">
        <w:rPr>
          <w:sz w:val="24"/>
          <w:szCs w:val="20"/>
        </w:rPr>
        <w:t xml:space="preserve">. These records will also be gathered by the CDW using a different method. </w:t>
      </w:r>
    </w:p>
    <w:p w14:paraId="3B4779E0" w14:textId="77777777" w:rsidR="00AF04ED" w:rsidRPr="00AF04ED" w:rsidRDefault="00AF04ED" w:rsidP="00AF04ED">
      <w:pPr>
        <w:rPr>
          <w:sz w:val="24"/>
          <w:szCs w:val="20"/>
        </w:rPr>
      </w:pPr>
      <w:r w:rsidRPr="00AF04ED">
        <w:rPr>
          <w:sz w:val="24"/>
          <w:szCs w:val="20"/>
        </w:rPr>
        <w:t xml:space="preserve"> </w:t>
      </w:r>
    </w:p>
    <w:p w14:paraId="401B4889" w14:textId="77777777" w:rsidR="00AF04ED" w:rsidRDefault="00AF04ED" w:rsidP="00AF04ED">
      <w:pPr>
        <w:rPr>
          <w:sz w:val="24"/>
          <w:szCs w:val="20"/>
        </w:rPr>
      </w:pPr>
      <w:r w:rsidRPr="00AF04ED">
        <w:rPr>
          <w:sz w:val="24"/>
          <w:szCs w:val="20"/>
        </w:rPr>
        <w:t>Except for the deletion of the options from the user's menu (see below), the functionality described above is not visible to the user.</w:t>
      </w:r>
    </w:p>
    <w:p w14:paraId="71BA9884" w14:textId="77777777" w:rsidR="00ED0B95" w:rsidRDefault="00ED0B95" w:rsidP="00AF04ED">
      <w:pPr>
        <w:rPr>
          <w:sz w:val="24"/>
          <w:szCs w:val="20"/>
        </w:rPr>
      </w:pPr>
    </w:p>
    <w:p w14:paraId="1E79FD9C" w14:textId="77777777" w:rsidR="00ED0B95" w:rsidRPr="00AF04ED" w:rsidRDefault="00ED0B95" w:rsidP="00ED0B95">
      <w:pPr>
        <w:rPr>
          <w:sz w:val="24"/>
          <w:szCs w:val="20"/>
        </w:rPr>
      </w:pPr>
      <w:r w:rsidRPr="00AF04ED">
        <w:rPr>
          <w:sz w:val="24"/>
          <w:szCs w:val="20"/>
        </w:rPr>
        <w:t>This patch also updates the web link used to read reference information concerning the</w:t>
      </w:r>
      <w:r>
        <w:rPr>
          <w:sz w:val="24"/>
          <w:szCs w:val="20"/>
        </w:rPr>
        <w:t xml:space="preserve"> </w:t>
      </w:r>
      <w:r w:rsidRPr="00AF04ED">
        <w:rPr>
          <w:sz w:val="24"/>
          <w:szCs w:val="20"/>
        </w:rPr>
        <w:t>Global Assessment of Functioning (GAF) scale. This link can be found by:</w:t>
      </w:r>
    </w:p>
    <w:p w14:paraId="490314AD" w14:textId="77777777" w:rsidR="00ED0B95" w:rsidRPr="002F48D2" w:rsidRDefault="00ED0B95" w:rsidP="00ED0B95">
      <w:pPr>
        <w:pStyle w:val="ListParagraph"/>
        <w:numPr>
          <w:ilvl w:val="1"/>
          <w:numId w:val="22"/>
        </w:numPr>
        <w:rPr>
          <w:sz w:val="24"/>
          <w:szCs w:val="20"/>
        </w:rPr>
      </w:pPr>
      <w:r w:rsidRPr="002F48D2">
        <w:rPr>
          <w:sz w:val="24"/>
          <w:szCs w:val="20"/>
        </w:rPr>
        <w:t>Going to the CPRS Notes tab</w:t>
      </w:r>
    </w:p>
    <w:p w14:paraId="163D03DF" w14:textId="77777777" w:rsidR="00ED0B95" w:rsidRPr="002F48D2" w:rsidRDefault="00ED0B95" w:rsidP="00ED0B95">
      <w:pPr>
        <w:pStyle w:val="ListParagraph"/>
        <w:numPr>
          <w:ilvl w:val="1"/>
          <w:numId w:val="22"/>
        </w:numPr>
        <w:rPr>
          <w:sz w:val="24"/>
          <w:szCs w:val="20"/>
        </w:rPr>
      </w:pPr>
      <w:r w:rsidRPr="002F48D2">
        <w:rPr>
          <w:sz w:val="24"/>
          <w:szCs w:val="20"/>
        </w:rPr>
        <w:t>Selecting a new or existing encounter</w:t>
      </w:r>
    </w:p>
    <w:p w14:paraId="3DCA3F61" w14:textId="77777777" w:rsidR="00ED0B95" w:rsidRPr="00ED0B95" w:rsidRDefault="00ED0B95" w:rsidP="00672B12">
      <w:pPr>
        <w:pStyle w:val="ListParagraph"/>
        <w:numPr>
          <w:ilvl w:val="1"/>
          <w:numId w:val="22"/>
        </w:numPr>
        <w:rPr>
          <w:sz w:val="24"/>
          <w:szCs w:val="20"/>
        </w:rPr>
      </w:pPr>
      <w:r w:rsidRPr="00ED0B95">
        <w:rPr>
          <w:sz w:val="24"/>
          <w:szCs w:val="20"/>
        </w:rPr>
        <w:t xml:space="preserve">Selecting the GAF tab, and </w:t>
      </w:r>
      <w:r>
        <w:rPr>
          <w:sz w:val="24"/>
          <w:szCs w:val="20"/>
        </w:rPr>
        <w:t>i</w:t>
      </w:r>
      <w:r w:rsidRPr="00ED0B95">
        <w:rPr>
          <w:sz w:val="24"/>
          <w:szCs w:val="20"/>
        </w:rPr>
        <w:t>nvoking the "Reference Information" button</w:t>
      </w:r>
    </w:p>
    <w:p w14:paraId="12EE3D04" w14:textId="77777777" w:rsidR="00ED0B95" w:rsidRDefault="00AF04ED" w:rsidP="00672B12">
      <w:r w:rsidRPr="00AF04ED">
        <w:rPr>
          <w:sz w:val="24"/>
          <w:szCs w:val="20"/>
        </w:rPr>
        <w:t xml:space="preserve"> </w:t>
      </w:r>
      <w:bookmarkStart w:id="3" w:name="InstallationRequirements"/>
    </w:p>
    <w:p w14:paraId="58A76E96" w14:textId="77777777" w:rsidR="00F97B9F" w:rsidRDefault="00F97B9F" w:rsidP="00672B12">
      <w:pPr>
        <w:pStyle w:val="Heading1"/>
      </w:pPr>
      <w:bookmarkStart w:id="4" w:name="_Toc324430631"/>
      <w:r>
        <w:t>In</w:t>
      </w:r>
      <w:r w:rsidRPr="00F97B9F">
        <w:t>stallation Requirements</w:t>
      </w:r>
      <w:bookmarkEnd w:id="4"/>
    </w:p>
    <w:p w14:paraId="2A4A49CF" w14:textId="77777777" w:rsidR="00F97B9F" w:rsidRPr="00672B12" w:rsidRDefault="00F97B9F" w:rsidP="00672B12"/>
    <w:p w14:paraId="7EFE5174" w14:textId="77777777" w:rsidR="007D14D3" w:rsidRPr="007D14D3" w:rsidRDefault="007D14D3" w:rsidP="007D14D3">
      <w:pPr>
        <w:rPr>
          <w:sz w:val="24"/>
          <w:szCs w:val="20"/>
        </w:rPr>
      </w:pPr>
      <w:r w:rsidRPr="007D14D3">
        <w:rPr>
          <w:sz w:val="24"/>
          <w:szCs w:val="20"/>
        </w:rPr>
        <w:t xml:space="preserve">The following </w:t>
      </w:r>
      <w:r w:rsidR="00390987">
        <w:rPr>
          <w:sz w:val="24"/>
          <w:szCs w:val="20"/>
        </w:rPr>
        <w:t xml:space="preserve">Mental Health </w:t>
      </w:r>
      <w:r w:rsidRPr="007D14D3">
        <w:rPr>
          <w:sz w:val="24"/>
          <w:szCs w:val="20"/>
        </w:rPr>
        <w:t xml:space="preserve">patches should </w:t>
      </w:r>
      <w:r w:rsidR="00546D31">
        <w:rPr>
          <w:sz w:val="24"/>
          <w:szCs w:val="20"/>
        </w:rPr>
        <w:t>be</w:t>
      </w:r>
      <w:r w:rsidRPr="007D14D3">
        <w:rPr>
          <w:sz w:val="24"/>
          <w:szCs w:val="20"/>
        </w:rPr>
        <w:t xml:space="preserve"> installed prior to YS*5.01*106</w:t>
      </w:r>
      <w:r w:rsidR="008C104D">
        <w:rPr>
          <w:sz w:val="24"/>
          <w:szCs w:val="20"/>
        </w:rPr>
        <w:t>:</w:t>
      </w:r>
    </w:p>
    <w:p w14:paraId="7D87C560" w14:textId="77777777" w:rsidR="007D14D3" w:rsidRPr="002F48D2" w:rsidRDefault="007D14D3" w:rsidP="002F48D2">
      <w:pPr>
        <w:pStyle w:val="ListParagraph"/>
        <w:numPr>
          <w:ilvl w:val="1"/>
          <w:numId w:val="20"/>
        </w:numPr>
        <w:rPr>
          <w:sz w:val="24"/>
          <w:szCs w:val="20"/>
        </w:rPr>
      </w:pPr>
      <w:r w:rsidRPr="002F48D2">
        <w:rPr>
          <w:sz w:val="24"/>
          <w:szCs w:val="20"/>
        </w:rPr>
        <w:t xml:space="preserve">YS*5.01*55                    </w:t>
      </w:r>
    </w:p>
    <w:p w14:paraId="5CABE5FD" w14:textId="77777777" w:rsidR="007D14D3" w:rsidRPr="002F48D2" w:rsidRDefault="007D14D3" w:rsidP="002F48D2">
      <w:pPr>
        <w:pStyle w:val="ListParagraph"/>
        <w:numPr>
          <w:ilvl w:val="1"/>
          <w:numId w:val="20"/>
        </w:numPr>
        <w:rPr>
          <w:sz w:val="24"/>
          <w:szCs w:val="20"/>
        </w:rPr>
      </w:pPr>
      <w:r w:rsidRPr="002F48D2">
        <w:rPr>
          <w:sz w:val="24"/>
          <w:szCs w:val="20"/>
        </w:rPr>
        <w:t>YS*5.01*85</w:t>
      </w:r>
    </w:p>
    <w:p w14:paraId="49A30D53" w14:textId="77777777" w:rsidR="007D14D3" w:rsidRPr="002F48D2" w:rsidRDefault="007D14D3" w:rsidP="002F48D2">
      <w:pPr>
        <w:pStyle w:val="ListParagraph"/>
        <w:numPr>
          <w:ilvl w:val="1"/>
          <w:numId w:val="20"/>
        </w:numPr>
        <w:rPr>
          <w:sz w:val="24"/>
          <w:szCs w:val="20"/>
        </w:rPr>
      </w:pPr>
      <w:r w:rsidRPr="002F48D2">
        <w:rPr>
          <w:sz w:val="24"/>
          <w:szCs w:val="20"/>
        </w:rPr>
        <w:t>YS*5.01*97</w:t>
      </w:r>
    </w:p>
    <w:p w14:paraId="0F431102" w14:textId="77777777" w:rsidR="007D14D3" w:rsidRPr="002F48D2" w:rsidRDefault="007D14D3" w:rsidP="002F48D2">
      <w:pPr>
        <w:pStyle w:val="ListParagraph"/>
        <w:numPr>
          <w:ilvl w:val="1"/>
          <w:numId w:val="20"/>
        </w:numPr>
        <w:rPr>
          <w:sz w:val="24"/>
          <w:szCs w:val="20"/>
        </w:rPr>
      </w:pPr>
      <w:r w:rsidRPr="002F48D2">
        <w:rPr>
          <w:sz w:val="24"/>
          <w:szCs w:val="20"/>
        </w:rPr>
        <w:t>YS*5.01*100</w:t>
      </w:r>
    </w:p>
    <w:p w14:paraId="1AF023C4" w14:textId="77777777" w:rsidR="00ED0B95" w:rsidRDefault="00ED0B95" w:rsidP="00672B12">
      <w:pPr>
        <w:pStyle w:val="Heading1"/>
      </w:pPr>
      <w:bookmarkStart w:id="5" w:name="_Toc324430632"/>
      <w:bookmarkEnd w:id="3"/>
      <w:r w:rsidRPr="00ED0B95">
        <w:t>Release Method</w:t>
      </w:r>
      <w:bookmarkEnd w:id="5"/>
    </w:p>
    <w:p w14:paraId="0998C5DC" w14:textId="77777777" w:rsidR="00ED0B95" w:rsidRDefault="00ED0B95" w:rsidP="00672B12"/>
    <w:p w14:paraId="44EB507A" w14:textId="77777777" w:rsidR="00ED0B95" w:rsidRDefault="00ED0B95" w:rsidP="00ED0B95">
      <w:pPr>
        <w:tabs>
          <w:tab w:val="right" w:pos="9360"/>
        </w:tabs>
        <w:snapToGrid w:val="0"/>
        <w:rPr>
          <w:sz w:val="24"/>
          <w:szCs w:val="20"/>
        </w:rPr>
      </w:pPr>
      <w:r w:rsidRPr="00D512D7">
        <w:rPr>
          <w:sz w:val="24"/>
          <w:szCs w:val="20"/>
        </w:rPr>
        <w:t>The patch will be distributed as a Package Manager (PackMan) message via the National Patch Module</w:t>
      </w:r>
      <w:r w:rsidR="00390987">
        <w:rPr>
          <w:sz w:val="24"/>
          <w:szCs w:val="20"/>
        </w:rPr>
        <w:t xml:space="preserve"> (NPM)</w:t>
      </w:r>
      <w:r w:rsidRPr="00D512D7">
        <w:rPr>
          <w:sz w:val="24"/>
          <w:szCs w:val="20"/>
        </w:rPr>
        <w:t>.</w:t>
      </w:r>
    </w:p>
    <w:p w14:paraId="127B4412" w14:textId="77777777" w:rsidR="00ED0B95" w:rsidRPr="00ED0B95" w:rsidRDefault="00ED0B95" w:rsidP="00672B12">
      <w:pPr>
        <w:pStyle w:val="Heading1"/>
        <w:rPr>
          <w:rFonts w:eastAsia="MS Mincho"/>
        </w:rPr>
      </w:pPr>
      <w:bookmarkStart w:id="6" w:name="_Toc324430633"/>
      <w:bookmarkStart w:id="7" w:name="NewFunctionality"/>
      <w:r w:rsidRPr="00ED0B95">
        <w:rPr>
          <w:rFonts w:eastAsia="MS Mincho"/>
        </w:rPr>
        <w:t>Functionality Changes</w:t>
      </w:r>
      <w:bookmarkEnd w:id="6"/>
    </w:p>
    <w:p w14:paraId="1DEF21A9" w14:textId="77777777" w:rsidR="00506336" w:rsidRDefault="00506336" w:rsidP="00506336">
      <w:pPr>
        <w:rPr>
          <w:sz w:val="24"/>
          <w:szCs w:val="20"/>
        </w:rPr>
      </w:pPr>
    </w:p>
    <w:p w14:paraId="79EB0FEE" w14:textId="77777777"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 xml:space="preserve">Mental Health Patch YS*5.01*106 addresses the requirements to terminate </w:t>
      </w:r>
    </w:p>
    <w:p w14:paraId="49CF1EDD" w14:textId="77777777"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>Health Level 7 data transmissions due to the imminent shutdown of the</w:t>
      </w:r>
      <w:r w:rsidR="00F97B9F">
        <w:rPr>
          <w:sz w:val="24"/>
          <w:szCs w:val="20"/>
        </w:rPr>
        <w:t xml:space="preserve"> </w:t>
      </w:r>
      <w:r w:rsidRPr="00506336">
        <w:rPr>
          <w:sz w:val="24"/>
          <w:szCs w:val="20"/>
        </w:rPr>
        <w:t>Mental Health national database in Pittsburgh, PA, which</w:t>
      </w:r>
      <w:r w:rsidR="00FC1E5D">
        <w:rPr>
          <w:sz w:val="24"/>
          <w:szCs w:val="20"/>
        </w:rPr>
        <w:t xml:space="preserve"> </w:t>
      </w:r>
      <w:r w:rsidRPr="00506336">
        <w:rPr>
          <w:sz w:val="24"/>
          <w:szCs w:val="20"/>
        </w:rPr>
        <w:t>was a repository for the results of many Mental Health Assistant (MHA)</w:t>
      </w:r>
      <w:r w:rsidR="00FC1E5D">
        <w:rPr>
          <w:sz w:val="24"/>
          <w:szCs w:val="20"/>
        </w:rPr>
        <w:t xml:space="preserve"> </w:t>
      </w:r>
      <w:r w:rsidRPr="00506336">
        <w:rPr>
          <w:sz w:val="24"/>
          <w:szCs w:val="20"/>
        </w:rPr>
        <w:t>instruments and other Mental Health data.</w:t>
      </w:r>
    </w:p>
    <w:p w14:paraId="29DFD270" w14:textId="77777777"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 xml:space="preserve"> </w:t>
      </w:r>
    </w:p>
    <w:p w14:paraId="0A98D77A" w14:textId="77777777"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>This patch will end the transmission of data to Pittsburgh.  This activity</w:t>
      </w:r>
      <w:r w:rsidR="00FC1E5D">
        <w:rPr>
          <w:sz w:val="24"/>
          <w:szCs w:val="20"/>
        </w:rPr>
        <w:t xml:space="preserve"> </w:t>
      </w:r>
      <w:r w:rsidRPr="00506336">
        <w:rPr>
          <w:sz w:val="24"/>
          <w:szCs w:val="20"/>
        </w:rPr>
        <w:t>is being taken over by the Corporate Data Warehouse.  Transmission of data</w:t>
      </w:r>
      <w:r w:rsidR="00FC1E5D">
        <w:rPr>
          <w:sz w:val="24"/>
          <w:szCs w:val="20"/>
        </w:rPr>
        <w:t xml:space="preserve"> </w:t>
      </w:r>
      <w:r w:rsidRPr="00506336">
        <w:rPr>
          <w:sz w:val="24"/>
          <w:szCs w:val="20"/>
        </w:rPr>
        <w:t>from the administration of the Addiction Severity Index (ASI) was being</w:t>
      </w:r>
      <w:r w:rsidR="00FC1E5D">
        <w:rPr>
          <w:sz w:val="24"/>
          <w:szCs w:val="20"/>
        </w:rPr>
        <w:t xml:space="preserve"> </w:t>
      </w:r>
      <w:r w:rsidRPr="00506336">
        <w:rPr>
          <w:sz w:val="24"/>
          <w:szCs w:val="20"/>
        </w:rPr>
        <w:t>done via MailMan; this patch will terminate this message traffic.</w:t>
      </w:r>
    </w:p>
    <w:p w14:paraId="248F0D0F" w14:textId="77777777"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 xml:space="preserve"> </w:t>
      </w:r>
    </w:p>
    <w:p w14:paraId="1EF4B299" w14:textId="77777777" w:rsidR="00055114" w:rsidRDefault="00506336" w:rsidP="00055114">
      <w:pPr>
        <w:rPr>
          <w:sz w:val="24"/>
          <w:szCs w:val="20"/>
        </w:rPr>
      </w:pPr>
      <w:r w:rsidRPr="00506336">
        <w:rPr>
          <w:sz w:val="24"/>
          <w:szCs w:val="20"/>
        </w:rPr>
        <w:t>The Global Assessment of Functioning (GAF) uses a Web address that will no longer be available; this patch will update that address.</w:t>
      </w:r>
      <w:r w:rsidR="00055114">
        <w:rPr>
          <w:sz w:val="24"/>
          <w:szCs w:val="20"/>
        </w:rPr>
        <w:t xml:space="preserve"> </w:t>
      </w:r>
    </w:p>
    <w:p w14:paraId="2C744943" w14:textId="77777777" w:rsidR="00954828" w:rsidRDefault="00954828" w:rsidP="00055114">
      <w:pPr>
        <w:rPr>
          <w:sz w:val="24"/>
          <w:szCs w:val="20"/>
        </w:rPr>
      </w:pPr>
    </w:p>
    <w:p w14:paraId="042B533B" w14:textId="77777777" w:rsidR="00055114" w:rsidRPr="00055114" w:rsidRDefault="00055114" w:rsidP="00055114">
      <w:pPr>
        <w:rPr>
          <w:sz w:val="24"/>
          <w:szCs w:val="20"/>
        </w:rPr>
      </w:pPr>
      <w:r w:rsidRPr="00055114">
        <w:rPr>
          <w:sz w:val="24"/>
          <w:szCs w:val="20"/>
        </w:rPr>
        <w:t>This patch stops the generation of messages for the YS MHAT logical link.</w:t>
      </w:r>
    </w:p>
    <w:p w14:paraId="0D24A147" w14:textId="77777777" w:rsidR="00506336" w:rsidRDefault="00055114" w:rsidP="00C163EF">
      <w:r w:rsidRPr="00055114">
        <w:rPr>
          <w:sz w:val="24"/>
          <w:szCs w:val="20"/>
        </w:rPr>
        <w:t>It does not end GAF transmissions.</w:t>
      </w:r>
      <w:r w:rsidR="00506336" w:rsidRPr="00506336">
        <w:t xml:space="preserve"> </w:t>
      </w:r>
    </w:p>
    <w:p w14:paraId="514BE607" w14:textId="77777777" w:rsidR="00C163EF" w:rsidRPr="00506336" w:rsidRDefault="00C163EF" w:rsidP="00C163EF"/>
    <w:p w14:paraId="67C46E16" w14:textId="77777777"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>The automatic generation of MailMan messages by the deletion of the</w:t>
      </w:r>
      <w:r w:rsidR="00FC1E5D">
        <w:rPr>
          <w:sz w:val="24"/>
          <w:szCs w:val="20"/>
        </w:rPr>
        <w:t xml:space="preserve"> </w:t>
      </w:r>
      <w:r w:rsidRPr="00506336">
        <w:rPr>
          <w:sz w:val="24"/>
          <w:szCs w:val="20"/>
        </w:rPr>
        <w:t>results of MHA instrument administrations is no longer required and will be ended by this patch.</w:t>
      </w:r>
    </w:p>
    <w:p w14:paraId="75C03022" w14:textId="77777777"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 xml:space="preserve"> </w:t>
      </w:r>
    </w:p>
    <w:p w14:paraId="69038900" w14:textId="77777777"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>In addition to changed routines, four options are deleted with this patch.  These options supported the obsolete HL7 functionality and are no longer functional.</w:t>
      </w:r>
    </w:p>
    <w:p w14:paraId="47ABC08E" w14:textId="77777777"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 xml:space="preserve"> </w:t>
      </w:r>
    </w:p>
    <w:p w14:paraId="2306F595" w14:textId="77777777" w:rsid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>The options are:</w:t>
      </w:r>
    </w:p>
    <w:p w14:paraId="5D08217B" w14:textId="77777777" w:rsidR="00FC1E5D" w:rsidRPr="00506336" w:rsidRDefault="00FC1E5D" w:rsidP="00506336">
      <w:pPr>
        <w:rPr>
          <w:sz w:val="24"/>
          <w:szCs w:val="20"/>
        </w:rPr>
      </w:pPr>
    </w:p>
    <w:p w14:paraId="1BF9490C" w14:textId="77777777" w:rsidR="00506336" w:rsidRPr="00672B12" w:rsidRDefault="00506336" w:rsidP="00506336">
      <w:pPr>
        <w:rPr>
          <w:rFonts w:ascii="Courier New" w:hAnsi="Courier New" w:cs="Courier New"/>
          <w:sz w:val="20"/>
          <w:szCs w:val="20"/>
        </w:rPr>
      </w:pPr>
      <w:r w:rsidRPr="00672B12">
        <w:rPr>
          <w:rFonts w:ascii="Courier New" w:hAnsi="Courier New" w:cs="Courier New"/>
          <w:sz w:val="20"/>
          <w:szCs w:val="20"/>
        </w:rPr>
        <w:t xml:space="preserve"> MHA3 HL7 Utilities             [YTQ HL7 UTILITIES]</w:t>
      </w:r>
    </w:p>
    <w:p w14:paraId="45741146" w14:textId="77777777" w:rsidR="00506336" w:rsidRPr="00672B12" w:rsidRDefault="00506336" w:rsidP="00506336">
      <w:pPr>
        <w:rPr>
          <w:rFonts w:ascii="Courier New" w:hAnsi="Courier New" w:cs="Courier New"/>
          <w:sz w:val="20"/>
          <w:szCs w:val="20"/>
        </w:rPr>
      </w:pPr>
      <w:r w:rsidRPr="00672B12">
        <w:rPr>
          <w:rFonts w:ascii="Courier New" w:hAnsi="Courier New" w:cs="Courier New"/>
          <w:sz w:val="20"/>
          <w:szCs w:val="20"/>
        </w:rPr>
        <w:t xml:space="preserve"> HL7 Check                      [YTQ HL7 CHECK]</w:t>
      </w:r>
    </w:p>
    <w:p w14:paraId="10C781F3" w14:textId="77777777" w:rsidR="00506336" w:rsidRPr="00672B12" w:rsidRDefault="00506336" w:rsidP="00506336">
      <w:pPr>
        <w:rPr>
          <w:rFonts w:ascii="Courier New" w:hAnsi="Courier New" w:cs="Courier New"/>
          <w:sz w:val="20"/>
          <w:szCs w:val="20"/>
        </w:rPr>
      </w:pPr>
      <w:r w:rsidRPr="00672B12">
        <w:rPr>
          <w:rFonts w:ascii="Courier New" w:hAnsi="Courier New" w:cs="Courier New"/>
          <w:sz w:val="20"/>
          <w:szCs w:val="20"/>
        </w:rPr>
        <w:t xml:space="preserve"> Re-Send individual HL7 Message [YTQ HL7 SEND1]</w:t>
      </w:r>
    </w:p>
    <w:p w14:paraId="50D100BF" w14:textId="77777777" w:rsidR="00506336" w:rsidRPr="00672B12" w:rsidRDefault="00506336" w:rsidP="00506336">
      <w:pPr>
        <w:rPr>
          <w:rFonts w:ascii="Courier New" w:hAnsi="Courier New" w:cs="Courier New"/>
          <w:sz w:val="20"/>
          <w:szCs w:val="20"/>
        </w:rPr>
      </w:pPr>
      <w:r w:rsidRPr="00672B12">
        <w:rPr>
          <w:rFonts w:ascii="Courier New" w:hAnsi="Courier New" w:cs="Courier New"/>
          <w:sz w:val="20"/>
          <w:szCs w:val="20"/>
        </w:rPr>
        <w:t xml:space="preserve"> Re-Queue ASI Roll Up           [YSAS ASI REQUE]</w:t>
      </w:r>
    </w:p>
    <w:p w14:paraId="7D168570" w14:textId="77777777"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 xml:space="preserve"> </w:t>
      </w:r>
    </w:p>
    <w:p w14:paraId="640A02A9" w14:textId="77777777" w:rsid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>This patch also corrects a misspelling in the MH ADMINISTRATIONS file</w:t>
      </w:r>
      <w:r w:rsidR="00FC1E5D">
        <w:rPr>
          <w:sz w:val="24"/>
          <w:szCs w:val="20"/>
        </w:rPr>
        <w:t xml:space="preserve"> </w:t>
      </w:r>
      <w:r w:rsidR="00390987">
        <w:rPr>
          <w:sz w:val="24"/>
          <w:szCs w:val="20"/>
        </w:rPr>
        <w:t xml:space="preserve">(#601.84).  The name of field #12 </w:t>
      </w:r>
      <w:r w:rsidRPr="00506336">
        <w:rPr>
          <w:sz w:val="24"/>
          <w:szCs w:val="20"/>
        </w:rPr>
        <w:t>has been changed from "TRANSMISION TIME" to "TRANSMISSION TIME".</w:t>
      </w:r>
      <w:r w:rsidR="00390987">
        <w:rPr>
          <w:sz w:val="24"/>
          <w:szCs w:val="20"/>
        </w:rPr>
        <w:t xml:space="preserve"> </w:t>
      </w:r>
    </w:p>
    <w:p w14:paraId="6F14F9AA" w14:textId="77777777" w:rsidR="00390987" w:rsidRDefault="00390987" w:rsidP="00506336">
      <w:pPr>
        <w:rPr>
          <w:sz w:val="24"/>
          <w:szCs w:val="20"/>
        </w:rPr>
      </w:pPr>
    </w:p>
    <w:p w14:paraId="12BADAA8" w14:textId="77777777" w:rsidR="00390987" w:rsidRDefault="00390987" w:rsidP="00506336">
      <w:pPr>
        <w:rPr>
          <w:sz w:val="24"/>
          <w:szCs w:val="20"/>
        </w:rPr>
      </w:pPr>
    </w:p>
    <w:p w14:paraId="25632817" w14:textId="77777777" w:rsidR="00FC1E5D" w:rsidRDefault="00DC581D" w:rsidP="00672B12">
      <w:pPr>
        <w:pStyle w:val="Heading1"/>
        <w:rPr>
          <w:sz w:val="24"/>
        </w:rPr>
      </w:pPr>
      <w:bookmarkStart w:id="8" w:name="_Toc293398018"/>
      <w:bookmarkStart w:id="9" w:name="DefectFixes"/>
      <w:bookmarkStart w:id="10" w:name="_Toc324430634"/>
      <w:bookmarkEnd w:id="7"/>
      <w:r w:rsidRPr="00672B12">
        <w:rPr>
          <w:rFonts w:eastAsia="MS Mincho"/>
        </w:rPr>
        <w:t>Defect</w:t>
      </w:r>
      <w:r>
        <w:rPr>
          <w:rFonts w:eastAsia="MS Mincho"/>
        </w:rPr>
        <w:t xml:space="preserve"> Fixes</w:t>
      </w:r>
      <w:bookmarkEnd w:id="8"/>
      <w:bookmarkEnd w:id="9"/>
      <w:bookmarkEnd w:id="10"/>
    </w:p>
    <w:p w14:paraId="6805B1A7" w14:textId="77777777" w:rsidR="00FC1E5D" w:rsidRDefault="00FC1E5D" w:rsidP="00DC581D">
      <w:pPr>
        <w:rPr>
          <w:sz w:val="24"/>
        </w:rPr>
      </w:pPr>
    </w:p>
    <w:p w14:paraId="3D7D2F75" w14:textId="77777777" w:rsidR="00BC181C" w:rsidRDefault="006C7F3B" w:rsidP="00DC581D">
      <w:pPr>
        <w:rPr>
          <w:sz w:val="24"/>
        </w:rPr>
      </w:pPr>
      <w:r w:rsidRPr="00731E2D">
        <w:rPr>
          <w:sz w:val="24"/>
        </w:rPr>
        <w:t>No defects are being addressed by this build.</w:t>
      </w:r>
    </w:p>
    <w:p w14:paraId="0692628A" w14:textId="77777777" w:rsidR="00FC1E5D" w:rsidRPr="00672B12" w:rsidRDefault="00FC1E5D" w:rsidP="00672B12">
      <w:pPr>
        <w:pStyle w:val="Heading1"/>
      </w:pPr>
      <w:bookmarkStart w:id="11" w:name="_Toc324430635"/>
      <w:r w:rsidRPr="00672B12">
        <w:t>Remedy Tickets</w:t>
      </w:r>
      <w:bookmarkEnd w:id="11"/>
    </w:p>
    <w:p w14:paraId="38DB031A" w14:textId="77777777" w:rsidR="0035080E" w:rsidRDefault="00506336" w:rsidP="00672B12">
      <w:r w:rsidRPr="00672B12">
        <w:t xml:space="preserve">  </w:t>
      </w:r>
      <w:bookmarkEnd w:id="0"/>
      <w:r w:rsidR="00A47A17">
        <w:t xml:space="preserve"> N/A</w:t>
      </w:r>
    </w:p>
    <w:p w14:paraId="4512D469" w14:textId="77777777" w:rsidR="00506336" w:rsidRPr="00672B12" w:rsidRDefault="00506336" w:rsidP="00672B12">
      <w:pPr>
        <w:rPr>
          <w:rFonts w:ascii="Cambria" w:hAnsi="Cambria"/>
          <w:color w:val="365F91"/>
          <w:szCs w:val="28"/>
        </w:rPr>
      </w:pPr>
    </w:p>
    <w:sectPr w:rsidR="00506336" w:rsidRPr="00672B12" w:rsidSect="00731E2D"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DDA4" w14:textId="77777777" w:rsidR="003056E4" w:rsidRDefault="003056E4" w:rsidP="00C947FF">
      <w:r>
        <w:separator/>
      </w:r>
    </w:p>
  </w:endnote>
  <w:endnote w:type="continuationSeparator" w:id="0">
    <w:p w14:paraId="7BBB04E6" w14:textId="77777777" w:rsidR="003056E4" w:rsidRDefault="003056E4" w:rsidP="00C9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EE4B" w14:textId="77777777" w:rsidR="008C104D" w:rsidRDefault="008C104D" w:rsidP="00F3135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4A46">
      <w:rPr>
        <w:noProof/>
      </w:rPr>
      <w:t>ii</w:t>
    </w:r>
    <w:r>
      <w:rPr>
        <w:noProof/>
      </w:rPr>
      <w:fldChar w:fldCharType="end"/>
    </w:r>
    <w:r w:rsidR="00F31354">
      <w:tab/>
    </w:r>
    <w:r>
      <w:t>Mental Health Assistant v.3</w:t>
    </w:r>
    <w:r w:rsidR="00F31354">
      <w:tab/>
    </w:r>
    <w:r w:rsidR="007A43F3">
      <w:t>June</w:t>
    </w:r>
    <w:r>
      <w:t xml:space="preserve"> 2012</w:t>
    </w:r>
  </w:p>
  <w:p w14:paraId="11AD793B" w14:textId="77777777" w:rsidR="008C104D" w:rsidRDefault="008C104D" w:rsidP="00954828">
    <w:pPr>
      <w:pStyle w:val="Footer"/>
    </w:pPr>
    <w:r>
      <w:tab/>
      <w:t>YS*5.01*106 Release Notes</w:t>
    </w:r>
  </w:p>
  <w:p w14:paraId="471098EF" w14:textId="77777777" w:rsidR="008C104D" w:rsidRPr="003C2DB6" w:rsidRDefault="008C104D" w:rsidP="00954828">
    <w:pPr>
      <w:pStyle w:val="Footer"/>
    </w:pPr>
  </w:p>
  <w:p w14:paraId="62C7F41F" w14:textId="77777777" w:rsidR="008C104D" w:rsidRDefault="008C1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66E0" w14:textId="77777777" w:rsidR="008C104D" w:rsidRDefault="007A43F3" w:rsidP="00F31354">
    <w:pPr>
      <w:pStyle w:val="Footer"/>
      <w:rPr>
        <w:noProof/>
      </w:rPr>
    </w:pPr>
    <w:r>
      <w:t>June</w:t>
    </w:r>
    <w:r w:rsidR="008C104D">
      <w:t xml:space="preserve"> 2012</w:t>
    </w:r>
    <w:r w:rsidR="00F31354">
      <w:tab/>
    </w:r>
    <w:r w:rsidR="008C104D">
      <w:t xml:space="preserve">Mental Health Assistant v.3 </w:t>
    </w:r>
    <w:r w:rsidR="00F31354">
      <w:tab/>
    </w:r>
    <w:r w:rsidR="008C104D">
      <w:fldChar w:fldCharType="begin"/>
    </w:r>
    <w:r w:rsidR="008C104D">
      <w:instrText xml:space="preserve"> PAGE   \* MERGEFORMAT </w:instrText>
    </w:r>
    <w:r w:rsidR="008C104D">
      <w:fldChar w:fldCharType="separate"/>
    </w:r>
    <w:r w:rsidR="009D6C49">
      <w:rPr>
        <w:noProof/>
      </w:rPr>
      <w:t>iii</w:t>
    </w:r>
    <w:r w:rsidR="008C104D">
      <w:rPr>
        <w:noProof/>
      </w:rPr>
      <w:fldChar w:fldCharType="end"/>
    </w:r>
  </w:p>
  <w:p w14:paraId="37BC782A" w14:textId="77777777" w:rsidR="008C104D" w:rsidRDefault="008C104D" w:rsidP="003C2DB6">
    <w:pPr>
      <w:pStyle w:val="Footer"/>
    </w:pPr>
    <w:r>
      <w:tab/>
      <w:t>YS*5.01*106 Release Notes</w:t>
    </w:r>
  </w:p>
  <w:p w14:paraId="545AC676" w14:textId="77777777" w:rsidR="008C104D" w:rsidRPr="003C2DB6" w:rsidRDefault="008C104D" w:rsidP="003C2D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2ED5" w14:textId="77777777" w:rsidR="008C104D" w:rsidRPr="003C2DB6" w:rsidRDefault="008C104D" w:rsidP="00501271">
    <w:pPr>
      <w:pStyle w:val="Footer"/>
    </w:pPr>
  </w:p>
  <w:p w14:paraId="038C9E70" w14:textId="77777777" w:rsidR="008C104D" w:rsidRPr="003C2DB6" w:rsidRDefault="008C104D" w:rsidP="003C2DB6">
    <w:pPr>
      <w:pStyle w:val="Footer"/>
      <w:tabs>
        <w:tab w:val="clear" w:pos="4680"/>
        <w:tab w:val="clear" w:pos="9360"/>
        <w:tab w:val="left" w:pos="3573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AEC53" w14:textId="77777777" w:rsidR="008C104D" w:rsidRDefault="008C104D" w:rsidP="00F31354">
    <w:pPr>
      <w:pStyle w:val="Footer"/>
      <w:rPr>
        <w:noProof/>
      </w:rPr>
    </w:pPr>
    <w:r>
      <w:t>February 2012</w:t>
    </w:r>
    <w:r w:rsidR="00F31354">
      <w:tab/>
    </w:r>
    <w:r>
      <w:t xml:space="preserve">Mental Health Assistant v.3 </w:t>
    </w:r>
    <w:r w:rsidR="00F31354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53B90CE2" w14:textId="77777777" w:rsidR="008C104D" w:rsidRDefault="008C104D" w:rsidP="003C2DB6">
    <w:pPr>
      <w:pStyle w:val="Footer"/>
    </w:pPr>
    <w:r>
      <w:tab/>
      <w:t>YS*5.01*106 Release Notes</w:t>
    </w:r>
  </w:p>
  <w:p w14:paraId="7D30270B" w14:textId="77777777" w:rsidR="008C104D" w:rsidRPr="003C2DB6" w:rsidRDefault="008C104D" w:rsidP="003C2DB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9C4B" w14:textId="77777777" w:rsidR="008C104D" w:rsidRDefault="008C104D" w:rsidP="00F31354">
    <w:pPr>
      <w:pStyle w:val="Footer"/>
      <w:rPr>
        <w:noProof/>
      </w:rPr>
    </w:pPr>
    <w:r>
      <w:t>May 2012</w:t>
    </w:r>
    <w:r w:rsidR="00F31354">
      <w:tab/>
    </w:r>
    <w:r>
      <w:t xml:space="preserve">Mental Health Assistant v.3 </w:t>
    </w:r>
    <w:r w:rsidR="00F31354">
      <w:tab/>
    </w:r>
    <w:r>
      <w:fldChar w:fldCharType="begin"/>
    </w:r>
    <w:r>
      <w:instrText xml:space="preserve"> PAGE   \* MERGEFORMAT </w:instrText>
    </w:r>
    <w:r>
      <w:fldChar w:fldCharType="separate"/>
    </w:r>
    <w:r w:rsidR="00644A46">
      <w:rPr>
        <w:noProof/>
      </w:rPr>
      <w:t>1</w:t>
    </w:r>
    <w:r>
      <w:rPr>
        <w:noProof/>
      </w:rPr>
      <w:fldChar w:fldCharType="end"/>
    </w:r>
  </w:p>
  <w:p w14:paraId="5C5BAAE2" w14:textId="77777777" w:rsidR="008C104D" w:rsidRDefault="008C104D" w:rsidP="00DE209D">
    <w:pPr>
      <w:pStyle w:val="Footer"/>
    </w:pPr>
    <w:r>
      <w:tab/>
      <w:t>YS*5.01*106 Release Notes</w:t>
    </w:r>
  </w:p>
  <w:p w14:paraId="43B77E70" w14:textId="77777777" w:rsidR="008C104D" w:rsidRPr="003C2DB6" w:rsidRDefault="008C104D" w:rsidP="00501271">
    <w:pPr>
      <w:pStyle w:val="Footer"/>
    </w:pPr>
  </w:p>
  <w:p w14:paraId="717A5C76" w14:textId="77777777" w:rsidR="008C104D" w:rsidRPr="003C2DB6" w:rsidRDefault="008C104D" w:rsidP="003C2DB6">
    <w:pPr>
      <w:pStyle w:val="Footer"/>
      <w:tabs>
        <w:tab w:val="clear" w:pos="4680"/>
        <w:tab w:val="clear" w:pos="9360"/>
        <w:tab w:val="left" w:pos="357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79713" w14:textId="77777777" w:rsidR="003056E4" w:rsidRDefault="003056E4" w:rsidP="00C947FF">
      <w:r>
        <w:separator/>
      </w:r>
    </w:p>
  </w:footnote>
  <w:footnote w:type="continuationSeparator" w:id="0">
    <w:p w14:paraId="371DF9D0" w14:textId="77777777" w:rsidR="003056E4" w:rsidRDefault="003056E4" w:rsidP="00C9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AC2B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B7B1D80"/>
    <w:multiLevelType w:val="hybridMultilevel"/>
    <w:tmpl w:val="E4F0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125D"/>
    <w:multiLevelType w:val="hybridMultilevel"/>
    <w:tmpl w:val="79A2B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52C6"/>
    <w:multiLevelType w:val="hybridMultilevel"/>
    <w:tmpl w:val="782A54D8"/>
    <w:lvl w:ilvl="0" w:tplc="A5623F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FAE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07BB5"/>
    <w:multiLevelType w:val="hybridMultilevel"/>
    <w:tmpl w:val="24122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3503"/>
    <w:multiLevelType w:val="hybridMultilevel"/>
    <w:tmpl w:val="D9C4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51BF3"/>
    <w:multiLevelType w:val="hybridMultilevel"/>
    <w:tmpl w:val="2CE84236"/>
    <w:lvl w:ilvl="0" w:tplc="C8F61226">
      <w:start w:val="1"/>
      <w:numFmt w:val="bullet"/>
      <w:pStyle w:val="BodyNumbered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9C40E3"/>
    <w:multiLevelType w:val="hybridMultilevel"/>
    <w:tmpl w:val="13505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0E59"/>
    <w:multiLevelType w:val="hybridMultilevel"/>
    <w:tmpl w:val="0AB4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A6D60"/>
    <w:multiLevelType w:val="hybridMultilevel"/>
    <w:tmpl w:val="E1AAFA64"/>
    <w:lvl w:ilvl="0" w:tplc="93743A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CF3367"/>
    <w:multiLevelType w:val="hybridMultilevel"/>
    <w:tmpl w:val="3D6CD36C"/>
    <w:lvl w:ilvl="0" w:tplc="D4626836">
      <w:start w:val="1"/>
      <w:numFmt w:val="decimal"/>
      <w:pStyle w:val="CPRSNumList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88058D0">
      <w:start w:val="1"/>
      <w:numFmt w:val="upperLetter"/>
      <w:lvlText w:val="%3."/>
      <w:lvlJc w:val="right"/>
      <w:pPr>
        <w:tabs>
          <w:tab w:val="num" w:pos="3600"/>
        </w:tabs>
        <w:ind w:left="3600" w:hanging="180"/>
      </w:pPr>
    </w:lvl>
    <w:lvl w:ilvl="3" w:tplc="B5449EE2">
      <w:start w:val="4"/>
      <w:numFmt w:val="decimal"/>
      <w:lvlText w:val="%4."/>
      <w:lvlJc w:val="left"/>
      <w:pPr>
        <w:tabs>
          <w:tab w:val="num" w:pos="4320"/>
        </w:tabs>
        <w:ind w:left="4320" w:hanging="360"/>
      </w:pPr>
      <w:rPr>
        <w:b w:val="0"/>
        <w:i w:val="0"/>
      </w:rPr>
    </w:lvl>
    <w:lvl w:ilvl="4" w:tplc="6D109856">
      <w:start w:val="1"/>
      <w:numFmt w:val="upperLetter"/>
      <w:lvlText w:val="%5.)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6A0D49"/>
    <w:multiLevelType w:val="multilevel"/>
    <w:tmpl w:val="F914419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61291E86"/>
    <w:multiLevelType w:val="multilevel"/>
    <w:tmpl w:val="0BFCFDD8"/>
    <w:lvl w:ilvl="0">
      <w:start w:val="1"/>
      <w:numFmt w:val="upperLetter"/>
      <w:pStyle w:val="Appendix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3" w15:restartNumberingAfterBreak="0">
    <w:nsid w:val="67A91A66"/>
    <w:multiLevelType w:val="hybridMultilevel"/>
    <w:tmpl w:val="F7D09E14"/>
    <w:lvl w:ilvl="0" w:tplc="F328D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475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25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A6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2C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DE4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AD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E7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08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01017"/>
    <w:multiLevelType w:val="hybridMultilevel"/>
    <w:tmpl w:val="ABF0A8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906B38"/>
    <w:multiLevelType w:val="hybridMultilevel"/>
    <w:tmpl w:val="27DC7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B7188F"/>
    <w:multiLevelType w:val="hybridMultilevel"/>
    <w:tmpl w:val="C972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F59FB"/>
    <w:multiLevelType w:val="hybridMultilevel"/>
    <w:tmpl w:val="849A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D3025"/>
    <w:multiLevelType w:val="hybridMultilevel"/>
    <w:tmpl w:val="F182C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217B4"/>
    <w:multiLevelType w:val="hybridMultilevel"/>
    <w:tmpl w:val="1848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86089"/>
    <w:multiLevelType w:val="hybridMultilevel"/>
    <w:tmpl w:val="CC0EC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18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4"/>
  </w:num>
  <w:num w:numId="13">
    <w:abstractNumId w:val="8"/>
  </w:num>
  <w:num w:numId="14">
    <w:abstractNumId w:val="7"/>
  </w:num>
  <w:num w:numId="15">
    <w:abstractNumId w:val="4"/>
  </w:num>
  <w:num w:numId="16">
    <w:abstractNumId w:val="16"/>
  </w:num>
  <w:num w:numId="17">
    <w:abstractNumId w:val="20"/>
  </w:num>
  <w:num w:numId="18">
    <w:abstractNumId w:val="15"/>
  </w:num>
  <w:num w:numId="19">
    <w:abstractNumId w:val="1"/>
  </w:num>
  <w:num w:numId="20">
    <w:abstractNumId w:val="19"/>
  </w:num>
  <w:num w:numId="21">
    <w:abstractNumId w:val="5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BA0"/>
    <w:rsid w:val="00017FBA"/>
    <w:rsid w:val="00055114"/>
    <w:rsid w:val="00082A8B"/>
    <w:rsid w:val="000B38BE"/>
    <w:rsid w:val="000B5776"/>
    <w:rsid w:val="000B7FAE"/>
    <w:rsid w:val="000C2017"/>
    <w:rsid w:val="000E3C82"/>
    <w:rsid w:val="000F3B95"/>
    <w:rsid w:val="001473BE"/>
    <w:rsid w:val="0015443E"/>
    <w:rsid w:val="001D7ECC"/>
    <w:rsid w:val="00250C09"/>
    <w:rsid w:val="00274303"/>
    <w:rsid w:val="002C1C2A"/>
    <w:rsid w:val="002D5ED6"/>
    <w:rsid w:val="002F48D2"/>
    <w:rsid w:val="002F5995"/>
    <w:rsid w:val="002F66E3"/>
    <w:rsid w:val="00303A8B"/>
    <w:rsid w:val="003056E4"/>
    <w:rsid w:val="00332C5C"/>
    <w:rsid w:val="0034709E"/>
    <w:rsid w:val="00350137"/>
    <w:rsid w:val="0035080E"/>
    <w:rsid w:val="00357F70"/>
    <w:rsid w:val="00370743"/>
    <w:rsid w:val="00390987"/>
    <w:rsid w:val="00397E50"/>
    <w:rsid w:val="003A649C"/>
    <w:rsid w:val="003C2DB6"/>
    <w:rsid w:val="003F1580"/>
    <w:rsid w:val="00410777"/>
    <w:rsid w:val="00450A3B"/>
    <w:rsid w:val="00464D63"/>
    <w:rsid w:val="004D09BF"/>
    <w:rsid w:val="004E32E6"/>
    <w:rsid w:val="004F0BF9"/>
    <w:rsid w:val="00501271"/>
    <w:rsid w:val="005025B4"/>
    <w:rsid w:val="00506336"/>
    <w:rsid w:val="0050679D"/>
    <w:rsid w:val="005200E6"/>
    <w:rsid w:val="00535AC9"/>
    <w:rsid w:val="00546D31"/>
    <w:rsid w:val="005622F7"/>
    <w:rsid w:val="005905E2"/>
    <w:rsid w:val="005B49DB"/>
    <w:rsid w:val="005B6610"/>
    <w:rsid w:val="005C2A0D"/>
    <w:rsid w:val="005F70FD"/>
    <w:rsid w:val="00612FE9"/>
    <w:rsid w:val="00621AEA"/>
    <w:rsid w:val="00627229"/>
    <w:rsid w:val="00644A46"/>
    <w:rsid w:val="00662854"/>
    <w:rsid w:val="00672B12"/>
    <w:rsid w:val="006C7F3B"/>
    <w:rsid w:val="006E2101"/>
    <w:rsid w:val="0070749A"/>
    <w:rsid w:val="007211B4"/>
    <w:rsid w:val="00723FF1"/>
    <w:rsid w:val="00731E2D"/>
    <w:rsid w:val="00735D7B"/>
    <w:rsid w:val="0077412A"/>
    <w:rsid w:val="0077629E"/>
    <w:rsid w:val="007A43F3"/>
    <w:rsid w:val="007C190D"/>
    <w:rsid w:val="007D14D3"/>
    <w:rsid w:val="007E55E1"/>
    <w:rsid w:val="00822D2C"/>
    <w:rsid w:val="00841DAF"/>
    <w:rsid w:val="00882AD3"/>
    <w:rsid w:val="008C104D"/>
    <w:rsid w:val="008C6722"/>
    <w:rsid w:val="008D7F73"/>
    <w:rsid w:val="00913207"/>
    <w:rsid w:val="00954828"/>
    <w:rsid w:val="00956FD7"/>
    <w:rsid w:val="00965687"/>
    <w:rsid w:val="00982397"/>
    <w:rsid w:val="009A6AEB"/>
    <w:rsid w:val="009C05CA"/>
    <w:rsid w:val="009D1151"/>
    <w:rsid w:val="009D6C49"/>
    <w:rsid w:val="00A3009A"/>
    <w:rsid w:val="00A47A17"/>
    <w:rsid w:val="00A6704D"/>
    <w:rsid w:val="00A86129"/>
    <w:rsid w:val="00A96B06"/>
    <w:rsid w:val="00AF04ED"/>
    <w:rsid w:val="00B33DEC"/>
    <w:rsid w:val="00B42432"/>
    <w:rsid w:val="00BC181C"/>
    <w:rsid w:val="00BC7C95"/>
    <w:rsid w:val="00BD6314"/>
    <w:rsid w:val="00C163EF"/>
    <w:rsid w:val="00C26155"/>
    <w:rsid w:val="00C33C58"/>
    <w:rsid w:val="00C45C7B"/>
    <w:rsid w:val="00C671E8"/>
    <w:rsid w:val="00C77965"/>
    <w:rsid w:val="00C947FF"/>
    <w:rsid w:val="00CA22E2"/>
    <w:rsid w:val="00CB3D53"/>
    <w:rsid w:val="00D338A3"/>
    <w:rsid w:val="00D42DBA"/>
    <w:rsid w:val="00D503F8"/>
    <w:rsid w:val="00D512D7"/>
    <w:rsid w:val="00D62D6A"/>
    <w:rsid w:val="00D73CAA"/>
    <w:rsid w:val="00D946F6"/>
    <w:rsid w:val="00D959F6"/>
    <w:rsid w:val="00DA54C9"/>
    <w:rsid w:val="00DB332B"/>
    <w:rsid w:val="00DC21DB"/>
    <w:rsid w:val="00DC581D"/>
    <w:rsid w:val="00DE209D"/>
    <w:rsid w:val="00DF015D"/>
    <w:rsid w:val="00DF7AE6"/>
    <w:rsid w:val="00E000EB"/>
    <w:rsid w:val="00E02B8C"/>
    <w:rsid w:val="00E4295F"/>
    <w:rsid w:val="00E45960"/>
    <w:rsid w:val="00E7362C"/>
    <w:rsid w:val="00E90200"/>
    <w:rsid w:val="00ED0B95"/>
    <w:rsid w:val="00ED6F3C"/>
    <w:rsid w:val="00EE6C49"/>
    <w:rsid w:val="00EF025C"/>
    <w:rsid w:val="00EF2A24"/>
    <w:rsid w:val="00F31354"/>
    <w:rsid w:val="00F40694"/>
    <w:rsid w:val="00F4568E"/>
    <w:rsid w:val="00F7333C"/>
    <w:rsid w:val="00F80F9D"/>
    <w:rsid w:val="00F97B9F"/>
    <w:rsid w:val="00FC1E5D"/>
    <w:rsid w:val="00FD2BA0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4D3CD44"/>
  <w15:chartTrackingRefBased/>
  <w15:docId w15:val="{57227689-79B6-4B57-BB65-C5837E9C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BA0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B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B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2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2BA0"/>
    <w:pPr>
      <w:autoSpaceDE w:val="0"/>
      <w:autoSpaceDN w:val="0"/>
      <w:adjustRightInd w:val="0"/>
      <w:spacing w:before="120" w:after="120"/>
    </w:pPr>
    <w:rPr>
      <w:iCs/>
      <w:szCs w:val="22"/>
    </w:rPr>
  </w:style>
  <w:style w:type="character" w:customStyle="1" w:styleId="BodyTextChar">
    <w:name w:val="Body Text Char"/>
    <w:link w:val="BodyText"/>
    <w:rsid w:val="00FD2BA0"/>
    <w:rPr>
      <w:rFonts w:ascii="Times New Roman" w:eastAsia="Times New Roman" w:hAnsi="Times New Roman" w:cs="Times New Roman"/>
      <w:iCs/>
    </w:rPr>
  </w:style>
  <w:style w:type="character" w:customStyle="1" w:styleId="BodyItalic">
    <w:name w:val="Body Italic"/>
    <w:rsid w:val="00FD2BA0"/>
    <w:rPr>
      <w:i/>
    </w:rPr>
  </w:style>
  <w:style w:type="character" w:styleId="Hyperlink">
    <w:name w:val="Hyperlink"/>
    <w:uiPriority w:val="99"/>
    <w:rsid w:val="00FD2BA0"/>
    <w:rPr>
      <w:color w:val="0000FF"/>
      <w:u w:val="single"/>
    </w:rPr>
  </w:style>
  <w:style w:type="paragraph" w:customStyle="1" w:styleId="Appendix11">
    <w:name w:val="Appendix 1.1"/>
    <w:basedOn w:val="Heading2"/>
    <w:next w:val="BodyText"/>
    <w:rsid w:val="00FD2BA0"/>
    <w:pPr>
      <w:keepLines w:val="0"/>
      <w:numPr>
        <w:ilvl w:val="1"/>
        <w:numId w:val="1"/>
      </w:numPr>
      <w:tabs>
        <w:tab w:val="left" w:pos="720"/>
      </w:tabs>
      <w:spacing w:before="240" w:after="120"/>
    </w:pPr>
    <w:rPr>
      <w:rFonts w:ascii="Arial" w:eastAsia="Arial Unicode MS" w:hAnsi="Arial"/>
      <w:bCs w:val="0"/>
      <w:color w:val="auto"/>
      <w:sz w:val="22"/>
      <w:szCs w:val="29"/>
    </w:rPr>
  </w:style>
  <w:style w:type="paragraph" w:customStyle="1" w:styleId="Appendix">
    <w:name w:val="Appendix"/>
    <w:basedOn w:val="Heading1"/>
    <w:rsid w:val="00FD2BA0"/>
    <w:pPr>
      <w:keepLines w:val="0"/>
      <w:pageBreakBefore/>
      <w:numPr>
        <w:numId w:val="2"/>
      </w:num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tabs>
        <w:tab w:val="left" w:pos="360"/>
      </w:tabs>
      <w:autoSpaceDE w:val="0"/>
      <w:autoSpaceDN w:val="0"/>
      <w:adjustRightInd w:val="0"/>
      <w:spacing w:before="120" w:after="120"/>
    </w:pPr>
    <w:rPr>
      <w:rFonts w:ascii="Arial" w:eastAsia="Arial Unicode MS" w:hAnsi="Arial"/>
      <w:color w:val="000000"/>
      <w:sz w:val="22"/>
      <w:szCs w:val="26"/>
    </w:rPr>
  </w:style>
  <w:style w:type="paragraph" w:customStyle="1" w:styleId="BodyBullet1">
    <w:name w:val="Body Bullet 1"/>
    <w:basedOn w:val="BodyText"/>
    <w:rsid w:val="00FD2BA0"/>
    <w:pPr>
      <w:tabs>
        <w:tab w:val="num" w:pos="360"/>
        <w:tab w:val="num" w:pos="720"/>
      </w:tabs>
      <w:ind w:left="720" w:hanging="360"/>
    </w:pPr>
  </w:style>
  <w:style w:type="paragraph" w:customStyle="1" w:styleId="BodyNumbered3">
    <w:name w:val="Body Numbered 3"/>
    <w:basedOn w:val="Normal"/>
    <w:rsid w:val="00FD2BA0"/>
    <w:pPr>
      <w:keepNext/>
      <w:keepLines/>
      <w:numPr>
        <w:numId w:val="3"/>
      </w:numPr>
      <w:tabs>
        <w:tab w:val="clear" w:pos="1080"/>
        <w:tab w:val="num" w:pos="1620"/>
      </w:tabs>
      <w:ind w:left="1620"/>
    </w:pPr>
    <w:rPr>
      <w:rFonts w:eastAsia="Arial Unicode MS"/>
    </w:rPr>
  </w:style>
  <w:style w:type="paragraph" w:customStyle="1" w:styleId="CrossReference">
    <w:name w:val="CrossReference"/>
    <w:basedOn w:val="BodyText"/>
    <w:next w:val="BodyText"/>
    <w:rsid w:val="00FD2BA0"/>
    <w:pPr>
      <w:spacing w:before="60" w:after="60"/>
    </w:pPr>
    <w:rPr>
      <w:color w:val="0000FF"/>
      <w:sz w:val="20"/>
      <w:u w:val="single"/>
    </w:rPr>
  </w:style>
  <w:style w:type="paragraph" w:customStyle="1" w:styleId="TableText">
    <w:name w:val="Table Text"/>
    <w:basedOn w:val="BodyText"/>
    <w:link w:val="TableTextChar"/>
    <w:rsid w:val="00FD2BA0"/>
    <w:pPr>
      <w:autoSpaceDE/>
      <w:autoSpaceDN/>
      <w:adjustRightInd/>
      <w:spacing w:before="60" w:after="60"/>
    </w:pPr>
    <w:rPr>
      <w:iCs w:val="0"/>
      <w:sz w:val="20"/>
      <w:szCs w:val="24"/>
    </w:rPr>
  </w:style>
  <w:style w:type="paragraph" w:customStyle="1" w:styleId="TableHeading">
    <w:name w:val="Table Heading"/>
    <w:basedOn w:val="BodyText"/>
    <w:rsid w:val="00FD2BA0"/>
    <w:pPr>
      <w:autoSpaceDE/>
      <w:autoSpaceDN/>
      <w:adjustRightInd/>
      <w:spacing w:before="60" w:after="60"/>
    </w:pPr>
    <w:rPr>
      <w:rFonts w:ascii="Arial" w:hAnsi="Arial"/>
      <w:b/>
      <w:iCs w:val="0"/>
      <w:sz w:val="20"/>
      <w:szCs w:val="24"/>
    </w:rPr>
  </w:style>
  <w:style w:type="character" w:customStyle="1" w:styleId="TableTextChar">
    <w:name w:val="Table Text Char"/>
    <w:link w:val="TableText"/>
    <w:rsid w:val="00FD2BA0"/>
    <w:rPr>
      <w:rFonts w:ascii="Times New Roman" w:eastAsia="Times New Roman" w:hAnsi="Times New Roman" w:cs="Times New Roman"/>
      <w:iCs/>
      <w:sz w:val="20"/>
      <w:szCs w:val="24"/>
    </w:rPr>
  </w:style>
  <w:style w:type="character" w:customStyle="1" w:styleId="Heading2Char">
    <w:name w:val="Heading 2 Char"/>
    <w:link w:val="Heading2"/>
    <w:uiPriority w:val="9"/>
    <w:rsid w:val="00FD2B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FD2B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FD2BA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FD2BA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BA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2B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D2B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PRSH3">
    <w:name w:val="CPRS H3"/>
    <w:next w:val="Normal"/>
    <w:link w:val="CPRSH3Char"/>
    <w:rsid w:val="0034709E"/>
    <w:pPr>
      <w:spacing w:before="360"/>
      <w:ind w:left="720"/>
    </w:pPr>
    <w:rPr>
      <w:rFonts w:ascii="Arial" w:eastAsia="Times New Roman" w:hAnsi="Arial"/>
      <w:b/>
      <w:sz w:val="24"/>
    </w:rPr>
  </w:style>
  <w:style w:type="character" w:customStyle="1" w:styleId="CPRSH3Char">
    <w:name w:val="CPRS H3 Char"/>
    <w:link w:val="CPRSH3"/>
    <w:rsid w:val="0034709E"/>
    <w:rPr>
      <w:rFonts w:ascii="Arial" w:eastAsia="Times New Roman" w:hAnsi="Arial"/>
      <w:b/>
      <w:sz w:val="24"/>
      <w:lang w:val="en-US" w:eastAsia="en-US" w:bidi="ar-SA"/>
    </w:rPr>
  </w:style>
  <w:style w:type="paragraph" w:customStyle="1" w:styleId="Title2">
    <w:name w:val="Title 2"/>
    <w:rsid w:val="00D503F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InstructionalText1">
    <w:name w:val="Instructional Text 1"/>
    <w:basedOn w:val="BodyText"/>
    <w:next w:val="BodyText"/>
    <w:link w:val="InstructionalText1Char"/>
    <w:rsid w:val="00D503F8"/>
    <w:pPr>
      <w:keepLines/>
      <w:spacing w:before="60" w:line="240" w:lineRule="atLeast"/>
    </w:pPr>
    <w:rPr>
      <w:i/>
      <w:color w:val="0000FF"/>
      <w:szCs w:val="20"/>
    </w:rPr>
  </w:style>
  <w:style w:type="character" w:customStyle="1" w:styleId="InstructionalText1Char">
    <w:name w:val="Instructional Text 1 Char"/>
    <w:link w:val="InstructionalText1"/>
    <w:rsid w:val="00D503F8"/>
    <w:rPr>
      <w:rFonts w:ascii="Times New Roman" w:eastAsia="Times New Roman" w:hAnsi="Times New Roman" w:cs="Times New Roman"/>
      <w:i/>
      <w:iCs/>
      <w:color w:val="0000FF"/>
      <w:szCs w:val="20"/>
    </w:rPr>
  </w:style>
  <w:style w:type="paragraph" w:customStyle="1" w:styleId="TableSpacer">
    <w:name w:val="Table Spacer"/>
    <w:basedOn w:val="BodyText"/>
    <w:link w:val="TableSpacerChar"/>
    <w:rsid w:val="00D503F8"/>
    <w:pPr>
      <w:spacing w:before="60" w:after="60"/>
      <w:ind w:left="360"/>
    </w:pPr>
    <w:rPr>
      <w:sz w:val="16"/>
    </w:rPr>
  </w:style>
  <w:style w:type="character" w:customStyle="1" w:styleId="TableSpacerChar">
    <w:name w:val="Table Spacer Char"/>
    <w:link w:val="TableSpacer"/>
    <w:rsid w:val="00D503F8"/>
    <w:rPr>
      <w:rFonts w:ascii="Times New Roman" w:eastAsia="Times New Roman" w:hAnsi="Times New Roman" w:cs="Times New Roman"/>
      <w:iCs/>
      <w:sz w:val="16"/>
    </w:rPr>
  </w:style>
  <w:style w:type="paragraph" w:customStyle="1" w:styleId="CPRSBullets">
    <w:name w:val="CPRS Bullets"/>
    <w:link w:val="CPRSBulletsChar"/>
    <w:rsid w:val="00D62D6A"/>
    <w:pPr>
      <w:spacing w:before="60"/>
    </w:pPr>
    <w:rPr>
      <w:rFonts w:ascii="Times New Roman" w:eastAsia="Times New Roman" w:hAnsi="Times New Roman"/>
      <w:sz w:val="22"/>
    </w:rPr>
  </w:style>
  <w:style w:type="paragraph" w:customStyle="1" w:styleId="CPRSH3Body">
    <w:name w:val="CPRS H3 Body"/>
    <w:link w:val="CPRSH3BodyChar1"/>
    <w:rsid w:val="00D62D6A"/>
    <w:pPr>
      <w:spacing w:after="120"/>
      <w:ind w:left="720"/>
    </w:pPr>
    <w:rPr>
      <w:rFonts w:ascii="Times New Roman" w:eastAsia="Times New Roman" w:hAnsi="Times New Roman"/>
      <w:sz w:val="22"/>
    </w:rPr>
  </w:style>
  <w:style w:type="character" w:customStyle="1" w:styleId="CPRSBulletsChar">
    <w:name w:val="CPRS Bullets Char"/>
    <w:link w:val="CPRSBullets"/>
    <w:rsid w:val="00D62D6A"/>
    <w:rPr>
      <w:rFonts w:ascii="Times New Roman" w:eastAsia="Times New Roman" w:hAnsi="Times New Roman"/>
      <w:sz w:val="22"/>
      <w:lang w:val="en-US" w:eastAsia="en-US" w:bidi="ar-SA"/>
    </w:rPr>
  </w:style>
  <w:style w:type="character" w:customStyle="1" w:styleId="CPRSH3BodyChar1">
    <w:name w:val="CPRS H3 Body Char1"/>
    <w:link w:val="CPRSH3Body"/>
    <w:rsid w:val="00D62D6A"/>
    <w:rPr>
      <w:rFonts w:ascii="Times New Roman" w:eastAsia="Times New Roman" w:hAnsi="Times New Roman"/>
      <w:sz w:val="22"/>
      <w:lang w:val="en-US" w:eastAsia="en-US" w:bidi="ar-SA"/>
    </w:rPr>
  </w:style>
  <w:style w:type="paragraph" w:customStyle="1" w:styleId="CPRSNote">
    <w:name w:val="CPRS Note"/>
    <w:next w:val="Normal"/>
    <w:rsid w:val="00D62D6A"/>
    <w:pPr>
      <w:tabs>
        <w:tab w:val="left" w:pos="1530"/>
      </w:tabs>
      <w:autoSpaceDE w:val="0"/>
      <w:autoSpaceDN w:val="0"/>
      <w:adjustRightInd w:val="0"/>
      <w:spacing w:before="60" w:after="60"/>
      <w:ind w:left="1530" w:hanging="810"/>
    </w:pPr>
    <w:rPr>
      <w:rFonts w:ascii="Arial" w:eastAsia="Times New Roman" w:hAnsi="Arial"/>
    </w:rPr>
  </w:style>
  <w:style w:type="paragraph" w:customStyle="1" w:styleId="CPRSH2">
    <w:name w:val="CPRS H2"/>
    <w:next w:val="Heading1"/>
    <w:link w:val="CPRSH2Char"/>
    <w:rsid w:val="00274303"/>
    <w:pPr>
      <w:pBdr>
        <w:bottom w:val="single" w:sz="4" w:space="1" w:color="auto"/>
      </w:pBdr>
      <w:spacing w:before="360" w:after="120"/>
    </w:pPr>
    <w:rPr>
      <w:rFonts w:ascii="Arial" w:eastAsia="Times New Roman" w:hAnsi="Arial"/>
      <w:b/>
      <w:sz w:val="28"/>
    </w:rPr>
  </w:style>
  <w:style w:type="paragraph" w:styleId="ListBullet2">
    <w:name w:val="List Bullet 2"/>
    <w:basedOn w:val="Normal"/>
    <w:autoRedefine/>
    <w:semiHidden/>
    <w:rsid w:val="00D62D6A"/>
    <w:pPr>
      <w:numPr>
        <w:numId w:val="8"/>
      </w:numPr>
    </w:pPr>
    <w:rPr>
      <w:sz w:val="24"/>
    </w:rPr>
  </w:style>
  <w:style w:type="character" w:customStyle="1" w:styleId="CPRSH2Char">
    <w:name w:val="CPRS H2 Char"/>
    <w:link w:val="CPRSH2"/>
    <w:rsid w:val="00274303"/>
    <w:rPr>
      <w:rFonts w:ascii="Arial" w:eastAsia="Times New Roman" w:hAnsi="Arial"/>
      <w:b/>
      <w:sz w:val="28"/>
      <w:lang w:val="en-US" w:eastAsia="en-US" w:bidi="ar-SA"/>
    </w:rPr>
  </w:style>
  <w:style w:type="paragraph" w:customStyle="1" w:styleId="CPRSHyperlink">
    <w:name w:val="CPRS Hyperlink"/>
    <w:semiHidden/>
    <w:rsid w:val="00D62D6A"/>
    <w:rPr>
      <w:rFonts w:ascii="Times New Roman" w:eastAsia="Times New Roman" w:hAnsi="Times New Roman"/>
      <w:color w:val="0000FF"/>
      <w:sz w:val="22"/>
      <w:u w:val="single"/>
    </w:rPr>
  </w:style>
  <w:style w:type="paragraph" w:customStyle="1" w:styleId="CPRSBulletsBody">
    <w:name w:val="CPRS Bullets Body"/>
    <w:link w:val="CPRSBulletsBodyChar"/>
    <w:rsid w:val="00DC581D"/>
    <w:pPr>
      <w:spacing w:before="120"/>
      <w:ind w:left="1080"/>
    </w:pPr>
    <w:rPr>
      <w:rFonts w:ascii="Times New Roman" w:eastAsia="Times New Roman" w:hAnsi="Times New Roman"/>
      <w:sz w:val="22"/>
    </w:rPr>
  </w:style>
  <w:style w:type="character" w:customStyle="1" w:styleId="CPRSBulletsBodyChar">
    <w:name w:val="CPRS Bullets Body Char"/>
    <w:link w:val="CPRSBulletsBody"/>
    <w:rsid w:val="00DC581D"/>
    <w:rPr>
      <w:rFonts w:ascii="Times New Roman" w:eastAsia="Times New Roman" w:hAnsi="Times New Roman"/>
      <w:sz w:val="22"/>
      <w:lang w:val="en-US" w:eastAsia="en-US" w:bidi="ar-SA"/>
    </w:rPr>
  </w:style>
  <w:style w:type="paragraph" w:customStyle="1" w:styleId="CPRSNumList">
    <w:name w:val="CPRS Num List"/>
    <w:rsid w:val="00DC581D"/>
    <w:pPr>
      <w:numPr>
        <w:numId w:val="10"/>
      </w:numPr>
      <w:spacing w:before="120"/>
    </w:pPr>
    <w:rPr>
      <w:rFonts w:ascii="Times New Roman" w:eastAsia="Times New Roman" w:hAnsi="Times New Roman"/>
      <w:bCs/>
      <w:sz w:val="22"/>
    </w:rPr>
  </w:style>
  <w:style w:type="paragraph" w:styleId="ListParagraph">
    <w:name w:val="List Paragraph"/>
    <w:basedOn w:val="Normal"/>
    <w:uiPriority w:val="34"/>
    <w:qFormat/>
    <w:rsid w:val="00DC581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15D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F01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015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274303"/>
    <w:pPr>
      <w:ind w:left="480"/>
    </w:pPr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303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2743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473BE"/>
    <w:rPr>
      <w:color w:val="800080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D73CAA"/>
    <w:pPr>
      <w:ind w:left="220" w:hanging="220"/>
    </w:pPr>
  </w:style>
  <w:style w:type="table" w:styleId="TableGrid">
    <w:name w:val="Table Grid"/>
    <w:basedOn w:val="TableNormal"/>
    <w:rsid w:val="00DB33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semiHidden/>
    <w:rsid w:val="004D09BF"/>
    <w:rPr>
      <w:sz w:val="24"/>
      <w:szCs w:val="20"/>
    </w:rPr>
  </w:style>
  <w:style w:type="character" w:customStyle="1" w:styleId="DateChar">
    <w:name w:val="Date Char"/>
    <w:link w:val="Date"/>
    <w:semiHidden/>
    <w:rsid w:val="004D09BF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947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47FF"/>
    <w:rPr>
      <w:rFonts w:ascii="Times New Roman" w:eastAsia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7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47FF"/>
    <w:rPr>
      <w:rFonts w:ascii="Times New Roman" w:eastAsia="Times New Roman" w:hAnsi="Times New Roman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5905E2"/>
    <w:pPr>
      <w:spacing w:before="100" w:beforeAutospacing="1" w:after="100" w:afterAutospacing="1"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12D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512D7"/>
    <w:rPr>
      <w:rFonts w:ascii="Consolas" w:eastAsia="Times New Roman" w:hAnsi="Consolas" w:cs="Consolas"/>
    </w:rPr>
  </w:style>
  <w:style w:type="paragraph" w:styleId="Revision">
    <w:name w:val="Revision"/>
    <w:hidden/>
    <w:uiPriority w:val="99"/>
    <w:semiHidden/>
    <w:rsid w:val="00501271"/>
    <w:rPr>
      <w:rFonts w:ascii="Times New Roman" w:eastAsia="Times New Roman" w:hAnsi="Times New Roman"/>
      <w:sz w:val="22"/>
      <w:szCs w:val="24"/>
    </w:rPr>
  </w:style>
  <w:style w:type="character" w:styleId="CommentReference">
    <w:name w:val="annotation reference"/>
    <w:uiPriority w:val="99"/>
    <w:semiHidden/>
    <w:unhideWhenUsed/>
    <w:rsid w:val="0046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D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4D6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D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4D63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link w:val="Heading3"/>
    <w:uiPriority w:val="9"/>
    <w:rsid w:val="00954828"/>
    <w:rPr>
      <w:rFonts w:ascii="Cambria" w:eastAsia="Times New Roman" w:hAnsi="Cambria" w:cs="Times New Roman"/>
      <w:b/>
      <w:bCs/>
      <w:color w:val="4F81B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DA67E7DE864498BB6A6F8023E350" ma:contentTypeVersion="0" ma:contentTypeDescription="Create a new document." ma:contentTypeScope="" ma:versionID="03fc4fcb970960406ef9de71c3d20d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BF7D6-CFCE-44E3-9CFF-8F539B5F3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97332D-024F-4FE3-9E66-66F406D30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CA544B-5571-456E-A417-ACB339AE3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82200-6B8B-4296-B42B-9075450CAB3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673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4502</CharactersWithSpaces>
  <SharedDoc>false</SharedDoc>
  <HLinks>
    <vt:vector size="36" baseType="variant"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_Toc324430635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_Toc324430634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_Toc324430633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_Toc324430632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_Toc324430631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_Toc324430630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Department of Veterans Affairs</cp:lastModifiedBy>
  <cp:revision>2</cp:revision>
  <dcterms:created xsi:type="dcterms:W3CDTF">2021-08-31T17:53:00Z</dcterms:created>
  <dcterms:modified xsi:type="dcterms:W3CDTF">2021-08-31T17:53:00Z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  <property fmtid="{D5CDD505-2E9C-101B-9397-08002B2CF9AE}" pid="3" name="ContentTypeId">
    <vt:lpwstr>0x0101004A10DA67E7DE864498BB6A6F8023E350</vt:lpwstr>
  </property>
  <property fmtid="{D5CDD505-2E9C-101B-9397-08002B2CF9AE}" pid="4" name="Order">
    <vt:r8>6000</vt:r8>
  </property>
  <property fmtid="{D5CDD505-2E9C-101B-9397-08002B2CF9AE}" pid="5" name="Sub-Type">
    <vt:lpwstr>Release Notes</vt:lpwstr>
  </property>
  <property fmtid="{D5CDD505-2E9C-101B-9397-08002B2CF9AE}" pid="6" name="Move to Final Deliverables">
    <vt:lpwstr>false</vt:lpwstr>
  </property>
  <property fmtid="{D5CDD505-2E9C-101B-9397-08002B2CF9AE}" pid="7" name="Doc Type">
    <vt:lpwstr>Release Documentation</vt:lpwstr>
  </property>
</Properties>
</file>