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02032A">
      <w:pPr>
        <w:pStyle w:val="BodyText"/>
        <w:jc w:val="righ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11F19BDC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7F3893">
        <w:t>239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72B321D6">
            <wp:extent cx="2194560" cy="2194560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5023A9A4" w:rsidR="00E84581" w:rsidRDefault="00D03F8C" w:rsidP="00E84581">
      <w:pPr>
        <w:pStyle w:val="Title2"/>
      </w:pPr>
      <w:r>
        <w:t>March</w:t>
      </w:r>
      <w:r w:rsidR="00853EF3">
        <w:t xml:space="preserve"> 202</w:t>
      </w:r>
      <w:r>
        <w:t>4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vision History"/>
        <w:tblDescription w:val="Contains a history of revisions performed on this document.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00D04F57">
        <w:trPr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00D04F57">
        <w:trPr>
          <w:trHeight w:val="371"/>
        </w:trPr>
        <w:tc>
          <w:tcPr>
            <w:tcW w:w="1697" w:type="dxa"/>
          </w:tcPr>
          <w:p w14:paraId="0A8A9663" w14:textId="1B65D35C" w:rsidR="00E84581" w:rsidRPr="00914C96" w:rsidRDefault="00D03F8C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6D54">
              <w:rPr>
                <w:sz w:val="22"/>
                <w:szCs w:val="22"/>
              </w:rPr>
              <w:t>1/</w:t>
            </w:r>
            <w:r w:rsidR="007837F5">
              <w:rPr>
                <w:sz w:val="22"/>
                <w:szCs w:val="22"/>
              </w:rPr>
              <w:t>22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17248BEA" w:rsidR="00E84581" w:rsidRPr="00914C96" w:rsidRDefault="008F5E29" w:rsidP="4CD57B1D">
            <w:pPr>
              <w:pStyle w:val="TableParagraph"/>
              <w:spacing w:line="259" w:lineRule="auto"/>
            </w:pPr>
            <w:r>
              <w:rPr>
                <w:sz w:val="22"/>
                <w:szCs w:val="22"/>
              </w:rPr>
              <w:t>Booz Allen Hamilton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58D07B5" w14:textId="3DD30AC4" w:rsidR="00D04F57" w:rsidRDefault="00495B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61224093" w:history="1">
            <w:r w:rsidR="00D04F57" w:rsidRPr="00CB14BE">
              <w:rPr>
                <w:rStyle w:val="Hyperlink"/>
                <w:noProof/>
              </w:rPr>
              <w:t>1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Introduction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_Toc161224093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1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6E6D868A" w14:textId="62B788F8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094" w:history="1">
            <w:r w:rsidR="00D04F57" w:rsidRPr="00CB14BE">
              <w:rPr>
                <w:rStyle w:val="Hyperlink"/>
                <w:noProof/>
              </w:rPr>
              <w:t>1.1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Purpose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_Toc161224094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1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7ACF4986" w14:textId="6665D26B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095" w:history="1">
            <w:r w:rsidR="00D04F57" w:rsidRPr="00CB14BE">
              <w:rPr>
                <w:rStyle w:val="Hyperlink"/>
                <w:noProof/>
              </w:rPr>
              <w:t>1.2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Dependencies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_Toc161224095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1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7D44A15F" w14:textId="03471914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096" w:history="1">
            <w:r w:rsidR="00D04F57" w:rsidRPr="00CB14BE">
              <w:rPr>
                <w:rStyle w:val="Hyperlink"/>
                <w:noProof/>
              </w:rPr>
              <w:t>1.3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Constraints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_Toc161224096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1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4CEFB7EA" w14:textId="7CD28736" w:rsidR="00D04F57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097" w:history="1">
            <w:r w:rsidR="00D04F57" w:rsidRPr="00CB14BE">
              <w:rPr>
                <w:rStyle w:val="Hyperlink"/>
                <w:noProof/>
              </w:rPr>
              <w:t>2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Roles</w:t>
            </w:r>
            <w:r w:rsidR="00D04F57" w:rsidRPr="00CB14BE">
              <w:rPr>
                <w:rStyle w:val="Hyperlink"/>
                <w:noProof/>
                <w:spacing w:val="-6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and</w:t>
            </w:r>
            <w:r w:rsidR="00D04F57" w:rsidRPr="00CB14BE">
              <w:rPr>
                <w:rStyle w:val="Hyperlink"/>
                <w:noProof/>
                <w:spacing w:val="-3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Responsibilities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_Toc161224097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1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236F7655" w14:textId="38AA2152" w:rsidR="00D04F57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098" w:history="1">
            <w:r w:rsidR="00D04F57" w:rsidRPr="00CB14BE">
              <w:rPr>
                <w:rStyle w:val="Hyperlink"/>
                <w:noProof/>
              </w:rPr>
              <w:t>3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Deployment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_Toc161224098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2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061B6B0E" w14:textId="61CEDBAC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099" w:history="1">
            <w:r w:rsidR="00D04F57" w:rsidRPr="00CB14BE">
              <w:rPr>
                <w:rStyle w:val="Hyperlink"/>
                <w:noProof/>
              </w:rPr>
              <w:t>3.1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Timeline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_Toc161224099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2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64E6B932" w14:textId="1EB1F588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0" w:history="1">
            <w:r w:rsidR="00D04F57" w:rsidRPr="00CB14BE">
              <w:rPr>
                <w:rStyle w:val="Hyperlink"/>
                <w:noProof/>
              </w:rPr>
              <w:t>3.2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Site</w:t>
            </w:r>
            <w:r w:rsidR="00D04F57" w:rsidRPr="00CB14BE">
              <w:rPr>
                <w:rStyle w:val="Hyperlink"/>
                <w:noProof/>
                <w:spacing w:val="-10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Readiness</w:t>
            </w:r>
            <w:r w:rsidR="00D04F57" w:rsidRPr="00CB14BE">
              <w:rPr>
                <w:rStyle w:val="Hyperlink"/>
                <w:noProof/>
                <w:spacing w:val="-18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Assessment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_Toc161224100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2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025BAD73" w14:textId="25B9D14B" w:rsidR="00D04F57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1" w:history="1">
            <w:r w:rsidR="00D04F57" w:rsidRPr="00CB14BE">
              <w:rPr>
                <w:rStyle w:val="Hyperlink"/>
                <w:rFonts w:eastAsia="Arial"/>
                <w:bCs/>
                <w:noProof/>
              </w:rPr>
              <w:t>3.2.1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Deployment</w:t>
            </w:r>
            <w:r w:rsidR="00D04F57" w:rsidRPr="00CB14BE">
              <w:rPr>
                <w:rStyle w:val="Hyperlink"/>
                <w:noProof/>
                <w:spacing w:val="-12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Topology</w:t>
            </w:r>
            <w:r w:rsidR="00D04F57" w:rsidRPr="00CB14BE">
              <w:rPr>
                <w:rStyle w:val="Hyperlink"/>
                <w:noProof/>
                <w:spacing w:val="-7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(Targeted</w:t>
            </w:r>
            <w:r w:rsidR="00D04F57" w:rsidRPr="00CB14BE">
              <w:rPr>
                <w:rStyle w:val="Hyperlink"/>
                <w:noProof/>
                <w:spacing w:val="-7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Architecture)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_Toc161224101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2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1219D90A" w14:textId="4013F834" w:rsidR="00D04F57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2" w:history="1">
            <w:r w:rsidR="00D04F57" w:rsidRPr="00CB14BE">
              <w:rPr>
                <w:rStyle w:val="Hyperlink"/>
                <w:rFonts w:eastAsia="Arial"/>
                <w:bCs/>
                <w:noProof/>
              </w:rPr>
              <w:t>3.2.2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Site</w:t>
            </w:r>
            <w:r w:rsidR="00D04F57" w:rsidRPr="00CB14BE">
              <w:rPr>
                <w:rStyle w:val="Hyperlink"/>
                <w:noProof/>
                <w:spacing w:val="-7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Information</w:t>
            </w:r>
            <w:r w:rsidR="00D04F57" w:rsidRPr="00CB14BE">
              <w:rPr>
                <w:rStyle w:val="Hyperlink"/>
                <w:noProof/>
                <w:spacing w:val="-5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(Locations,</w:t>
            </w:r>
            <w:r w:rsidR="00D04F57" w:rsidRPr="00CB14BE">
              <w:rPr>
                <w:rStyle w:val="Hyperlink"/>
                <w:noProof/>
                <w:spacing w:val="-5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Deployment</w:t>
            </w:r>
            <w:r w:rsidR="00D04F57" w:rsidRPr="00CB14BE">
              <w:rPr>
                <w:rStyle w:val="Hyperlink"/>
                <w:noProof/>
                <w:spacing w:val="-8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Recipients)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_Toc161224102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2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04A81A53" w14:textId="17C6239C" w:rsidR="00D04F57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3" w:history="1">
            <w:r w:rsidR="00D04F57" w:rsidRPr="00CB14BE">
              <w:rPr>
                <w:rStyle w:val="Hyperlink"/>
                <w:rFonts w:eastAsia="Arial"/>
                <w:bCs/>
                <w:noProof/>
              </w:rPr>
              <w:t>3.2.3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Site</w:t>
            </w:r>
            <w:r w:rsidR="00D04F57" w:rsidRPr="00CB14BE">
              <w:rPr>
                <w:rStyle w:val="Hyperlink"/>
                <w:noProof/>
                <w:spacing w:val="-8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Preparation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_Toc161224103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2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4006836C" w14:textId="617D0340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4" w:history="1">
            <w:r w:rsidR="00D04F57" w:rsidRPr="00CB14BE">
              <w:rPr>
                <w:rStyle w:val="Hyperlink"/>
                <w:noProof/>
              </w:rPr>
              <w:t>3.3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Resources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_Toc161224104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3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54EC9296" w14:textId="5DFF0220" w:rsidR="00D04F57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5" w:history="1">
            <w:r w:rsidR="00D04F57" w:rsidRPr="00CB14BE">
              <w:rPr>
                <w:rStyle w:val="Hyperlink"/>
                <w:rFonts w:eastAsia="Arial"/>
                <w:bCs/>
                <w:noProof/>
              </w:rPr>
              <w:t>3.3.1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Facility</w:t>
            </w:r>
            <w:r w:rsidR="00D04F57" w:rsidRPr="00CB14BE">
              <w:rPr>
                <w:rStyle w:val="Hyperlink"/>
                <w:noProof/>
                <w:spacing w:val="-7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Specifics</w:t>
            </w:r>
            <w:r w:rsidR="00D04F57" w:rsidRPr="00CB14BE">
              <w:rPr>
                <w:rStyle w:val="Hyperlink"/>
                <w:noProof/>
                <w:spacing w:val="-4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(optional)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_Toc161224105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3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12C061DB" w14:textId="1FC65DBF" w:rsidR="00D04F57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6" w:history="1">
            <w:r w:rsidR="00D04F57" w:rsidRPr="00CB14BE">
              <w:rPr>
                <w:rStyle w:val="Hyperlink"/>
                <w:rFonts w:eastAsia="Arial"/>
                <w:bCs/>
                <w:noProof/>
              </w:rPr>
              <w:t>3.3.2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Hardware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_Toc161224106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3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7976CE78" w14:textId="68E383FB" w:rsidR="00D04F57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7" w:history="1">
            <w:r w:rsidR="00D04F57" w:rsidRPr="00CB14BE">
              <w:rPr>
                <w:rStyle w:val="Hyperlink"/>
                <w:rFonts w:eastAsia="Arial"/>
                <w:bCs/>
                <w:noProof/>
              </w:rPr>
              <w:t>3.3.3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Software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_Toc161224107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3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5DDBCF79" w14:textId="0F2B4B62" w:rsidR="00D04F57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8" w:history="1">
            <w:r w:rsidR="00D04F57" w:rsidRPr="00CB14BE">
              <w:rPr>
                <w:rStyle w:val="Hyperlink"/>
                <w:rFonts w:eastAsia="Arial"/>
                <w:bCs/>
                <w:noProof/>
              </w:rPr>
              <w:t>3.3.4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Communications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_Toc161224108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3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54B334CA" w14:textId="57C439F0" w:rsidR="00D04F57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09" w:history="1">
            <w:r w:rsidR="00D04F57" w:rsidRPr="00CB14BE">
              <w:rPr>
                <w:rStyle w:val="Hyperlink"/>
                <w:noProof/>
              </w:rPr>
              <w:t>4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Installation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_Toc161224109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3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79FD0F6F" w14:textId="0B8AAE79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0" w:history="1">
            <w:r w:rsidR="00D04F57" w:rsidRPr="00CB14BE">
              <w:rPr>
                <w:rStyle w:val="Hyperlink"/>
                <w:noProof/>
              </w:rPr>
              <w:t>4.1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Pre-installation</w:t>
            </w:r>
            <w:r w:rsidR="00D04F57" w:rsidRPr="00CB14BE">
              <w:rPr>
                <w:rStyle w:val="Hyperlink"/>
                <w:noProof/>
                <w:spacing w:val="-6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and</w:t>
            </w:r>
            <w:r w:rsidR="00D04F57" w:rsidRPr="00CB14BE">
              <w:rPr>
                <w:rStyle w:val="Hyperlink"/>
                <w:noProof/>
                <w:spacing w:val="-9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System</w:t>
            </w:r>
            <w:r w:rsidR="00D04F57" w:rsidRPr="00CB14BE">
              <w:rPr>
                <w:rStyle w:val="Hyperlink"/>
                <w:noProof/>
                <w:spacing w:val="-7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Requirements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_Toc161224110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3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7C45FE4C" w14:textId="4EE5605F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1" w:history="1">
            <w:r w:rsidR="00D04F57" w:rsidRPr="00CB14BE">
              <w:rPr>
                <w:rStyle w:val="Hyperlink"/>
                <w:noProof/>
              </w:rPr>
              <w:t>4.2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Platform</w:t>
            </w:r>
            <w:r w:rsidR="00D04F57" w:rsidRPr="00CB14BE">
              <w:rPr>
                <w:rStyle w:val="Hyperlink"/>
                <w:noProof/>
                <w:spacing w:val="-8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Installation</w:t>
            </w:r>
            <w:r w:rsidR="00D04F57" w:rsidRPr="00CB14BE">
              <w:rPr>
                <w:rStyle w:val="Hyperlink"/>
                <w:noProof/>
                <w:spacing w:val="-8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and</w:t>
            </w:r>
            <w:r w:rsidR="00D04F57" w:rsidRPr="00CB14BE">
              <w:rPr>
                <w:rStyle w:val="Hyperlink"/>
                <w:noProof/>
                <w:spacing w:val="-8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Preparation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_Toc161224111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3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243995E2" w14:textId="662A49F7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2" w:history="1">
            <w:r w:rsidR="00D04F57" w:rsidRPr="00CB14BE">
              <w:rPr>
                <w:rStyle w:val="Hyperlink"/>
                <w:noProof/>
              </w:rPr>
              <w:t>4.3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Access Requirements and Skills Needed for the Installation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_Toc161224112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3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5037C4B6" w14:textId="4B87B14B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3" w:history="1">
            <w:r w:rsidR="00D04F57" w:rsidRPr="00CB14BE">
              <w:rPr>
                <w:rStyle w:val="Hyperlink"/>
                <w:noProof/>
              </w:rPr>
              <w:t>4.4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Installation</w:t>
            </w:r>
            <w:r w:rsidR="00D04F57" w:rsidRPr="00CB14BE">
              <w:rPr>
                <w:rStyle w:val="Hyperlink"/>
                <w:noProof/>
                <w:spacing w:val="-17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Procedure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_Toc161224113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4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06824A25" w14:textId="11B3632F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4" w:history="1">
            <w:r w:rsidR="00D04F57" w:rsidRPr="00CB14BE">
              <w:rPr>
                <w:rStyle w:val="Hyperlink"/>
                <w:noProof/>
              </w:rPr>
              <w:t>4.5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Post-installation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_Toc161224114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4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4F63209E" w14:textId="123276BE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5" w:history="1">
            <w:r w:rsidR="00D04F57" w:rsidRPr="00CB14BE">
              <w:rPr>
                <w:rStyle w:val="Hyperlink"/>
                <w:noProof/>
              </w:rPr>
              <w:t>4.6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Installation</w:t>
            </w:r>
            <w:r w:rsidR="00D04F57" w:rsidRPr="00CB14BE">
              <w:rPr>
                <w:rStyle w:val="Hyperlink"/>
                <w:noProof/>
                <w:spacing w:val="-17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Verification</w:t>
            </w:r>
            <w:r w:rsidR="00D04F57" w:rsidRPr="00CB14BE">
              <w:rPr>
                <w:rStyle w:val="Hyperlink"/>
                <w:noProof/>
                <w:spacing w:val="-16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Procedure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_Toc161224115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4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28E72990" w14:textId="2C5F0AE5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6" w:history="1">
            <w:r w:rsidR="00D04F57" w:rsidRPr="00CB14BE">
              <w:rPr>
                <w:rStyle w:val="Hyperlink"/>
                <w:noProof/>
              </w:rPr>
              <w:t>4.7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Database</w:t>
            </w:r>
            <w:r w:rsidR="00D04F57" w:rsidRPr="00CB14BE">
              <w:rPr>
                <w:rStyle w:val="Hyperlink"/>
                <w:noProof/>
                <w:spacing w:val="-20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Tuning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_Toc161224116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5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47323CD3" w14:textId="7093D498" w:rsidR="00D04F57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7" w:history="1">
            <w:r w:rsidR="00D04F57" w:rsidRPr="00CB14BE">
              <w:rPr>
                <w:rStyle w:val="Hyperlink"/>
                <w:noProof/>
              </w:rPr>
              <w:t>5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Back-Out</w:t>
            </w:r>
            <w:r w:rsidR="00D04F57" w:rsidRPr="00CB14BE">
              <w:rPr>
                <w:rStyle w:val="Hyperlink"/>
                <w:noProof/>
                <w:spacing w:val="-9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Procedure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_Toc161224117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5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6D543760" w14:textId="7ADCB8BC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8" w:history="1">
            <w:r w:rsidR="00D04F57" w:rsidRPr="00CB14BE">
              <w:rPr>
                <w:rStyle w:val="Hyperlink"/>
                <w:noProof/>
              </w:rPr>
              <w:t>5.1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Back-Out</w:t>
            </w:r>
            <w:r w:rsidR="00D04F57" w:rsidRPr="00CB14BE">
              <w:rPr>
                <w:rStyle w:val="Hyperlink"/>
                <w:noProof/>
                <w:spacing w:val="-8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Strategy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_Toc161224118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5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52DD5E14" w14:textId="49A769E7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19" w:history="1">
            <w:r w:rsidR="00D04F57" w:rsidRPr="00CB14BE">
              <w:rPr>
                <w:rStyle w:val="Hyperlink"/>
                <w:noProof/>
              </w:rPr>
              <w:t>5.2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Back-Out</w:t>
            </w:r>
            <w:r w:rsidR="00D04F57" w:rsidRPr="00CB14BE">
              <w:rPr>
                <w:rStyle w:val="Hyperlink"/>
                <w:noProof/>
                <w:spacing w:val="-15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Considerations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_Toc161224119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5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116EF704" w14:textId="4898D7AD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0" w:history="1">
            <w:r w:rsidR="00D04F57" w:rsidRPr="00CB14BE">
              <w:rPr>
                <w:rStyle w:val="Hyperlink"/>
                <w:noProof/>
              </w:rPr>
              <w:t>5.3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Back-Out</w:t>
            </w:r>
            <w:r w:rsidR="00D04F57" w:rsidRPr="00CB14BE">
              <w:rPr>
                <w:rStyle w:val="Hyperlink"/>
                <w:noProof/>
                <w:spacing w:val="-13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Criteria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_Toc161224120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5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69070E72" w14:textId="79E128A8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1" w:history="1">
            <w:r w:rsidR="00D04F57" w:rsidRPr="00CB14BE">
              <w:rPr>
                <w:rStyle w:val="Hyperlink"/>
                <w:noProof/>
              </w:rPr>
              <w:t>5.4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Back-Out</w:t>
            </w:r>
            <w:r w:rsidR="00D04F57" w:rsidRPr="00CB14BE">
              <w:rPr>
                <w:rStyle w:val="Hyperlink"/>
                <w:noProof/>
                <w:spacing w:val="-11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Risks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_Toc161224121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5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4EC21BE1" w14:textId="67378D70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2" w:history="1">
            <w:r w:rsidR="00D04F57" w:rsidRPr="00CB14BE">
              <w:rPr>
                <w:rStyle w:val="Hyperlink"/>
                <w:noProof/>
              </w:rPr>
              <w:t>5.5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Authority</w:t>
            </w:r>
            <w:r w:rsidR="00D04F57" w:rsidRPr="00CB14BE">
              <w:rPr>
                <w:rStyle w:val="Hyperlink"/>
                <w:noProof/>
                <w:spacing w:val="-8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for</w:t>
            </w:r>
            <w:r w:rsidR="00D04F57" w:rsidRPr="00CB14BE">
              <w:rPr>
                <w:rStyle w:val="Hyperlink"/>
                <w:noProof/>
                <w:spacing w:val="-4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Back-Out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_Toc161224122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5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07B4793C" w14:textId="1F0E9488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3" w:history="1">
            <w:r w:rsidR="00D04F57" w:rsidRPr="00CB14BE">
              <w:rPr>
                <w:rStyle w:val="Hyperlink"/>
                <w:noProof/>
              </w:rPr>
              <w:t>5.6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Back-Out</w:t>
            </w:r>
            <w:r w:rsidR="00D04F57" w:rsidRPr="00CB14BE">
              <w:rPr>
                <w:rStyle w:val="Hyperlink"/>
                <w:noProof/>
                <w:spacing w:val="-15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Procedure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_Toc161224123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5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319B94E4" w14:textId="7367EAAC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4" w:history="1">
            <w:r w:rsidR="00D04F57" w:rsidRPr="00CB14BE">
              <w:rPr>
                <w:rStyle w:val="Hyperlink"/>
                <w:noProof/>
              </w:rPr>
              <w:t>5.7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Back-out</w:t>
            </w:r>
            <w:r w:rsidR="00D04F57" w:rsidRPr="00CB14BE">
              <w:rPr>
                <w:rStyle w:val="Hyperlink"/>
                <w:noProof/>
                <w:spacing w:val="-19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Verification</w:t>
            </w:r>
            <w:r w:rsidR="00D04F57" w:rsidRPr="00CB14BE">
              <w:rPr>
                <w:rStyle w:val="Hyperlink"/>
                <w:noProof/>
                <w:spacing w:val="-20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Procedure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_Toc161224124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6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38ABBB1B" w14:textId="22EE85CA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5" w:history="1">
            <w:r w:rsidR="00D04F57" w:rsidRPr="00CB14BE">
              <w:rPr>
                <w:rStyle w:val="Hyperlink"/>
                <w:noProof/>
              </w:rPr>
              <w:t>5.8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Back-out</w:t>
            </w:r>
            <w:r w:rsidR="00D04F57" w:rsidRPr="00CB14BE">
              <w:rPr>
                <w:rStyle w:val="Hyperlink"/>
                <w:noProof/>
                <w:spacing w:val="-19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Verification</w:t>
            </w:r>
            <w:r w:rsidR="00D04F57" w:rsidRPr="00CB14BE">
              <w:rPr>
                <w:rStyle w:val="Hyperlink"/>
                <w:noProof/>
                <w:spacing w:val="-20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Procedure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_Toc161224125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6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2F35D134" w14:textId="1D0B37D6" w:rsidR="00D04F57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6" w:history="1">
            <w:r w:rsidR="00D04F57" w:rsidRPr="00CB14BE">
              <w:rPr>
                <w:rStyle w:val="Hyperlink"/>
                <w:noProof/>
              </w:rPr>
              <w:t>6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Rollback</w:t>
            </w:r>
            <w:r w:rsidR="00D04F57" w:rsidRPr="00CB14BE">
              <w:rPr>
                <w:rStyle w:val="Hyperlink"/>
                <w:noProof/>
                <w:spacing w:val="-10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Procedure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_Toc161224126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7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3EA77BED" w14:textId="3E78B096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7" w:history="1">
            <w:r w:rsidR="00D04F57" w:rsidRPr="00CB14BE">
              <w:rPr>
                <w:rStyle w:val="Hyperlink"/>
                <w:noProof/>
              </w:rPr>
              <w:t>6.1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Rollback</w:t>
            </w:r>
            <w:r w:rsidR="00D04F57" w:rsidRPr="00CB14BE">
              <w:rPr>
                <w:rStyle w:val="Hyperlink"/>
                <w:noProof/>
                <w:spacing w:val="-16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Considerations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_Toc161224127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7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3A4A0A3D" w14:textId="2916E536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8" w:history="1">
            <w:r w:rsidR="00D04F57" w:rsidRPr="00CB14BE">
              <w:rPr>
                <w:rStyle w:val="Hyperlink"/>
                <w:noProof/>
              </w:rPr>
              <w:t>6.2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Rollback</w:t>
            </w:r>
            <w:r w:rsidR="00D04F57" w:rsidRPr="00CB14BE">
              <w:rPr>
                <w:rStyle w:val="Hyperlink"/>
                <w:noProof/>
                <w:spacing w:val="-14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Criteria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_Toc161224128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7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4577A984" w14:textId="114302EC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29" w:history="1">
            <w:r w:rsidR="00D04F57" w:rsidRPr="00CB14BE">
              <w:rPr>
                <w:rStyle w:val="Hyperlink"/>
                <w:noProof/>
              </w:rPr>
              <w:t>6.3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Rollback</w:t>
            </w:r>
            <w:r w:rsidR="00D04F57" w:rsidRPr="00CB14BE">
              <w:rPr>
                <w:rStyle w:val="Hyperlink"/>
                <w:noProof/>
                <w:spacing w:val="-13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Risks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_Toc161224129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7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1AAF0140" w14:textId="238098C6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30" w:history="1">
            <w:r w:rsidR="00D04F57" w:rsidRPr="00CB14BE">
              <w:rPr>
                <w:rStyle w:val="Hyperlink"/>
                <w:noProof/>
              </w:rPr>
              <w:t>6.4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Authority</w:t>
            </w:r>
            <w:r w:rsidR="00D04F57" w:rsidRPr="00CB14BE">
              <w:rPr>
                <w:rStyle w:val="Hyperlink"/>
                <w:noProof/>
                <w:spacing w:val="-8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for</w:t>
            </w:r>
            <w:r w:rsidR="00D04F57" w:rsidRPr="00CB14BE">
              <w:rPr>
                <w:rStyle w:val="Hyperlink"/>
                <w:noProof/>
                <w:spacing w:val="-5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Rollback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_Toc161224130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7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46CFB4FD" w14:textId="7C59FBFC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31" w:history="1">
            <w:r w:rsidR="00D04F57" w:rsidRPr="00CB14BE">
              <w:rPr>
                <w:rStyle w:val="Hyperlink"/>
                <w:noProof/>
              </w:rPr>
              <w:t>6.5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Rollback</w:t>
            </w:r>
            <w:r w:rsidR="00D04F57" w:rsidRPr="00CB14BE">
              <w:rPr>
                <w:rStyle w:val="Hyperlink"/>
                <w:noProof/>
                <w:spacing w:val="-19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Procedure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_Toc161224131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7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295F255A" w14:textId="594E1AD8" w:rsidR="00D04F57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32" w:history="1">
            <w:r w:rsidR="00D04F57" w:rsidRPr="00CB14BE">
              <w:rPr>
                <w:rStyle w:val="Hyperlink"/>
                <w:noProof/>
              </w:rPr>
              <w:t>6.6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Rollback</w:t>
            </w:r>
            <w:r w:rsidR="00D04F57" w:rsidRPr="00CB14BE">
              <w:rPr>
                <w:rStyle w:val="Hyperlink"/>
                <w:noProof/>
                <w:spacing w:val="-22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Verification</w:t>
            </w:r>
            <w:r w:rsidR="00D04F57" w:rsidRPr="00CB14BE">
              <w:rPr>
                <w:rStyle w:val="Hyperlink"/>
                <w:noProof/>
                <w:spacing w:val="-21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Procedure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_Toc161224132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9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4228C68F" w14:textId="5FA4FB7F" w:rsidR="00D04F57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1224133" w:history="1">
            <w:r w:rsidR="00D04F57" w:rsidRPr="00CB14BE">
              <w:rPr>
                <w:rStyle w:val="Hyperlink"/>
                <w:noProof/>
              </w:rPr>
              <w:t>7</w:t>
            </w:r>
            <w:r w:rsidR="00D04F57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04F57" w:rsidRPr="00CB14BE">
              <w:rPr>
                <w:rStyle w:val="Hyperlink"/>
                <w:noProof/>
              </w:rPr>
              <w:t>Appendix</w:t>
            </w:r>
            <w:r w:rsidR="00D04F57" w:rsidRPr="00CB14BE">
              <w:rPr>
                <w:rStyle w:val="Hyperlink"/>
                <w:noProof/>
                <w:spacing w:val="-1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A</w:t>
            </w:r>
            <w:r w:rsidR="00D04F57" w:rsidRPr="00CB14BE">
              <w:rPr>
                <w:rStyle w:val="Hyperlink"/>
                <w:noProof/>
                <w:spacing w:val="-3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–</w:t>
            </w:r>
            <w:r w:rsidR="00D04F57" w:rsidRPr="00CB14BE">
              <w:rPr>
                <w:rStyle w:val="Hyperlink"/>
                <w:noProof/>
                <w:spacing w:val="-2"/>
              </w:rPr>
              <w:t xml:space="preserve"> </w:t>
            </w:r>
            <w:r w:rsidR="00D04F57" w:rsidRPr="00CB14BE">
              <w:rPr>
                <w:rStyle w:val="Hyperlink"/>
                <w:noProof/>
              </w:rPr>
              <w:t>Acronyms</w:t>
            </w:r>
            <w:r w:rsidR="00D04F57">
              <w:rPr>
                <w:noProof/>
                <w:webHidden/>
              </w:rPr>
              <w:tab/>
            </w:r>
            <w:r w:rsidR="00D04F57">
              <w:rPr>
                <w:noProof/>
                <w:webHidden/>
              </w:rPr>
              <w:fldChar w:fldCharType="begin"/>
            </w:r>
            <w:r w:rsidR="00D04F57">
              <w:rPr>
                <w:noProof/>
                <w:webHidden/>
              </w:rPr>
              <w:instrText xml:space="preserve"> PAGEREF _Toc161224133 \h </w:instrText>
            </w:r>
            <w:r w:rsidR="00D04F57">
              <w:rPr>
                <w:noProof/>
                <w:webHidden/>
              </w:rPr>
            </w:r>
            <w:r w:rsidR="00D04F57">
              <w:rPr>
                <w:noProof/>
                <w:webHidden/>
              </w:rPr>
              <w:fldChar w:fldCharType="separate"/>
            </w:r>
            <w:r w:rsidR="009F553A">
              <w:rPr>
                <w:noProof/>
                <w:webHidden/>
              </w:rPr>
              <w:t>10</w:t>
            </w:r>
            <w:r w:rsidR="00D04F57">
              <w:rPr>
                <w:noProof/>
                <w:webHidden/>
              </w:rPr>
              <w:fldChar w:fldCharType="end"/>
            </w:r>
          </w:hyperlink>
        </w:p>
        <w:p w14:paraId="05A5E3E6" w14:textId="31564620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3D7A619C" w14:textId="45F5B262" w:rsidR="00D04F57" w:rsidRDefault="003540F6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 w:rsidRPr="00E259BF">
        <w:rPr>
          <w:rFonts w:ascii="Arial" w:hAnsi="Arial" w:cs="Arial"/>
          <w:b/>
          <w:szCs w:val="22"/>
        </w:rPr>
        <w:fldChar w:fldCharType="begin"/>
      </w:r>
      <w:r w:rsidRPr="00E259BF">
        <w:rPr>
          <w:rFonts w:ascii="Arial" w:hAnsi="Arial" w:cs="Arial"/>
          <w:szCs w:val="22"/>
        </w:rPr>
        <w:instrText xml:space="preserve"> TOC \h \z \c "Table" </w:instrText>
      </w:r>
      <w:r w:rsidRPr="00E259BF">
        <w:rPr>
          <w:rFonts w:ascii="Arial" w:hAnsi="Arial" w:cs="Arial"/>
          <w:b/>
          <w:szCs w:val="22"/>
        </w:rPr>
        <w:fldChar w:fldCharType="separate"/>
      </w:r>
      <w:hyperlink w:anchor="_Toc161224134" w:history="1">
        <w:r w:rsidR="00D04F57" w:rsidRPr="0060607E">
          <w:rPr>
            <w:rStyle w:val="Hyperlink"/>
            <w:noProof/>
          </w:rPr>
          <w:t>Table 1:</w:t>
        </w:r>
        <w:r w:rsidR="00D04F57" w:rsidRPr="0060607E">
          <w:rPr>
            <w:rStyle w:val="Hyperlink"/>
            <w:noProof/>
            <w:spacing w:val="-2"/>
          </w:rPr>
          <w:t xml:space="preserve"> </w:t>
        </w:r>
        <w:r w:rsidR="00D04F57" w:rsidRPr="0060607E">
          <w:rPr>
            <w:rStyle w:val="Hyperlink"/>
            <w:noProof/>
          </w:rPr>
          <w:t>Deployment, Installation,</w:t>
        </w:r>
        <w:r w:rsidR="00D04F57" w:rsidRPr="0060607E">
          <w:rPr>
            <w:rStyle w:val="Hyperlink"/>
            <w:noProof/>
            <w:spacing w:val="-3"/>
          </w:rPr>
          <w:t xml:space="preserve"> </w:t>
        </w:r>
        <w:r w:rsidR="00D04F57" w:rsidRPr="0060607E">
          <w:rPr>
            <w:rStyle w:val="Hyperlink"/>
            <w:noProof/>
          </w:rPr>
          <w:t>Back-out,</w:t>
        </w:r>
        <w:r w:rsidR="00D04F57" w:rsidRPr="0060607E">
          <w:rPr>
            <w:rStyle w:val="Hyperlink"/>
            <w:noProof/>
            <w:spacing w:val="-3"/>
          </w:rPr>
          <w:t xml:space="preserve"> </w:t>
        </w:r>
        <w:r w:rsidR="00D04F57" w:rsidRPr="0060607E">
          <w:rPr>
            <w:rStyle w:val="Hyperlink"/>
            <w:noProof/>
          </w:rPr>
          <w:t>and</w:t>
        </w:r>
        <w:r w:rsidR="00D04F57" w:rsidRPr="0060607E">
          <w:rPr>
            <w:rStyle w:val="Hyperlink"/>
            <w:noProof/>
            <w:spacing w:val="-1"/>
          </w:rPr>
          <w:t xml:space="preserve"> </w:t>
        </w:r>
        <w:r w:rsidR="00D04F57" w:rsidRPr="0060607E">
          <w:rPr>
            <w:rStyle w:val="Hyperlink"/>
            <w:noProof/>
          </w:rPr>
          <w:t>Rollback</w:t>
        </w:r>
        <w:r w:rsidR="00D04F57" w:rsidRPr="0060607E">
          <w:rPr>
            <w:rStyle w:val="Hyperlink"/>
            <w:noProof/>
            <w:spacing w:val="1"/>
          </w:rPr>
          <w:t xml:space="preserve"> </w:t>
        </w:r>
        <w:r w:rsidR="00D04F57" w:rsidRPr="0060607E">
          <w:rPr>
            <w:rStyle w:val="Hyperlink"/>
            <w:noProof/>
          </w:rPr>
          <w:t>Roles</w:t>
        </w:r>
        <w:r w:rsidR="00D04F57" w:rsidRPr="0060607E">
          <w:rPr>
            <w:rStyle w:val="Hyperlink"/>
            <w:noProof/>
            <w:spacing w:val="-1"/>
          </w:rPr>
          <w:t xml:space="preserve"> </w:t>
        </w:r>
        <w:r w:rsidR="00D04F57" w:rsidRPr="0060607E">
          <w:rPr>
            <w:rStyle w:val="Hyperlink"/>
            <w:noProof/>
          </w:rPr>
          <w:t>and</w:t>
        </w:r>
        <w:r w:rsidR="00D04F57" w:rsidRPr="0060607E">
          <w:rPr>
            <w:rStyle w:val="Hyperlink"/>
            <w:noProof/>
            <w:spacing w:val="-1"/>
          </w:rPr>
          <w:t xml:space="preserve"> </w:t>
        </w:r>
        <w:r w:rsidR="00D04F57" w:rsidRPr="0060607E">
          <w:rPr>
            <w:rStyle w:val="Hyperlink"/>
            <w:noProof/>
          </w:rPr>
          <w:t>Responsibilities</w:t>
        </w:r>
        <w:r w:rsidR="00D04F57">
          <w:rPr>
            <w:noProof/>
            <w:webHidden/>
          </w:rPr>
          <w:tab/>
        </w:r>
        <w:r w:rsidR="00D04F57">
          <w:rPr>
            <w:noProof/>
            <w:webHidden/>
          </w:rPr>
          <w:fldChar w:fldCharType="begin"/>
        </w:r>
        <w:r w:rsidR="00D04F57">
          <w:rPr>
            <w:noProof/>
            <w:webHidden/>
          </w:rPr>
          <w:instrText xml:space="preserve"> PAGEREF _Toc161224134 \h </w:instrText>
        </w:r>
        <w:r w:rsidR="00D04F57">
          <w:rPr>
            <w:noProof/>
            <w:webHidden/>
          </w:rPr>
        </w:r>
        <w:r w:rsidR="00D04F57">
          <w:rPr>
            <w:noProof/>
            <w:webHidden/>
          </w:rPr>
          <w:fldChar w:fldCharType="separate"/>
        </w:r>
        <w:r w:rsidR="009F553A">
          <w:rPr>
            <w:noProof/>
            <w:webHidden/>
          </w:rPr>
          <w:t>1</w:t>
        </w:r>
        <w:r w:rsidR="00D04F57">
          <w:rPr>
            <w:noProof/>
            <w:webHidden/>
          </w:rPr>
          <w:fldChar w:fldCharType="end"/>
        </w:r>
      </w:hyperlink>
    </w:p>
    <w:p w14:paraId="1AFF6E72" w14:textId="299F350B" w:rsidR="00D04F57" w:rsidRDefault="00000000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224135" w:history="1">
        <w:r w:rsidR="00D04F57" w:rsidRPr="0060607E">
          <w:rPr>
            <w:rStyle w:val="Hyperlink"/>
            <w:noProof/>
          </w:rPr>
          <w:t>Table 2:</w:t>
        </w:r>
        <w:r w:rsidR="00D04F57" w:rsidRPr="0060607E">
          <w:rPr>
            <w:rStyle w:val="Hyperlink"/>
            <w:noProof/>
            <w:spacing w:val="-2"/>
          </w:rPr>
          <w:t xml:space="preserve"> </w:t>
        </w:r>
        <w:r w:rsidR="00D04F57" w:rsidRPr="0060607E">
          <w:rPr>
            <w:rStyle w:val="Hyperlink"/>
            <w:noProof/>
          </w:rPr>
          <w:t>Acronyms</w:t>
        </w:r>
        <w:r w:rsidR="00D04F57">
          <w:rPr>
            <w:noProof/>
            <w:webHidden/>
          </w:rPr>
          <w:tab/>
        </w:r>
        <w:r w:rsidR="00D04F57">
          <w:rPr>
            <w:noProof/>
            <w:webHidden/>
          </w:rPr>
          <w:fldChar w:fldCharType="begin"/>
        </w:r>
        <w:r w:rsidR="00D04F57">
          <w:rPr>
            <w:noProof/>
            <w:webHidden/>
          </w:rPr>
          <w:instrText xml:space="preserve"> PAGEREF _Toc161224135 \h </w:instrText>
        </w:r>
        <w:r w:rsidR="00D04F57">
          <w:rPr>
            <w:noProof/>
            <w:webHidden/>
          </w:rPr>
        </w:r>
        <w:r w:rsidR="00D04F57">
          <w:rPr>
            <w:noProof/>
            <w:webHidden/>
          </w:rPr>
          <w:fldChar w:fldCharType="separate"/>
        </w:r>
        <w:r w:rsidR="009F553A">
          <w:rPr>
            <w:noProof/>
            <w:webHidden/>
          </w:rPr>
          <w:t>10</w:t>
        </w:r>
        <w:r w:rsidR="00D04F57">
          <w:rPr>
            <w:noProof/>
            <w:webHidden/>
          </w:rPr>
          <w:fldChar w:fldCharType="end"/>
        </w:r>
      </w:hyperlink>
    </w:p>
    <w:p w14:paraId="69148C68" w14:textId="543CDDE9" w:rsidR="00AC5E0F" w:rsidRDefault="003540F6" w:rsidP="00E84581">
      <w:r w:rsidRPr="00E259BF">
        <w:rPr>
          <w:rFonts w:ascii="Arial" w:hAnsi="Arial" w:cs="Arial"/>
          <w:szCs w:val="22"/>
        </w:rPr>
        <w:fldChar w:fldCharType="end"/>
      </w:r>
    </w:p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0" w:name="_bookmark0"/>
      <w:bookmarkStart w:id="1" w:name="_Toc161224093"/>
      <w:bookmarkEnd w:id="0"/>
      <w:r>
        <w:lastRenderedPageBreak/>
        <w:t>Introduction</w:t>
      </w:r>
      <w:bookmarkEnd w:id="1"/>
    </w:p>
    <w:p w14:paraId="6F0BB392" w14:textId="5E1CE261" w:rsidR="00E84581" w:rsidRDefault="00E84581" w:rsidP="002E02B5">
      <w:pPr>
        <w:pStyle w:val="BodyText"/>
        <w:spacing w:before="117"/>
        <w:ind w:left="100" w:right="90"/>
      </w:pPr>
      <w:r>
        <w:t>This document describes how to deploy and install the patch YS*5.01*</w:t>
      </w:r>
      <w:r w:rsidR="007F3893">
        <w:t>239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77DF9612" w:rsidR="00E84581" w:rsidRDefault="00E84581" w:rsidP="00E84581">
      <w:pPr>
        <w:pStyle w:val="BodyText"/>
        <w:ind w:left="100" w:right="542"/>
      </w:pPr>
      <w:r>
        <w:t xml:space="preserve">This document is a companion to the </w:t>
      </w:r>
      <w:r w:rsidR="004F5EBA">
        <w:t xml:space="preserve">Project Charter </w:t>
      </w:r>
      <w:r>
        <w:t xml:space="preserve">and </w:t>
      </w:r>
      <w:r w:rsidR="004F5EBA">
        <w:t xml:space="preserve">Management Plan </w:t>
      </w:r>
      <w:r>
        <w:t>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2" w:name="_Toc161224094"/>
      <w:r>
        <w:t>Purpose</w:t>
      </w:r>
      <w:bookmarkEnd w:id="2"/>
    </w:p>
    <w:p w14:paraId="469DE6E2" w14:textId="5C869F8E" w:rsidR="00E84581" w:rsidRDefault="00E84581" w:rsidP="002E02B5">
      <w:pPr>
        <w:pStyle w:val="BodyText"/>
        <w:spacing w:before="117"/>
        <w:ind w:left="100" w:right="9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007F3893">
        <w:t>239</w:t>
      </w:r>
      <w:r>
        <w:t xml:space="preserve"> will be deployed and installed, as well </w:t>
      </w:r>
      <w:r w:rsidR="00F35F39">
        <w:t>as</w:t>
      </w:r>
      <w:r w:rsidR="00F35F39" w:rsidRPr="004F5EBA">
        <w:t xml:space="preserve"> </w:t>
      </w:r>
      <w:r w:rsidR="00F35F39">
        <w:t>how</w:t>
      </w:r>
      <w:r>
        <w:t xml:space="preserve"> it is to be backed out and rolled back, if necessary. </w:t>
      </w:r>
      <w:r w:rsidR="008415B9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6B23CF">
        <w:t xml:space="preserve"> </w:t>
      </w:r>
      <w:r w:rsidR="008415B9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3" w:name="_bookmark2"/>
      <w:bookmarkStart w:id="4" w:name="_Toc161224095"/>
      <w:bookmarkEnd w:id="3"/>
      <w:r>
        <w:t>Dependencies</w:t>
      </w:r>
      <w:bookmarkEnd w:id="4"/>
    </w:p>
    <w:p w14:paraId="0ACA2CD4" w14:textId="42DFDE0F" w:rsidR="00E84581" w:rsidRDefault="00E84581" w:rsidP="002E02B5">
      <w:pPr>
        <w:pStyle w:val="BodyText"/>
        <w:spacing w:before="117"/>
        <w:ind w:left="100" w:right="90"/>
      </w:pPr>
      <w:r w:rsidRPr="00492404">
        <w:t>It is assumed that this patch is being installed into a fully patched Veterans Health Information</w:t>
      </w:r>
      <w:r w:rsidR="00FD1AEF" w:rsidRPr="00492404">
        <w:t xml:space="preserve"> S</w:t>
      </w:r>
      <w:r w:rsidRPr="00492404">
        <w:t>ystem</w:t>
      </w:r>
      <w:r w:rsidRPr="00492404">
        <w:rPr>
          <w:spacing w:val="-1"/>
        </w:rPr>
        <w:t xml:space="preserve"> </w:t>
      </w:r>
      <w:r w:rsidRPr="00492404">
        <w:t>and Technology</w:t>
      </w:r>
      <w:r w:rsidRPr="00492404">
        <w:rPr>
          <w:spacing w:val="2"/>
        </w:rPr>
        <w:t xml:space="preserve"> </w:t>
      </w:r>
      <w:r w:rsidRPr="00492404">
        <w:t>Architecture (VistA)</w:t>
      </w:r>
      <w:r w:rsidRPr="00492404">
        <w:rPr>
          <w:spacing w:val="-1"/>
        </w:rPr>
        <w:t xml:space="preserve"> </w:t>
      </w:r>
      <w:r w:rsidRPr="00492404">
        <w:t>system.</w:t>
      </w:r>
      <w:r w:rsidR="00BB77E5">
        <w:t xml:space="preserve"> </w:t>
      </w:r>
      <w:r w:rsidR="00DB19EB">
        <w:t xml:space="preserve"> </w:t>
      </w:r>
      <w:r w:rsidR="00BB77E5">
        <w:t>Patch</w:t>
      </w:r>
      <w:r w:rsidR="00681C0A">
        <w:t xml:space="preserve"> </w:t>
      </w:r>
      <w:r w:rsidR="00395E71">
        <w:t>YS*5.01*</w:t>
      </w:r>
      <w:r w:rsidR="003065A9">
        <w:t xml:space="preserve">238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5" w:name="_bookmark3"/>
      <w:bookmarkStart w:id="6" w:name="_Toc161224096"/>
      <w:bookmarkEnd w:id="5"/>
      <w:r>
        <w:t>Constraints</w:t>
      </w:r>
      <w:bookmarkEnd w:id="6"/>
    </w:p>
    <w:p w14:paraId="2297DFB9" w14:textId="358D294C" w:rsidR="00E84581" w:rsidRDefault="009F7856" w:rsidP="003C2C9B">
      <w:pPr>
        <w:pStyle w:val="BodyText"/>
        <w:spacing w:before="119"/>
        <w:ind w:left="100"/>
      </w:pPr>
      <w:r>
        <w:t>For all other VistA sites, t</w:t>
      </w:r>
      <w:r w:rsidR="00E84581">
        <w:t>here</w:t>
      </w:r>
      <w:r w:rsidR="00E84581">
        <w:rPr>
          <w:spacing w:val="-1"/>
        </w:rPr>
        <w:t xml:space="preserve"> </w:t>
      </w:r>
      <w:r w:rsidR="00E84581">
        <w:t>are</w:t>
      </w:r>
      <w:r w:rsidR="00E84581">
        <w:rPr>
          <w:spacing w:val="-3"/>
        </w:rPr>
        <w:t xml:space="preserve"> </w:t>
      </w:r>
      <w:r w:rsidR="00E84581">
        <w:t>no</w:t>
      </w:r>
      <w:r w:rsidR="00E84581">
        <w:rPr>
          <w:spacing w:val="1"/>
        </w:rPr>
        <w:t xml:space="preserve"> </w:t>
      </w:r>
      <w:r w:rsidR="00E84581">
        <w:t>constraints</w:t>
      </w:r>
      <w:r w:rsidR="00E84581">
        <w:rPr>
          <w:spacing w:val="2"/>
        </w:rPr>
        <w:t xml:space="preserve"> </w:t>
      </w:r>
      <w:r w:rsidR="00E84581">
        <w:t>beyond</w:t>
      </w:r>
      <w:r w:rsidR="00E84581">
        <w:rPr>
          <w:spacing w:val="-1"/>
        </w:rPr>
        <w:t xml:space="preserve"> </w:t>
      </w:r>
      <w:r w:rsidR="00E84581">
        <w:t>the</w:t>
      </w:r>
      <w:r w:rsidR="00E84581">
        <w:rPr>
          <w:spacing w:val="-1"/>
        </w:rPr>
        <w:t xml:space="preserve"> </w:t>
      </w:r>
      <w:r w:rsidR="00E84581">
        <w:t>installation into</w:t>
      </w:r>
      <w:r w:rsidR="00E84581">
        <w:rPr>
          <w:spacing w:val="-1"/>
        </w:rPr>
        <w:t xml:space="preserve"> </w:t>
      </w:r>
      <w:r w:rsidR="00E84581">
        <w:t>an</w:t>
      </w:r>
      <w:r w:rsidR="00E84581">
        <w:rPr>
          <w:spacing w:val="-1"/>
        </w:rPr>
        <w:t xml:space="preserve"> </w:t>
      </w:r>
      <w:r w:rsidR="00E84581">
        <w:t>up-to-date VistA</w:t>
      </w:r>
      <w:r w:rsidR="00E84581">
        <w:rPr>
          <w:spacing w:val="-1"/>
        </w:rPr>
        <w:t xml:space="preserve"> </w:t>
      </w:r>
      <w:r w:rsidR="00E84581">
        <w:t>system.</w:t>
      </w:r>
    </w:p>
    <w:p w14:paraId="376E90CD" w14:textId="77777777" w:rsidR="00E84581" w:rsidRDefault="00E84581" w:rsidP="00E534E6">
      <w:pPr>
        <w:pStyle w:val="Heading1"/>
      </w:pPr>
      <w:bookmarkStart w:id="7" w:name="_bookmark4"/>
      <w:bookmarkStart w:id="8" w:name="_Toc161224097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31EC365B" w:rsidR="00E84581" w:rsidRDefault="00E84581" w:rsidP="00EC1414">
      <w:pPr>
        <w:pStyle w:val="BodyText"/>
        <w:spacing w:before="117"/>
        <w:ind w:left="100" w:right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7F3893">
        <w:t>239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1C5CF576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3085"/>
      <w:bookmarkStart w:id="10" w:name="_Toc161224134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9F553A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ployment, Installation, Back-out, and Rollback Roles and Responsibilities"/>
        <w:tblDescription w:val="describes the roles and responsibilities associated with the testing and release of YS*5.01*234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0A0E9C">
        <w:trPr>
          <w:trHeight w:val="144"/>
          <w:tblHeader/>
        </w:trPr>
        <w:tc>
          <w:tcPr>
            <w:tcW w:w="2208" w:type="dxa"/>
            <w:shd w:val="clear" w:color="auto" w:fill="CCCCCC"/>
            <w:vAlign w:val="center"/>
          </w:tcPr>
          <w:p w14:paraId="25959BA5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  <w:vAlign w:val="center"/>
          </w:tcPr>
          <w:p w14:paraId="7780BEA9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  <w:vAlign w:val="center"/>
          </w:tcPr>
          <w:p w14:paraId="211F62AA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  <w:vAlign w:val="center"/>
          </w:tcPr>
          <w:p w14:paraId="4C18E49B" w14:textId="77777777" w:rsidR="00E84581" w:rsidRPr="003E6F19" w:rsidRDefault="00E84581" w:rsidP="000A0E9C">
            <w:pPr>
              <w:pStyle w:val="TableParagraph"/>
              <w:keepNext/>
              <w:ind w:left="0" w:right="91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0DF66C20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  <w:vAlign w:val="center"/>
          </w:tcPr>
          <w:p w14:paraId="419ECF55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0484C334" w14:textId="48B7C28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</w:t>
            </w:r>
          </w:p>
        </w:tc>
        <w:tc>
          <w:tcPr>
            <w:tcW w:w="1793" w:type="dxa"/>
            <w:vAlign w:val="center"/>
          </w:tcPr>
          <w:p w14:paraId="744154C4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6E15AAB3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  <w:vAlign w:val="center"/>
          </w:tcPr>
          <w:p w14:paraId="5042948E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2549EB6C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  <w:vAlign w:val="center"/>
          </w:tcPr>
          <w:p w14:paraId="1FD94DED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088BEEF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  <w:vAlign w:val="center"/>
          </w:tcPr>
          <w:p w14:paraId="7B5AC53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644C4F6E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  <w:vAlign w:val="center"/>
          </w:tcPr>
          <w:p w14:paraId="5E900C65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2A91A99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  <w:vAlign w:val="center"/>
          </w:tcPr>
          <w:p w14:paraId="31239957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3DBE5AC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4AAD324C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76F184AD" w14:textId="639ED881" w:rsidR="002F64D1" w:rsidRPr="003E6F19" w:rsidRDefault="002F64D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  <w:vAlign w:val="center"/>
          </w:tcPr>
          <w:p w14:paraId="2A7BCB8C" w14:textId="4A137FA8" w:rsidR="002F64D1" w:rsidRPr="003E6F19" w:rsidRDefault="002F64D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6A3C8682" w14:textId="63686C1F" w:rsidR="002F64D1" w:rsidRPr="003E6F19" w:rsidRDefault="002F64D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2F012276" w14:textId="208C9A45" w:rsidR="002F64D1" w:rsidRPr="003E6F19" w:rsidRDefault="002F64D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5CE89588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lastRenderedPageBreak/>
              <w:t>Release Manager</w:t>
            </w:r>
          </w:p>
        </w:tc>
        <w:tc>
          <w:tcPr>
            <w:tcW w:w="1928" w:type="dxa"/>
            <w:vAlign w:val="center"/>
          </w:tcPr>
          <w:p w14:paraId="61BD5BA5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  <w:vAlign w:val="center"/>
          </w:tcPr>
          <w:p w14:paraId="3871AF98" w14:textId="77777777" w:rsidR="00E84581" w:rsidRPr="003E6F19" w:rsidRDefault="00E84581" w:rsidP="000A0E9C">
            <w:pPr>
              <w:pStyle w:val="TableParagraph"/>
              <w:spacing w:before="40" w:after="40"/>
              <w:ind w:left="0" w:right="234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  <w:vAlign w:val="center"/>
          </w:tcPr>
          <w:p w14:paraId="7C6A2E3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76633C2D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  <w:vAlign w:val="center"/>
          </w:tcPr>
          <w:p w14:paraId="5808881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  <w:vAlign w:val="center"/>
          </w:tcPr>
          <w:p w14:paraId="5A593950" w14:textId="77777777" w:rsidR="00E84581" w:rsidRPr="003E6F19" w:rsidRDefault="00E84581" w:rsidP="000A0E9C">
            <w:pPr>
              <w:pStyle w:val="TableParagraph"/>
              <w:spacing w:before="40" w:after="40"/>
              <w:ind w:left="0" w:right="355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  <w:vAlign w:val="center"/>
          </w:tcPr>
          <w:p w14:paraId="2BF887EF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53ECD45D" w14:textId="77777777" w:rsidR="00E84581" w:rsidRPr="004820DB" w:rsidRDefault="00E84581" w:rsidP="00E534E6">
      <w:pPr>
        <w:pStyle w:val="Heading1"/>
      </w:pPr>
      <w:bookmarkStart w:id="11" w:name="_bookmark5"/>
      <w:bookmarkStart w:id="12" w:name="_Toc161224098"/>
      <w:bookmarkEnd w:id="11"/>
      <w:r>
        <w:t>Deployment</w:t>
      </w:r>
      <w:bookmarkEnd w:id="12"/>
    </w:p>
    <w:p w14:paraId="3F9BE0CE" w14:textId="4200C16F" w:rsidR="00E84581" w:rsidRDefault="00E84581" w:rsidP="00EC1414">
      <w:pPr>
        <w:pStyle w:val="BodyText"/>
        <w:spacing w:before="117"/>
        <w:ind w:left="100" w:right="9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4341B0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7F3893">
        <w:t>239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4B79976B" w:rsidR="00E84581" w:rsidRDefault="00E84581" w:rsidP="00EC1414">
      <w:pPr>
        <w:pStyle w:val="BodyText"/>
        <w:spacing w:before="117"/>
        <w:ind w:left="100" w:right="90"/>
      </w:pPr>
      <w:r>
        <w:t>Scheduling of test installs, testing</w:t>
      </w:r>
      <w:r w:rsidR="004341B0">
        <w:t>,</w:t>
      </w:r>
      <w:r>
        <w:t xml:space="preserve"> and production deployment will be at the site’s discretion. </w:t>
      </w:r>
      <w:r w:rsidR="004341B0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13" w:name="_bookmark6"/>
      <w:bookmarkStart w:id="14" w:name="_Toc161224099"/>
      <w:bookmarkEnd w:id="13"/>
      <w:r>
        <w:t>Timeline</w:t>
      </w:r>
      <w:bookmarkEnd w:id="14"/>
    </w:p>
    <w:p w14:paraId="140D73A3" w14:textId="5B2B0C1D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2754CF">
        <w:rPr>
          <w:spacing w:val="-1"/>
        </w:rPr>
        <w:t>February</w:t>
      </w:r>
      <w:r w:rsidR="00D03F8C">
        <w:rPr>
          <w:spacing w:val="-1"/>
        </w:rPr>
        <w:t xml:space="preserve"> and March</w:t>
      </w:r>
      <w:r w:rsidR="006F6A88">
        <w:rPr>
          <w:spacing w:val="-1"/>
        </w:rPr>
        <w:t xml:space="preserve"> 202</w:t>
      </w:r>
      <w:r w:rsidR="002754CF">
        <w:rPr>
          <w:spacing w:val="-1"/>
        </w:rPr>
        <w:t>4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15" w:name="_bookmark7"/>
      <w:bookmarkStart w:id="16" w:name="_Toc161224100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361A685C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7F3893">
        <w:t>239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85296" w:rsidRDefault="00E84581" w:rsidP="00385296">
      <w:pPr>
        <w:pStyle w:val="Heading3"/>
      </w:pPr>
      <w:bookmarkStart w:id="17" w:name="_bookmark8"/>
      <w:bookmarkStart w:id="18" w:name="_Toc161224101"/>
      <w:bookmarkEnd w:id="17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18"/>
    </w:p>
    <w:p w14:paraId="25D957EC" w14:textId="79B3386C" w:rsidR="00E84581" w:rsidRDefault="004D5EE8" w:rsidP="00EC1414">
      <w:pPr>
        <w:pStyle w:val="BodyText"/>
        <w:spacing w:before="117"/>
        <w:ind w:left="100" w:right="90"/>
      </w:pPr>
      <w:r>
        <w:t xml:space="preserve">The web part of the application for </w:t>
      </w:r>
      <w:r w:rsidR="00E84581">
        <w:t>YS*5.01*</w:t>
      </w:r>
      <w:r w:rsidR="007F3893">
        <w:t>239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</w:t>
      </w:r>
      <w:r w:rsidR="00FA3599">
        <w:t xml:space="preserve">and will be available at each site once the </w:t>
      </w:r>
      <w:r w:rsidR="000A5BA4" w:rsidRPr="003E6F19">
        <w:rPr>
          <w:sz w:val="22"/>
          <w:szCs w:val="22"/>
        </w:rPr>
        <w:t>Veterans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Health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Information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System and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Technology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Architecture</w:t>
      </w:r>
      <w:r w:rsidR="000A5BA4">
        <w:t xml:space="preserve"> (</w:t>
      </w:r>
      <w:r w:rsidR="00FA3599">
        <w:t>VistA</w:t>
      </w:r>
      <w:r w:rsidR="000A5BA4">
        <w:t>)</w:t>
      </w:r>
      <w:r w:rsidR="00FA3599">
        <w:t xml:space="preserve"> patch is installed. 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5272D2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5272D2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385296">
      <w:pPr>
        <w:pStyle w:val="Heading3"/>
      </w:pPr>
      <w:bookmarkStart w:id="19" w:name="_bookmark9"/>
      <w:bookmarkStart w:id="20" w:name="_Toc161224102"/>
      <w:bookmarkEnd w:id="19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0"/>
    </w:p>
    <w:p w14:paraId="373B9F66" w14:textId="6ED4F009" w:rsidR="00E84581" w:rsidRDefault="00E84581" w:rsidP="00EC1414">
      <w:pPr>
        <w:pStyle w:val="BodyText"/>
        <w:spacing w:before="117"/>
        <w:ind w:left="100" w:right="9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284542"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7F3893">
        <w:t>239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596F1FE6" w14:textId="05B49B6A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7CBAF65D" w14:textId="48FE2DF9" w:rsidR="00613BE2" w:rsidRDefault="00613BE2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St. Louis VAMC (St. Louis, MO)</w:t>
      </w:r>
    </w:p>
    <w:p w14:paraId="17279E96" w14:textId="77777777" w:rsidR="00E84581" w:rsidRDefault="00E84581" w:rsidP="00385296">
      <w:pPr>
        <w:pStyle w:val="Heading3"/>
      </w:pPr>
      <w:bookmarkStart w:id="21" w:name="_bookmark10"/>
      <w:bookmarkStart w:id="22" w:name="_Toc161224103"/>
      <w:bookmarkEnd w:id="21"/>
      <w:r>
        <w:t>Site</w:t>
      </w:r>
      <w:r>
        <w:rPr>
          <w:spacing w:val="-8"/>
        </w:rPr>
        <w:t xml:space="preserve"> </w:t>
      </w:r>
      <w:r>
        <w:t>Preparation</w:t>
      </w:r>
      <w:bookmarkEnd w:id="22"/>
    </w:p>
    <w:p w14:paraId="65FBA6C6" w14:textId="5DA184E2" w:rsidR="00E84581" w:rsidRDefault="00E84581" w:rsidP="008D3620">
      <w:pPr>
        <w:pStyle w:val="BodyText"/>
        <w:spacing w:before="117"/>
        <w:ind w:left="100" w:right="90"/>
      </w:pPr>
      <w:r>
        <w:t>YS*5.01*</w:t>
      </w:r>
      <w:r w:rsidR="007F3893">
        <w:t>239</w:t>
      </w:r>
      <w:r>
        <w:t xml:space="preserve"> requires a fully patched VistA system.</w:t>
      </w:r>
      <w:r w:rsidR="00284542">
        <w:t xml:space="preserve"> </w:t>
      </w:r>
      <w:r w:rsidR="00BD5908">
        <w:rPr>
          <w:spacing w:val="1"/>
        </w:rPr>
        <w:t xml:space="preserve"> </w:t>
      </w:r>
      <w:r w:rsidR="002317BC">
        <w:t>Patch YS*5.01*</w:t>
      </w:r>
      <w:r w:rsidR="00AE1399">
        <w:t>238</w:t>
      </w:r>
      <w:r w:rsidR="002317BC"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7F3893">
        <w:t>239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23" w:name="_bookmark11"/>
      <w:bookmarkStart w:id="24" w:name="_Toc161224104"/>
      <w:bookmarkEnd w:id="23"/>
      <w:r>
        <w:lastRenderedPageBreak/>
        <w:t>Resources</w:t>
      </w:r>
      <w:bookmarkEnd w:id="24"/>
    </w:p>
    <w:p w14:paraId="01ABA527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5" w:name="_bookmark12"/>
      <w:bookmarkStart w:id="26" w:name="_Toc161224105"/>
      <w:bookmarkEnd w:id="25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26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7" w:name="_bookmark13"/>
      <w:bookmarkStart w:id="28" w:name="_Toc161224106"/>
      <w:bookmarkEnd w:id="27"/>
      <w:r>
        <w:t>Hardware</w:t>
      </w:r>
      <w:bookmarkEnd w:id="28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9" w:name="_bookmark14"/>
      <w:bookmarkStart w:id="30" w:name="_Toc161224107"/>
      <w:bookmarkEnd w:id="29"/>
      <w:r>
        <w:t>Software</w:t>
      </w:r>
      <w:bookmarkEnd w:id="30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1" w:name="_bookmark15"/>
      <w:bookmarkStart w:id="32" w:name="_Toc161224108"/>
      <w:bookmarkEnd w:id="31"/>
      <w:r>
        <w:t>Communications</w:t>
      </w:r>
      <w:bookmarkEnd w:id="32"/>
    </w:p>
    <w:p w14:paraId="7CD7FFCF" w14:textId="3851A09B" w:rsidR="00E84581" w:rsidRDefault="00E84581" w:rsidP="008D3620">
      <w:pPr>
        <w:pStyle w:val="BodyText"/>
        <w:spacing w:before="117"/>
        <w:ind w:left="100" w:right="90"/>
      </w:pPr>
      <w:r>
        <w:t>When</w:t>
      </w:r>
      <w:r>
        <w:rPr>
          <w:spacing w:val="-2"/>
        </w:rPr>
        <w:t xml:space="preserve"> </w:t>
      </w:r>
      <w:r>
        <w:t>YS*5.01*</w:t>
      </w:r>
      <w:r w:rsidR="007F3893">
        <w:t>239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33" w:name="_bookmark16"/>
      <w:bookmarkStart w:id="34" w:name="_Toc161224109"/>
      <w:bookmarkEnd w:id="33"/>
      <w:r>
        <w:t>Installation</w:t>
      </w:r>
      <w:bookmarkEnd w:id="34"/>
    </w:p>
    <w:p w14:paraId="3F481976" w14:textId="77777777" w:rsidR="00E84581" w:rsidRDefault="00E84581" w:rsidP="00E534E6">
      <w:pPr>
        <w:pStyle w:val="Heading2"/>
      </w:pPr>
      <w:bookmarkStart w:id="35" w:name="_bookmark17"/>
      <w:bookmarkStart w:id="36" w:name="_Toc161224110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4143A76F" w:rsidR="00E84581" w:rsidRPr="003B1B4B" w:rsidRDefault="009B659E" w:rsidP="009C0402">
      <w:pPr>
        <w:autoSpaceDE w:val="0"/>
        <w:autoSpaceDN w:val="0"/>
        <w:adjustRightInd w:val="0"/>
        <w:rPr>
          <w:sz w:val="24"/>
        </w:rPr>
      </w:pPr>
      <w:r w:rsidRPr="003B1B4B">
        <w:rPr>
          <w:sz w:val="24"/>
        </w:rPr>
        <w:t>This patch may be installed with users on the system although it is</w:t>
      </w:r>
      <w:r w:rsidR="009C0402" w:rsidRPr="003B1B4B">
        <w:rPr>
          <w:sz w:val="24"/>
        </w:rPr>
        <w:t xml:space="preserve"> </w:t>
      </w:r>
      <w:r w:rsidRPr="003B1B4B">
        <w:rPr>
          <w:sz w:val="24"/>
        </w:rPr>
        <w:t>recommended that it be installed during non-peak hours to minimize</w:t>
      </w:r>
      <w:r w:rsidR="009C0402" w:rsidRPr="003B1B4B">
        <w:rPr>
          <w:sz w:val="24"/>
        </w:rPr>
        <w:t xml:space="preserve"> </w:t>
      </w:r>
      <w:r w:rsidRPr="003B1B4B">
        <w:rPr>
          <w:sz w:val="24"/>
        </w:rPr>
        <w:t>potential disruption to users.  This patch should take less than 5 minutes to install</w:t>
      </w:r>
      <w:r w:rsidR="00E84581" w:rsidRPr="003B1B4B">
        <w:rPr>
          <w:sz w:val="24"/>
        </w:rPr>
        <w:t>.</w:t>
      </w:r>
    </w:p>
    <w:p w14:paraId="0CCDEDF5" w14:textId="77777777" w:rsidR="00E84581" w:rsidRDefault="00E84581" w:rsidP="00E534E6">
      <w:pPr>
        <w:pStyle w:val="Heading2"/>
      </w:pPr>
      <w:bookmarkStart w:id="37" w:name="_bookmark18"/>
      <w:bookmarkStart w:id="38" w:name="_Toc161224111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58F4BDA4" w14:textId="483FA378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</w:t>
      </w:r>
      <w:r w:rsidR="004979DB">
        <w:t xml:space="preserve"> </w:t>
      </w:r>
      <w:r w:rsidRPr="00A33554">
        <w:t>minutes.</w:t>
      </w:r>
    </w:p>
    <w:p w14:paraId="71F10B1F" w14:textId="2AE058B6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47263C">
        <w:t>checksums with the</w:t>
      </w:r>
      <w:r w:rsidR="00B4280C" w:rsidRPr="0047263C">
        <w:t xml:space="preserve"> </w:t>
      </w:r>
      <w:r w:rsidRPr="0047263C">
        <w:t>list that</w:t>
      </w:r>
      <w:r w:rsidR="00B4280C" w:rsidRPr="0047263C">
        <w:t xml:space="preserve"> </w:t>
      </w:r>
      <w:r w:rsidRPr="0047263C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4FC80DB8" w14:textId="77777777" w:rsidR="005761AD" w:rsidRPr="005761AD" w:rsidRDefault="005761AD" w:rsidP="005761A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5761AD">
        <w:rPr>
          <w:rFonts w:ascii="r_ansi" w:hAnsi="r_ansi" w:cs="r_ansi"/>
          <w:sz w:val="20"/>
          <w:szCs w:val="20"/>
        </w:rPr>
        <w:t>Select BUILD NAME: YS*5.01*239       MENTAL HEALTH</w:t>
      </w:r>
    </w:p>
    <w:p w14:paraId="705799DC" w14:textId="77777777" w:rsidR="00A25680" w:rsidRPr="00A25680" w:rsidRDefault="00A25680" w:rsidP="00A25680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25680">
        <w:rPr>
          <w:rFonts w:ascii="r_ansi" w:hAnsi="r_ansi" w:cs="r_ansi"/>
          <w:sz w:val="20"/>
          <w:szCs w:val="20"/>
        </w:rPr>
        <w:t>YS239PST  value = 23707048</w:t>
      </w:r>
    </w:p>
    <w:p w14:paraId="6BB68AA6" w14:textId="77777777" w:rsidR="00A25680" w:rsidRPr="00A25680" w:rsidRDefault="00A25680" w:rsidP="00A25680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25680">
        <w:rPr>
          <w:rFonts w:ascii="r_ansi" w:hAnsi="r_ansi" w:cs="r_ansi"/>
          <w:sz w:val="20"/>
          <w:szCs w:val="20"/>
        </w:rPr>
        <w:t>YTQRCDB   value = 62722888</w:t>
      </w:r>
    </w:p>
    <w:p w14:paraId="54F1FAB7" w14:textId="77777777" w:rsidR="00A25680" w:rsidRPr="00A25680" w:rsidRDefault="00A25680" w:rsidP="00A25680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25680">
        <w:rPr>
          <w:rFonts w:ascii="r_ansi" w:hAnsi="r_ansi" w:cs="r_ansi"/>
          <w:sz w:val="20"/>
          <w:szCs w:val="20"/>
        </w:rPr>
        <w:t>YTQRCDB2  value = 4269069</w:t>
      </w:r>
    </w:p>
    <w:p w14:paraId="622C146C" w14:textId="77777777" w:rsidR="00A25680" w:rsidRPr="00A25680" w:rsidRDefault="00A25680" w:rsidP="00A25680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25680">
        <w:rPr>
          <w:rFonts w:ascii="r_ansi" w:hAnsi="r_ansi" w:cs="r_ansi"/>
          <w:sz w:val="20"/>
          <w:szCs w:val="20"/>
        </w:rPr>
        <w:t>YTQRCDB3  value = 6554141</w:t>
      </w:r>
    </w:p>
    <w:p w14:paraId="50185A2F" w14:textId="77777777" w:rsidR="00A25680" w:rsidRPr="00A25680" w:rsidRDefault="00A25680" w:rsidP="00A25680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25680">
        <w:rPr>
          <w:rFonts w:ascii="r_ansi" w:hAnsi="r_ansi" w:cs="r_ansi"/>
          <w:sz w:val="20"/>
          <w:szCs w:val="20"/>
        </w:rPr>
        <w:t>YTQREST   value = 45848398</w:t>
      </w:r>
    </w:p>
    <w:p w14:paraId="5148ACF1" w14:textId="77777777" w:rsidR="00A25680" w:rsidRPr="00A25680" w:rsidRDefault="00A25680" w:rsidP="00A25680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25680">
        <w:rPr>
          <w:rFonts w:ascii="r_ansi" w:hAnsi="r_ansi" w:cs="r_ansi"/>
          <w:sz w:val="20"/>
          <w:szCs w:val="20"/>
        </w:rPr>
        <w:t>YTQREST0  value = 13353603</w:t>
      </w:r>
    </w:p>
    <w:p w14:paraId="6C1F7AA8" w14:textId="77777777" w:rsidR="00A25680" w:rsidRPr="00A25680" w:rsidRDefault="00A25680" w:rsidP="00A25680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25680">
        <w:rPr>
          <w:rFonts w:ascii="r_ansi" w:hAnsi="r_ansi" w:cs="r_ansi"/>
          <w:sz w:val="20"/>
          <w:szCs w:val="20"/>
        </w:rPr>
        <w:t>YTQRQAD3  value = 113592801</w:t>
      </w:r>
    </w:p>
    <w:p w14:paraId="0EB16875" w14:textId="77777777" w:rsidR="00A25680" w:rsidRPr="00A25680" w:rsidRDefault="00A25680" w:rsidP="00A25680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25680">
        <w:rPr>
          <w:rFonts w:ascii="r_ansi" w:hAnsi="r_ansi" w:cs="r_ansi"/>
          <w:sz w:val="20"/>
          <w:szCs w:val="20"/>
        </w:rPr>
        <w:t>YTSASRS   value = 22737795</w:t>
      </w:r>
    </w:p>
    <w:p w14:paraId="7D26C405" w14:textId="77777777" w:rsidR="00A25680" w:rsidRDefault="00A25680" w:rsidP="00A25680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25680">
        <w:rPr>
          <w:rFonts w:ascii="r_ansi" w:hAnsi="r_ansi" w:cs="r_ansi"/>
          <w:sz w:val="20"/>
          <w:szCs w:val="20"/>
        </w:rPr>
        <w:t>YTSLEC    value = 7823205</w:t>
      </w:r>
    </w:p>
    <w:p w14:paraId="3A4E2799" w14:textId="1049E018" w:rsidR="00E84581" w:rsidRPr="00675E62" w:rsidRDefault="005F70DD" w:rsidP="00A25680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7632D75A" w14:textId="7A0C3759" w:rsidR="00AF26A3" w:rsidRDefault="00AF26A3" w:rsidP="00AF26A3">
      <w:pPr>
        <w:pStyle w:val="Heading2"/>
      </w:pPr>
      <w:bookmarkStart w:id="39" w:name="_Toc161224112"/>
      <w:r>
        <w:t>Access Requirements and Skills Needed for the Installation</w:t>
      </w:r>
      <w:bookmarkEnd w:id="39"/>
    </w:p>
    <w:p w14:paraId="04240DD2" w14:textId="31166C4E" w:rsidR="00AF26A3" w:rsidRPr="00BB64F9" w:rsidRDefault="00895FCF" w:rsidP="00AF26A3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 w:rsidR="007F3893">
        <w:rPr>
          <w:rStyle w:val="normaltextrun"/>
          <w:color w:val="000000"/>
          <w:shd w:val="clear" w:color="auto" w:fill="FFFFFF"/>
        </w:rPr>
        <w:t>239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Kernel Installation and Distribution System (KIDS)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</w:t>
      </w:r>
      <w:r w:rsidR="004979DB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KIDS</w:t>
      </w:r>
      <w:r w:rsidR="004979DB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build</w:t>
      </w:r>
      <w:r w:rsidR="000C551B" w:rsidRPr="00BB64F9">
        <w:rPr>
          <w:rStyle w:val="normaltextrun"/>
          <w:color w:val="000000"/>
          <w:shd w:val="clear" w:color="auto" w:fill="FFFFFF"/>
        </w:rPr>
        <w:t>.</w:t>
      </w:r>
    </w:p>
    <w:p w14:paraId="57613244" w14:textId="77777777" w:rsidR="00E84581" w:rsidRPr="00BB64F9" w:rsidRDefault="00E84581" w:rsidP="00E534E6">
      <w:pPr>
        <w:pStyle w:val="Heading2"/>
      </w:pPr>
      <w:bookmarkStart w:id="40" w:name="_bookmark20"/>
      <w:bookmarkStart w:id="41" w:name="_Ref150163406"/>
      <w:bookmarkStart w:id="42" w:name="_Toc161224113"/>
      <w:bookmarkEnd w:id="40"/>
      <w:r w:rsidRPr="00BB64F9">
        <w:lastRenderedPageBreak/>
        <w:t>Installation</w:t>
      </w:r>
      <w:r w:rsidRPr="00BB64F9">
        <w:rPr>
          <w:spacing w:val="-17"/>
        </w:rPr>
        <w:t xml:space="preserve"> </w:t>
      </w:r>
      <w:r w:rsidRPr="00BB64F9">
        <w:t>Procedure</w:t>
      </w:r>
      <w:bookmarkEnd w:id="41"/>
      <w:bookmarkEnd w:id="42"/>
    </w:p>
    <w:p w14:paraId="790FD058" w14:textId="330EE43A" w:rsidR="00E335A0" w:rsidRPr="00BB64F9" w:rsidRDefault="00E335A0" w:rsidP="00E335A0">
      <w:pPr>
        <w:pStyle w:val="BodyText"/>
        <w:spacing w:before="121"/>
        <w:ind w:left="100" w:right="394"/>
      </w:pPr>
      <w:r w:rsidRPr="00BB64F9">
        <w:t>This patch may be installed with users on the system although it is recommended that it be</w:t>
      </w:r>
      <w:r w:rsidRPr="00BB64F9">
        <w:rPr>
          <w:spacing w:val="1"/>
        </w:rPr>
        <w:t xml:space="preserve"> </w:t>
      </w:r>
      <w:r w:rsidRPr="00BB64F9">
        <w:t>installed during non-peak hours to minimize potential disruption to users.</w:t>
      </w:r>
      <w:r w:rsidR="000C551B" w:rsidRPr="00BB64F9">
        <w:t xml:space="preserve"> </w:t>
      </w:r>
      <w:r w:rsidRPr="00BB64F9">
        <w:rPr>
          <w:spacing w:val="1"/>
        </w:rPr>
        <w:t xml:space="preserve"> </w:t>
      </w:r>
      <w:r w:rsidRPr="00BB64F9">
        <w:t>This patch should take less than 5</w:t>
      </w:r>
      <w:r w:rsidRPr="00BB64F9">
        <w:rPr>
          <w:spacing w:val="-1"/>
        </w:rPr>
        <w:t xml:space="preserve"> </w:t>
      </w:r>
      <w:r w:rsidRPr="00BB64F9">
        <w:t>minutes to install.</w:t>
      </w:r>
    </w:p>
    <w:p w14:paraId="6EB8B1EF" w14:textId="02277262" w:rsidR="00E335A0" w:rsidRPr="00BB64F9" w:rsidRDefault="00F12A99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</w:t>
      </w:r>
      <w:r w:rsidR="00157E37" w:rsidRPr="00BB64F9">
        <w:rPr>
          <w:rFonts w:ascii="Times New Roman"/>
        </w:rPr>
        <w:t>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BB64F9">
        <w:rPr>
          <w:rFonts w:ascii="Times New Roman"/>
        </w:rPr>
        <w:t>From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the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Kernel Installation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and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Distribution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54CB6DCD" w:rsidR="00E335A0" w:rsidRDefault="003B1B4B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 w:rsidR="00E335A0">
        <w:rPr>
          <w:rFonts w:ascii="Times New Roman"/>
        </w:rPr>
        <w:t>the</w:t>
      </w:r>
      <w:r w:rsidR="00E335A0">
        <w:rPr>
          <w:rFonts w:ascii="Times New Roman"/>
          <w:spacing w:val="-2"/>
        </w:rPr>
        <w:t xml:space="preserve"> </w:t>
      </w:r>
      <w:r w:rsidR="00E335A0">
        <w:rPr>
          <w:rFonts w:ascii="Times New Roman"/>
        </w:rPr>
        <w:t>Verify</w:t>
      </w:r>
      <w:r w:rsidR="00E335A0">
        <w:rPr>
          <w:rFonts w:ascii="Times New Roman"/>
          <w:spacing w:val="-1"/>
        </w:rPr>
        <w:t xml:space="preserve"> </w:t>
      </w:r>
      <w:r w:rsidR="00E335A0">
        <w:rPr>
          <w:rFonts w:ascii="Times New Roman"/>
        </w:rPr>
        <w:t>Checksums in</w:t>
      </w:r>
      <w:r w:rsidR="00E335A0">
        <w:rPr>
          <w:rFonts w:ascii="Times New Roman"/>
          <w:spacing w:val="-1"/>
        </w:rPr>
        <w:t xml:space="preserve"> </w:t>
      </w:r>
      <w:r w:rsidR="00E335A0">
        <w:rPr>
          <w:rFonts w:ascii="Times New Roman"/>
        </w:rPr>
        <w:t>Transport</w:t>
      </w:r>
      <w:r w:rsidR="00E335A0">
        <w:rPr>
          <w:rFonts w:ascii="Times New Roman"/>
          <w:spacing w:val="-1"/>
        </w:rPr>
        <w:t xml:space="preserve"> </w:t>
      </w:r>
      <w:r w:rsidR="00E335A0">
        <w:rPr>
          <w:rFonts w:ascii="Times New Roman"/>
        </w:rPr>
        <w:t>Global option</w:t>
      </w:r>
      <w:r w:rsidR="00E335A0">
        <w:rPr>
          <w:rFonts w:ascii="Times New Roman"/>
          <w:spacing w:val="-1"/>
        </w:rPr>
        <w:t xml:space="preserve"> </w:t>
      </w:r>
      <w:r w:rsidR="00E335A0">
        <w:rPr>
          <w:rFonts w:ascii="Times New Roman"/>
        </w:rPr>
        <w:t>to</w:t>
      </w:r>
      <w:r w:rsidR="00E335A0">
        <w:rPr>
          <w:rFonts w:ascii="Times New Roman"/>
          <w:spacing w:val="-1"/>
        </w:rPr>
        <w:t xml:space="preserve"> </w:t>
      </w:r>
      <w:r w:rsidR="00E335A0">
        <w:rPr>
          <w:rFonts w:ascii="Times New Roman"/>
        </w:rPr>
        <w:t>confirm the</w:t>
      </w:r>
      <w:r w:rsidR="00E335A0">
        <w:rPr>
          <w:rFonts w:ascii="Times New Roman"/>
          <w:spacing w:val="-2"/>
        </w:rPr>
        <w:t xml:space="preserve"> </w:t>
      </w:r>
      <w:r w:rsidR="00E335A0">
        <w:rPr>
          <w:rFonts w:ascii="Times New Roman"/>
        </w:rPr>
        <w:t>integrity</w:t>
      </w:r>
      <w:r w:rsidR="00E335A0">
        <w:rPr>
          <w:rFonts w:ascii="Times New Roman"/>
          <w:spacing w:val="-1"/>
        </w:rPr>
        <w:t xml:space="preserve"> </w:t>
      </w:r>
      <w:r w:rsidR="00E335A0">
        <w:rPr>
          <w:rFonts w:ascii="Times New Roman"/>
        </w:rPr>
        <w:t>of</w:t>
      </w:r>
      <w:r w:rsidR="00E335A0">
        <w:rPr>
          <w:rFonts w:ascii="Times New Roman"/>
          <w:spacing w:val="-1"/>
        </w:rPr>
        <w:t xml:space="preserve"> </w:t>
      </w:r>
      <w:r w:rsidR="00F35231">
        <w:rPr>
          <w:rFonts w:ascii="Times New Roman"/>
        </w:rPr>
        <w:t xml:space="preserve">the </w:t>
      </w:r>
      <w:r w:rsidR="00F35231" w:rsidRPr="00E47975">
        <w:rPr>
          <w:rFonts w:ascii="Times New Roman"/>
        </w:rPr>
        <w:t>routines</w:t>
      </w:r>
      <w:r w:rsidR="00E335A0">
        <w:rPr>
          <w:rFonts w:ascii="Times New Roman"/>
        </w:rPr>
        <w:t xml:space="preserve"> that are in the transport global. </w:t>
      </w:r>
      <w:r w:rsidR="000C551B">
        <w:rPr>
          <w:rFonts w:ascii="Times New Roman"/>
        </w:rPr>
        <w:t xml:space="preserve"> </w:t>
      </w:r>
      <w:r w:rsidR="00E335A0">
        <w:rPr>
          <w:rFonts w:ascii="Times New Roman"/>
        </w:rPr>
        <w:t>When prompted for the INSTALL NAME enter the</w:t>
      </w:r>
      <w:r w:rsidR="00E335A0">
        <w:rPr>
          <w:rFonts w:ascii="Times New Roman"/>
          <w:spacing w:val="1"/>
        </w:rPr>
        <w:t xml:space="preserve"> </w:t>
      </w:r>
      <w:r w:rsidR="00E335A0">
        <w:rPr>
          <w:rFonts w:ascii="Times New Roman"/>
        </w:rPr>
        <w:t>patch</w:t>
      </w:r>
      <w:r w:rsidR="00E335A0">
        <w:rPr>
          <w:rFonts w:ascii="Times New Roman"/>
          <w:spacing w:val="-1"/>
        </w:rPr>
        <w:t xml:space="preserve"> </w:t>
      </w:r>
      <w:r w:rsidR="00E335A0">
        <w:rPr>
          <w:rFonts w:ascii="Times New Roman"/>
        </w:rPr>
        <w:t>or</w:t>
      </w:r>
      <w:r w:rsidR="00E335A0">
        <w:rPr>
          <w:rFonts w:ascii="Times New Roman"/>
          <w:spacing w:val="-2"/>
        </w:rPr>
        <w:t xml:space="preserve"> </w:t>
      </w:r>
      <w:r w:rsidR="00E335A0">
        <w:rPr>
          <w:rFonts w:ascii="Times New Roman"/>
        </w:rPr>
        <w:t>build name</w:t>
      </w:r>
      <w:r w:rsidR="00E335A0">
        <w:rPr>
          <w:rFonts w:ascii="Times New Roman"/>
          <w:spacing w:val="-1"/>
        </w:rPr>
        <w:t xml:space="preserve"> </w:t>
      </w:r>
      <w:r w:rsidR="00E335A0">
        <w:rPr>
          <w:rFonts w:ascii="Times New Roman"/>
        </w:rPr>
        <w:t>(YS*5.01*</w:t>
      </w:r>
      <w:r w:rsidR="007F3893">
        <w:rPr>
          <w:rFonts w:ascii="Times New Roman"/>
        </w:rPr>
        <w:t>239</w:t>
      </w:r>
      <w:r w:rsidR="00E335A0">
        <w:rPr>
          <w:rFonts w:ascii="Times New Roman"/>
        </w:rPr>
        <w:t>).</w:t>
      </w:r>
    </w:p>
    <w:p w14:paraId="45D51FB2" w14:textId="7406D90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bookmarkStart w:id="43" w:name="_Ref150163437"/>
      <w:r>
        <w:rPr>
          <w:rFonts w:ascii="Times New Roman"/>
        </w:rPr>
        <w:t xml:space="preserve">Select the Backup a Transport Global option to create a backup message.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  <w:bookmarkEnd w:id="43"/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</w:t>
      </w:r>
      <w:r w:rsidRPr="001F010F">
        <w:rPr>
          <w:rFonts w:ascii="Times New Roman"/>
        </w:rPr>
        <w:t>e 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30D7B477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changes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that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will be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made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when this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patch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is installed.</w:t>
      </w:r>
      <w:r w:rsidRPr="00F40FED">
        <w:rPr>
          <w:rFonts w:ascii="Times New Roman"/>
        </w:rPr>
        <w:t xml:space="preserve"> </w:t>
      </w:r>
      <w:r w:rsidR="000C551B" w:rsidRPr="00F40FED">
        <w:rPr>
          <w:rFonts w:ascii="Times New Roman"/>
        </w:rPr>
        <w:t xml:space="preserve"> </w:t>
      </w:r>
      <w:r>
        <w:rPr>
          <w:rFonts w:ascii="Times New Roman"/>
        </w:rPr>
        <w:t>It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compares</w:t>
      </w:r>
      <w:r w:rsidRPr="00F40FED"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all of</w:t>
      </w:r>
      <w:proofErr w:type="gramEnd"/>
      <w:r w:rsidRPr="00F40FED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1C1C11E4" w:rsidR="00E335A0" w:rsidRDefault="00E335A0" w:rsidP="0073797B">
      <w:pPr>
        <w:pStyle w:val="ListParagraph"/>
        <w:numPr>
          <w:ilvl w:val="1"/>
          <w:numId w:val="17"/>
        </w:numPr>
        <w:tabs>
          <w:tab w:val="left" w:pos="990"/>
        </w:tabs>
        <w:ind w:left="990" w:right="18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7F3893">
        <w:rPr>
          <w:rFonts w:ascii="Times New Roman"/>
        </w:rPr>
        <w:t>239</w:t>
      </w:r>
      <w:r>
        <w:rPr>
          <w:rFonts w:ascii="Times New Roman"/>
        </w:rPr>
        <w:t>).</w:t>
      </w:r>
    </w:p>
    <w:p w14:paraId="46DE9F96" w14:textId="319143CE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Pr="00385296" w:rsidRDefault="00A25376" w:rsidP="00E534E6">
      <w:pPr>
        <w:pStyle w:val="Heading2"/>
      </w:pPr>
      <w:bookmarkStart w:id="44" w:name="_Toc161224114"/>
      <w:r>
        <w:t>Po</w:t>
      </w:r>
      <w:r w:rsidRPr="00385296">
        <w:t>st-installation</w:t>
      </w:r>
      <w:bookmarkEnd w:id="44"/>
    </w:p>
    <w:p w14:paraId="6D8D23B7" w14:textId="6FF6A1E6" w:rsidR="00166259" w:rsidRPr="00385296" w:rsidRDefault="006B1A0E" w:rsidP="00953DBB">
      <w:pPr>
        <w:pStyle w:val="BodyText"/>
        <w:spacing w:before="121"/>
      </w:pPr>
      <w:r w:rsidRPr="00385296">
        <w:t>A</w:t>
      </w:r>
      <w:r w:rsidR="00A25376" w:rsidRPr="00385296">
        <w:t xml:space="preserve"> post-install routine</w:t>
      </w:r>
      <w:r w:rsidR="007B2B85">
        <w:t>, YS239PST</w:t>
      </w:r>
      <w:r w:rsidR="00A25376" w:rsidRPr="00385296">
        <w:t xml:space="preserve"> will </w:t>
      </w:r>
      <w:r w:rsidR="005C48A8">
        <w:t>add the records for the new instruments and</w:t>
      </w:r>
      <w:r w:rsidR="00EF7C46" w:rsidRPr="00385296">
        <w:t xml:space="preserve"> </w:t>
      </w:r>
      <w:r w:rsidR="00D72743" w:rsidRPr="00385296">
        <w:t xml:space="preserve">update </w:t>
      </w:r>
      <w:r w:rsidR="001A030F">
        <w:t>instrument categories</w:t>
      </w:r>
      <w:r w:rsidR="00693384" w:rsidRPr="00385296">
        <w:t>.</w:t>
      </w:r>
      <w:r w:rsidR="005F6E53">
        <w:t xml:space="preserve">  It will also update the URL </w:t>
      </w:r>
      <w:r w:rsidR="00546926">
        <w:t xml:space="preserve">for launching </w:t>
      </w:r>
      <w:r w:rsidR="00BF5BBE">
        <w:t>Mental Health A</w:t>
      </w:r>
      <w:r w:rsidR="003F7B3C">
        <w:t>ssistant</w:t>
      </w:r>
      <w:r w:rsidR="00BF5BBE">
        <w:t xml:space="preserve"> (</w:t>
      </w:r>
      <w:r w:rsidR="00546926">
        <w:t>MHA</w:t>
      </w:r>
      <w:r w:rsidR="00BF5BBE">
        <w:t>)</w:t>
      </w:r>
      <w:r w:rsidR="00546926">
        <w:t xml:space="preserve"> in the </w:t>
      </w:r>
      <w:r w:rsidR="00D10F6F" w:rsidRPr="00D10F6F">
        <w:t>Computerized Patient Record System</w:t>
      </w:r>
      <w:r w:rsidR="00D10F6F">
        <w:t xml:space="preserve"> (</w:t>
      </w:r>
      <w:r w:rsidR="00546926">
        <w:t>CPRS</w:t>
      </w:r>
      <w:r w:rsidR="00D10F6F">
        <w:t>)</w:t>
      </w:r>
      <w:r w:rsidR="00546926">
        <w:t xml:space="preserve"> Tools menu.</w:t>
      </w:r>
      <w:r w:rsidR="00353F93">
        <w:t xml:space="preserve">  The post-install routine may be deleted after the installation completes, if desired.</w:t>
      </w:r>
    </w:p>
    <w:p w14:paraId="38FEB55B" w14:textId="77777777" w:rsidR="00E84581" w:rsidRPr="00385296" w:rsidRDefault="00E84581" w:rsidP="00E534E6">
      <w:pPr>
        <w:pStyle w:val="Heading2"/>
      </w:pPr>
      <w:bookmarkStart w:id="45" w:name="_bookmark21"/>
      <w:bookmarkStart w:id="46" w:name="_Toc161224115"/>
      <w:bookmarkEnd w:id="45"/>
      <w:r w:rsidRPr="00385296">
        <w:t>Installation</w:t>
      </w:r>
      <w:r w:rsidRPr="00385296">
        <w:rPr>
          <w:spacing w:val="-17"/>
        </w:rPr>
        <w:t xml:space="preserve"> </w:t>
      </w:r>
      <w:r w:rsidRPr="00385296">
        <w:t>Verification</w:t>
      </w:r>
      <w:r w:rsidRPr="00385296">
        <w:rPr>
          <w:spacing w:val="-16"/>
        </w:rPr>
        <w:t xml:space="preserve"> </w:t>
      </w:r>
      <w:r w:rsidRPr="00385296">
        <w:t>Procedure</w:t>
      </w:r>
      <w:bookmarkEnd w:id="46"/>
    </w:p>
    <w:p w14:paraId="74976739" w14:textId="0B3F08E5" w:rsidR="00332BBC" w:rsidRDefault="00610B4C" w:rsidP="00953DBB">
      <w:pPr>
        <w:pStyle w:val="BodyText"/>
        <w:spacing w:before="121"/>
      </w:pPr>
      <w:r w:rsidRPr="00385296">
        <w:t xml:space="preserve">Open CPRS and launch the MHA application.  </w:t>
      </w:r>
      <w:r w:rsidR="00E746A6">
        <w:t xml:space="preserve">Launch the MHA application from the Tools menu.  </w:t>
      </w:r>
      <w:r w:rsidR="005139D5">
        <w:t xml:space="preserve">Verify that the </w:t>
      </w:r>
      <w:r w:rsidR="00332BBC">
        <w:t>URL starts with:</w:t>
      </w:r>
    </w:p>
    <w:p w14:paraId="4DE88EB8" w14:textId="3A915FC6" w:rsidR="00332BBC" w:rsidRDefault="00332BBC" w:rsidP="00CE029A">
      <w:pPr>
        <w:pStyle w:val="BodyText"/>
        <w:spacing w:before="121"/>
        <w:jc w:val="center"/>
      </w:pPr>
      <w:r>
        <w:t>https://mha.med.va.gov/app/home/</w:t>
      </w:r>
      <w:r w:rsidR="0090218C">
        <w:t>p239</w:t>
      </w:r>
      <w:r>
        <w:t>/</w:t>
      </w:r>
    </w:p>
    <w:p w14:paraId="352D3342" w14:textId="6D6BD49C" w:rsidR="005A472F" w:rsidRPr="00045F88" w:rsidRDefault="00AD4683" w:rsidP="00953DBB">
      <w:pPr>
        <w:pStyle w:val="BodyText"/>
        <w:spacing w:before="121"/>
      </w:pPr>
      <w:r>
        <w:t>Close the browser</w:t>
      </w:r>
      <w:r w:rsidR="005A472F">
        <w:t>.</w:t>
      </w:r>
    </w:p>
    <w:p w14:paraId="39AF50BA" w14:textId="77777777" w:rsidR="00E84581" w:rsidRDefault="00E84581" w:rsidP="00E534E6">
      <w:pPr>
        <w:pStyle w:val="Heading2"/>
      </w:pPr>
      <w:bookmarkStart w:id="47" w:name="_bookmark23"/>
      <w:bookmarkStart w:id="48" w:name="_Toc161224116"/>
      <w:bookmarkEnd w:id="47"/>
      <w:r>
        <w:lastRenderedPageBreak/>
        <w:t>Database</w:t>
      </w:r>
      <w:r>
        <w:rPr>
          <w:spacing w:val="-20"/>
        </w:rPr>
        <w:t xml:space="preserve"> </w:t>
      </w:r>
      <w:r>
        <w:t>Tuning</w:t>
      </w:r>
      <w:bookmarkEnd w:id="48"/>
    </w:p>
    <w:p w14:paraId="130760E2" w14:textId="12A53638" w:rsidR="7AB76272" w:rsidRDefault="7AB76272" w:rsidP="001B7076">
      <w:pPr>
        <w:pStyle w:val="BodyText"/>
        <w:spacing w:before="121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49" w:name="_Toc161224117"/>
      <w:r>
        <w:t>Back-Out</w:t>
      </w:r>
      <w:r>
        <w:rPr>
          <w:spacing w:val="-9"/>
        </w:rPr>
        <w:t xml:space="preserve"> </w:t>
      </w:r>
      <w:r>
        <w:t>Procedure</w:t>
      </w:r>
      <w:bookmarkEnd w:id="49"/>
    </w:p>
    <w:p w14:paraId="38B9CDC4" w14:textId="77777777" w:rsidR="00E84581" w:rsidRDefault="00E84581" w:rsidP="00E534E6">
      <w:pPr>
        <w:pStyle w:val="Heading2"/>
      </w:pPr>
      <w:bookmarkStart w:id="50" w:name="_bookmark25"/>
      <w:bookmarkStart w:id="51" w:name="_Toc161224118"/>
      <w:bookmarkEnd w:id="50"/>
      <w:r>
        <w:t>Back-Out</w:t>
      </w:r>
      <w:r>
        <w:rPr>
          <w:spacing w:val="-8"/>
        </w:rPr>
        <w:t xml:space="preserve"> </w:t>
      </w:r>
      <w:r>
        <w:t>Strategy</w:t>
      </w:r>
      <w:bookmarkEnd w:id="51"/>
    </w:p>
    <w:p w14:paraId="4B17B6D6" w14:textId="682FE05A" w:rsidR="00E84581" w:rsidRDefault="00E84581" w:rsidP="001B7076">
      <w:pPr>
        <w:pStyle w:val="BodyText"/>
        <w:spacing w:before="121"/>
      </w:pPr>
      <w:r>
        <w:t xml:space="preserve">This patch updates </w:t>
      </w:r>
      <w:r w:rsidRPr="007673B5">
        <w:t xml:space="preserve">the </w:t>
      </w:r>
      <w:r w:rsidR="00C17399" w:rsidRPr="007673B5">
        <w:t>MHA</w:t>
      </w:r>
      <w:r w:rsidR="00C17399" w:rsidRPr="00FC10FD">
        <w:t xml:space="preserve"> application.  If</w:t>
      </w:r>
      <w:r w:rsidR="00C17399">
        <w:t xml:space="preserve"> MHA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52" w:name="_bookmark26"/>
      <w:bookmarkStart w:id="53" w:name="_Toc161224119"/>
      <w:bookmarkEnd w:id="52"/>
      <w:r>
        <w:t>Back-Out</w:t>
      </w:r>
      <w:r>
        <w:rPr>
          <w:spacing w:val="-15"/>
        </w:rPr>
        <w:t xml:space="preserve"> </w:t>
      </w:r>
      <w:r>
        <w:t>Considerations</w:t>
      </w:r>
      <w:bookmarkEnd w:id="53"/>
    </w:p>
    <w:p w14:paraId="68B0EF83" w14:textId="6D6F558D" w:rsidR="00E84581" w:rsidRDefault="00E84581" w:rsidP="00953DBB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7F3893">
        <w:t>239</w:t>
      </w:r>
      <w:r w:rsidR="00C17399">
        <w:t xml:space="preserve"> patch is backed out, </w:t>
      </w:r>
      <w:r w:rsidR="00C17399" w:rsidRPr="00B70DB8">
        <w:t xml:space="preserve">there will be </w:t>
      </w:r>
      <w:r w:rsidR="007E1D43" w:rsidRPr="00B70DB8">
        <w:t>minimal impact to users</w:t>
      </w:r>
      <w:r w:rsidR="008474A5" w:rsidRPr="00B70DB8">
        <w:t>.</w:t>
      </w:r>
    </w:p>
    <w:p w14:paraId="66E15ACA" w14:textId="77777777" w:rsidR="00E84581" w:rsidRDefault="00E84581" w:rsidP="00E534E6">
      <w:pPr>
        <w:pStyle w:val="Heading2"/>
      </w:pPr>
      <w:bookmarkStart w:id="54" w:name="_bookmark27"/>
      <w:bookmarkStart w:id="55" w:name="_Toc161224120"/>
      <w:bookmarkEnd w:id="54"/>
      <w:r>
        <w:t>Back-Out</w:t>
      </w:r>
      <w:r>
        <w:rPr>
          <w:spacing w:val="-13"/>
        </w:rPr>
        <w:t xml:space="preserve"> </w:t>
      </w:r>
      <w:r>
        <w:t>Criteria</w:t>
      </w:r>
      <w:bookmarkEnd w:id="55"/>
    </w:p>
    <w:p w14:paraId="6E64EE4B" w14:textId="12F8C682" w:rsidR="00E84581" w:rsidRDefault="00E84581" w:rsidP="00953DBB">
      <w:pPr>
        <w:pStyle w:val="BodyText"/>
        <w:spacing w:before="121"/>
      </w:pPr>
      <w:r>
        <w:t xml:space="preserve">A back-out should only be considered if there is a patient safety </w:t>
      </w:r>
      <w:r w:rsidR="00D03F8C">
        <w:t>issue if</w:t>
      </w:r>
      <w:r>
        <w:t xml:space="preserve"> MHA </w:t>
      </w:r>
      <w:r w:rsidR="009C1046">
        <w:t xml:space="preserve">no </w:t>
      </w:r>
      <w:r>
        <w:t>longer</w:t>
      </w:r>
      <w:r w:rsidRPr="00AF3381">
        <w:t xml:space="preserve"> </w:t>
      </w:r>
      <w:r>
        <w:t>functions</w:t>
      </w:r>
      <w:r w:rsidR="00FC74F4">
        <w:t>;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56" w:name="_bookmark28"/>
      <w:bookmarkStart w:id="57" w:name="_Toc161224121"/>
      <w:bookmarkEnd w:id="56"/>
      <w:r>
        <w:t>Back-Out</w:t>
      </w:r>
      <w:r>
        <w:rPr>
          <w:spacing w:val="-11"/>
        </w:rPr>
        <w:t xml:space="preserve"> </w:t>
      </w:r>
      <w:r>
        <w:t>Risks</w:t>
      </w:r>
      <w:bookmarkEnd w:id="57"/>
    </w:p>
    <w:p w14:paraId="4AB3655B" w14:textId="0BFEA3E0" w:rsidR="00E84581" w:rsidRDefault="00E84581" w:rsidP="00953DBB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1B7076">
        <w:rPr>
          <w:spacing w:val="1"/>
        </w:rPr>
        <w:t xml:space="preserve"> </w:t>
      </w:r>
      <w:r w:rsidRPr="00B70DB8">
        <w:t>The main risk is that th</w:t>
      </w:r>
      <w:r w:rsidR="00500EA8" w:rsidRPr="00B70DB8">
        <w:t xml:space="preserve">e </w:t>
      </w:r>
      <w:r w:rsidR="007E1D43" w:rsidRPr="00B70DB8">
        <w:t>MHA</w:t>
      </w:r>
      <w:r w:rsidRPr="00B70DB8">
        <w:rPr>
          <w:spacing w:val="3"/>
        </w:rPr>
        <w:t xml:space="preserve"> </w:t>
      </w:r>
      <w:r w:rsidRPr="00B70DB8">
        <w:t>will be</w:t>
      </w:r>
      <w:r w:rsidRPr="00B70DB8">
        <w:rPr>
          <w:spacing w:val="-1"/>
        </w:rPr>
        <w:t xml:space="preserve"> </w:t>
      </w:r>
      <w:r w:rsidRPr="00B70DB8">
        <w:t>unavailable.</w:t>
      </w:r>
    </w:p>
    <w:p w14:paraId="5F442820" w14:textId="77777777" w:rsidR="00E84581" w:rsidRDefault="00E84581" w:rsidP="00E534E6">
      <w:pPr>
        <w:pStyle w:val="Heading2"/>
      </w:pPr>
      <w:bookmarkStart w:id="58" w:name="_bookmark29"/>
      <w:bookmarkStart w:id="59" w:name="_Toc161224122"/>
      <w:bookmarkEnd w:id="58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9"/>
    </w:p>
    <w:p w14:paraId="54C44C2F" w14:textId="0FFE6813" w:rsidR="00E84581" w:rsidRDefault="00E84581" w:rsidP="00953DBB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 w:rsidRPr="00B70DB8">
        <w:t>VistA system manager</w:t>
      </w:r>
      <w:r w:rsidRPr="00B70DB8">
        <w:rPr>
          <w:spacing w:val="-1"/>
        </w:rPr>
        <w:t xml:space="preserve"> </w:t>
      </w:r>
      <w:r w:rsidRPr="00B70DB8">
        <w:t>d</w:t>
      </w:r>
      <w:r>
        <w:t>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7F3893">
        <w:t>239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60" w:name="_bookmark30"/>
      <w:bookmarkStart w:id="61" w:name="_Toc161224123"/>
      <w:bookmarkEnd w:id="60"/>
      <w:r>
        <w:t>Back-Out</w:t>
      </w:r>
      <w:r>
        <w:rPr>
          <w:spacing w:val="-15"/>
        </w:rPr>
        <w:t xml:space="preserve"> </w:t>
      </w:r>
      <w:r>
        <w:t>Procedure</w:t>
      </w:r>
      <w:bookmarkEnd w:id="61"/>
    </w:p>
    <w:p w14:paraId="5291B12C" w14:textId="77777777" w:rsidR="00D10BEF" w:rsidRDefault="00D10BEF" w:rsidP="00953DBB">
      <w:pPr>
        <w:pStyle w:val="BodyText"/>
        <w:spacing w:before="121"/>
      </w:pPr>
      <w:r>
        <w:t>The following routines need to be restored to their previous versions:</w:t>
      </w:r>
    </w:p>
    <w:p w14:paraId="747497A7" w14:textId="1D961B75" w:rsidR="00230A1C" w:rsidRDefault="003742AE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YTQREST</w:t>
      </w:r>
    </w:p>
    <w:p w14:paraId="36447499" w14:textId="6A66BE59" w:rsidR="00E640D3" w:rsidRDefault="00E640D3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3742AE">
        <w:t>QREST0</w:t>
      </w:r>
    </w:p>
    <w:p w14:paraId="02A147DC" w14:textId="57FE5C24" w:rsidR="00E2540B" w:rsidRDefault="00E2540B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YTQRQAD3</w:t>
      </w:r>
    </w:p>
    <w:p w14:paraId="314028E1" w14:textId="5F6A98DC" w:rsidR="0078294B" w:rsidRDefault="0078294B" w:rsidP="004536A2">
      <w:pPr>
        <w:pStyle w:val="BodyText"/>
        <w:spacing w:before="0" w:after="0"/>
        <w:ind w:left="446"/>
      </w:pPr>
    </w:p>
    <w:p w14:paraId="609FA588" w14:textId="1F3D40C9" w:rsidR="000D207D" w:rsidRDefault="00D10BEF" w:rsidP="000D207D">
      <w:pPr>
        <w:pStyle w:val="BodyText"/>
        <w:spacing w:before="121"/>
        <w:rPr>
          <w:b/>
          <w:bCs/>
        </w:rPr>
      </w:pPr>
      <w:r>
        <w:t xml:space="preserve">Use the KIDS utility restore the routines backed up in section </w:t>
      </w:r>
      <w:r w:rsidR="004A2426" w:rsidRPr="003710DE">
        <w:rPr>
          <w:b/>
          <w:bCs/>
          <w:color w:val="7030A0"/>
        </w:rPr>
        <w:fldChar w:fldCharType="begin"/>
      </w:r>
      <w:r w:rsidR="004A2426" w:rsidRPr="003710DE">
        <w:rPr>
          <w:b/>
          <w:bCs/>
          <w:color w:val="7030A0"/>
        </w:rPr>
        <w:instrText xml:space="preserve"> REF _Ref150163406 \n \h  \* MERGEFORMAT </w:instrText>
      </w:r>
      <w:r w:rsidR="004A2426" w:rsidRPr="003710DE">
        <w:rPr>
          <w:b/>
          <w:bCs/>
          <w:color w:val="7030A0"/>
        </w:rPr>
      </w:r>
      <w:r w:rsidR="004A2426" w:rsidRPr="003710DE">
        <w:rPr>
          <w:b/>
          <w:bCs/>
          <w:color w:val="7030A0"/>
        </w:rPr>
        <w:fldChar w:fldCharType="separate"/>
      </w:r>
      <w:r w:rsidR="009F553A">
        <w:rPr>
          <w:b/>
          <w:bCs/>
          <w:color w:val="7030A0"/>
        </w:rPr>
        <w:t>4.4</w:t>
      </w:r>
      <w:r w:rsidR="004A2426" w:rsidRPr="003710DE">
        <w:rPr>
          <w:b/>
          <w:bCs/>
          <w:color w:val="7030A0"/>
        </w:rPr>
        <w:fldChar w:fldCharType="end"/>
      </w:r>
      <w:r>
        <w:t xml:space="preserve">, </w:t>
      </w:r>
      <w:r w:rsidR="004A2426" w:rsidRPr="003710DE">
        <w:rPr>
          <w:b/>
          <w:bCs/>
          <w:color w:val="7030A0"/>
        </w:rPr>
        <w:t>2</w:t>
      </w:r>
      <w:r w:rsidR="004A2426" w:rsidRPr="003710DE">
        <w:rPr>
          <w:b/>
          <w:bCs/>
          <w:color w:val="7030A0"/>
        </w:rPr>
        <w:fldChar w:fldCharType="begin"/>
      </w:r>
      <w:r w:rsidR="004A2426" w:rsidRPr="003710DE">
        <w:rPr>
          <w:b/>
          <w:bCs/>
          <w:color w:val="7030A0"/>
        </w:rPr>
        <w:instrText xml:space="preserve"> REF _Ref150163437 \n \h  \* MERGEFORMAT </w:instrText>
      </w:r>
      <w:r w:rsidR="004A2426" w:rsidRPr="003710DE">
        <w:rPr>
          <w:b/>
          <w:bCs/>
          <w:color w:val="7030A0"/>
        </w:rPr>
      </w:r>
      <w:r w:rsidR="004A2426" w:rsidRPr="003710DE">
        <w:rPr>
          <w:b/>
          <w:bCs/>
          <w:color w:val="7030A0"/>
        </w:rPr>
        <w:fldChar w:fldCharType="separate"/>
      </w:r>
      <w:r w:rsidR="009F553A">
        <w:rPr>
          <w:b/>
          <w:bCs/>
          <w:color w:val="7030A0"/>
        </w:rPr>
        <w:t>b</w:t>
      </w:r>
      <w:r w:rsidR="004A2426" w:rsidRPr="003710DE">
        <w:rPr>
          <w:b/>
          <w:bCs/>
          <w:color w:val="7030A0"/>
        </w:rPr>
        <w:fldChar w:fldCharType="end"/>
      </w:r>
      <w:r w:rsidR="000D207D">
        <w:rPr>
          <w:b/>
          <w:bCs/>
        </w:rPr>
        <w:t>.</w:t>
      </w:r>
    </w:p>
    <w:p w14:paraId="316C0822" w14:textId="4B7CD49A" w:rsidR="00444E2D" w:rsidRDefault="00444E2D" w:rsidP="00444E2D">
      <w:pPr>
        <w:pStyle w:val="BodyText"/>
        <w:keepNext/>
        <w:keepLines/>
        <w:spacing w:before="121"/>
      </w:pPr>
      <w:r>
        <w:lastRenderedPageBreak/>
        <w:t xml:space="preserve">The link in CPRS will need to be reverted to its original format.  Log into VistA and go to the </w:t>
      </w:r>
      <w:r w:rsidRPr="003C19A0">
        <w:rPr>
          <w:b/>
          <w:bCs/>
        </w:rPr>
        <w:t>GUI TOOL MENU</w:t>
      </w:r>
      <w:r>
        <w:t xml:space="preserve">.  Select </w:t>
      </w:r>
      <w:r w:rsidRPr="00DF1A73">
        <w:rPr>
          <w:b/>
          <w:bCs/>
        </w:rPr>
        <w:t>SYS</w:t>
      </w:r>
      <w:r>
        <w:t xml:space="preserve"> for system level.  Identify the Sequence number for the MHA option.  Replace /</w:t>
      </w:r>
      <w:r w:rsidR="00BE2602">
        <w:t>p239</w:t>
      </w:r>
      <w:r>
        <w:t>/ in the URL with /</w:t>
      </w:r>
      <w:r w:rsidR="00BE2602">
        <w:t>a</w:t>
      </w:r>
      <w:r>
        <w:t xml:space="preserve">/.  In the example screenshot below, the Sequence is 14 and the station is 965.  At the </w:t>
      </w:r>
      <w:r w:rsidRPr="003D693C">
        <w:rPr>
          <w:b/>
          <w:bCs/>
        </w:rPr>
        <w:t>Replace</w:t>
      </w:r>
      <w:r w:rsidRPr="003D693C">
        <w:t xml:space="preserve"> prompt, enter /</w:t>
      </w:r>
      <w:r w:rsidR="00D40F69">
        <w:t>p239</w:t>
      </w:r>
      <w:r w:rsidRPr="003D693C">
        <w:t xml:space="preserve">/.  At the </w:t>
      </w:r>
      <w:proofErr w:type="gramStart"/>
      <w:r w:rsidRPr="003D693C">
        <w:rPr>
          <w:b/>
          <w:bCs/>
        </w:rPr>
        <w:t>With</w:t>
      </w:r>
      <w:proofErr w:type="gramEnd"/>
      <w:r>
        <w:t xml:space="preserve"> prompt, enter /</w:t>
      </w:r>
      <w:r w:rsidR="00D40F69">
        <w:t>a</w:t>
      </w:r>
      <w:r>
        <w:t>/ and press [Enter].</w:t>
      </w:r>
    </w:p>
    <w:p w14:paraId="4A5B93AF" w14:textId="1DBD3F40" w:rsidR="003B1B4B" w:rsidRDefault="003B1B4B" w:rsidP="00444E2D">
      <w:pPr>
        <w:pStyle w:val="BodyText"/>
        <w:keepNext/>
        <w:keepLines/>
        <w:spacing w:before="121"/>
      </w:pPr>
      <w:r w:rsidRPr="003B1B4B">
        <w:rPr>
          <w:noProof/>
        </w:rPr>
        <w:drawing>
          <wp:inline distT="0" distB="0" distL="0" distR="0" wp14:anchorId="00303778" wp14:editId="0446E854">
            <wp:extent cx="5943600" cy="4476115"/>
            <wp:effectExtent l="0" t="0" r="0" b="635"/>
            <wp:docPr id="2" name="Picture 2" descr="Replace prompt with the &quot;With&quot; pro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place prompt with the &quot;With&quot; promp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C12C3" w14:textId="77777777" w:rsidR="003B1B4B" w:rsidRDefault="003B1B4B" w:rsidP="003B1B4B">
      <w:pPr>
        <w:pStyle w:val="BodyText"/>
        <w:spacing w:before="121"/>
        <w:ind w:right="1440" w:firstLine="1440"/>
        <w:jc w:val="center"/>
        <w:rPr>
          <w:b/>
          <w:bCs/>
        </w:rPr>
      </w:pPr>
      <w:r>
        <w:rPr>
          <w:b/>
          <w:bCs/>
        </w:rPr>
        <w:t>*NOTE:</w:t>
      </w:r>
    </w:p>
    <w:p w14:paraId="10A8B8B5" w14:textId="77777777" w:rsidR="003B1B4B" w:rsidRPr="00883314" w:rsidRDefault="003B1B4B" w:rsidP="003B1B4B">
      <w:pPr>
        <w:pStyle w:val="BodyText"/>
        <w:spacing w:before="121"/>
        <w:ind w:right="1440" w:firstLine="1440"/>
        <w:jc w:val="center"/>
      </w:pPr>
      <w:r>
        <w:rPr>
          <w:b/>
          <w:bCs/>
        </w:rPr>
        <w:t>In the example above, the station is 965.  Your actual station number should be substituted.</w:t>
      </w:r>
    </w:p>
    <w:p w14:paraId="33C2A097" w14:textId="77777777" w:rsidR="003B1B4B" w:rsidRDefault="003B1B4B" w:rsidP="003B1B4B">
      <w:pPr>
        <w:pStyle w:val="Heading2"/>
      </w:pPr>
      <w:bookmarkStart w:id="62" w:name="_Toc161224124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2"/>
    </w:p>
    <w:p w14:paraId="4C979A78" w14:textId="77777777" w:rsidR="003B1B4B" w:rsidRPr="009C5731" w:rsidRDefault="003B1B4B" w:rsidP="003B1B4B">
      <w:pPr>
        <w:pStyle w:val="BodyText"/>
        <w:spacing w:before="121"/>
      </w:pPr>
      <w:r w:rsidRPr="00A018C4">
        <w:t>Open</w:t>
      </w:r>
      <w:r w:rsidRPr="009C5731">
        <w:t xml:space="preserve"> CPRS</w:t>
      </w:r>
      <w:r>
        <w:t xml:space="preserve"> and </w:t>
      </w:r>
      <w:r w:rsidRPr="009C5731">
        <w:t>launch MHA</w:t>
      </w:r>
      <w:r>
        <w:t xml:space="preserve">.  After logging in with your </w:t>
      </w:r>
      <w:r w:rsidRPr="003E6F19">
        <w:rPr>
          <w:sz w:val="22"/>
          <w:szCs w:val="22"/>
        </w:rPr>
        <w:t>Personal</w:t>
      </w:r>
      <w:r w:rsidRPr="00217951">
        <w:rPr>
          <w:sz w:val="22"/>
          <w:szCs w:val="22"/>
        </w:rPr>
        <w:t xml:space="preserve"> </w:t>
      </w:r>
      <w:r w:rsidRPr="003E6F19">
        <w:rPr>
          <w:sz w:val="22"/>
          <w:szCs w:val="22"/>
        </w:rPr>
        <w:t>Identity</w:t>
      </w:r>
      <w:r w:rsidRPr="00217951">
        <w:rPr>
          <w:sz w:val="22"/>
          <w:szCs w:val="22"/>
        </w:rPr>
        <w:t xml:space="preserve"> </w:t>
      </w:r>
      <w:r w:rsidRPr="003E6F19">
        <w:rPr>
          <w:sz w:val="22"/>
          <w:szCs w:val="22"/>
        </w:rPr>
        <w:t>Verification</w:t>
      </w:r>
      <w:r>
        <w:t xml:space="preserve"> (PIV) card, look at the URL.  Verify that it now ha</w:t>
      </w:r>
      <w:r w:rsidRPr="007A2BE4">
        <w:t xml:space="preserve">s </w:t>
      </w:r>
      <w:r w:rsidRPr="00D03F8C">
        <w:t>/a/</w:t>
      </w:r>
      <w:r>
        <w:t xml:space="preserve"> in it.</w:t>
      </w:r>
    </w:p>
    <w:p w14:paraId="72C13B23" w14:textId="72BA61A8" w:rsidR="00E84581" w:rsidRDefault="00E84581" w:rsidP="00E534E6">
      <w:pPr>
        <w:pStyle w:val="Heading2"/>
      </w:pPr>
      <w:bookmarkStart w:id="63" w:name="_bookmark31"/>
      <w:bookmarkStart w:id="64" w:name="_Toc161224125"/>
      <w:bookmarkEnd w:id="63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4"/>
    </w:p>
    <w:p w14:paraId="161C51F7" w14:textId="1F4508F2" w:rsidR="00EB632A" w:rsidRPr="009C5731" w:rsidRDefault="001D78F2" w:rsidP="007A5161">
      <w:pPr>
        <w:pStyle w:val="BodyText"/>
        <w:spacing w:before="121"/>
      </w:pPr>
      <w:r w:rsidRPr="00A018C4">
        <w:t>Open</w:t>
      </w:r>
      <w:r w:rsidRPr="009C5731">
        <w:t xml:space="preserve"> CPRS</w:t>
      </w:r>
      <w:r>
        <w:t xml:space="preserve"> and </w:t>
      </w:r>
      <w:r w:rsidRPr="009C5731">
        <w:t>launch MHA</w:t>
      </w:r>
      <w:r>
        <w:t xml:space="preserve">.  </w:t>
      </w:r>
      <w:r w:rsidR="00FA7E62">
        <w:t xml:space="preserve">After logging in with your </w:t>
      </w:r>
      <w:r w:rsidR="002109D5" w:rsidRPr="003E6F19">
        <w:rPr>
          <w:sz w:val="22"/>
          <w:szCs w:val="22"/>
        </w:rPr>
        <w:t>Personal</w:t>
      </w:r>
      <w:r w:rsidR="002109D5" w:rsidRPr="00217951">
        <w:rPr>
          <w:sz w:val="22"/>
          <w:szCs w:val="22"/>
        </w:rPr>
        <w:t xml:space="preserve"> </w:t>
      </w:r>
      <w:r w:rsidR="002109D5" w:rsidRPr="003E6F19">
        <w:rPr>
          <w:sz w:val="22"/>
          <w:szCs w:val="22"/>
        </w:rPr>
        <w:t>Identity</w:t>
      </w:r>
      <w:r w:rsidR="002109D5" w:rsidRPr="00217951">
        <w:rPr>
          <w:sz w:val="22"/>
          <w:szCs w:val="22"/>
        </w:rPr>
        <w:t xml:space="preserve"> </w:t>
      </w:r>
      <w:r w:rsidR="002109D5" w:rsidRPr="003E6F19">
        <w:rPr>
          <w:sz w:val="22"/>
          <w:szCs w:val="22"/>
        </w:rPr>
        <w:t>Verification</w:t>
      </w:r>
      <w:r w:rsidR="002109D5">
        <w:t xml:space="preserve"> (</w:t>
      </w:r>
      <w:r w:rsidR="00FA7E62">
        <w:t>PIV</w:t>
      </w:r>
      <w:r w:rsidR="002109D5">
        <w:t>)</w:t>
      </w:r>
      <w:r w:rsidR="00FA7E62">
        <w:t xml:space="preserve"> card, look at the URL.  Verify that it now ha</w:t>
      </w:r>
      <w:r w:rsidR="00FA7E62" w:rsidRPr="007A2BE4">
        <w:t xml:space="preserve">s </w:t>
      </w:r>
      <w:r w:rsidR="00FA7E62" w:rsidRPr="00D03F8C">
        <w:t>/</w:t>
      </w:r>
      <w:r w:rsidR="00CC79A6" w:rsidRPr="00D03F8C">
        <w:t>a</w:t>
      </w:r>
      <w:r w:rsidR="00FA7E62" w:rsidRPr="00D03F8C">
        <w:t>/</w:t>
      </w:r>
      <w:r w:rsidR="00FA7E62">
        <w:t xml:space="preserve"> in it</w:t>
      </w:r>
      <w:r w:rsidR="00A018C4">
        <w:t>.</w:t>
      </w:r>
    </w:p>
    <w:p w14:paraId="59AA93B7" w14:textId="77777777" w:rsidR="00E84581" w:rsidRDefault="00E84581" w:rsidP="00E534E6">
      <w:pPr>
        <w:pStyle w:val="Heading1"/>
      </w:pPr>
      <w:bookmarkStart w:id="65" w:name="_bookmark32"/>
      <w:bookmarkStart w:id="66" w:name="_Toc161224126"/>
      <w:bookmarkEnd w:id="65"/>
      <w:r>
        <w:lastRenderedPageBreak/>
        <w:t>Rollback</w:t>
      </w:r>
      <w:r>
        <w:rPr>
          <w:spacing w:val="-10"/>
        </w:rPr>
        <w:t xml:space="preserve"> </w:t>
      </w:r>
      <w:r>
        <w:t>Procedure</w:t>
      </w:r>
      <w:bookmarkEnd w:id="66"/>
    </w:p>
    <w:p w14:paraId="7FF1AD3E" w14:textId="77777777" w:rsidR="00E84581" w:rsidRDefault="00E84581" w:rsidP="00E534E6">
      <w:pPr>
        <w:pStyle w:val="Heading2"/>
      </w:pPr>
      <w:bookmarkStart w:id="67" w:name="_bookmark33"/>
      <w:bookmarkStart w:id="68" w:name="_Toc161224127"/>
      <w:bookmarkEnd w:id="67"/>
      <w:r>
        <w:t>Rollback</w:t>
      </w:r>
      <w:r>
        <w:rPr>
          <w:spacing w:val="-16"/>
        </w:rPr>
        <w:t xml:space="preserve"> </w:t>
      </w:r>
      <w:r>
        <w:t>Considerations</w:t>
      </w:r>
      <w:bookmarkEnd w:id="68"/>
    </w:p>
    <w:p w14:paraId="167FE9C8" w14:textId="1E4FB4D3" w:rsidR="00D840F8" w:rsidRDefault="003C728E" w:rsidP="008365BC">
      <w:pPr>
        <w:pStyle w:val="BodyText"/>
        <w:spacing w:after="0"/>
      </w:pPr>
      <w:r>
        <w:t xml:space="preserve">To rollback this patch, entries in the </w:t>
      </w:r>
      <w:r w:rsidR="00B70DB8">
        <w:t xml:space="preserve">MH TESTS AND SURVEYS </w:t>
      </w:r>
      <w:r w:rsidR="00D840F8">
        <w:t>F</w:t>
      </w:r>
      <w:r w:rsidR="00B70DB8">
        <w:t>ile (#601.71)</w:t>
      </w:r>
      <w:r>
        <w:t xml:space="preserve"> need to be updated.  </w:t>
      </w:r>
      <w:r w:rsidR="008365BC">
        <w:t xml:space="preserve">The </w:t>
      </w:r>
      <w:r w:rsidR="00613204">
        <w:t>five</w:t>
      </w:r>
      <w:r w:rsidR="008365BC">
        <w:t xml:space="preserve"> new instruments that were added in this patch need to be set to DROPPED in the MH TESTS AND SURVEYS File (#601.71) and are</w:t>
      </w:r>
      <w:r w:rsidR="00D840F8">
        <w:t xml:space="preserve"> list</w:t>
      </w:r>
      <w:r w:rsidR="008365BC">
        <w:t>ed b</w:t>
      </w:r>
      <w:r w:rsidR="00D840F8">
        <w:t>elow:</w:t>
      </w:r>
    </w:p>
    <w:p w14:paraId="6D0623E5" w14:textId="6FFB67B0" w:rsidR="00D840F8" w:rsidRPr="00D77021" w:rsidRDefault="00AE6FE7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>Calgary Depression Scale for Schizophrenia (CDSS</w:t>
      </w:r>
      <w:r w:rsidR="00C26889" w:rsidRPr="00D77021">
        <w:rPr>
          <w:rFonts w:ascii="Times New Roman" w:eastAsia="Times New Roman" w:hAnsi="Times New Roman" w:cs="Times New Roman"/>
          <w:color w:val="auto"/>
        </w:rPr>
        <w:t>)</w:t>
      </w:r>
    </w:p>
    <w:p w14:paraId="1F9C0B65" w14:textId="254B9231" w:rsidR="00D840F8" w:rsidRPr="00D77021" w:rsidRDefault="005E70A5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>Wender Utah Rating Scale-25</w:t>
      </w:r>
      <w:r w:rsidR="00D77021">
        <w:rPr>
          <w:rFonts w:ascii="Times New Roman" w:eastAsia="Times New Roman" w:hAnsi="Times New Roman" w:cs="Times New Roman"/>
          <w:color w:val="auto"/>
        </w:rPr>
        <w:t xml:space="preserve"> (WURS-25)</w:t>
      </w:r>
    </w:p>
    <w:p w14:paraId="406DD744" w14:textId="6B7BEE2A" w:rsidR="00D840F8" w:rsidRPr="00D77021" w:rsidRDefault="006720A4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>Adult ADHD Self-Report Scale Symptom Checklist</w:t>
      </w:r>
      <w:r w:rsidRPr="00D77021">
        <w:rPr>
          <w:rFonts w:ascii="Times New Roman" w:eastAsia="Times New Roman" w:hAnsi="Times New Roman" w:cs="Times New Roman"/>
          <w:color w:val="auto"/>
        </w:rPr>
        <w:t xml:space="preserve"> </w:t>
      </w:r>
      <w:r w:rsidR="00916A75" w:rsidRPr="00D77021">
        <w:rPr>
          <w:rFonts w:ascii="Times New Roman" w:eastAsia="Times New Roman" w:hAnsi="Times New Roman" w:cs="Times New Roman"/>
          <w:color w:val="auto"/>
        </w:rPr>
        <w:t>(</w:t>
      </w:r>
      <w:r w:rsidR="004C1A09">
        <w:rPr>
          <w:rFonts w:ascii="Times New Roman" w:eastAsia="Times New Roman" w:hAnsi="Times New Roman" w:cs="Times New Roman"/>
          <w:color w:val="auto"/>
        </w:rPr>
        <w:t>ASRS</w:t>
      </w:r>
      <w:r w:rsidR="00C26889" w:rsidRPr="00D77021">
        <w:rPr>
          <w:rFonts w:ascii="Times New Roman" w:eastAsia="Times New Roman" w:hAnsi="Times New Roman" w:cs="Times New Roman"/>
          <w:color w:val="auto"/>
        </w:rPr>
        <w:t>)</w:t>
      </w:r>
    </w:p>
    <w:p w14:paraId="50E820AC" w14:textId="768EF1D7" w:rsidR="00D840F8" w:rsidRPr="00D77021" w:rsidRDefault="00C5130F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>Life Events Checklist for DSM-5</w:t>
      </w:r>
      <w:r w:rsidR="004C1A09">
        <w:rPr>
          <w:rFonts w:ascii="Times New Roman" w:eastAsia="Times New Roman" w:hAnsi="Times New Roman" w:cs="Times New Roman"/>
          <w:color w:val="auto"/>
        </w:rPr>
        <w:t xml:space="preserve"> (LEC)</w:t>
      </w:r>
    </w:p>
    <w:p w14:paraId="743A3F92" w14:textId="039CD54B" w:rsidR="00D840F8" w:rsidRPr="00D77021" w:rsidRDefault="00725EA5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 xml:space="preserve">PTSD Checklist from DSM-5 Daily </w:t>
      </w:r>
      <w:r w:rsidR="004C1A09">
        <w:rPr>
          <w:rFonts w:ascii="Times New Roman" w:eastAsia="Times New Roman" w:hAnsi="Times New Roman" w:cs="Times New Roman"/>
          <w:color w:val="auto"/>
        </w:rPr>
        <w:t>(PCL-5 DAILY</w:t>
      </w:r>
      <w:r w:rsidR="00C26889" w:rsidRPr="00D77021">
        <w:rPr>
          <w:rFonts w:ascii="Times New Roman" w:eastAsia="Times New Roman" w:hAnsi="Times New Roman" w:cs="Times New Roman"/>
          <w:color w:val="auto"/>
        </w:rPr>
        <w:t>)</w:t>
      </w:r>
    </w:p>
    <w:p w14:paraId="75901496" w14:textId="492F8A2E" w:rsidR="00E84581" w:rsidRDefault="00E51AA7" w:rsidP="008365BC">
      <w:pPr>
        <w:pStyle w:val="BodyText"/>
        <w:spacing w:before="121" w:after="0"/>
      </w:pPr>
      <w:r w:rsidRPr="00B70DB8">
        <w:t>The</w:t>
      </w:r>
      <w:r w:rsidR="00B70DB8" w:rsidRPr="00B70DB8">
        <w:t xml:space="preserve"> </w:t>
      </w:r>
      <w:r w:rsidRPr="00B70DB8">
        <w:t xml:space="preserve">instruments </w:t>
      </w:r>
      <w:r w:rsidR="008365BC">
        <w:t>that w</w:t>
      </w:r>
      <w:r w:rsidR="00244F62">
        <w:t>ere</w:t>
      </w:r>
      <w:r w:rsidR="008365BC">
        <w:t xml:space="preserve"> modified by this patch </w:t>
      </w:r>
      <w:r w:rsidR="00612225" w:rsidRPr="00B70DB8">
        <w:t xml:space="preserve">will need to be evaluated </w:t>
      </w:r>
      <w:r w:rsidR="005A50C2" w:rsidRPr="00B70DB8">
        <w:t xml:space="preserve">and, if needed, be updated in a future </w:t>
      </w:r>
      <w:r w:rsidR="008365BC" w:rsidRPr="00B70DB8">
        <w:t>patch,</w:t>
      </w:r>
      <w:r w:rsidR="008365BC">
        <w:t xml:space="preserve"> and </w:t>
      </w:r>
      <w:r w:rsidR="00074C36">
        <w:t>is</w:t>
      </w:r>
      <w:r w:rsidR="008365BC">
        <w:t xml:space="preserve"> listed below:</w:t>
      </w:r>
      <w:r w:rsidR="00A540A9">
        <w:t xml:space="preserve"> </w:t>
      </w:r>
    </w:p>
    <w:p w14:paraId="16C01B4B" w14:textId="77777777" w:rsidR="006A2E9B" w:rsidRDefault="00D83C03" w:rsidP="003E3A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 Attention-Deficit/Hyperactivity Disorder Self-Report Screening Scale for DSM-5 (ASRS-6)</w:t>
      </w:r>
    </w:p>
    <w:p w14:paraId="5E7F0573" w14:textId="7BB1E768" w:rsidR="006A2E9B" w:rsidRPr="00795297" w:rsidRDefault="003E3AB0" w:rsidP="003E3A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795297">
        <w:rPr>
          <w:rFonts w:ascii="Times New Roman" w:hAnsi="Times New Roman" w:cs="Times New Roman"/>
        </w:rPr>
        <w:t xml:space="preserve">West Haven-Yale Multidimensional Pain Inventory </w:t>
      </w:r>
      <w:r w:rsidR="00795297" w:rsidRPr="00795297">
        <w:rPr>
          <w:rFonts w:ascii="Times New Roman" w:hAnsi="Times New Roman" w:cs="Times New Roman"/>
        </w:rPr>
        <w:t>(</w:t>
      </w:r>
      <w:r w:rsidRPr="00795297">
        <w:rPr>
          <w:rFonts w:ascii="Times New Roman" w:hAnsi="Times New Roman" w:cs="Times New Roman"/>
        </w:rPr>
        <w:t>WHYMP</w:t>
      </w:r>
      <w:r w:rsidR="006A2E9B" w:rsidRPr="00795297">
        <w:rPr>
          <w:rFonts w:ascii="Times New Roman" w:hAnsi="Times New Roman" w:cs="Times New Roman"/>
        </w:rPr>
        <w:t>I</w:t>
      </w:r>
      <w:r w:rsidR="00795297" w:rsidRPr="00795297">
        <w:rPr>
          <w:rFonts w:ascii="Times New Roman" w:hAnsi="Times New Roman" w:cs="Times New Roman"/>
        </w:rPr>
        <w:t>)</w:t>
      </w:r>
    </w:p>
    <w:p w14:paraId="4690A9D5" w14:textId="77777777" w:rsidR="005F2315" w:rsidRPr="00795297" w:rsidRDefault="003E3AB0" w:rsidP="003E3A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795297">
        <w:rPr>
          <w:rFonts w:ascii="Times New Roman" w:hAnsi="Times New Roman" w:cs="Times New Roman"/>
        </w:rPr>
        <w:t>Brief Addiction Monitor - Consumption Items</w:t>
      </w:r>
      <w:r w:rsidR="005F2315" w:rsidRPr="00795297">
        <w:rPr>
          <w:rFonts w:ascii="Times New Roman" w:hAnsi="Times New Roman" w:cs="Times New Roman"/>
        </w:rPr>
        <w:t xml:space="preserve"> </w:t>
      </w:r>
      <w:r w:rsidRPr="00795297">
        <w:rPr>
          <w:rFonts w:ascii="Times New Roman" w:hAnsi="Times New Roman" w:cs="Times New Roman"/>
        </w:rPr>
        <w:t>for CBT-SUD (BAM-C-CBT-SUD)</w:t>
      </w:r>
    </w:p>
    <w:p w14:paraId="1ED35F11" w14:textId="77777777" w:rsidR="005F2315" w:rsidRPr="00795297" w:rsidRDefault="003E3AB0" w:rsidP="003E3A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795297">
        <w:rPr>
          <w:rFonts w:ascii="Times New Roman" w:hAnsi="Times New Roman" w:cs="Times New Roman"/>
        </w:rPr>
        <w:t>Brief Addiction Monitor - IOP versio</w:t>
      </w:r>
      <w:r w:rsidR="005F2315" w:rsidRPr="00795297">
        <w:rPr>
          <w:rFonts w:ascii="Times New Roman" w:hAnsi="Times New Roman" w:cs="Times New Roman"/>
        </w:rPr>
        <w:t xml:space="preserve">n </w:t>
      </w:r>
      <w:r w:rsidRPr="00795297">
        <w:rPr>
          <w:rFonts w:ascii="Times New Roman" w:hAnsi="Times New Roman" w:cs="Times New Roman"/>
        </w:rPr>
        <w:t>for CSG-SUD (BAM-IOP-CSG-SUD)</w:t>
      </w:r>
    </w:p>
    <w:p w14:paraId="4F46490D" w14:textId="5BE881D1" w:rsidR="003E3AB0" w:rsidRPr="00795297" w:rsidRDefault="003E3AB0" w:rsidP="00795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795297">
        <w:rPr>
          <w:rFonts w:ascii="Times New Roman" w:hAnsi="Times New Roman" w:cs="Times New Roman"/>
        </w:rPr>
        <w:t>Brief Addiction Monitor - Revised for CSG-SUD (BAM-R-CSG-SUD)</w:t>
      </w:r>
    </w:p>
    <w:p w14:paraId="3372C271" w14:textId="77777777" w:rsidR="00E84581" w:rsidRDefault="00E84581" w:rsidP="00E534E6">
      <w:pPr>
        <w:pStyle w:val="Heading2"/>
      </w:pPr>
      <w:bookmarkStart w:id="69" w:name="_Toc161224128"/>
      <w:r>
        <w:t>Rollback</w:t>
      </w:r>
      <w:r>
        <w:rPr>
          <w:spacing w:val="-14"/>
        </w:rPr>
        <w:t xml:space="preserve"> </w:t>
      </w:r>
      <w:r>
        <w:t>Criteria</w:t>
      </w:r>
      <w:bookmarkEnd w:id="69"/>
    </w:p>
    <w:p w14:paraId="549A3DF2" w14:textId="79575804" w:rsidR="00E84581" w:rsidRDefault="00317E39" w:rsidP="00530D33">
      <w:pPr>
        <w:pStyle w:val="BodyText"/>
        <w:spacing w:before="121"/>
      </w:pPr>
      <w:r>
        <w:t xml:space="preserve">If the patch is backed out, the </w:t>
      </w:r>
      <w:r w:rsidR="00B70DB8" w:rsidRPr="008365BC">
        <w:t xml:space="preserve">MH TESTS AND SURVEYS </w:t>
      </w:r>
      <w:r w:rsidR="00665CAB" w:rsidRPr="008365BC">
        <w:t>F</w:t>
      </w:r>
      <w:r w:rsidR="00B70DB8" w:rsidRPr="008365BC">
        <w:t>ile (#601.71)</w:t>
      </w:r>
      <w:r w:rsidR="00F273BF">
        <w:t xml:space="preserve"> </w:t>
      </w:r>
      <w:r>
        <w:t>must be rolled back</w:t>
      </w:r>
      <w:r w:rsidR="00116ACE">
        <w:t>.</w:t>
      </w:r>
    </w:p>
    <w:p w14:paraId="3C473F09" w14:textId="77777777" w:rsidR="00E84581" w:rsidRDefault="00E84581" w:rsidP="00E534E6">
      <w:pPr>
        <w:pStyle w:val="Heading2"/>
      </w:pPr>
      <w:bookmarkStart w:id="70" w:name="_bookmark35"/>
      <w:bookmarkStart w:id="71" w:name="_Toc161224129"/>
      <w:bookmarkEnd w:id="70"/>
      <w:r>
        <w:t>Rollback</w:t>
      </w:r>
      <w:r>
        <w:rPr>
          <w:spacing w:val="-13"/>
        </w:rPr>
        <w:t xml:space="preserve"> </w:t>
      </w:r>
      <w:r>
        <w:t>Risks</w:t>
      </w:r>
      <w:bookmarkEnd w:id="71"/>
    </w:p>
    <w:p w14:paraId="144A191C" w14:textId="2F6D5389" w:rsidR="00E84581" w:rsidRDefault="00907780" w:rsidP="00530D33">
      <w:pPr>
        <w:pStyle w:val="BodyText"/>
        <w:spacing w:before="121"/>
      </w:pPr>
      <w:r>
        <w:t xml:space="preserve">By only changing the OPERATIONAL flag, LAST EDIT DATE, and LAST EDITED BY fields in the </w:t>
      </w:r>
      <w:r w:rsidR="00B70DB8">
        <w:t xml:space="preserve">MH TESTS AND SURVEYS </w:t>
      </w:r>
      <w:r w:rsidR="00D840F8">
        <w:t>F</w:t>
      </w:r>
      <w:r w:rsidR="00B70DB8">
        <w:t>ile (#601.71)</w:t>
      </w:r>
      <w:r>
        <w:t>, the risks are minimal</w:t>
      </w:r>
      <w:r w:rsidR="00E62A41">
        <w:t>,</w:t>
      </w:r>
      <w:r>
        <w:t xml:space="preserve"> as any existing </w:t>
      </w:r>
      <w:r w:rsidR="008365BC">
        <w:t>MH ADMINISTRATION File (#601.84)</w:t>
      </w:r>
      <w:r w:rsidR="00D840F8">
        <w:t xml:space="preserve"> entries </w:t>
      </w:r>
      <w:r>
        <w:t>that used these instruments will still be available</w:t>
      </w:r>
      <w:r w:rsidR="00116ACE">
        <w:t>.</w:t>
      </w:r>
    </w:p>
    <w:p w14:paraId="79B1FCAB" w14:textId="77777777" w:rsidR="00E84581" w:rsidRDefault="00E84581" w:rsidP="00E534E6">
      <w:pPr>
        <w:pStyle w:val="Heading2"/>
      </w:pPr>
      <w:bookmarkStart w:id="72" w:name="_bookmark36"/>
      <w:bookmarkStart w:id="73" w:name="_Toc161224130"/>
      <w:bookmarkEnd w:id="72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3"/>
    </w:p>
    <w:p w14:paraId="3C37207C" w14:textId="74072996" w:rsidR="00E84581" w:rsidRDefault="00C85C33" w:rsidP="00530D33">
      <w:pPr>
        <w:pStyle w:val="BodyText"/>
        <w:spacing w:before="121"/>
      </w:pPr>
      <w:r>
        <w:t>If the backout of the patch is authorized, then that same authorization is required for rollback</w:t>
      </w:r>
      <w:r w:rsidR="00E644E5">
        <w:t>.</w:t>
      </w:r>
    </w:p>
    <w:p w14:paraId="29E61256" w14:textId="77777777" w:rsidR="00E84581" w:rsidRDefault="00E84581" w:rsidP="00E534E6">
      <w:pPr>
        <w:pStyle w:val="Heading2"/>
      </w:pPr>
      <w:bookmarkStart w:id="74" w:name="_bookmark37"/>
      <w:bookmarkStart w:id="75" w:name="_Toc161224131"/>
      <w:bookmarkEnd w:id="74"/>
      <w:r>
        <w:t>Rollback</w:t>
      </w:r>
      <w:r>
        <w:rPr>
          <w:spacing w:val="-19"/>
        </w:rPr>
        <w:t xml:space="preserve"> </w:t>
      </w:r>
      <w:r>
        <w:t>Procedure</w:t>
      </w:r>
      <w:bookmarkEnd w:id="75"/>
    </w:p>
    <w:p w14:paraId="694A81F4" w14:textId="77777777" w:rsidR="008365BC" w:rsidRDefault="004749DB" w:rsidP="008365BC">
      <w:pPr>
        <w:ind w:left="720"/>
        <w:rPr>
          <w:sz w:val="24"/>
          <w:u w:val="single"/>
        </w:rPr>
      </w:pPr>
      <w:bookmarkStart w:id="76" w:name="_bookmark38"/>
      <w:bookmarkEnd w:id="76"/>
      <w:r w:rsidRPr="00657398">
        <w:rPr>
          <w:sz w:val="24"/>
          <w:u w:val="single"/>
        </w:rPr>
        <w:t>Deactivate:</w:t>
      </w:r>
      <w:r w:rsidR="00F24B5F">
        <w:rPr>
          <w:sz w:val="24"/>
          <w:u w:val="single"/>
        </w:rPr>
        <w:t xml:space="preserve"> </w:t>
      </w:r>
    </w:p>
    <w:p w14:paraId="776CEC47" w14:textId="77777777" w:rsidR="00793F60" w:rsidRPr="00D77021" w:rsidRDefault="00793F60" w:rsidP="00793F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>Calgary Depression Scale for Schizophrenia (CDSS</w:t>
      </w:r>
      <w:r w:rsidRPr="00D77021">
        <w:rPr>
          <w:rFonts w:ascii="Times New Roman" w:eastAsia="Times New Roman" w:hAnsi="Times New Roman" w:cs="Times New Roman"/>
          <w:color w:val="auto"/>
        </w:rPr>
        <w:t>)</w:t>
      </w:r>
    </w:p>
    <w:p w14:paraId="28B1544F" w14:textId="77777777" w:rsidR="00793F60" w:rsidRPr="00D77021" w:rsidRDefault="00793F60" w:rsidP="00793F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>Wender Utah Rating Scale-25</w:t>
      </w:r>
      <w:r>
        <w:rPr>
          <w:rFonts w:ascii="Times New Roman" w:eastAsia="Times New Roman" w:hAnsi="Times New Roman" w:cs="Times New Roman"/>
          <w:color w:val="auto"/>
        </w:rPr>
        <w:t xml:space="preserve"> (WURS-25)</w:t>
      </w:r>
    </w:p>
    <w:p w14:paraId="35FC1F8F" w14:textId="77777777" w:rsidR="00793F60" w:rsidRPr="00D77021" w:rsidRDefault="00793F60" w:rsidP="00793F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>Adult ADHD Self-Report Scale Symptom Checklist</w:t>
      </w:r>
      <w:r w:rsidRPr="00D77021">
        <w:rPr>
          <w:rFonts w:ascii="Times New Roman" w:eastAsia="Times New Roman" w:hAnsi="Times New Roman" w:cs="Times New Roman"/>
          <w:color w:val="auto"/>
        </w:rPr>
        <w:t xml:space="preserve"> (</w:t>
      </w:r>
      <w:r>
        <w:rPr>
          <w:rFonts w:ascii="Times New Roman" w:eastAsia="Times New Roman" w:hAnsi="Times New Roman" w:cs="Times New Roman"/>
          <w:color w:val="auto"/>
        </w:rPr>
        <w:t>ASRS</w:t>
      </w:r>
      <w:r w:rsidRPr="00D77021">
        <w:rPr>
          <w:rFonts w:ascii="Times New Roman" w:eastAsia="Times New Roman" w:hAnsi="Times New Roman" w:cs="Times New Roman"/>
          <w:color w:val="auto"/>
        </w:rPr>
        <w:t>)</w:t>
      </w:r>
    </w:p>
    <w:p w14:paraId="24538805" w14:textId="77777777" w:rsidR="00793F60" w:rsidRPr="00D77021" w:rsidRDefault="00793F60" w:rsidP="00793F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>Life Events Checklist for DSM-5</w:t>
      </w:r>
      <w:r>
        <w:rPr>
          <w:rFonts w:ascii="Times New Roman" w:eastAsia="Times New Roman" w:hAnsi="Times New Roman" w:cs="Times New Roman"/>
          <w:color w:val="auto"/>
        </w:rPr>
        <w:t xml:space="preserve"> (LEC)</w:t>
      </w:r>
    </w:p>
    <w:p w14:paraId="3395DDD7" w14:textId="77777777" w:rsidR="00793F60" w:rsidRPr="00D77021" w:rsidRDefault="00793F60" w:rsidP="00793F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D77021">
        <w:rPr>
          <w:rFonts w:ascii="Times New Roman" w:hAnsi="Times New Roman" w:cs="Times New Roman"/>
        </w:rPr>
        <w:t xml:space="preserve">PTSD Checklist from DSM-5 Daily </w:t>
      </w:r>
      <w:r>
        <w:rPr>
          <w:rFonts w:ascii="Times New Roman" w:eastAsia="Times New Roman" w:hAnsi="Times New Roman" w:cs="Times New Roman"/>
          <w:color w:val="auto"/>
        </w:rPr>
        <w:t>(PCL-5 DAILY</w:t>
      </w:r>
      <w:r w:rsidRPr="00D77021">
        <w:rPr>
          <w:rFonts w:ascii="Times New Roman" w:eastAsia="Times New Roman" w:hAnsi="Times New Roman" w:cs="Times New Roman"/>
          <w:color w:val="auto"/>
        </w:rPr>
        <w:t>)</w:t>
      </w:r>
    </w:p>
    <w:p w14:paraId="39B62F8A" w14:textId="553D2E37" w:rsidR="004749DB" w:rsidRDefault="004749DB" w:rsidP="00D04F57">
      <w:pPr>
        <w:spacing w:before="120" w:after="120"/>
        <w:ind w:left="720"/>
        <w:rPr>
          <w:sz w:val="24"/>
        </w:rPr>
      </w:pPr>
      <w:r>
        <w:rPr>
          <w:sz w:val="24"/>
        </w:rPr>
        <w:t>The example below is for t</w:t>
      </w:r>
      <w:r w:rsidRPr="00677BE2">
        <w:rPr>
          <w:sz w:val="24"/>
        </w:rPr>
        <w:t xml:space="preserve">he </w:t>
      </w:r>
      <w:r w:rsidR="00793F60">
        <w:t>CDSS</w:t>
      </w:r>
      <w:r>
        <w:rPr>
          <w:sz w:val="24"/>
        </w:rPr>
        <w:t xml:space="preserve"> but will be the same for each instrument.</w:t>
      </w:r>
    </w:p>
    <w:p w14:paraId="4F597476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 xml:space="preserve">Log in to </w:t>
      </w:r>
      <w:proofErr w:type="spellStart"/>
      <w:r w:rsidRPr="00657398">
        <w:rPr>
          <w:sz w:val="24"/>
        </w:rPr>
        <w:t>VistA</w:t>
      </w:r>
      <w:proofErr w:type="spellEnd"/>
      <w:r w:rsidRPr="00657398">
        <w:rPr>
          <w:sz w:val="24"/>
        </w:rPr>
        <w:t>.</w:t>
      </w:r>
    </w:p>
    <w:p w14:paraId="35D5A6B7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>Go to the VA FileMan menu</w:t>
      </w:r>
    </w:p>
    <w:p w14:paraId="606977C5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 xml:space="preserve">Go to </w:t>
      </w:r>
      <w:r w:rsidRPr="003979CB">
        <w:rPr>
          <w:b/>
          <w:bCs/>
          <w:sz w:val="24"/>
        </w:rPr>
        <w:t>Enter or Edit File Entries</w:t>
      </w:r>
    </w:p>
    <w:p w14:paraId="4924B0BC" w14:textId="77777777" w:rsidR="004749DB" w:rsidRDefault="004749DB" w:rsidP="004749DB">
      <w:pPr>
        <w:ind w:left="720"/>
      </w:pPr>
    </w:p>
    <w:p w14:paraId="1F9CF2EB" w14:textId="354EFF65" w:rsidR="004749DB" w:rsidRDefault="0081542B" w:rsidP="004749DB">
      <w:pPr>
        <w:jc w:val="center"/>
      </w:pPr>
      <w:r>
        <w:rPr>
          <w:noProof/>
        </w:rPr>
        <w:lastRenderedPageBreak/>
        <w:drawing>
          <wp:inline distT="0" distB="0" distL="0" distR="0" wp14:anchorId="32A8A2C1" wp14:editId="26639F01">
            <wp:extent cx="4844114" cy="2895600"/>
            <wp:effectExtent l="0" t="0" r="0" b="0"/>
            <wp:docPr id="10" name="Picture 10" descr="example below is for the 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xample below is for the MDQ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52006" cy="29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D3F2" w14:textId="77777777" w:rsidR="004749DB" w:rsidRDefault="004749DB" w:rsidP="004749DB">
      <w:pPr>
        <w:ind w:left="720"/>
      </w:pPr>
    </w:p>
    <w:p w14:paraId="5712DC0E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</w:t>
      </w:r>
      <w:r w:rsidRPr="00D91D97">
        <w:rPr>
          <w:sz w:val="24"/>
        </w:rPr>
        <w:t>the</w:t>
      </w:r>
      <w:r w:rsidRPr="00D91D97">
        <w:rPr>
          <w:b/>
          <w:bCs/>
          <w:sz w:val="24"/>
        </w:rPr>
        <w:t xml:space="preserve"> Input to what File:  </w:t>
      </w:r>
      <w:r w:rsidRPr="00D91D97">
        <w:rPr>
          <w:sz w:val="24"/>
        </w:rPr>
        <w:t>prompt</w:t>
      </w:r>
      <w:r w:rsidRPr="007650B8">
        <w:rPr>
          <w:sz w:val="24"/>
        </w:rPr>
        <w:t xml:space="preserve"> enter MH TESTS AND SURVEYS</w:t>
      </w:r>
    </w:p>
    <w:p w14:paraId="0990E992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D91D97">
        <w:rPr>
          <w:b/>
          <w:bCs/>
          <w:sz w:val="24"/>
        </w:rPr>
        <w:t xml:space="preserve">EDIT WHICH FIELD </w:t>
      </w:r>
      <w:r w:rsidRPr="007650B8">
        <w:rPr>
          <w:sz w:val="24"/>
        </w:rPr>
        <w:t>prompt enter:</w:t>
      </w:r>
    </w:p>
    <w:p w14:paraId="175D2968" w14:textId="77777777" w:rsidR="004749DB" w:rsidRPr="007650B8" w:rsidRDefault="004749DB" w:rsidP="004749DB">
      <w:pPr>
        <w:ind w:left="720"/>
        <w:rPr>
          <w:sz w:val="24"/>
        </w:rPr>
      </w:pPr>
    </w:p>
    <w:p w14:paraId="6C0A4A6D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OPERATIONAL</w:t>
      </w:r>
    </w:p>
    <w:p w14:paraId="61D63B05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LAST EDIT DATE</w:t>
      </w:r>
    </w:p>
    <w:p w14:paraId="72A31FBB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LAST EDITED BY</w:t>
      </w:r>
    </w:p>
    <w:p w14:paraId="77053EDE" w14:textId="77777777" w:rsidR="004749DB" w:rsidRDefault="004749DB" w:rsidP="004749DB">
      <w:pPr>
        <w:ind w:left="720"/>
      </w:pPr>
    </w:p>
    <w:p w14:paraId="1F49C742" w14:textId="6B502799" w:rsidR="004749DB" w:rsidRDefault="00372B32" w:rsidP="004749DB">
      <w:pPr>
        <w:jc w:val="center"/>
      </w:pPr>
      <w:r>
        <w:rPr>
          <w:noProof/>
        </w:rPr>
        <w:drawing>
          <wp:inline distT="0" distB="0" distL="0" distR="0" wp14:anchorId="7D0C13B0" wp14:editId="5E394E28">
            <wp:extent cx="4905375" cy="2932219"/>
            <wp:effectExtent l="0" t="0" r="0" b="1905"/>
            <wp:docPr id="9" name="Picture 9" descr="At the Input to what File:  prompt enter MH TESTS AND SURVEYS&#10;At the EDIT WHICH FIELD prompt 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t the Input to what File:  prompt enter MH TESTS AND SURVEYS&#10;At the EDIT WHICH FIELD prompt enter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6435" cy="29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E526" w14:textId="77777777" w:rsidR="004749DB" w:rsidRDefault="004749DB" w:rsidP="004749DB">
      <w:pPr>
        <w:ind w:left="720"/>
      </w:pPr>
    </w:p>
    <w:p w14:paraId="4EFCC928" w14:textId="2431AD73" w:rsidR="004749DB" w:rsidRPr="007650B8" w:rsidRDefault="004749DB" w:rsidP="004749DB">
      <w:pPr>
        <w:ind w:left="720"/>
        <w:rPr>
          <w:sz w:val="24"/>
        </w:rPr>
      </w:pPr>
      <w:r w:rsidRPr="00A87820">
        <w:rPr>
          <w:sz w:val="24"/>
        </w:rPr>
        <w:t xml:space="preserve">At the </w:t>
      </w:r>
      <w:r w:rsidRPr="00CE1ECD">
        <w:rPr>
          <w:b/>
          <w:bCs/>
          <w:sz w:val="24"/>
        </w:rPr>
        <w:t xml:space="preserve">Select MH TESTS AND SURVEYS NAME: </w:t>
      </w:r>
      <w:r w:rsidRPr="00A87820">
        <w:rPr>
          <w:sz w:val="24"/>
        </w:rPr>
        <w:t xml:space="preserve">prompt enter </w:t>
      </w:r>
      <w:r w:rsidR="000E46EE">
        <w:rPr>
          <w:sz w:val="24"/>
        </w:rPr>
        <w:t>CDSS</w:t>
      </w:r>
    </w:p>
    <w:p w14:paraId="52BDE22A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CE1ECD">
        <w:rPr>
          <w:b/>
          <w:bCs/>
          <w:sz w:val="24"/>
        </w:rPr>
        <w:t>OPERATIONAL</w:t>
      </w:r>
      <w:r w:rsidRPr="007650B8">
        <w:rPr>
          <w:sz w:val="24"/>
        </w:rPr>
        <w:t xml:space="preserve"> prompt enter DROPPED</w:t>
      </w:r>
    </w:p>
    <w:p w14:paraId="599A4EE8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 DATE</w:t>
      </w:r>
      <w:r w:rsidRPr="007650B8">
        <w:rPr>
          <w:sz w:val="24"/>
        </w:rPr>
        <w:t xml:space="preserve"> </w:t>
      </w:r>
      <w:r>
        <w:rPr>
          <w:sz w:val="24"/>
        </w:rPr>
        <w:t xml:space="preserve">prompt enter </w:t>
      </w:r>
      <w:r w:rsidRPr="007650B8">
        <w:rPr>
          <w:sz w:val="24"/>
        </w:rPr>
        <w:t>N for NOW</w:t>
      </w:r>
    </w:p>
    <w:p w14:paraId="0FD1F878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EDITED BY</w:t>
      </w:r>
      <w:r w:rsidRPr="007650B8">
        <w:rPr>
          <w:sz w:val="24"/>
        </w:rPr>
        <w:t xml:space="preserve"> </w:t>
      </w:r>
      <w:r>
        <w:rPr>
          <w:sz w:val="24"/>
        </w:rPr>
        <w:t>prompt enter</w:t>
      </w:r>
      <w:r w:rsidRPr="007650B8">
        <w:rPr>
          <w:sz w:val="24"/>
        </w:rPr>
        <w:t xml:space="preserve"> your name.</w:t>
      </w:r>
    </w:p>
    <w:p w14:paraId="0535D370" w14:textId="77777777" w:rsidR="004749DB" w:rsidRDefault="004749DB" w:rsidP="004749DB">
      <w:pPr>
        <w:ind w:left="720"/>
      </w:pPr>
    </w:p>
    <w:p w14:paraId="7CFD19DE" w14:textId="2C9C271D" w:rsidR="004749DB" w:rsidRDefault="00D435D2" w:rsidP="004749DB">
      <w:pPr>
        <w:jc w:val="center"/>
      </w:pPr>
      <w:r>
        <w:rPr>
          <w:noProof/>
        </w:rPr>
        <w:drawing>
          <wp:inline distT="0" distB="0" distL="0" distR="0" wp14:anchorId="7D954671" wp14:editId="2398AFC5">
            <wp:extent cx="5005388" cy="2992003"/>
            <wp:effectExtent l="0" t="0" r="5080" b="0"/>
            <wp:docPr id="5" name="Picture 5" descr="LAST EDITED BY prompt enter your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AST EDITED BY prompt enter your nam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6322" cy="300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663F8" w14:textId="77777777" w:rsidR="004749DB" w:rsidRDefault="004749DB" w:rsidP="004749DB">
      <w:pPr>
        <w:ind w:left="720"/>
      </w:pPr>
    </w:p>
    <w:p w14:paraId="7FC5E08E" w14:textId="2D8553D5" w:rsidR="004749DB" w:rsidRDefault="004749DB" w:rsidP="00D04F57">
      <w:pPr>
        <w:spacing w:before="120" w:after="120"/>
        <w:ind w:left="720"/>
        <w:rPr>
          <w:sz w:val="24"/>
        </w:rPr>
      </w:pPr>
      <w:r w:rsidRPr="007650B8">
        <w:rPr>
          <w:sz w:val="24"/>
        </w:rPr>
        <w:t xml:space="preserve">Repeat this process for the </w:t>
      </w:r>
      <w:r w:rsidR="00A71F87">
        <w:rPr>
          <w:sz w:val="24"/>
        </w:rPr>
        <w:t>WURS-25, ASRS, LEC</w:t>
      </w:r>
      <w:r w:rsidR="008152BE">
        <w:rPr>
          <w:sz w:val="24"/>
        </w:rPr>
        <w:t xml:space="preserve">, </w:t>
      </w:r>
      <w:r w:rsidR="00535902">
        <w:rPr>
          <w:sz w:val="24"/>
        </w:rPr>
        <w:t>PCL-5 DAILY</w:t>
      </w:r>
      <w:r w:rsidRPr="007650B8">
        <w:rPr>
          <w:sz w:val="24"/>
        </w:rPr>
        <w:t xml:space="preserve"> instruments.</w:t>
      </w:r>
    </w:p>
    <w:p w14:paraId="6265638E" w14:textId="77777777" w:rsidR="008554BD" w:rsidRDefault="008554BD" w:rsidP="00D04F57">
      <w:pPr>
        <w:spacing w:before="120" w:after="120"/>
        <w:ind w:left="720"/>
        <w:rPr>
          <w:sz w:val="24"/>
        </w:rPr>
      </w:pPr>
      <w:r w:rsidRPr="0008536B">
        <w:rPr>
          <w:sz w:val="24"/>
        </w:rPr>
        <w:t>Log out as usual.</w:t>
      </w:r>
    </w:p>
    <w:p w14:paraId="02F7DE4C" w14:textId="77777777" w:rsidR="008554BD" w:rsidRPr="0008536B" w:rsidRDefault="008554BD" w:rsidP="00D04F57">
      <w:pPr>
        <w:spacing w:before="120" w:after="120"/>
        <w:ind w:left="720"/>
        <w:rPr>
          <w:sz w:val="24"/>
        </w:rPr>
      </w:pPr>
      <w:r>
        <w:rPr>
          <w:sz w:val="24"/>
        </w:rPr>
        <w:t>All other file updates may remain without rolling back.</w:t>
      </w:r>
    </w:p>
    <w:p w14:paraId="6F77DB12" w14:textId="77777777" w:rsidR="00E84581" w:rsidRDefault="00E84581" w:rsidP="00E534E6">
      <w:pPr>
        <w:pStyle w:val="Heading2"/>
      </w:pPr>
      <w:bookmarkStart w:id="77" w:name="_Toc161224132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7"/>
    </w:p>
    <w:p w14:paraId="53F69201" w14:textId="6620A48E" w:rsidR="0051238A" w:rsidRDefault="00781C97" w:rsidP="00B85044">
      <w:pPr>
        <w:pStyle w:val="BodyText"/>
        <w:spacing w:before="121"/>
      </w:pPr>
      <w:r>
        <w:t xml:space="preserve">Go to CPRS and log in.  Go to the Tools Menu and launch MHA.  Click on the plus sign to create a new Assignment.  Click on </w:t>
      </w:r>
      <w:r w:rsidRPr="002879F1">
        <w:rPr>
          <w:b/>
          <w:bCs/>
        </w:rPr>
        <w:t>View All Instruments</w:t>
      </w:r>
      <w:r>
        <w:t xml:space="preserve"> to see the full instrument list.  Verify that the </w:t>
      </w:r>
      <w:r w:rsidR="00535902">
        <w:t>CDSS, WURS-25</w:t>
      </w:r>
      <w:r w:rsidR="00FE4607">
        <w:t>, ASRS, LEC</w:t>
      </w:r>
      <w:r w:rsidR="00305DC2">
        <w:t xml:space="preserve">, and </w:t>
      </w:r>
      <w:r w:rsidR="00FE4607">
        <w:t>PCL-5 DAILY</w:t>
      </w:r>
      <w:r w:rsidR="00A660FD">
        <w:t xml:space="preserve"> </w:t>
      </w:r>
      <w:r w:rsidR="00D840F8">
        <w:t xml:space="preserve">instruments </w:t>
      </w:r>
      <w:r>
        <w:t>do not appear</w:t>
      </w:r>
      <w:r w:rsidR="002F2F40">
        <w:t>.</w:t>
      </w:r>
    </w:p>
    <w:p w14:paraId="5C306338" w14:textId="475B3987" w:rsidR="00A222C5" w:rsidRDefault="00A222C5">
      <w:pPr>
        <w:rPr>
          <w:sz w:val="24"/>
          <w:szCs w:val="20"/>
        </w:rPr>
      </w:pPr>
      <w:r>
        <w:br w:type="page"/>
      </w:r>
    </w:p>
    <w:p w14:paraId="11BAD640" w14:textId="77777777" w:rsidR="00A222C5" w:rsidRPr="00F852CE" w:rsidRDefault="00A222C5" w:rsidP="00B85044">
      <w:pPr>
        <w:pStyle w:val="BodyText"/>
        <w:spacing w:before="121"/>
      </w:pPr>
    </w:p>
    <w:p w14:paraId="2BED5DF1" w14:textId="0AC4AEFB" w:rsidR="00E84581" w:rsidRDefault="00E84581" w:rsidP="00E534E6">
      <w:pPr>
        <w:pStyle w:val="Heading1"/>
      </w:pPr>
      <w:bookmarkStart w:id="78" w:name="_bookmark39"/>
      <w:bookmarkStart w:id="79" w:name="_Toc161224133"/>
      <w:bookmarkEnd w:id="78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79"/>
    </w:p>
    <w:p w14:paraId="18F72893" w14:textId="106CB221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80" w:name="_Toc72323087"/>
      <w:bookmarkStart w:id="81" w:name="_Toc161224135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9F553A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80"/>
      <w:bookmarkEnd w:id="81"/>
    </w:p>
    <w:tbl>
      <w:tblPr>
        <w:tblW w:w="974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cronyms"/>
        <w:tblDescription w:val="List the acronyms used throughout this document."/>
      </w:tblPr>
      <w:tblGrid>
        <w:gridCol w:w="2340"/>
        <w:gridCol w:w="7407"/>
      </w:tblGrid>
      <w:tr w:rsidR="00D04F57" w:rsidRPr="00D04F57" w14:paraId="7555CA9A" w14:textId="77777777" w:rsidTr="002863F0">
        <w:trPr>
          <w:trHeight w:val="371"/>
          <w:tblHeader/>
        </w:trPr>
        <w:tc>
          <w:tcPr>
            <w:tcW w:w="2340" w:type="dxa"/>
            <w:shd w:val="clear" w:color="auto" w:fill="F1F1F1"/>
            <w:vAlign w:val="center"/>
          </w:tcPr>
          <w:p w14:paraId="6735BAE5" w14:textId="77777777" w:rsidR="00D04F57" w:rsidRPr="00D04F57" w:rsidRDefault="00D04F57" w:rsidP="002863F0">
            <w:pPr>
              <w:pStyle w:val="TableParagraph"/>
              <w:keepNext/>
              <w:spacing w:before="0" w:after="0"/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bookmarkStart w:id="82" w:name="_Hlk150165449"/>
            <w:r w:rsidRPr="00D04F57">
              <w:rPr>
                <w:rFonts w:ascii="Times New Roman" w:hAnsi="Times New Roman" w:cs="Times New Roman"/>
                <w:b/>
              </w:rPr>
              <w:t>Acronym</w:t>
            </w:r>
          </w:p>
        </w:tc>
        <w:tc>
          <w:tcPr>
            <w:tcW w:w="7407" w:type="dxa"/>
            <w:shd w:val="clear" w:color="auto" w:fill="F1F1F1"/>
            <w:vAlign w:val="center"/>
          </w:tcPr>
          <w:p w14:paraId="134FBEC2" w14:textId="77777777" w:rsidR="00D04F57" w:rsidRPr="00D04F57" w:rsidRDefault="00D04F57" w:rsidP="002863F0">
            <w:pPr>
              <w:pStyle w:val="TableParagraph"/>
              <w:keepNext/>
              <w:spacing w:before="0" w:after="0"/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D04F57"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D04F57" w:rsidRPr="00D04F57" w14:paraId="76EF33CA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774A63A3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ASRS</w:t>
            </w:r>
          </w:p>
        </w:tc>
        <w:tc>
          <w:tcPr>
            <w:tcW w:w="7407" w:type="dxa"/>
            <w:vAlign w:val="center"/>
          </w:tcPr>
          <w:p w14:paraId="7BDD616B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 xml:space="preserve">Adult ADHD Self-Report Scale Symptom Checklist          </w:t>
            </w:r>
          </w:p>
        </w:tc>
      </w:tr>
      <w:tr w:rsidR="00D04F57" w:rsidRPr="00D04F57" w14:paraId="06CE4A43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51A2B834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ASRS-6</w:t>
            </w:r>
          </w:p>
        </w:tc>
        <w:tc>
          <w:tcPr>
            <w:tcW w:w="7407" w:type="dxa"/>
            <w:vAlign w:val="center"/>
          </w:tcPr>
          <w:p w14:paraId="6A818B6A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Adult Attention-Deficit/Hyperactivity Disorder Self-Report Screening Scale for DSM-5</w:t>
            </w:r>
          </w:p>
        </w:tc>
      </w:tr>
      <w:tr w:rsidR="00D04F57" w:rsidRPr="00D04F57" w14:paraId="3D3F44B0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33039D45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BAM-C-CBT-SUD</w:t>
            </w:r>
          </w:p>
        </w:tc>
        <w:tc>
          <w:tcPr>
            <w:tcW w:w="7407" w:type="dxa"/>
            <w:vAlign w:val="center"/>
          </w:tcPr>
          <w:p w14:paraId="2CB52AFF" w14:textId="77777777" w:rsidR="00D04F57" w:rsidRPr="00D04F57" w:rsidRDefault="00D04F57" w:rsidP="002863F0">
            <w:pPr>
              <w:autoSpaceDE w:val="0"/>
              <w:autoSpaceDN w:val="0"/>
              <w:adjustRightInd w:val="0"/>
              <w:ind w:left="101"/>
              <w:rPr>
                <w:rFonts w:eastAsia="Arial"/>
                <w:color w:val="000000" w:themeColor="text1"/>
                <w:sz w:val="24"/>
              </w:rPr>
            </w:pPr>
            <w:r w:rsidRPr="00D04F57">
              <w:rPr>
                <w:sz w:val="24"/>
              </w:rPr>
              <w:t>Brief Addiction Monitor - Consumption Items for CBT-SUD</w:t>
            </w:r>
          </w:p>
        </w:tc>
      </w:tr>
      <w:tr w:rsidR="00D04F57" w:rsidRPr="00D04F57" w14:paraId="548D82AC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3F3AFBCA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BAM-IOP-CSG-SUD</w:t>
            </w:r>
          </w:p>
        </w:tc>
        <w:tc>
          <w:tcPr>
            <w:tcW w:w="7407" w:type="dxa"/>
            <w:vAlign w:val="center"/>
          </w:tcPr>
          <w:p w14:paraId="54DA44C8" w14:textId="77777777" w:rsidR="00D04F57" w:rsidRPr="00D04F57" w:rsidRDefault="00D04F57" w:rsidP="002863F0">
            <w:pPr>
              <w:autoSpaceDE w:val="0"/>
              <w:autoSpaceDN w:val="0"/>
              <w:adjustRightInd w:val="0"/>
              <w:ind w:left="101"/>
              <w:rPr>
                <w:rFonts w:eastAsia="Arial"/>
                <w:color w:val="000000" w:themeColor="text1"/>
                <w:sz w:val="24"/>
              </w:rPr>
            </w:pPr>
            <w:r w:rsidRPr="00D04F57">
              <w:rPr>
                <w:rFonts w:eastAsia="Arial"/>
                <w:color w:val="000000" w:themeColor="text1"/>
                <w:sz w:val="24"/>
              </w:rPr>
              <w:t>Brief Addiction Monitor - IOP version for CSG-SUD</w:t>
            </w:r>
          </w:p>
        </w:tc>
      </w:tr>
      <w:tr w:rsidR="00D04F57" w:rsidRPr="00D04F57" w14:paraId="347D19BE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53DAEE67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BAM-R-CSG-SUD</w:t>
            </w:r>
          </w:p>
        </w:tc>
        <w:tc>
          <w:tcPr>
            <w:tcW w:w="7407" w:type="dxa"/>
            <w:vAlign w:val="center"/>
          </w:tcPr>
          <w:p w14:paraId="10F8D12B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Brief Addiction Monitor - Revised for CSG-SUD</w:t>
            </w:r>
          </w:p>
        </w:tc>
      </w:tr>
      <w:tr w:rsidR="00D04F57" w:rsidRPr="00D04F57" w14:paraId="79C512C4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3E514D90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CDSS</w:t>
            </w:r>
          </w:p>
        </w:tc>
        <w:tc>
          <w:tcPr>
            <w:tcW w:w="7407" w:type="dxa"/>
            <w:vAlign w:val="center"/>
          </w:tcPr>
          <w:p w14:paraId="5019685A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Calgary Depression Scale for Schizophrenia (CDSS)</w:t>
            </w:r>
          </w:p>
        </w:tc>
      </w:tr>
      <w:tr w:rsidR="00D04F57" w:rsidRPr="00D04F57" w14:paraId="48028C50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186DF3C0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CPRS</w:t>
            </w:r>
          </w:p>
        </w:tc>
        <w:tc>
          <w:tcPr>
            <w:tcW w:w="7407" w:type="dxa"/>
            <w:vAlign w:val="center"/>
          </w:tcPr>
          <w:p w14:paraId="4D2CBAAE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bookmarkStart w:id="83" w:name="_Hlk150163290"/>
            <w:r w:rsidRPr="00D04F57">
              <w:rPr>
                <w:rFonts w:ascii="Times New Roman" w:hAnsi="Times New Roman" w:cs="Times New Roman"/>
              </w:rPr>
              <w:t>Computerized Patient Record System</w:t>
            </w:r>
            <w:bookmarkEnd w:id="83"/>
          </w:p>
        </w:tc>
      </w:tr>
      <w:tr w:rsidR="00D04F57" w:rsidRPr="00D04F57" w14:paraId="4CF652BE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24CDB081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IOC</w:t>
            </w:r>
          </w:p>
        </w:tc>
        <w:tc>
          <w:tcPr>
            <w:tcW w:w="7407" w:type="dxa"/>
            <w:vAlign w:val="center"/>
          </w:tcPr>
          <w:p w14:paraId="01F91DBB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Initial Operating Capability</w:t>
            </w:r>
          </w:p>
        </w:tc>
      </w:tr>
      <w:tr w:rsidR="00D04F57" w:rsidRPr="00D04F57" w14:paraId="35D85427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20D12BA1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KIDS</w:t>
            </w:r>
          </w:p>
        </w:tc>
        <w:tc>
          <w:tcPr>
            <w:tcW w:w="7407" w:type="dxa"/>
            <w:vAlign w:val="center"/>
          </w:tcPr>
          <w:p w14:paraId="1383797C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Kernel Installation and Distribution System</w:t>
            </w:r>
          </w:p>
        </w:tc>
      </w:tr>
      <w:tr w:rsidR="00D04F57" w:rsidRPr="00D04F57" w14:paraId="34EFBC74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4721284C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LEC</w:t>
            </w:r>
          </w:p>
        </w:tc>
        <w:tc>
          <w:tcPr>
            <w:tcW w:w="7407" w:type="dxa"/>
            <w:vAlign w:val="center"/>
          </w:tcPr>
          <w:p w14:paraId="5E13B410" w14:textId="3697B4F0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Life Events Checklist for DSM-5</w:t>
            </w:r>
          </w:p>
        </w:tc>
      </w:tr>
      <w:tr w:rsidR="00D04F57" w:rsidRPr="00D04F57" w14:paraId="110698FB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6C1D8488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7407" w:type="dxa"/>
            <w:vAlign w:val="center"/>
          </w:tcPr>
          <w:p w14:paraId="43723FCE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Mental Health</w:t>
            </w:r>
          </w:p>
        </w:tc>
      </w:tr>
      <w:tr w:rsidR="00D04F57" w:rsidRPr="00D04F57" w14:paraId="49C926AE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4527922D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MHA</w:t>
            </w:r>
          </w:p>
        </w:tc>
        <w:tc>
          <w:tcPr>
            <w:tcW w:w="7407" w:type="dxa"/>
            <w:vAlign w:val="center"/>
          </w:tcPr>
          <w:p w14:paraId="1A1F9CA5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Mental Health Assistant</w:t>
            </w:r>
          </w:p>
        </w:tc>
      </w:tr>
      <w:tr w:rsidR="00D04F57" w:rsidRPr="00D04F57" w14:paraId="21EAC695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44DDB8A7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eastAsiaTheme="minorHAnsi" w:hAnsi="Times New Roman" w:cs="Times New Roman"/>
                <w:color w:val="auto"/>
              </w:rPr>
            </w:pPr>
            <w:r w:rsidRPr="00D04F57">
              <w:rPr>
                <w:rFonts w:ascii="Times New Roman" w:hAnsi="Times New Roman" w:cs="Times New Roman"/>
              </w:rPr>
              <w:t>OIT</w:t>
            </w:r>
          </w:p>
        </w:tc>
        <w:tc>
          <w:tcPr>
            <w:tcW w:w="7407" w:type="dxa"/>
            <w:vAlign w:val="center"/>
          </w:tcPr>
          <w:p w14:paraId="0901B789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eastAsiaTheme="minorHAnsi" w:hAnsi="Times New Roman" w:cs="Times New Roman"/>
                <w:color w:val="auto"/>
              </w:rPr>
            </w:pPr>
            <w:r w:rsidRPr="00D04F57">
              <w:rPr>
                <w:rFonts w:ascii="Times New Roman" w:hAnsi="Times New Roman" w:cs="Times New Roman"/>
              </w:rPr>
              <w:t>Office of Information and Technology</w:t>
            </w:r>
          </w:p>
        </w:tc>
      </w:tr>
      <w:tr w:rsidR="00D04F57" w:rsidRPr="00D04F57" w14:paraId="570D4F08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46D1045E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PCL-5 DAILY</w:t>
            </w:r>
          </w:p>
        </w:tc>
        <w:tc>
          <w:tcPr>
            <w:tcW w:w="7407" w:type="dxa"/>
            <w:vAlign w:val="center"/>
          </w:tcPr>
          <w:p w14:paraId="5BA15380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PTSD Checklist from DSM-5 Daily</w:t>
            </w:r>
          </w:p>
        </w:tc>
      </w:tr>
      <w:tr w:rsidR="00D04F57" w:rsidRPr="00D04F57" w14:paraId="6238A611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349DD793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D04F57">
              <w:rPr>
                <w:rFonts w:ascii="Times New Roman" w:hAnsi="Times New Roman" w:cs="Times New Roman"/>
              </w:rPr>
              <w:t>PIV</w:t>
            </w:r>
          </w:p>
        </w:tc>
        <w:tc>
          <w:tcPr>
            <w:tcW w:w="7407" w:type="dxa"/>
            <w:vAlign w:val="center"/>
          </w:tcPr>
          <w:p w14:paraId="2663EAEF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  <w:bCs/>
              </w:rPr>
            </w:pPr>
            <w:bookmarkStart w:id="84" w:name="_Hlk150165299"/>
            <w:r w:rsidRPr="00D04F57">
              <w:rPr>
                <w:rFonts w:ascii="Times New Roman" w:hAnsi="Times New Roman" w:cs="Times New Roman"/>
              </w:rPr>
              <w:t>Personal Identity Verification</w:t>
            </w:r>
            <w:bookmarkEnd w:id="84"/>
          </w:p>
        </w:tc>
      </w:tr>
      <w:tr w:rsidR="00D04F57" w:rsidRPr="00D04F57" w14:paraId="2E0FD914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3247D2D0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D04F57">
              <w:rPr>
                <w:rFonts w:ascii="Times New Roman" w:hAnsi="Times New Roman" w:cs="Times New Roman"/>
              </w:rPr>
              <w:t>PTSD</w:t>
            </w:r>
          </w:p>
        </w:tc>
        <w:tc>
          <w:tcPr>
            <w:tcW w:w="7407" w:type="dxa"/>
            <w:vAlign w:val="center"/>
          </w:tcPr>
          <w:p w14:paraId="086F39FA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  <w:bCs/>
              </w:rPr>
            </w:pPr>
            <w:r w:rsidRPr="00D04F57">
              <w:rPr>
                <w:rFonts w:ascii="Times New Roman" w:hAnsi="Times New Roman" w:cs="Times New Roman"/>
              </w:rPr>
              <w:t>Post Traumatic Stress Disorder</w:t>
            </w:r>
          </w:p>
        </w:tc>
      </w:tr>
      <w:tr w:rsidR="00D04F57" w:rsidRPr="00D04F57" w14:paraId="2CD5F742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3107A304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bookmarkStart w:id="85" w:name="_Hlk154499942"/>
            <w:r w:rsidRPr="00D04F57"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7407" w:type="dxa"/>
            <w:vAlign w:val="center"/>
          </w:tcPr>
          <w:p w14:paraId="0D05A6A0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Uniform Resource Locator</w:t>
            </w:r>
          </w:p>
        </w:tc>
      </w:tr>
      <w:tr w:rsidR="00D04F57" w:rsidRPr="00D04F57" w14:paraId="3B8F49D9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277B5C1F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bookmarkStart w:id="86" w:name="_Hlk154496394"/>
            <w:bookmarkEnd w:id="85"/>
            <w:r w:rsidRPr="00D04F57">
              <w:rPr>
                <w:rFonts w:ascii="Times New Roman" w:hAnsi="Times New Roman" w:cs="Times New Roman"/>
              </w:rPr>
              <w:t>VA</w:t>
            </w:r>
          </w:p>
        </w:tc>
        <w:tc>
          <w:tcPr>
            <w:tcW w:w="7407" w:type="dxa"/>
            <w:vAlign w:val="center"/>
          </w:tcPr>
          <w:p w14:paraId="4289CD21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Department of Veterans Affairs</w:t>
            </w:r>
          </w:p>
        </w:tc>
      </w:tr>
      <w:tr w:rsidR="00D04F57" w:rsidRPr="00D04F57" w14:paraId="75743153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0310E207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VAMC</w:t>
            </w:r>
          </w:p>
        </w:tc>
        <w:tc>
          <w:tcPr>
            <w:tcW w:w="7407" w:type="dxa"/>
            <w:vAlign w:val="center"/>
          </w:tcPr>
          <w:p w14:paraId="39BBD201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  <w:color w:val="auto"/>
              </w:rPr>
            </w:pPr>
            <w:r w:rsidRPr="00D04F57">
              <w:rPr>
                <w:rFonts w:ascii="Times New Roman" w:hAnsi="Times New Roman" w:cs="Times New Roman"/>
              </w:rPr>
              <w:t>Veterans Affairs Medical Center</w:t>
            </w:r>
          </w:p>
        </w:tc>
      </w:tr>
      <w:bookmarkEnd w:id="86"/>
      <w:tr w:rsidR="00D04F57" w:rsidRPr="00D04F57" w14:paraId="0BC3279B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05954081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04F57">
              <w:rPr>
                <w:rFonts w:ascii="Times New Roman" w:hAnsi="Times New Roman" w:cs="Times New Roman"/>
              </w:rPr>
              <w:t>VistA</w:t>
            </w:r>
            <w:proofErr w:type="spellEnd"/>
          </w:p>
        </w:tc>
        <w:tc>
          <w:tcPr>
            <w:tcW w:w="7407" w:type="dxa"/>
            <w:vAlign w:val="center"/>
          </w:tcPr>
          <w:p w14:paraId="49D85860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bookmarkStart w:id="87" w:name="_Hlk150162699"/>
            <w:proofErr w:type="spellStart"/>
            <w:r w:rsidRPr="00D04F57">
              <w:rPr>
                <w:rFonts w:ascii="Times New Roman" w:hAnsi="Times New Roman" w:cs="Times New Roman"/>
              </w:rPr>
              <w:t>Veterans</w:t>
            </w:r>
            <w:proofErr w:type="spellEnd"/>
            <w:r w:rsidRPr="00D04F57">
              <w:rPr>
                <w:rFonts w:ascii="Times New Roman" w:hAnsi="Times New Roman" w:cs="Times New Roman"/>
              </w:rPr>
              <w:t xml:space="preserve"> Health Information System and Technology Architecture</w:t>
            </w:r>
            <w:bookmarkEnd w:id="87"/>
          </w:p>
        </w:tc>
      </w:tr>
      <w:tr w:rsidR="00D04F57" w:rsidRPr="00D04F57" w14:paraId="57D667B0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58D318C8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WHYMPI</w:t>
            </w:r>
          </w:p>
        </w:tc>
        <w:tc>
          <w:tcPr>
            <w:tcW w:w="7407" w:type="dxa"/>
            <w:vAlign w:val="center"/>
          </w:tcPr>
          <w:p w14:paraId="356AA8B1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West Haven-Yale Multidimensional Pain Inventory</w:t>
            </w:r>
          </w:p>
        </w:tc>
      </w:tr>
      <w:tr w:rsidR="00D04F57" w:rsidRPr="00D04F57" w14:paraId="009B8317" w14:textId="77777777" w:rsidTr="002863F0">
        <w:trPr>
          <w:trHeight w:val="405"/>
        </w:trPr>
        <w:tc>
          <w:tcPr>
            <w:tcW w:w="2340" w:type="dxa"/>
            <w:vAlign w:val="center"/>
          </w:tcPr>
          <w:p w14:paraId="5754BF86" w14:textId="77777777" w:rsidR="00D04F57" w:rsidRPr="00D04F57" w:rsidRDefault="00D04F57" w:rsidP="002863F0">
            <w:pPr>
              <w:pStyle w:val="TableParagraph"/>
              <w:spacing w:before="0" w:after="0"/>
              <w:rPr>
                <w:rFonts w:ascii="Times New Roman" w:hAnsi="Times New Roman" w:cs="Times New Roman"/>
              </w:rPr>
            </w:pPr>
            <w:r w:rsidRPr="00D04F57">
              <w:rPr>
                <w:rFonts w:ascii="Times New Roman" w:hAnsi="Times New Roman" w:cs="Times New Roman"/>
              </w:rPr>
              <w:t>WURS-25</w:t>
            </w:r>
          </w:p>
        </w:tc>
        <w:tc>
          <w:tcPr>
            <w:tcW w:w="7407" w:type="dxa"/>
            <w:vAlign w:val="center"/>
          </w:tcPr>
          <w:p w14:paraId="694469CB" w14:textId="77777777" w:rsidR="00D04F57" w:rsidRPr="00D04F57" w:rsidRDefault="00D04F57" w:rsidP="002863F0">
            <w:pPr>
              <w:pStyle w:val="TableParagraph"/>
              <w:spacing w:before="0" w:after="0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D04F57">
              <w:rPr>
                <w:rFonts w:ascii="Times New Roman" w:hAnsi="Times New Roman" w:cs="Times New Roman"/>
              </w:rPr>
              <w:t>Wender</w:t>
            </w:r>
            <w:proofErr w:type="spellEnd"/>
            <w:r w:rsidRPr="00D04F57">
              <w:rPr>
                <w:rFonts w:ascii="Times New Roman" w:hAnsi="Times New Roman" w:cs="Times New Roman"/>
              </w:rPr>
              <w:t xml:space="preserve"> Utah Rating Scale-25</w:t>
            </w:r>
          </w:p>
        </w:tc>
      </w:tr>
      <w:bookmarkEnd w:id="82"/>
    </w:tbl>
    <w:p w14:paraId="03096407" w14:textId="33094FEE" w:rsidR="00A222C5" w:rsidRPr="004D75A0" w:rsidRDefault="00A222C5" w:rsidP="00217951">
      <w:pPr>
        <w:autoSpaceDE w:val="0"/>
        <w:autoSpaceDN w:val="0"/>
        <w:adjustRightInd w:val="0"/>
      </w:pPr>
    </w:p>
    <w:sectPr w:rsidR="00A222C5" w:rsidRPr="004D75A0" w:rsidSect="00495BF5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DC64" w14:textId="77777777" w:rsidR="000F7A3E" w:rsidRDefault="000F7A3E">
      <w:r>
        <w:separator/>
      </w:r>
    </w:p>
    <w:p w14:paraId="4E0DACBD" w14:textId="77777777" w:rsidR="000F7A3E" w:rsidRDefault="000F7A3E"/>
  </w:endnote>
  <w:endnote w:type="continuationSeparator" w:id="0">
    <w:p w14:paraId="496672E8" w14:textId="77777777" w:rsidR="000F7A3E" w:rsidRDefault="000F7A3E">
      <w:r>
        <w:continuationSeparator/>
      </w:r>
    </w:p>
    <w:p w14:paraId="7A530485" w14:textId="77777777" w:rsidR="000F7A3E" w:rsidRDefault="000F7A3E"/>
  </w:endnote>
  <w:endnote w:type="continuationNotice" w:id="1">
    <w:p w14:paraId="2AF1F59D" w14:textId="77777777" w:rsidR="000F7A3E" w:rsidRDefault="000F7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36A98F14" w:rsidR="00080FE6" w:rsidRPr="0054378D" w:rsidRDefault="00080FE6" w:rsidP="00A3222E">
        <w:pPr>
          <w:pStyle w:val="BodyText"/>
          <w:spacing w:after="0"/>
          <w:rPr>
            <w:sz w:val="20"/>
          </w:rPr>
        </w:pPr>
        <w:r w:rsidRPr="0054378D">
          <w:rPr>
            <w:sz w:val="20"/>
          </w:rPr>
          <w:t>Mental Health YS*5.01*</w:t>
        </w:r>
        <w:r w:rsidR="007F3893">
          <w:rPr>
            <w:sz w:val="20"/>
          </w:rPr>
          <w:t>239</w:t>
        </w:r>
      </w:p>
      <w:p w14:paraId="7B410AB6" w14:textId="72CCA664" w:rsidR="00A3222E" w:rsidRPr="0054378D" w:rsidRDefault="00080FE6" w:rsidP="0054378D">
        <w:pPr>
          <w:pStyle w:val="BodyText"/>
          <w:spacing w:before="0" w:after="0"/>
          <w:rPr>
            <w:sz w:val="20"/>
          </w:rPr>
        </w:pPr>
        <w:r w:rsidRPr="0054378D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54378D">
          <w:rPr>
            <w:sz w:val="20"/>
          </w:rPr>
          <w:t xml:space="preserve"> &amp; </w:t>
        </w:r>
        <w:r w:rsidR="00A3222E" w:rsidRPr="0054378D">
          <w:rPr>
            <w:sz w:val="20"/>
          </w:rPr>
          <w:t>Roll Back</w:t>
        </w:r>
        <w:r w:rsidRPr="0054378D">
          <w:rPr>
            <w:sz w:val="20"/>
          </w:rPr>
          <w:t xml:space="preserve"> Guide</w:t>
        </w:r>
        <w:r w:rsidRPr="0054378D">
          <w:rPr>
            <w:sz w:val="20"/>
          </w:rPr>
          <w:tab/>
        </w:r>
        <w:r w:rsidR="0054378D" w:rsidRPr="0054378D">
          <w:rPr>
            <w:sz w:val="20"/>
          </w:rPr>
          <w:fldChar w:fldCharType="begin"/>
        </w:r>
        <w:r w:rsidR="0054378D" w:rsidRPr="0054378D">
          <w:rPr>
            <w:sz w:val="20"/>
          </w:rPr>
          <w:instrText xml:space="preserve"> PAGE   \* MERGEFORMAT </w:instrText>
        </w:r>
        <w:r w:rsidR="0054378D" w:rsidRPr="0054378D">
          <w:rPr>
            <w:sz w:val="20"/>
          </w:rPr>
          <w:fldChar w:fldCharType="separate"/>
        </w:r>
        <w:r w:rsidR="0054378D" w:rsidRPr="0054378D">
          <w:rPr>
            <w:sz w:val="20"/>
          </w:rPr>
          <w:t>ii</w:t>
        </w:r>
        <w:r w:rsidR="0054378D" w:rsidRPr="0054378D">
          <w:rPr>
            <w:noProof/>
            <w:sz w:val="20"/>
          </w:rPr>
          <w:fldChar w:fldCharType="end"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Pr="0054378D">
          <w:rPr>
            <w:sz w:val="20"/>
          </w:rPr>
          <w:tab/>
        </w:r>
        <w:r w:rsidR="00D03F8C">
          <w:rPr>
            <w:sz w:val="20"/>
          </w:rPr>
          <w:t>March</w:t>
        </w:r>
        <w:r w:rsidR="00437964" w:rsidRPr="0054378D">
          <w:rPr>
            <w:sz w:val="20"/>
          </w:rPr>
          <w:t xml:space="preserve"> </w:t>
        </w:r>
        <w:r w:rsidRPr="0054378D">
          <w:rPr>
            <w:sz w:val="20"/>
          </w:rPr>
          <w:t>202</w:t>
        </w:r>
        <w:r w:rsidR="00D03F8C">
          <w:rPr>
            <w:sz w:val="20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Content>
      <w:p w14:paraId="3077319F" w14:textId="502098F9" w:rsidR="00A3222E" w:rsidRPr="00F245D6" w:rsidRDefault="00A3222E" w:rsidP="0054378D">
        <w:pPr>
          <w:pStyle w:val="BodyText"/>
          <w:spacing w:before="0" w:after="0"/>
          <w:ind w:left="-270"/>
          <w:rPr>
            <w:sz w:val="20"/>
          </w:rPr>
        </w:pPr>
        <w:r w:rsidRPr="00F245D6">
          <w:rPr>
            <w:sz w:val="20"/>
          </w:rPr>
          <w:t>Mental Health YS*5.01*</w:t>
        </w:r>
        <w:r w:rsidR="007F3893">
          <w:rPr>
            <w:sz w:val="20"/>
          </w:rPr>
          <w:t>239</w:t>
        </w:r>
      </w:p>
      <w:p w14:paraId="03072D38" w14:textId="55408E34" w:rsidR="00A3222E" w:rsidRPr="008D59DA" w:rsidRDefault="00E634F3" w:rsidP="0054378D">
        <w:pPr>
          <w:pStyle w:val="BodyText"/>
          <w:spacing w:before="0" w:after="0"/>
          <w:ind w:left="-270"/>
          <w:rPr>
            <w:sz w:val="20"/>
          </w:rPr>
        </w:pPr>
        <w:r w:rsidRPr="008D59DA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8D59DA">
          <w:rPr>
            <w:sz w:val="20"/>
          </w:rPr>
          <w:t xml:space="preserve"> &amp; </w:t>
        </w:r>
        <w:r w:rsidR="00A3222E" w:rsidRPr="008D59DA">
          <w:rPr>
            <w:sz w:val="20"/>
          </w:rPr>
          <w:t>Roll Back</w:t>
        </w:r>
        <w:r w:rsidRPr="008D59DA">
          <w:rPr>
            <w:sz w:val="20"/>
          </w:rPr>
          <w:t xml:space="preserve"> Guide</w:t>
        </w:r>
        <w:r w:rsidR="0054378D">
          <w:rPr>
            <w:sz w:val="20"/>
          </w:rPr>
          <w:tab/>
        </w:r>
        <w:r w:rsidRPr="008D59DA">
          <w:rPr>
            <w:sz w:val="20"/>
          </w:rPr>
          <w:tab/>
        </w:r>
        <w:r w:rsidR="001D24E0" w:rsidRPr="008D59DA">
          <w:rPr>
            <w:sz w:val="20"/>
          </w:rPr>
          <w:fldChar w:fldCharType="begin"/>
        </w:r>
        <w:r w:rsidR="001D24E0" w:rsidRPr="008D59DA">
          <w:rPr>
            <w:sz w:val="20"/>
          </w:rPr>
          <w:instrText xml:space="preserve"> PAGE   \* MERGEFORMAT </w:instrText>
        </w:r>
        <w:r w:rsidR="001D24E0" w:rsidRPr="008D59DA">
          <w:rPr>
            <w:sz w:val="20"/>
          </w:rPr>
          <w:fldChar w:fldCharType="separate"/>
        </w:r>
        <w:r w:rsidR="001D24E0" w:rsidRPr="008D59DA">
          <w:rPr>
            <w:sz w:val="20"/>
          </w:rPr>
          <w:t>iv</w:t>
        </w:r>
        <w:r w:rsidR="001D24E0" w:rsidRPr="008D59DA">
          <w:rPr>
            <w:noProof/>
            <w:sz w:val="20"/>
          </w:rPr>
          <w:fldChar w:fldCharType="end"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D03F8C">
          <w:rPr>
            <w:noProof/>
            <w:sz w:val="20"/>
          </w:rPr>
          <w:t>March</w:t>
        </w:r>
        <w:r w:rsidR="001D24E0" w:rsidRPr="008D59DA">
          <w:rPr>
            <w:sz w:val="20"/>
          </w:rPr>
          <w:t xml:space="preserve"> </w:t>
        </w:r>
        <w:r w:rsidRPr="008D59DA">
          <w:rPr>
            <w:sz w:val="20"/>
          </w:rPr>
          <w:t>202</w:t>
        </w:r>
        <w:r w:rsidR="00D03F8C">
          <w:rPr>
            <w:sz w:val="20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43A3EA64" w:rsidR="003D7CC7" w:rsidRPr="0054378D" w:rsidRDefault="003D7CC7" w:rsidP="0054378D">
    <w:pPr>
      <w:pStyle w:val="BodyText"/>
      <w:spacing w:before="0" w:after="0"/>
      <w:ind w:left="-270"/>
      <w:rPr>
        <w:rStyle w:val="FooterChar"/>
        <w:sz w:val="22"/>
        <w:szCs w:val="22"/>
      </w:rPr>
    </w:pPr>
    <w:r w:rsidRPr="0054378D">
      <w:rPr>
        <w:rStyle w:val="FooterChar"/>
        <w:sz w:val="22"/>
        <w:szCs w:val="22"/>
      </w:rPr>
      <w:t>Mental Health YS*5.01*</w:t>
    </w:r>
    <w:r w:rsidR="007F3893">
      <w:rPr>
        <w:rStyle w:val="FooterChar"/>
        <w:sz w:val="22"/>
        <w:szCs w:val="22"/>
      </w:rPr>
      <w:t>239</w:t>
    </w:r>
  </w:p>
  <w:p w14:paraId="735348DF" w14:textId="764DE4A7" w:rsidR="0054378D" w:rsidRPr="0054378D" w:rsidRDefault="006954EE" w:rsidP="0054378D">
    <w:pPr>
      <w:pStyle w:val="BodyText"/>
      <w:spacing w:before="0" w:after="0"/>
      <w:ind w:left="-270"/>
      <w:rPr>
        <w:sz w:val="22"/>
        <w:szCs w:val="22"/>
      </w:rPr>
    </w:pPr>
    <w:r w:rsidRPr="0054378D">
      <w:rPr>
        <w:rStyle w:val="FooterChar"/>
        <w:sz w:val="22"/>
        <w:szCs w:val="22"/>
      </w:rPr>
      <w:t>Deployment, Installation, Back-Out</w:t>
    </w:r>
    <w:r w:rsidR="008739A2">
      <w:rPr>
        <w:rStyle w:val="FooterChar"/>
        <w:sz w:val="22"/>
        <w:szCs w:val="22"/>
      </w:rPr>
      <w:t>,</w:t>
    </w:r>
    <w:r w:rsidRPr="0054378D">
      <w:rPr>
        <w:rStyle w:val="FooterChar"/>
        <w:sz w:val="22"/>
        <w:szCs w:val="22"/>
      </w:rPr>
      <w:t xml:space="preserve"> &amp; Roll</w:t>
    </w:r>
    <w:r w:rsidR="00330B0C" w:rsidRPr="0054378D">
      <w:rPr>
        <w:rStyle w:val="FooterChar"/>
        <w:sz w:val="22"/>
        <w:szCs w:val="22"/>
      </w:rPr>
      <w:t>b</w:t>
    </w:r>
    <w:r w:rsidRPr="0054378D">
      <w:rPr>
        <w:rStyle w:val="FooterChar"/>
        <w:sz w:val="22"/>
        <w:szCs w:val="22"/>
      </w:rPr>
      <w:t>ack Guide</w:t>
    </w:r>
    <w:r w:rsidRPr="0054378D">
      <w:rPr>
        <w:rStyle w:val="FooterChar"/>
        <w:sz w:val="22"/>
        <w:szCs w:val="22"/>
      </w:rPr>
      <w:tab/>
    </w:r>
    <w:r w:rsidR="0054378D" w:rsidRPr="0054378D">
      <w:rPr>
        <w:rStyle w:val="FooterChar"/>
        <w:sz w:val="22"/>
        <w:szCs w:val="22"/>
      </w:rPr>
      <w:fldChar w:fldCharType="begin"/>
    </w:r>
    <w:r w:rsidR="0054378D" w:rsidRPr="0054378D">
      <w:rPr>
        <w:rStyle w:val="FooterChar"/>
        <w:sz w:val="22"/>
        <w:szCs w:val="22"/>
      </w:rPr>
      <w:instrText xml:space="preserve"> PAGE </w:instrText>
    </w:r>
    <w:r w:rsidR="0054378D" w:rsidRPr="0054378D">
      <w:rPr>
        <w:rStyle w:val="FooterChar"/>
        <w:sz w:val="22"/>
        <w:szCs w:val="22"/>
      </w:rPr>
      <w:fldChar w:fldCharType="separate"/>
    </w:r>
    <w:r w:rsidR="0054378D" w:rsidRPr="0054378D">
      <w:rPr>
        <w:rStyle w:val="FooterChar"/>
        <w:sz w:val="22"/>
        <w:szCs w:val="22"/>
      </w:rPr>
      <w:t>1</w:t>
    </w:r>
    <w:r w:rsidR="0054378D" w:rsidRPr="0054378D">
      <w:rPr>
        <w:rStyle w:val="FooterChar"/>
        <w:sz w:val="22"/>
        <w:szCs w:val="22"/>
      </w:rPr>
      <w:fldChar w:fldCharType="end"/>
    </w:r>
    <w:r w:rsidRP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D03F8C">
      <w:rPr>
        <w:rStyle w:val="FooterChar"/>
        <w:sz w:val="22"/>
        <w:szCs w:val="22"/>
      </w:rPr>
      <w:t>March</w:t>
    </w:r>
    <w:r w:rsidR="009B29DE" w:rsidRPr="0054378D">
      <w:rPr>
        <w:rStyle w:val="FooterChar"/>
        <w:sz w:val="22"/>
        <w:szCs w:val="22"/>
      </w:rPr>
      <w:t xml:space="preserve"> 202</w:t>
    </w:r>
    <w:r w:rsidR="00D03F8C">
      <w:rPr>
        <w:rStyle w:val="FooterChar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B49C" w14:textId="77777777" w:rsidR="000F7A3E" w:rsidRDefault="000F7A3E">
      <w:r>
        <w:separator/>
      </w:r>
    </w:p>
    <w:p w14:paraId="75FAAED8" w14:textId="77777777" w:rsidR="000F7A3E" w:rsidRDefault="000F7A3E"/>
  </w:footnote>
  <w:footnote w:type="continuationSeparator" w:id="0">
    <w:p w14:paraId="3954E4E5" w14:textId="77777777" w:rsidR="000F7A3E" w:rsidRDefault="000F7A3E">
      <w:r>
        <w:continuationSeparator/>
      </w:r>
    </w:p>
    <w:p w14:paraId="08DDF85E" w14:textId="77777777" w:rsidR="000F7A3E" w:rsidRDefault="000F7A3E"/>
  </w:footnote>
  <w:footnote w:type="continuationNotice" w:id="1">
    <w:p w14:paraId="49E7E1E3" w14:textId="77777777" w:rsidR="000F7A3E" w:rsidRDefault="000F7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2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50B"/>
    <w:multiLevelType w:val="multilevel"/>
    <w:tmpl w:val="4D1C91AA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pStyle w:val="Heading4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pStyle w:val="Heading5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pStyle w:val="Heading6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pStyle w:val="Heading7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pStyle w:val="Heading8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pStyle w:val="Heading9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245F2A"/>
    <w:multiLevelType w:val="hybridMultilevel"/>
    <w:tmpl w:val="2F3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C106A4"/>
    <w:multiLevelType w:val="hybridMultilevel"/>
    <w:tmpl w:val="8E28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58"/>
    <w:multiLevelType w:val="hybridMultilevel"/>
    <w:tmpl w:val="BEF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16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6B8B133E"/>
    <w:multiLevelType w:val="hybridMultilevel"/>
    <w:tmpl w:val="AC24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EFC7F20"/>
    <w:multiLevelType w:val="hybridMultilevel"/>
    <w:tmpl w:val="C7E89A50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06" w:hanging="360"/>
      </w:p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2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5114D3D"/>
    <w:multiLevelType w:val="hybridMultilevel"/>
    <w:tmpl w:val="D044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42A4F"/>
    <w:multiLevelType w:val="hybridMultilevel"/>
    <w:tmpl w:val="C0CE3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22786">
    <w:abstractNumId w:val="20"/>
  </w:num>
  <w:num w:numId="2" w16cid:durableId="121654873">
    <w:abstractNumId w:val="18"/>
  </w:num>
  <w:num w:numId="3" w16cid:durableId="113600977">
    <w:abstractNumId w:val="3"/>
  </w:num>
  <w:num w:numId="4" w16cid:durableId="220214597">
    <w:abstractNumId w:val="21"/>
  </w:num>
  <w:num w:numId="5" w16cid:durableId="1533956190">
    <w:abstractNumId w:val="25"/>
  </w:num>
  <w:num w:numId="6" w16cid:durableId="480269710">
    <w:abstractNumId w:val="14"/>
  </w:num>
  <w:num w:numId="7" w16cid:durableId="189413320">
    <w:abstractNumId w:val="8"/>
  </w:num>
  <w:num w:numId="8" w16cid:durableId="387916642">
    <w:abstractNumId w:val="5"/>
  </w:num>
  <w:num w:numId="9" w16cid:durableId="380860368">
    <w:abstractNumId w:val="10"/>
  </w:num>
  <w:num w:numId="10" w16cid:durableId="351760428">
    <w:abstractNumId w:val="13"/>
  </w:num>
  <w:num w:numId="11" w16cid:durableId="81534586">
    <w:abstractNumId w:val="9"/>
  </w:num>
  <w:num w:numId="12" w16cid:durableId="767196425">
    <w:abstractNumId w:val="16"/>
  </w:num>
  <w:num w:numId="13" w16cid:durableId="477847553">
    <w:abstractNumId w:val="2"/>
  </w:num>
  <w:num w:numId="14" w16cid:durableId="1723021237">
    <w:abstractNumId w:val="1"/>
  </w:num>
  <w:num w:numId="15" w16cid:durableId="843596269">
    <w:abstractNumId w:val="0"/>
  </w:num>
  <w:num w:numId="16" w16cid:durableId="1872185764">
    <w:abstractNumId w:val="4"/>
  </w:num>
  <w:num w:numId="17" w16cid:durableId="1397437005">
    <w:abstractNumId w:val="19"/>
  </w:num>
  <w:num w:numId="18" w16cid:durableId="157884434">
    <w:abstractNumId w:val="15"/>
  </w:num>
  <w:num w:numId="19" w16cid:durableId="424151186">
    <w:abstractNumId w:val="6"/>
  </w:num>
  <w:num w:numId="20" w16cid:durableId="1247570988">
    <w:abstractNumId w:val="22"/>
  </w:num>
  <w:num w:numId="21" w16cid:durableId="959652970">
    <w:abstractNumId w:val="17"/>
  </w:num>
  <w:num w:numId="22" w16cid:durableId="1156385231">
    <w:abstractNumId w:val="24"/>
  </w:num>
  <w:num w:numId="23" w16cid:durableId="1370300745">
    <w:abstractNumId w:val="11"/>
  </w:num>
  <w:num w:numId="24" w16cid:durableId="154880940">
    <w:abstractNumId w:val="7"/>
  </w:num>
  <w:num w:numId="25" w16cid:durableId="885877202">
    <w:abstractNumId w:val="23"/>
  </w:num>
  <w:num w:numId="26" w16cid:durableId="104478891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2CF6"/>
    <w:rsid w:val="00003662"/>
    <w:rsid w:val="0000416C"/>
    <w:rsid w:val="00004A2E"/>
    <w:rsid w:val="00004EC7"/>
    <w:rsid w:val="000063A7"/>
    <w:rsid w:val="00006648"/>
    <w:rsid w:val="0000675B"/>
    <w:rsid w:val="00006DB8"/>
    <w:rsid w:val="00007859"/>
    <w:rsid w:val="00010140"/>
    <w:rsid w:val="00010FBC"/>
    <w:rsid w:val="0001138C"/>
    <w:rsid w:val="000114B6"/>
    <w:rsid w:val="00011A95"/>
    <w:rsid w:val="00011EE6"/>
    <w:rsid w:val="00011F09"/>
    <w:rsid w:val="0001226E"/>
    <w:rsid w:val="00014C1A"/>
    <w:rsid w:val="000169A1"/>
    <w:rsid w:val="000171DA"/>
    <w:rsid w:val="0002032A"/>
    <w:rsid w:val="00022986"/>
    <w:rsid w:val="000246BF"/>
    <w:rsid w:val="000261A8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26D4"/>
    <w:rsid w:val="000437DB"/>
    <w:rsid w:val="00044EE8"/>
    <w:rsid w:val="00045F88"/>
    <w:rsid w:val="0004636C"/>
    <w:rsid w:val="00047EDA"/>
    <w:rsid w:val="000501EA"/>
    <w:rsid w:val="00050D8A"/>
    <w:rsid w:val="000512B6"/>
    <w:rsid w:val="00051912"/>
    <w:rsid w:val="00051BC7"/>
    <w:rsid w:val="0005370A"/>
    <w:rsid w:val="00054FE6"/>
    <w:rsid w:val="00055B8E"/>
    <w:rsid w:val="00057133"/>
    <w:rsid w:val="00062456"/>
    <w:rsid w:val="0006297D"/>
    <w:rsid w:val="000634CE"/>
    <w:rsid w:val="00063BA1"/>
    <w:rsid w:val="00065CFC"/>
    <w:rsid w:val="00066070"/>
    <w:rsid w:val="00067B11"/>
    <w:rsid w:val="000705D1"/>
    <w:rsid w:val="00071609"/>
    <w:rsid w:val="00072452"/>
    <w:rsid w:val="000732DE"/>
    <w:rsid w:val="00074784"/>
    <w:rsid w:val="00074C36"/>
    <w:rsid w:val="000754A3"/>
    <w:rsid w:val="00075B75"/>
    <w:rsid w:val="0007778C"/>
    <w:rsid w:val="00080FE6"/>
    <w:rsid w:val="00081431"/>
    <w:rsid w:val="00084A4E"/>
    <w:rsid w:val="0008536B"/>
    <w:rsid w:val="00085E2E"/>
    <w:rsid w:val="00086617"/>
    <w:rsid w:val="00086D68"/>
    <w:rsid w:val="0009184E"/>
    <w:rsid w:val="000919CB"/>
    <w:rsid w:val="00092816"/>
    <w:rsid w:val="000936CB"/>
    <w:rsid w:val="000946A6"/>
    <w:rsid w:val="00096010"/>
    <w:rsid w:val="0009659E"/>
    <w:rsid w:val="000967A2"/>
    <w:rsid w:val="000A0E9C"/>
    <w:rsid w:val="000A15D6"/>
    <w:rsid w:val="000A23AE"/>
    <w:rsid w:val="000A3F71"/>
    <w:rsid w:val="000A4AE7"/>
    <w:rsid w:val="000A50D8"/>
    <w:rsid w:val="000A5BA4"/>
    <w:rsid w:val="000A66F4"/>
    <w:rsid w:val="000A6F11"/>
    <w:rsid w:val="000B1D4E"/>
    <w:rsid w:val="000B23F8"/>
    <w:rsid w:val="000B4B85"/>
    <w:rsid w:val="000B4D4A"/>
    <w:rsid w:val="000B5014"/>
    <w:rsid w:val="000B553D"/>
    <w:rsid w:val="000B67D4"/>
    <w:rsid w:val="000C058A"/>
    <w:rsid w:val="000C0EA1"/>
    <w:rsid w:val="000C115F"/>
    <w:rsid w:val="000C18E7"/>
    <w:rsid w:val="000C551B"/>
    <w:rsid w:val="000C63BF"/>
    <w:rsid w:val="000D207D"/>
    <w:rsid w:val="000D2438"/>
    <w:rsid w:val="000D2A67"/>
    <w:rsid w:val="000D6BD2"/>
    <w:rsid w:val="000E3FC1"/>
    <w:rsid w:val="000E42C1"/>
    <w:rsid w:val="000E46EE"/>
    <w:rsid w:val="000E5839"/>
    <w:rsid w:val="000E6977"/>
    <w:rsid w:val="000F0284"/>
    <w:rsid w:val="000F08EE"/>
    <w:rsid w:val="000F0C9C"/>
    <w:rsid w:val="000F3438"/>
    <w:rsid w:val="000F3F12"/>
    <w:rsid w:val="000F48E4"/>
    <w:rsid w:val="000F6343"/>
    <w:rsid w:val="000F6395"/>
    <w:rsid w:val="000F63AE"/>
    <w:rsid w:val="000F7A3E"/>
    <w:rsid w:val="00101B1F"/>
    <w:rsid w:val="00102896"/>
    <w:rsid w:val="0010320F"/>
    <w:rsid w:val="00103621"/>
    <w:rsid w:val="00104399"/>
    <w:rsid w:val="00104806"/>
    <w:rsid w:val="0010664C"/>
    <w:rsid w:val="00107971"/>
    <w:rsid w:val="00110050"/>
    <w:rsid w:val="0011050D"/>
    <w:rsid w:val="001112D7"/>
    <w:rsid w:val="00113B1A"/>
    <w:rsid w:val="00114260"/>
    <w:rsid w:val="00114E41"/>
    <w:rsid w:val="001167DB"/>
    <w:rsid w:val="00116ACE"/>
    <w:rsid w:val="00116E95"/>
    <w:rsid w:val="00116FD9"/>
    <w:rsid w:val="00117333"/>
    <w:rsid w:val="0012060D"/>
    <w:rsid w:val="00121407"/>
    <w:rsid w:val="00126B24"/>
    <w:rsid w:val="001270CB"/>
    <w:rsid w:val="0013003A"/>
    <w:rsid w:val="00133D78"/>
    <w:rsid w:val="00134F1A"/>
    <w:rsid w:val="001374C6"/>
    <w:rsid w:val="00140594"/>
    <w:rsid w:val="00141BE7"/>
    <w:rsid w:val="00141CDD"/>
    <w:rsid w:val="00142803"/>
    <w:rsid w:val="00143C62"/>
    <w:rsid w:val="001449CE"/>
    <w:rsid w:val="0014561A"/>
    <w:rsid w:val="00146946"/>
    <w:rsid w:val="00146D6A"/>
    <w:rsid w:val="00151087"/>
    <w:rsid w:val="001537EC"/>
    <w:rsid w:val="001569DB"/>
    <w:rsid w:val="001574A4"/>
    <w:rsid w:val="00157E37"/>
    <w:rsid w:val="00160824"/>
    <w:rsid w:val="00160E8E"/>
    <w:rsid w:val="00161ED8"/>
    <w:rsid w:val="00162243"/>
    <w:rsid w:val="001624C3"/>
    <w:rsid w:val="001645B5"/>
    <w:rsid w:val="0016494C"/>
    <w:rsid w:val="00165AB8"/>
    <w:rsid w:val="00165C99"/>
    <w:rsid w:val="00166259"/>
    <w:rsid w:val="00170AB0"/>
    <w:rsid w:val="00170E4B"/>
    <w:rsid w:val="00172811"/>
    <w:rsid w:val="00172D7F"/>
    <w:rsid w:val="00172DEE"/>
    <w:rsid w:val="00173C62"/>
    <w:rsid w:val="00174104"/>
    <w:rsid w:val="00175C2D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1881"/>
    <w:rsid w:val="001938B4"/>
    <w:rsid w:val="00196684"/>
    <w:rsid w:val="001A030F"/>
    <w:rsid w:val="001A0330"/>
    <w:rsid w:val="001A038A"/>
    <w:rsid w:val="001A04FD"/>
    <w:rsid w:val="001A099F"/>
    <w:rsid w:val="001A1826"/>
    <w:rsid w:val="001A2C2E"/>
    <w:rsid w:val="001A3B29"/>
    <w:rsid w:val="001A3C5C"/>
    <w:rsid w:val="001A75D9"/>
    <w:rsid w:val="001B02A9"/>
    <w:rsid w:val="001B04BC"/>
    <w:rsid w:val="001B06BD"/>
    <w:rsid w:val="001B0B28"/>
    <w:rsid w:val="001B319A"/>
    <w:rsid w:val="001B3B73"/>
    <w:rsid w:val="001B45F5"/>
    <w:rsid w:val="001B4A2E"/>
    <w:rsid w:val="001B6A24"/>
    <w:rsid w:val="001B6D98"/>
    <w:rsid w:val="001B7076"/>
    <w:rsid w:val="001B7782"/>
    <w:rsid w:val="001B7C65"/>
    <w:rsid w:val="001C0D8E"/>
    <w:rsid w:val="001C1244"/>
    <w:rsid w:val="001C1DC2"/>
    <w:rsid w:val="001C22CA"/>
    <w:rsid w:val="001C2974"/>
    <w:rsid w:val="001C2C52"/>
    <w:rsid w:val="001C4583"/>
    <w:rsid w:val="001C4DCD"/>
    <w:rsid w:val="001C6D26"/>
    <w:rsid w:val="001C778C"/>
    <w:rsid w:val="001D24E0"/>
    <w:rsid w:val="001D2505"/>
    <w:rsid w:val="001D3222"/>
    <w:rsid w:val="001D6650"/>
    <w:rsid w:val="001D78F2"/>
    <w:rsid w:val="001E179E"/>
    <w:rsid w:val="001E2B9E"/>
    <w:rsid w:val="001E4B39"/>
    <w:rsid w:val="001E6CD0"/>
    <w:rsid w:val="001E73E1"/>
    <w:rsid w:val="001F010F"/>
    <w:rsid w:val="001F1414"/>
    <w:rsid w:val="001F169E"/>
    <w:rsid w:val="001F2E1D"/>
    <w:rsid w:val="001F5F58"/>
    <w:rsid w:val="001F70A0"/>
    <w:rsid w:val="002005E9"/>
    <w:rsid w:val="002009B0"/>
    <w:rsid w:val="002045CA"/>
    <w:rsid w:val="00204F77"/>
    <w:rsid w:val="0020501D"/>
    <w:rsid w:val="002079F9"/>
    <w:rsid w:val="002109D5"/>
    <w:rsid w:val="0021144A"/>
    <w:rsid w:val="002118DB"/>
    <w:rsid w:val="00213C8E"/>
    <w:rsid w:val="0021686C"/>
    <w:rsid w:val="00217034"/>
    <w:rsid w:val="0021786A"/>
    <w:rsid w:val="00217951"/>
    <w:rsid w:val="00217B19"/>
    <w:rsid w:val="00217ECB"/>
    <w:rsid w:val="00221216"/>
    <w:rsid w:val="00221E4D"/>
    <w:rsid w:val="00222831"/>
    <w:rsid w:val="002229D6"/>
    <w:rsid w:val="00222FCD"/>
    <w:rsid w:val="002273CA"/>
    <w:rsid w:val="0022757D"/>
    <w:rsid w:val="00227714"/>
    <w:rsid w:val="00227E25"/>
    <w:rsid w:val="00227EEF"/>
    <w:rsid w:val="00230A1C"/>
    <w:rsid w:val="00230D11"/>
    <w:rsid w:val="002317BC"/>
    <w:rsid w:val="00233ED5"/>
    <w:rsid w:val="00234111"/>
    <w:rsid w:val="00236972"/>
    <w:rsid w:val="00237B6F"/>
    <w:rsid w:val="00240182"/>
    <w:rsid w:val="00243A67"/>
    <w:rsid w:val="00243CE7"/>
    <w:rsid w:val="00244F62"/>
    <w:rsid w:val="00247479"/>
    <w:rsid w:val="0025034D"/>
    <w:rsid w:val="002503B6"/>
    <w:rsid w:val="00250409"/>
    <w:rsid w:val="00250F0F"/>
    <w:rsid w:val="00251B7A"/>
    <w:rsid w:val="00252BD5"/>
    <w:rsid w:val="00256419"/>
    <w:rsid w:val="00256F04"/>
    <w:rsid w:val="00256F29"/>
    <w:rsid w:val="002606DC"/>
    <w:rsid w:val="00262DDF"/>
    <w:rsid w:val="002657CC"/>
    <w:rsid w:val="00265B20"/>
    <w:rsid w:val="00266366"/>
    <w:rsid w:val="00266D60"/>
    <w:rsid w:val="002670F0"/>
    <w:rsid w:val="00267B7E"/>
    <w:rsid w:val="00271FF6"/>
    <w:rsid w:val="00273E31"/>
    <w:rsid w:val="00273E82"/>
    <w:rsid w:val="00274BC6"/>
    <w:rsid w:val="002754CF"/>
    <w:rsid w:val="00276B15"/>
    <w:rsid w:val="00280A53"/>
    <w:rsid w:val="00280AC7"/>
    <w:rsid w:val="00281408"/>
    <w:rsid w:val="00281898"/>
    <w:rsid w:val="00281B16"/>
    <w:rsid w:val="00281C97"/>
    <w:rsid w:val="00282CD4"/>
    <w:rsid w:val="00282E5F"/>
    <w:rsid w:val="00282EDE"/>
    <w:rsid w:val="00283FB8"/>
    <w:rsid w:val="00284542"/>
    <w:rsid w:val="002869DA"/>
    <w:rsid w:val="0028784E"/>
    <w:rsid w:val="002879F1"/>
    <w:rsid w:val="00287AC3"/>
    <w:rsid w:val="00290AED"/>
    <w:rsid w:val="0029261A"/>
    <w:rsid w:val="00292B10"/>
    <w:rsid w:val="00292BE3"/>
    <w:rsid w:val="0029309C"/>
    <w:rsid w:val="002933D0"/>
    <w:rsid w:val="00293859"/>
    <w:rsid w:val="002943B8"/>
    <w:rsid w:val="00295C9B"/>
    <w:rsid w:val="00296100"/>
    <w:rsid w:val="002A0C8C"/>
    <w:rsid w:val="002A1086"/>
    <w:rsid w:val="002A2EE5"/>
    <w:rsid w:val="002A3C48"/>
    <w:rsid w:val="002A47C2"/>
    <w:rsid w:val="002A4907"/>
    <w:rsid w:val="002A4B1F"/>
    <w:rsid w:val="002A5B2B"/>
    <w:rsid w:val="002A6775"/>
    <w:rsid w:val="002B1F67"/>
    <w:rsid w:val="002B6ED5"/>
    <w:rsid w:val="002B735E"/>
    <w:rsid w:val="002B78A0"/>
    <w:rsid w:val="002C1D37"/>
    <w:rsid w:val="002C1E12"/>
    <w:rsid w:val="002C23BD"/>
    <w:rsid w:val="002C2AD4"/>
    <w:rsid w:val="002C487B"/>
    <w:rsid w:val="002C6335"/>
    <w:rsid w:val="002D04E6"/>
    <w:rsid w:val="002D0C49"/>
    <w:rsid w:val="002D14B4"/>
    <w:rsid w:val="002D1B52"/>
    <w:rsid w:val="002D44AC"/>
    <w:rsid w:val="002D5204"/>
    <w:rsid w:val="002D73F9"/>
    <w:rsid w:val="002E02B5"/>
    <w:rsid w:val="002E1D8C"/>
    <w:rsid w:val="002E644A"/>
    <w:rsid w:val="002E751D"/>
    <w:rsid w:val="002F0076"/>
    <w:rsid w:val="002F0309"/>
    <w:rsid w:val="002F10CB"/>
    <w:rsid w:val="002F1948"/>
    <w:rsid w:val="002F1C62"/>
    <w:rsid w:val="002F1E2E"/>
    <w:rsid w:val="002F253C"/>
    <w:rsid w:val="002F2F40"/>
    <w:rsid w:val="002F53EB"/>
    <w:rsid w:val="002F5410"/>
    <w:rsid w:val="002F64D1"/>
    <w:rsid w:val="00301C0C"/>
    <w:rsid w:val="00303350"/>
    <w:rsid w:val="00303850"/>
    <w:rsid w:val="00305DC2"/>
    <w:rsid w:val="00305F50"/>
    <w:rsid w:val="003065A9"/>
    <w:rsid w:val="003110DB"/>
    <w:rsid w:val="00313A63"/>
    <w:rsid w:val="00314290"/>
    <w:rsid w:val="00314975"/>
    <w:rsid w:val="00314B90"/>
    <w:rsid w:val="00315C1A"/>
    <w:rsid w:val="00316111"/>
    <w:rsid w:val="003170C1"/>
    <w:rsid w:val="00317C8B"/>
    <w:rsid w:val="00317E39"/>
    <w:rsid w:val="0032241E"/>
    <w:rsid w:val="003224BE"/>
    <w:rsid w:val="00324D7A"/>
    <w:rsid w:val="00324F7D"/>
    <w:rsid w:val="00325B35"/>
    <w:rsid w:val="0032673E"/>
    <w:rsid w:val="00326966"/>
    <w:rsid w:val="003304EF"/>
    <w:rsid w:val="00330B0C"/>
    <w:rsid w:val="00330D4E"/>
    <w:rsid w:val="00332ACE"/>
    <w:rsid w:val="00332BBC"/>
    <w:rsid w:val="003340A1"/>
    <w:rsid w:val="00340290"/>
    <w:rsid w:val="003413B6"/>
    <w:rsid w:val="00341534"/>
    <w:rsid w:val="003417C9"/>
    <w:rsid w:val="00342E0C"/>
    <w:rsid w:val="00342FDB"/>
    <w:rsid w:val="00343798"/>
    <w:rsid w:val="00343F29"/>
    <w:rsid w:val="003441AB"/>
    <w:rsid w:val="00346959"/>
    <w:rsid w:val="0035064F"/>
    <w:rsid w:val="0035085A"/>
    <w:rsid w:val="00353152"/>
    <w:rsid w:val="00353F93"/>
    <w:rsid w:val="003540F6"/>
    <w:rsid w:val="00356294"/>
    <w:rsid w:val="003565ED"/>
    <w:rsid w:val="00360117"/>
    <w:rsid w:val="00361BE2"/>
    <w:rsid w:val="0036275E"/>
    <w:rsid w:val="00362DA5"/>
    <w:rsid w:val="003635CE"/>
    <w:rsid w:val="003637D6"/>
    <w:rsid w:val="00363E8C"/>
    <w:rsid w:val="00365B2D"/>
    <w:rsid w:val="003710DE"/>
    <w:rsid w:val="00372700"/>
    <w:rsid w:val="00372B32"/>
    <w:rsid w:val="00372FF3"/>
    <w:rsid w:val="003737D2"/>
    <w:rsid w:val="00373FC8"/>
    <w:rsid w:val="003742AE"/>
    <w:rsid w:val="00374F6D"/>
    <w:rsid w:val="00375820"/>
    <w:rsid w:val="003768C0"/>
    <w:rsid w:val="00376DD4"/>
    <w:rsid w:val="00377335"/>
    <w:rsid w:val="00384084"/>
    <w:rsid w:val="00385296"/>
    <w:rsid w:val="00385909"/>
    <w:rsid w:val="00387EBF"/>
    <w:rsid w:val="00392B05"/>
    <w:rsid w:val="0039444B"/>
    <w:rsid w:val="00394861"/>
    <w:rsid w:val="00395E71"/>
    <w:rsid w:val="00396E2E"/>
    <w:rsid w:val="003979CB"/>
    <w:rsid w:val="00397EA6"/>
    <w:rsid w:val="003A02FF"/>
    <w:rsid w:val="003A0E7E"/>
    <w:rsid w:val="003A11BB"/>
    <w:rsid w:val="003A3442"/>
    <w:rsid w:val="003A5126"/>
    <w:rsid w:val="003A64FC"/>
    <w:rsid w:val="003A7983"/>
    <w:rsid w:val="003B02CA"/>
    <w:rsid w:val="003B0531"/>
    <w:rsid w:val="003B07B0"/>
    <w:rsid w:val="003B0D24"/>
    <w:rsid w:val="003B1B4B"/>
    <w:rsid w:val="003B3400"/>
    <w:rsid w:val="003B414F"/>
    <w:rsid w:val="003B5475"/>
    <w:rsid w:val="003B5910"/>
    <w:rsid w:val="003B6DBA"/>
    <w:rsid w:val="003C19A0"/>
    <w:rsid w:val="003C2662"/>
    <w:rsid w:val="003C2C9B"/>
    <w:rsid w:val="003C728E"/>
    <w:rsid w:val="003C7B01"/>
    <w:rsid w:val="003D335F"/>
    <w:rsid w:val="003D59EF"/>
    <w:rsid w:val="003D5AC8"/>
    <w:rsid w:val="003D693C"/>
    <w:rsid w:val="003D752B"/>
    <w:rsid w:val="003D76CF"/>
    <w:rsid w:val="003D7CC7"/>
    <w:rsid w:val="003D7EA1"/>
    <w:rsid w:val="003E1F9E"/>
    <w:rsid w:val="003E2274"/>
    <w:rsid w:val="003E3696"/>
    <w:rsid w:val="003E3AB0"/>
    <w:rsid w:val="003E4BA8"/>
    <w:rsid w:val="003E4F42"/>
    <w:rsid w:val="003E5F9C"/>
    <w:rsid w:val="003E69FA"/>
    <w:rsid w:val="003E6F19"/>
    <w:rsid w:val="003E74BF"/>
    <w:rsid w:val="003E76DC"/>
    <w:rsid w:val="003E7AC7"/>
    <w:rsid w:val="003F06C0"/>
    <w:rsid w:val="003F223E"/>
    <w:rsid w:val="003F30DB"/>
    <w:rsid w:val="003F4789"/>
    <w:rsid w:val="003F5ACD"/>
    <w:rsid w:val="003F5F11"/>
    <w:rsid w:val="003F7B3C"/>
    <w:rsid w:val="00400558"/>
    <w:rsid w:val="004017B0"/>
    <w:rsid w:val="00401B30"/>
    <w:rsid w:val="004020B2"/>
    <w:rsid w:val="004037AE"/>
    <w:rsid w:val="0040401C"/>
    <w:rsid w:val="00406F33"/>
    <w:rsid w:val="004078CB"/>
    <w:rsid w:val="00410330"/>
    <w:rsid w:val="00410B8D"/>
    <w:rsid w:val="004124EB"/>
    <w:rsid w:val="004145D9"/>
    <w:rsid w:val="00415D1B"/>
    <w:rsid w:val="0041600F"/>
    <w:rsid w:val="0041630C"/>
    <w:rsid w:val="00417238"/>
    <w:rsid w:val="00417C5D"/>
    <w:rsid w:val="00423003"/>
    <w:rsid w:val="00423A58"/>
    <w:rsid w:val="004247C4"/>
    <w:rsid w:val="004250FD"/>
    <w:rsid w:val="004258E2"/>
    <w:rsid w:val="004260EC"/>
    <w:rsid w:val="004278E2"/>
    <w:rsid w:val="0043004F"/>
    <w:rsid w:val="00430CEF"/>
    <w:rsid w:val="00431E0D"/>
    <w:rsid w:val="00433816"/>
    <w:rsid w:val="004341B0"/>
    <w:rsid w:val="00435E65"/>
    <w:rsid w:val="00435F28"/>
    <w:rsid w:val="00436157"/>
    <w:rsid w:val="00437014"/>
    <w:rsid w:val="00437964"/>
    <w:rsid w:val="00440998"/>
    <w:rsid w:val="00440A78"/>
    <w:rsid w:val="00444E2D"/>
    <w:rsid w:val="00445700"/>
    <w:rsid w:val="00445BF7"/>
    <w:rsid w:val="004505B8"/>
    <w:rsid w:val="00451181"/>
    <w:rsid w:val="00452CBD"/>
    <w:rsid w:val="00452DB6"/>
    <w:rsid w:val="004536A2"/>
    <w:rsid w:val="00455CB4"/>
    <w:rsid w:val="00460F45"/>
    <w:rsid w:val="004621A6"/>
    <w:rsid w:val="00462BE7"/>
    <w:rsid w:val="00463A02"/>
    <w:rsid w:val="00465009"/>
    <w:rsid w:val="00465193"/>
    <w:rsid w:val="00467F6F"/>
    <w:rsid w:val="0047108A"/>
    <w:rsid w:val="004718B3"/>
    <w:rsid w:val="0047263C"/>
    <w:rsid w:val="004749DB"/>
    <w:rsid w:val="00474BBC"/>
    <w:rsid w:val="00475B1D"/>
    <w:rsid w:val="00477181"/>
    <w:rsid w:val="00477F4C"/>
    <w:rsid w:val="0048010D"/>
    <w:rsid w:val="0048016C"/>
    <w:rsid w:val="004801E6"/>
    <w:rsid w:val="004816D1"/>
    <w:rsid w:val="0048455F"/>
    <w:rsid w:val="004849B1"/>
    <w:rsid w:val="00492404"/>
    <w:rsid w:val="0049295B"/>
    <w:rsid w:val="004929C8"/>
    <w:rsid w:val="00492BC7"/>
    <w:rsid w:val="00493CFB"/>
    <w:rsid w:val="00494BEC"/>
    <w:rsid w:val="00495BF5"/>
    <w:rsid w:val="00497274"/>
    <w:rsid w:val="004979DB"/>
    <w:rsid w:val="004A1C46"/>
    <w:rsid w:val="004A2426"/>
    <w:rsid w:val="004A28E1"/>
    <w:rsid w:val="004A42F9"/>
    <w:rsid w:val="004A5B5B"/>
    <w:rsid w:val="004B2499"/>
    <w:rsid w:val="004B37EC"/>
    <w:rsid w:val="004B57D1"/>
    <w:rsid w:val="004B5A74"/>
    <w:rsid w:val="004B5C24"/>
    <w:rsid w:val="004B5FCD"/>
    <w:rsid w:val="004B64EC"/>
    <w:rsid w:val="004C1A09"/>
    <w:rsid w:val="004C1D9C"/>
    <w:rsid w:val="004C47C1"/>
    <w:rsid w:val="004C524A"/>
    <w:rsid w:val="004C75FE"/>
    <w:rsid w:val="004D15ED"/>
    <w:rsid w:val="004D1F3B"/>
    <w:rsid w:val="004D3CB7"/>
    <w:rsid w:val="004D3FB6"/>
    <w:rsid w:val="004D4704"/>
    <w:rsid w:val="004D5412"/>
    <w:rsid w:val="004D547C"/>
    <w:rsid w:val="004D5CD2"/>
    <w:rsid w:val="004D5EE8"/>
    <w:rsid w:val="004D635A"/>
    <w:rsid w:val="004D68E8"/>
    <w:rsid w:val="004E179B"/>
    <w:rsid w:val="004E1BCC"/>
    <w:rsid w:val="004E1D1A"/>
    <w:rsid w:val="004E2339"/>
    <w:rsid w:val="004E38A9"/>
    <w:rsid w:val="004E4E08"/>
    <w:rsid w:val="004E5FA7"/>
    <w:rsid w:val="004E7E69"/>
    <w:rsid w:val="004F0FB3"/>
    <w:rsid w:val="004F1CAF"/>
    <w:rsid w:val="004F2561"/>
    <w:rsid w:val="004F3087"/>
    <w:rsid w:val="004F31F1"/>
    <w:rsid w:val="004F3A80"/>
    <w:rsid w:val="004F4D57"/>
    <w:rsid w:val="004F4E0B"/>
    <w:rsid w:val="004F5515"/>
    <w:rsid w:val="004F5989"/>
    <w:rsid w:val="004F5EBA"/>
    <w:rsid w:val="004F6A08"/>
    <w:rsid w:val="00500EA8"/>
    <w:rsid w:val="005028D4"/>
    <w:rsid w:val="005032CA"/>
    <w:rsid w:val="00503950"/>
    <w:rsid w:val="005044C9"/>
    <w:rsid w:val="00504BC1"/>
    <w:rsid w:val="0050677C"/>
    <w:rsid w:val="00506934"/>
    <w:rsid w:val="00506E70"/>
    <w:rsid w:val="00507BDA"/>
    <w:rsid w:val="005100F6"/>
    <w:rsid w:val="00510313"/>
    <w:rsid w:val="00510914"/>
    <w:rsid w:val="0051238A"/>
    <w:rsid w:val="005139D5"/>
    <w:rsid w:val="005145F6"/>
    <w:rsid w:val="00514845"/>
    <w:rsid w:val="00515F2A"/>
    <w:rsid w:val="0051631E"/>
    <w:rsid w:val="00520145"/>
    <w:rsid w:val="005243FC"/>
    <w:rsid w:val="00526C72"/>
    <w:rsid w:val="005272D2"/>
    <w:rsid w:val="00527B5C"/>
    <w:rsid w:val="00527D1E"/>
    <w:rsid w:val="00530B2D"/>
    <w:rsid w:val="00530D33"/>
    <w:rsid w:val="00530D34"/>
    <w:rsid w:val="005317AC"/>
    <w:rsid w:val="00531CD9"/>
    <w:rsid w:val="005327F9"/>
    <w:rsid w:val="00532B92"/>
    <w:rsid w:val="00535902"/>
    <w:rsid w:val="00535997"/>
    <w:rsid w:val="00535E31"/>
    <w:rsid w:val="00541310"/>
    <w:rsid w:val="00542EC3"/>
    <w:rsid w:val="0054378D"/>
    <w:rsid w:val="00543CE0"/>
    <w:rsid w:val="00543E06"/>
    <w:rsid w:val="0054509E"/>
    <w:rsid w:val="00545A8A"/>
    <w:rsid w:val="00545E48"/>
    <w:rsid w:val="00546926"/>
    <w:rsid w:val="00546FAB"/>
    <w:rsid w:val="005470A1"/>
    <w:rsid w:val="0055001D"/>
    <w:rsid w:val="005537FA"/>
    <w:rsid w:val="00553B69"/>
    <w:rsid w:val="00554B8F"/>
    <w:rsid w:val="00554C3A"/>
    <w:rsid w:val="00554DFE"/>
    <w:rsid w:val="00560386"/>
    <w:rsid w:val="00560721"/>
    <w:rsid w:val="005618E2"/>
    <w:rsid w:val="00562375"/>
    <w:rsid w:val="0056276B"/>
    <w:rsid w:val="00563712"/>
    <w:rsid w:val="005647C7"/>
    <w:rsid w:val="00565B00"/>
    <w:rsid w:val="00565C3D"/>
    <w:rsid w:val="00565F5B"/>
    <w:rsid w:val="00566D6A"/>
    <w:rsid w:val="005714E2"/>
    <w:rsid w:val="00572664"/>
    <w:rsid w:val="00574150"/>
    <w:rsid w:val="0057563D"/>
    <w:rsid w:val="00575CFA"/>
    <w:rsid w:val="00576115"/>
    <w:rsid w:val="005761AD"/>
    <w:rsid w:val="00576377"/>
    <w:rsid w:val="00577B5B"/>
    <w:rsid w:val="005805E5"/>
    <w:rsid w:val="00581D2E"/>
    <w:rsid w:val="00583A41"/>
    <w:rsid w:val="00584F2F"/>
    <w:rsid w:val="00585881"/>
    <w:rsid w:val="005909FE"/>
    <w:rsid w:val="00591B33"/>
    <w:rsid w:val="00591D21"/>
    <w:rsid w:val="00591DDA"/>
    <w:rsid w:val="00594383"/>
    <w:rsid w:val="00597B79"/>
    <w:rsid w:val="005A0C76"/>
    <w:rsid w:val="005A1C16"/>
    <w:rsid w:val="005A25CC"/>
    <w:rsid w:val="005A2A27"/>
    <w:rsid w:val="005A38F7"/>
    <w:rsid w:val="005A472F"/>
    <w:rsid w:val="005A49E1"/>
    <w:rsid w:val="005A49F8"/>
    <w:rsid w:val="005A50C2"/>
    <w:rsid w:val="005A6B47"/>
    <w:rsid w:val="005A722B"/>
    <w:rsid w:val="005B164E"/>
    <w:rsid w:val="005B166A"/>
    <w:rsid w:val="005B2782"/>
    <w:rsid w:val="005B2C7A"/>
    <w:rsid w:val="005B3DE2"/>
    <w:rsid w:val="005B58AC"/>
    <w:rsid w:val="005B605B"/>
    <w:rsid w:val="005B6EA9"/>
    <w:rsid w:val="005B70DC"/>
    <w:rsid w:val="005B733F"/>
    <w:rsid w:val="005B7CDD"/>
    <w:rsid w:val="005B7DAA"/>
    <w:rsid w:val="005C09F2"/>
    <w:rsid w:val="005C1797"/>
    <w:rsid w:val="005C1DBB"/>
    <w:rsid w:val="005C37D1"/>
    <w:rsid w:val="005C4069"/>
    <w:rsid w:val="005C48A8"/>
    <w:rsid w:val="005C4922"/>
    <w:rsid w:val="005C5ED2"/>
    <w:rsid w:val="005D10B1"/>
    <w:rsid w:val="005D18C5"/>
    <w:rsid w:val="005D2A89"/>
    <w:rsid w:val="005D2EEB"/>
    <w:rsid w:val="005D3B22"/>
    <w:rsid w:val="005E131E"/>
    <w:rsid w:val="005E1DA8"/>
    <w:rsid w:val="005E2AF9"/>
    <w:rsid w:val="005E5C33"/>
    <w:rsid w:val="005E6AAF"/>
    <w:rsid w:val="005E70A5"/>
    <w:rsid w:val="005E7F69"/>
    <w:rsid w:val="005F0F90"/>
    <w:rsid w:val="005F10A9"/>
    <w:rsid w:val="005F11F2"/>
    <w:rsid w:val="005F2315"/>
    <w:rsid w:val="005F3344"/>
    <w:rsid w:val="005F6E53"/>
    <w:rsid w:val="005F70DD"/>
    <w:rsid w:val="00600235"/>
    <w:rsid w:val="006005F2"/>
    <w:rsid w:val="00601CA8"/>
    <w:rsid w:val="00603FF9"/>
    <w:rsid w:val="0060549A"/>
    <w:rsid w:val="006054F2"/>
    <w:rsid w:val="00606743"/>
    <w:rsid w:val="00610B4C"/>
    <w:rsid w:val="006113E1"/>
    <w:rsid w:val="00612225"/>
    <w:rsid w:val="006131AC"/>
    <w:rsid w:val="00613204"/>
    <w:rsid w:val="006136E8"/>
    <w:rsid w:val="00613BE2"/>
    <w:rsid w:val="00614A5E"/>
    <w:rsid w:val="006159FF"/>
    <w:rsid w:val="00615DF6"/>
    <w:rsid w:val="0061708A"/>
    <w:rsid w:val="00617B42"/>
    <w:rsid w:val="00620BFA"/>
    <w:rsid w:val="00623F1A"/>
    <w:rsid w:val="006244C7"/>
    <w:rsid w:val="00624A23"/>
    <w:rsid w:val="00625463"/>
    <w:rsid w:val="00627B95"/>
    <w:rsid w:val="0063358E"/>
    <w:rsid w:val="0063547E"/>
    <w:rsid w:val="00636566"/>
    <w:rsid w:val="00641EF0"/>
    <w:rsid w:val="00642203"/>
    <w:rsid w:val="006425C3"/>
    <w:rsid w:val="00642849"/>
    <w:rsid w:val="00644715"/>
    <w:rsid w:val="00645224"/>
    <w:rsid w:val="006460A0"/>
    <w:rsid w:val="00646150"/>
    <w:rsid w:val="00646F53"/>
    <w:rsid w:val="0064769E"/>
    <w:rsid w:val="00647B03"/>
    <w:rsid w:val="0065294B"/>
    <w:rsid w:val="0065443F"/>
    <w:rsid w:val="0065680D"/>
    <w:rsid w:val="00657398"/>
    <w:rsid w:val="0065756A"/>
    <w:rsid w:val="00657B21"/>
    <w:rsid w:val="0066022A"/>
    <w:rsid w:val="0066113B"/>
    <w:rsid w:val="00663AC2"/>
    <w:rsid w:val="00663B92"/>
    <w:rsid w:val="00663EA1"/>
    <w:rsid w:val="00664AC0"/>
    <w:rsid w:val="006651D4"/>
    <w:rsid w:val="0066555F"/>
    <w:rsid w:val="006658BE"/>
    <w:rsid w:val="00665BF6"/>
    <w:rsid w:val="00665CAB"/>
    <w:rsid w:val="006669CF"/>
    <w:rsid w:val="00666A2A"/>
    <w:rsid w:val="006670D2"/>
    <w:rsid w:val="00667E47"/>
    <w:rsid w:val="006720A4"/>
    <w:rsid w:val="006728B5"/>
    <w:rsid w:val="006746D2"/>
    <w:rsid w:val="00674D44"/>
    <w:rsid w:val="006758CC"/>
    <w:rsid w:val="00675E62"/>
    <w:rsid w:val="00676736"/>
    <w:rsid w:val="00677451"/>
    <w:rsid w:val="00677BE2"/>
    <w:rsid w:val="0068018E"/>
    <w:rsid w:val="00680463"/>
    <w:rsid w:val="00680563"/>
    <w:rsid w:val="006809F0"/>
    <w:rsid w:val="00681196"/>
    <w:rsid w:val="00681352"/>
    <w:rsid w:val="006819D0"/>
    <w:rsid w:val="00681C0A"/>
    <w:rsid w:val="00684E98"/>
    <w:rsid w:val="00685E4D"/>
    <w:rsid w:val="00690A9C"/>
    <w:rsid w:val="00690AA3"/>
    <w:rsid w:val="00691431"/>
    <w:rsid w:val="006927F2"/>
    <w:rsid w:val="00692C58"/>
    <w:rsid w:val="00693384"/>
    <w:rsid w:val="00693C85"/>
    <w:rsid w:val="006944C9"/>
    <w:rsid w:val="00694C40"/>
    <w:rsid w:val="006954EE"/>
    <w:rsid w:val="00695E70"/>
    <w:rsid w:val="006962A8"/>
    <w:rsid w:val="00697DC4"/>
    <w:rsid w:val="006A0FC5"/>
    <w:rsid w:val="006A20A1"/>
    <w:rsid w:val="006A22A7"/>
    <w:rsid w:val="006A2E9B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062B"/>
    <w:rsid w:val="006C2A7B"/>
    <w:rsid w:val="006C5BE3"/>
    <w:rsid w:val="006C5CCA"/>
    <w:rsid w:val="006C6DBA"/>
    <w:rsid w:val="006C74F4"/>
    <w:rsid w:val="006C78C1"/>
    <w:rsid w:val="006C7ACD"/>
    <w:rsid w:val="006D106B"/>
    <w:rsid w:val="006D1AF0"/>
    <w:rsid w:val="006D333C"/>
    <w:rsid w:val="006D3BFF"/>
    <w:rsid w:val="006D4142"/>
    <w:rsid w:val="006D4CDF"/>
    <w:rsid w:val="006D68DA"/>
    <w:rsid w:val="006D7017"/>
    <w:rsid w:val="006E03B5"/>
    <w:rsid w:val="006E32E0"/>
    <w:rsid w:val="006E4BE4"/>
    <w:rsid w:val="006E5468"/>
    <w:rsid w:val="006E5523"/>
    <w:rsid w:val="006E5B45"/>
    <w:rsid w:val="006E643B"/>
    <w:rsid w:val="006E64B6"/>
    <w:rsid w:val="006E66E1"/>
    <w:rsid w:val="006E683E"/>
    <w:rsid w:val="006F044F"/>
    <w:rsid w:val="006F1C6A"/>
    <w:rsid w:val="006F2013"/>
    <w:rsid w:val="006F2247"/>
    <w:rsid w:val="006F2495"/>
    <w:rsid w:val="006F3B75"/>
    <w:rsid w:val="006F405D"/>
    <w:rsid w:val="006F46F7"/>
    <w:rsid w:val="006F6A88"/>
    <w:rsid w:val="006F6D65"/>
    <w:rsid w:val="00700500"/>
    <w:rsid w:val="00700E4A"/>
    <w:rsid w:val="0070219C"/>
    <w:rsid w:val="0070401D"/>
    <w:rsid w:val="007056EC"/>
    <w:rsid w:val="00706C3D"/>
    <w:rsid w:val="0070753F"/>
    <w:rsid w:val="0070760F"/>
    <w:rsid w:val="00710A9B"/>
    <w:rsid w:val="00710CF4"/>
    <w:rsid w:val="00711BF1"/>
    <w:rsid w:val="00713F0A"/>
    <w:rsid w:val="00714730"/>
    <w:rsid w:val="00715F75"/>
    <w:rsid w:val="007167C4"/>
    <w:rsid w:val="00716E8A"/>
    <w:rsid w:val="00716ED5"/>
    <w:rsid w:val="00717AA3"/>
    <w:rsid w:val="007219E9"/>
    <w:rsid w:val="00721C0F"/>
    <w:rsid w:val="00721F7D"/>
    <w:rsid w:val="00722FFA"/>
    <w:rsid w:val="007238FF"/>
    <w:rsid w:val="00723D39"/>
    <w:rsid w:val="007246CB"/>
    <w:rsid w:val="0072569B"/>
    <w:rsid w:val="00725C30"/>
    <w:rsid w:val="00725EA5"/>
    <w:rsid w:val="007272A4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3797B"/>
    <w:rsid w:val="00740071"/>
    <w:rsid w:val="00740CBB"/>
    <w:rsid w:val="00742A03"/>
    <w:rsid w:val="00742D4B"/>
    <w:rsid w:val="0074381D"/>
    <w:rsid w:val="00743D64"/>
    <w:rsid w:val="00744F0F"/>
    <w:rsid w:val="00746B67"/>
    <w:rsid w:val="00747117"/>
    <w:rsid w:val="007474A9"/>
    <w:rsid w:val="00750FDE"/>
    <w:rsid w:val="007537E2"/>
    <w:rsid w:val="00754BCE"/>
    <w:rsid w:val="007614BE"/>
    <w:rsid w:val="00761D7C"/>
    <w:rsid w:val="00762B56"/>
    <w:rsid w:val="00763DBB"/>
    <w:rsid w:val="00764B82"/>
    <w:rsid w:val="007650B8"/>
    <w:rsid w:val="007654AB"/>
    <w:rsid w:val="00765E89"/>
    <w:rsid w:val="007673B5"/>
    <w:rsid w:val="00767528"/>
    <w:rsid w:val="0077102A"/>
    <w:rsid w:val="0077455F"/>
    <w:rsid w:val="00776AA6"/>
    <w:rsid w:val="007773FA"/>
    <w:rsid w:val="007804A7"/>
    <w:rsid w:val="007809A2"/>
    <w:rsid w:val="00781144"/>
    <w:rsid w:val="007814AD"/>
    <w:rsid w:val="00781AA9"/>
    <w:rsid w:val="00781B48"/>
    <w:rsid w:val="00781C97"/>
    <w:rsid w:val="00782046"/>
    <w:rsid w:val="0078294B"/>
    <w:rsid w:val="007837F5"/>
    <w:rsid w:val="00785EB7"/>
    <w:rsid w:val="007864FA"/>
    <w:rsid w:val="0078707D"/>
    <w:rsid w:val="0078747D"/>
    <w:rsid w:val="0078769E"/>
    <w:rsid w:val="00790159"/>
    <w:rsid w:val="0079211E"/>
    <w:rsid w:val="007926DE"/>
    <w:rsid w:val="00793809"/>
    <w:rsid w:val="00793F60"/>
    <w:rsid w:val="007943E6"/>
    <w:rsid w:val="007948BF"/>
    <w:rsid w:val="00795297"/>
    <w:rsid w:val="00797D2E"/>
    <w:rsid w:val="00797E41"/>
    <w:rsid w:val="007A148D"/>
    <w:rsid w:val="007A1CDB"/>
    <w:rsid w:val="007A2BE4"/>
    <w:rsid w:val="007A39CC"/>
    <w:rsid w:val="007A4019"/>
    <w:rsid w:val="007A5161"/>
    <w:rsid w:val="007A5B18"/>
    <w:rsid w:val="007A62E3"/>
    <w:rsid w:val="007A6696"/>
    <w:rsid w:val="007B0B90"/>
    <w:rsid w:val="007B1532"/>
    <w:rsid w:val="007B2B85"/>
    <w:rsid w:val="007B3D18"/>
    <w:rsid w:val="007B4BE4"/>
    <w:rsid w:val="007B5233"/>
    <w:rsid w:val="007B65D7"/>
    <w:rsid w:val="007C0E0A"/>
    <w:rsid w:val="007C2637"/>
    <w:rsid w:val="007C57CC"/>
    <w:rsid w:val="007C6AB1"/>
    <w:rsid w:val="007D0545"/>
    <w:rsid w:val="007D2D22"/>
    <w:rsid w:val="007D6783"/>
    <w:rsid w:val="007E00DA"/>
    <w:rsid w:val="007E05D4"/>
    <w:rsid w:val="007E1D43"/>
    <w:rsid w:val="007E21AE"/>
    <w:rsid w:val="007E2C82"/>
    <w:rsid w:val="007E37FE"/>
    <w:rsid w:val="007E3F2F"/>
    <w:rsid w:val="007E4370"/>
    <w:rsid w:val="007E7C09"/>
    <w:rsid w:val="007E7FAF"/>
    <w:rsid w:val="007F3784"/>
    <w:rsid w:val="007F3893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CDB"/>
    <w:rsid w:val="008132A0"/>
    <w:rsid w:val="0081388D"/>
    <w:rsid w:val="0081501F"/>
    <w:rsid w:val="008151C2"/>
    <w:rsid w:val="008152BE"/>
    <w:rsid w:val="0081542B"/>
    <w:rsid w:val="00815642"/>
    <w:rsid w:val="008159EE"/>
    <w:rsid w:val="00821FD9"/>
    <w:rsid w:val="00822C52"/>
    <w:rsid w:val="008237CA"/>
    <w:rsid w:val="008241A1"/>
    <w:rsid w:val="008243FE"/>
    <w:rsid w:val="0082491E"/>
    <w:rsid w:val="00824D64"/>
    <w:rsid w:val="00825350"/>
    <w:rsid w:val="00825B6D"/>
    <w:rsid w:val="008308C2"/>
    <w:rsid w:val="008333AB"/>
    <w:rsid w:val="00835E35"/>
    <w:rsid w:val="008361E4"/>
    <w:rsid w:val="008365BC"/>
    <w:rsid w:val="00840BAB"/>
    <w:rsid w:val="00840C24"/>
    <w:rsid w:val="008415B9"/>
    <w:rsid w:val="0084200E"/>
    <w:rsid w:val="00842D26"/>
    <w:rsid w:val="0084454F"/>
    <w:rsid w:val="0084477C"/>
    <w:rsid w:val="00845A97"/>
    <w:rsid w:val="00845BB9"/>
    <w:rsid w:val="00847214"/>
    <w:rsid w:val="008474A5"/>
    <w:rsid w:val="00850529"/>
    <w:rsid w:val="00851812"/>
    <w:rsid w:val="00853024"/>
    <w:rsid w:val="00853A30"/>
    <w:rsid w:val="00853EF3"/>
    <w:rsid w:val="00854402"/>
    <w:rsid w:val="00854A54"/>
    <w:rsid w:val="008554BD"/>
    <w:rsid w:val="00856A08"/>
    <w:rsid w:val="00857B06"/>
    <w:rsid w:val="00860571"/>
    <w:rsid w:val="00863B21"/>
    <w:rsid w:val="00866304"/>
    <w:rsid w:val="00866371"/>
    <w:rsid w:val="0086680B"/>
    <w:rsid w:val="00871E3C"/>
    <w:rsid w:val="008739A2"/>
    <w:rsid w:val="008759FB"/>
    <w:rsid w:val="00876D54"/>
    <w:rsid w:val="0088044F"/>
    <w:rsid w:val="00880C3D"/>
    <w:rsid w:val="00881B86"/>
    <w:rsid w:val="008831EB"/>
    <w:rsid w:val="0088323A"/>
    <w:rsid w:val="00883314"/>
    <w:rsid w:val="00884635"/>
    <w:rsid w:val="00884724"/>
    <w:rsid w:val="00884B77"/>
    <w:rsid w:val="008863B5"/>
    <w:rsid w:val="00886638"/>
    <w:rsid w:val="00887D77"/>
    <w:rsid w:val="008912F7"/>
    <w:rsid w:val="00891C49"/>
    <w:rsid w:val="00892A19"/>
    <w:rsid w:val="0089427A"/>
    <w:rsid w:val="00895614"/>
    <w:rsid w:val="00895FCF"/>
    <w:rsid w:val="008A0DCF"/>
    <w:rsid w:val="008A1731"/>
    <w:rsid w:val="008A2239"/>
    <w:rsid w:val="008A3C5A"/>
    <w:rsid w:val="008A3E08"/>
    <w:rsid w:val="008A4AE4"/>
    <w:rsid w:val="008A5A1D"/>
    <w:rsid w:val="008A7052"/>
    <w:rsid w:val="008A783A"/>
    <w:rsid w:val="008B43F5"/>
    <w:rsid w:val="008B4817"/>
    <w:rsid w:val="008B496F"/>
    <w:rsid w:val="008B741A"/>
    <w:rsid w:val="008C2304"/>
    <w:rsid w:val="008C285D"/>
    <w:rsid w:val="008C3416"/>
    <w:rsid w:val="008C3914"/>
    <w:rsid w:val="008C4576"/>
    <w:rsid w:val="008C575D"/>
    <w:rsid w:val="008C5CF3"/>
    <w:rsid w:val="008D011D"/>
    <w:rsid w:val="008D0B61"/>
    <w:rsid w:val="008D191D"/>
    <w:rsid w:val="008D2181"/>
    <w:rsid w:val="008D35BA"/>
    <w:rsid w:val="008D3620"/>
    <w:rsid w:val="008D4F55"/>
    <w:rsid w:val="008D5176"/>
    <w:rsid w:val="008D59DA"/>
    <w:rsid w:val="008D64B5"/>
    <w:rsid w:val="008D7105"/>
    <w:rsid w:val="008D7BF1"/>
    <w:rsid w:val="008D7D54"/>
    <w:rsid w:val="008E2E4E"/>
    <w:rsid w:val="008E38D8"/>
    <w:rsid w:val="008E3EF4"/>
    <w:rsid w:val="008E4F07"/>
    <w:rsid w:val="008E4FC7"/>
    <w:rsid w:val="008E661A"/>
    <w:rsid w:val="008E72AD"/>
    <w:rsid w:val="008F2971"/>
    <w:rsid w:val="008F298E"/>
    <w:rsid w:val="008F43AA"/>
    <w:rsid w:val="008F5E29"/>
    <w:rsid w:val="008F7F54"/>
    <w:rsid w:val="00900850"/>
    <w:rsid w:val="009011D4"/>
    <w:rsid w:val="009016D5"/>
    <w:rsid w:val="009017F1"/>
    <w:rsid w:val="00901D12"/>
    <w:rsid w:val="0090218C"/>
    <w:rsid w:val="009058AF"/>
    <w:rsid w:val="00906711"/>
    <w:rsid w:val="009068FD"/>
    <w:rsid w:val="009069CA"/>
    <w:rsid w:val="00906DCF"/>
    <w:rsid w:val="009071B9"/>
    <w:rsid w:val="00907780"/>
    <w:rsid w:val="0091047B"/>
    <w:rsid w:val="009106C1"/>
    <w:rsid w:val="00910E87"/>
    <w:rsid w:val="00911DA1"/>
    <w:rsid w:val="00911DC2"/>
    <w:rsid w:val="009123D8"/>
    <w:rsid w:val="00913512"/>
    <w:rsid w:val="0091560F"/>
    <w:rsid w:val="009164E0"/>
    <w:rsid w:val="00916A75"/>
    <w:rsid w:val="00917B5D"/>
    <w:rsid w:val="009202F5"/>
    <w:rsid w:val="00922C07"/>
    <w:rsid w:val="00922D53"/>
    <w:rsid w:val="009251F4"/>
    <w:rsid w:val="0092534A"/>
    <w:rsid w:val="009254B7"/>
    <w:rsid w:val="00925A88"/>
    <w:rsid w:val="00926ED6"/>
    <w:rsid w:val="00926F00"/>
    <w:rsid w:val="00927276"/>
    <w:rsid w:val="009274DE"/>
    <w:rsid w:val="009307EF"/>
    <w:rsid w:val="00930F37"/>
    <w:rsid w:val="00932F88"/>
    <w:rsid w:val="0093332B"/>
    <w:rsid w:val="009348EC"/>
    <w:rsid w:val="00934EB1"/>
    <w:rsid w:val="00940351"/>
    <w:rsid w:val="00941056"/>
    <w:rsid w:val="00941C00"/>
    <w:rsid w:val="00943010"/>
    <w:rsid w:val="00943E99"/>
    <w:rsid w:val="009453C1"/>
    <w:rsid w:val="00946AE5"/>
    <w:rsid w:val="00947AE3"/>
    <w:rsid w:val="0095133D"/>
    <w:rsid w:val="00951DAA"/>
    <w:rsid w:val="00951F52"/>
    <w:rsid w:val="0095200D"/>
    <w:rsid w:val="00953DBB"/>
    <w:rsid w:val="00954111"/>
    <w:rsid w:val="009579C8"/>
    <w:rsid w:val="00961FED"/>
    <w:rsid w:val="009624C8"/>
    <w:rsid w:val="0096728B"/>
    <w:rsid w:val="00967C1C"/>
    <w:rsid w:val="00974895"/>
    <w:rsid w:val="00975363"/>
    <w:rsid w:val="00975AC4"/>
    <w:rsid w:val="00975CBC"/>
    <w:rsid w:val="00975F80"/>
    <w:rsid w:val="009763BD"/>
    <w:rsid w:val="009822D3"/>
    <w:rsid w:val="009837A5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32CA"/>
    <w:rsid w:val="009940AD"/>
    <w:rsid w:val="009941DE"/>
    <w:rsid w:val="009960D3"/>
    <w:rsid w:val="00996E0A"/>
    <w:rsid w:val="009976DD"/>
    <w:rsid w:val="00997CF1"/>
    <w:rsid w:val="009A003E"/>
    <w:rsid w:val="009A0140"/>
    <w:rsid w:val="009A09A6"/>
    <w:rsid w:val="009A0EC4"/>
    <w:rsid w:val="009A3206"/>
    <w:rsid w:val="009A3EA5"/>
    <w:rsid w:val="009A4D57"/>
    <w:rsid w:val="009B1957"/>
    <w:rsid w:val="009B29DE"/>
    <w:rsid w:val="009B2B03"/>
    <w:rsid w:val="009B3CD1"/>
    <w:rsid w:val="009B659E"/>
    <w:rsid w:val="009C0402"/>
    <w:rsid w:val="009C0891"/>
    <w:rsid w:val="009C0B83"/>
    <w:rsid w:val="009C1046"/>
    <w:rsid w:val="009C18A4"/>
    <w:rsid w:val="009C20D2"/>
    <w:rsid w:val="009C4C5F"/>
    <w:rsid w:val="009C53F3"/>
    <w:rsid w:val="009C5731"/>
    <w:rsid w:val="009C5D28"/>
    <w:rsid w:val="009C5F05"/>
    <w:rsid w:val="009C7534"/>
    <w:rsid w:val="009D0DE3"/>
    <w:rsid w:val="009D368C"/>
    <w:rsid w:val="009D3C59"/>
    <w:rsid w:val="009D4125"/>
    <w:rsid w:val="009D7110"/>
    <w:rsid w:val="009E0570"/>
    <w:rsid w:val="009E0B82"/>
    <w:rsid w:val="009E0B95"/>
    <w:rsid w:val="009E3E18"/>
    <w:rsid w:val="009E67B2"/>
    <w:rsid w:val="009E7AD0"/>
    <w:rsid w:val="009E7B5D"/>
    <w:rsid w:val="009F0AA7"/>
    <w:rsid w:val="009F28E6"/>
    <w:rsid w:val="009F4BE0"/>
    <w:rsid w:val="009F553A"/>
    <w:rsid w:val="009F5E75"/>
    <w:rsid w:val="009F6D9F"/>
    <w:rsid w:val="009F77D2"/>
    <w:rsid w:val="009F7856"/>
    <w:rsid w:val="009F7B55"/>
    <w:rsid w:val="009F7CBF"/>
    <w:rsid w:val="00A01095"/>
    <w:rsid w:val="00A018C4"/>
    <w:rsid w:val="00A03807"/>
    <w:rsid w:val="00A04018"/>
    <w:rsid w:val="00A04AC7"/>
    <w:rsid w:val="00A0550C"/>
    <w:rsid w:val="00A0557D"/>
    <w:rsid w:val="00A0571B"/>
    <w:rsid w:val="00A05CA6"/>
    <w:rsid w:val="00A065BD"/>
    <w:rsid w:val="00A066A3"/>
    <w:rsid w:val="00A1285B"/>
    <w:rsid w:val="00A136DC"/>
    <w:rsid w:val="00A149C0"/>
    <w:rsid w:val="00A16175"/>
    <w:rsid w:val="00A17DC4"/>
    <w:rsid w:val="00A2013F"/>
    <w:rsid w:val="00A2225A"/>
    <w:rsid w:val="00A222C5"/>
    <w:rsid w:val="00A24CF9"/>
    <w:rsid w:val="00A25376"/>
    <w:rsid w:val="00A25680"/>
    <w:rsid w:val="00A25E68"/>
    <w:rsid w:val="00A26617"/>
    <w:rsid w:val="00A266B5"/>
    <w:rsid w:val="00A26EB1"/>
    <w:rsid w:val="00A303CE"/>
    <w:rsid w:val="00A30B36"/>
    <w:rsid w:val="00A3222E"/>
    <w:rsid w:val="00A33554"/>
    <w:rsid w:val="00A3457E"/>
    <w:rsid w:val="00A34B7D"/>
    <w:rsid w:val="00A358FC"/>
    <w:rsid w:val="00A3692A"/>
    <w:rsid w:val="00A37662"/>
    <w:rsid w:val="00A414DD"/>
    <w:rsid w:val="00A438B7"/>
    <w:rsid w:val="00A43AA1"/>
    <w:rsid w:val="00A43C8B"/>
    <w:rsid w:val="00A44468"/>
    <w:rsid w:val="00A44920"/>
    <w:rsid w:val="00A45477"/>
    <w:rsid w:val="00A4650A"/>
    <w:rsid w:val="00A50396"/>
    <w:rsid w:val="00A51BF7"/>
    <w:rsid w:val="00A52C0F"/>
    <w:rsid w:val="00A53E7F"/>
    <w:rsid w:val="00A540A9"/>
    <w:rsid w:val="00A5500F"/>
    <w:rsid w:val="00A550C6"/>
    <w:rsid w:val="00A5527F"/>
    <w:rsid w:val="00A55680"/>
    <w:rsid w:val="00A55D0B"/>
    <w:rsid w:val="00A622C5"/>
    <w:rsid w:val="00A64BFA"/>
    <w:rsid w:val="00A655D4"/>
    <w:rsid w:val="00A65827"/>
    <w:rsid w:val="00A660FD"/>
    <w:rsid w:val="00A7029B"/>
    <w:rsid w:val="00A7118D"/>
    <w:rsid w:val="00A71F87"/>
    <w:rsid w:val="00A72A1B"/>
    <w:rsid w:val="00A73C9E"/>
    <w:rsid w:val="00A753C8"/>
    <w:rsid w:val="00A7554B"/>
    <w:rsid w:val="00A765AD"/>
    <w:rsid w:val="00A76868"/>
    <w:rsid w:val="00A7749C"/>
    <w:rsid w:val="00A8007C"/>
    <w:rsid w:val="00A806C7"/>
    <w:rsid w:val="00A83D56"/>
    <w:rsid w:val="00A83EB5"/>
    <w:rsid w:val="00A87820"/>
    <w:rsid w:val="00A87E52"/>
    <w:rsid w:val="00A87F24"/>
    <w:rsid w:val="00A922A4"/>
    <w:rsid w:val="00A92A77"/>
    <w:rsid w:val="00A944F4"/>
    <w:rsid w:val="00AA0F64"/>
    <w:rsid w:val="00AA337E"/>
    <w:rsid w:val="00AA453E"/>
    <w:rsid w:val="00AA5AD9"/>
    <w:rsid w:val="00AA6982"/>
    <w:rsid w:val="00AA7273"/>
    <w:rsid w:val="00AA7363"/>
    <w:rsid w:val="00AA7AE9"/>
    <w:rsid w:val="00AB1194"/>
    <w:rsid w:val="00AB173C"/>
    <w:rsid w:val="00AB177C"/>
    <w:rsid w:val="00AB2C7C"/>
    <w:rsid w:val="00AB318A"/>
    <w:rsid w:val="00AC0267"/>
    <w:rsid w:val="00AC5E0F"/>
    <w:rsid w:val="00AC7B74"/>
    <w:rsid w:val="00AC7E45"/>
    <w:rsid w:val="00AD074D"/>
    <w:rsid w:val="00AD0ABB"/>
    <w:rsid w:val="00AD2556"/>
    <w:rsid w:val="00AD40AC"/>
    <w:rsid w:val="00AD4651"/>
    <w:rsid w:val="00AD4683"/>
    <w:rsid w:val="00AD4C75"/>
    <w:rsid w:val="00AD4E85"/>
    <w:rsid w:val="00AD50AE"/>
    <w:rsid w:val="00AD6D26"/>
    <w:rsid w:val="00AD6D31"/>
    <w:rsid w:val="00AE0630"/>
    <w:rsid w:val="00AE1399"/>
    <w:rsid w:val="00AE2134"/>
    <w:rsid w:val="00AE3BE4"/>
    <w:rsid w:val="00AE53DA"/>
    <w:rsid w:val="00AE5904"/>
    <w:rsid w:val="00AE6FE7"/>
    <w:rsid w:val="00AF1924"/>
    <w:rsid w:val="00AF26A3"/>
    <w:rsid w:val="00AF3019"/>
    <w:rsid w:val="00AF3381"/>
    <w:rsid w:val="00AF63CA"/>
    <w:rsid w:val="00AF71DA"/>
    <w:rsid w:val="00AF7BC9"/>
    <w:rsid w:val="00B00BD8"/>
    <w:rsid w:val="00B019CD"/>
    <w:rsid w:val="00B0223D"/>
    <w:rsid w:val="00B0338D"/>
    <w:rsid w:val="00B0435E"/>
    <w:rsid w:val="00B04771"/>
    <w:rsid w:val="00B06692"/>
    <w:rsid w:val="00B07E54"/>
    <w:rsid w:val="00B10329"/>
    <w:rsid w:val="00B13376"/>
    <w:rsid w:val="00B140A4"/>
    <w:rsid w:val="00B1524D"/>
    <w:rsid w:val="00B22011"/>
    <w:rsid w:val="00B2237E"/>
    <w:rsid w:val="00B22BF0"/>
    <w:rsid w:val="00B24121"/>
    <w:rsid w:val="00B24354"/>
    <w:rsid w:val="00B24870"/>
    <w:rsid w:val="00B254C3"/>
    <w:rsid w:val="00B2641A"/>
    <w:rsid w:val="00B265FF"/>
    <w:rsid w:val="00B2683C"/>
    <w:rsid w:val="00B300FF"/>
    <w:rsid w:val="00B324E7"/>
    <w:rsid w:val="00B3250F"/>
    <w:rsid w:val="00B33609"/>
    <w:rsid w:val="00B3469D"/>
    <w:rsid w:val="00B35D89"/>
    <w:rsid w:val="00B419A7"/>
    <w:rsid w:val="00B4280C"/>
    <w:rsid w:val="00B43397"/>
    <w:rsid w:val="00B470C6"/>
    <w:rsid w:val="00B4735D"/>
    <w:rsid w:val="00B50E8F"/>
    <w:rsid w:val="00B52788"/>
    <w:rsid w:val="00B5690A"/>
    <w:rsid w:val="00B62E56"/>
    <w:rsid w:val="00B63092"/>
    <w:rsid w:val="00B64668"/>
    <w:rsid w:val="00B64FF1"/>
    <w:rsid w:val="00B66100"/>
    <w:rsid w:val="00B6631D"/>
    <w:rsid w:val="00B667B2"/>
    <w:rsid w:val="00B66F83"/>
    <w:rsid w:val="00B6706C"/>
    <w:rsid w:val="00B67F06"/>
    <w:rsid w:val="00B7066F"/>
    <w:rsid w:val="00B70CEC"/>
    <w:rsid w:val="00B70DB8"/>
    <w:rsid w:val="00B70E0B"/>
    <w:rsid w:val="00B71BE4"/>
    <w:rsid w:val="00B725E5"/>
    <w:rsid w:val="00B72F35"/>
    <w:rsid w:val="00B7436C"/>
    <w:rsid w:val="00B76143"/>
    <w:rsid w:val="00B8036E"/>
    <w:rsid w:val="00B80D2D"/>
    <w:rsid w:val="00B80FCF"/>
    <w:rsid w:val="00B811B1"/>
    <w:rsid w:val="00B816CA"/>
    <w:rsid w:val="00B8218C"/>
    <w:rsid w:val="00B83042"/>
    <w:rsid w:val="00B83F9C"/>
    <w:rsid w:val="00B84AAD"/>
    <w:rsid w:val="00B85044"/>
    <w:rsid w:val="00B859DB"/>
    <w:rsid w:val="00B85C0A"/>
    <w:rsid w:val="00B8745A"/>
    <w:rsid w:val="00B87D1A"/>
    <w:rsid w:val="00B90AC2"/>
    <w:rsid w:val="00B92868"/>
    <w:rsid w:val="00B931ED"/>
    <w:rsid w:val="00B934A1"/>
    <w:rsid w:val="00B94025"/>
    <w:rsid w:val="00B94B4E"/>
    <w:rsid w:val="00B959D1"/>
    <w:rsid w:val="00B95E0E"/>
    <w:rsid w:val="00B963EA"/>
    <w:rsid w:val="00B96DCC"/>
    <w:rsid w:val="00B97D5A"/>
    <w:rsid w:val="00BA02A5"/>
    <w:rsid w:val="00BA2E22"/>
    <w:rsid w:val="00BA4C60"/>
    <w:rsid w:val="00BA5885"/>
    <w:rsid w:val="00BA788C"/>
    <w:rsid w:val="00BB025B"/>
    <w:rsid w:val="00BB0686"/>
    <w:rsid w:val="00BB206C"/>
    <w:rsid w:val="00BB52EE"/>
    <w:rsid w:val="00BB64F9"/>
    <w:rsid w:val="00BB77E5"/>
    <w:rsid w:val="00BC04EF"/>
    <w:rsid w:val="00BC0E8D"/>
    <w:rsid w:val="00BC2D41"/>
    <w:rsid w:val="00BC3911"/>
    <w:rsid w:val="00BC4585"/>
    <w:rsid w:val="00BC45D9"/>
    <w:rsid w:val="00BC6373"/>
    <w:rsid w:val="00BC7717"/>
    <w:rsid w:val="00BD5908"/>
    <w:rsid w:val="00BD64A8"/>
    <w:rsid w:val="00BE065D"/>
    <w:rsid w:val="00BE0FF0"/>
    <w:rsid w:val="00BE2602"/>
    <w:rsid w:val="00BE2D7A"/>
    <w:rsid w:val="00BE3392"/>
    <w:rsid w:val="00BE47F5"/>
    <w:rsid w:val="00BE7AD9"/>
    <w:rsid w:val="00BF0E7F"/>
    <w:rsid w:val="00BF1EB7"/>
    <w:rsid w:val="00BF24CE"/>
    <w:rsid w:val="00BF2C5A"/>
    <w:rsid w:val="00BF4A5D"/>
    <w:rsid w:val="00BF5BBE"/>
    <w:rsid w:val="00C00972"/>
    <w:rsid w:val="00C00D19"/>
    <w:rsid w:val="00C0130A"/>
    <w:rsid w:val="00C030D3"/>
    <w:rsid w:val="00C033C1"/>
    <w:rsid w:val="00C0346C"/>
    <w:rsid w:val="00C03950"/>
    <w:rsid w:val="00C0408D"/>
    <w:rsid w:val="00C0694D"/>
    <w:rsid w:val="00C06D0B"/>
    <w:rsid w:val="00C07C60"/>
    <w:rsid w:val="00C106C1"/>
    <w:rsid w:val="00C12B98"/>
    <w:rsid w:val="00C13654"/>
    <w:rsid w:val="00C17399"/>
    <w:rsid w:val="00C17D02"/>
    <w:rsid w:val="00C206A5"/>
    <w:rsid w:val="00C21126"/>
    <w:rsid w:val="00C221D3"/>
    <w:rsid w:val="00C226EC"/>
    <w:rsid w:val="00C22D4C"/>
    <w:rsid w:val="00C24579"/>
    <w:rsid w:val="00C2503A"/>
    <w:rsid w:val="00C25FAF"/>
    <w:rsid w:val="00C26889"/>
    <w:rsid w:val="00C26C28"/>
    <w:rsid w:val="00C27658"/>
    <w:rsid w:val="00C277DE"/>
    <w:rsid w:val="00C27F70"/>
    <w:rsid w:val="00C3000C"/>
    <w:rsid w:val="00C3134E"/>
    <w:rsid w:val="00C3278A"/>
    <w:rsid w:val="00C364BF"/>
    <w:rsid w:val="00C36612"/>
    <w:rsid w:val="00C36ED5"/>
    <w:rsid w:val="00C3721E"/>
    <w:rsid w:val="00C37B9A"/>
    <w:rsid w:val="00C37EB4"/>
    <w:rsid w:val="00C40A90"/>
    <w:rsid w:val="00C41AD4"/>
    <w:rsid w:val="00C44B5D"/>
    <w:rsid w:val="00C44C32"/>
    <w:rsid w:val="00C44E3B"/>
    <w:rsid w:val="00C45F43"/>
    <w:rsid w:val="00C46CA0"/>
    <w:rsid w:val="00C478CA"/>
    <w:rsid w:val="00C47DD6"/>
    <w:rsid w:val="00C5130F"/>
    <w:rsid w:val="00C52BD9"/>
    <w:rsid w:val="00C54796"/>
    <w:rsid w:val="00C56A6B"/>
    <w:rsid w:val="00C613B6"/>
    <w:rsid w:val="00C61904"/>
    <w:rsid w:val="00C622AF"/>
    <w:rsid w:val="00C63CB9"/>
    <w:rsid w:val="00C64201"/>
    <w:rsid w:val="00C642BF"/>
    <w:rsid w:val="00C648A0"/>
    <w:rsid w:val="00C64E7B"/>
    <w:rsid w:val="00C65FC2"/>
    <w:rsid w:val="00C66C7C"/>
    <w:rsid w:val="00C70C47"/>
    <w:rsid w:val="00C71D62"/>
    <w:rsid w:val="00C72339"/>
    <w:rsid w:val="00C730AB"/>
    <w:rsid w:val="00C73281"/>
    <w:rsid w:val="00C7361E"/>
    <w:rsid w:val="00C76C9A"/>
    <w:rsid w:val="00C80795"/>
    <w:rsid w:val="00C80F97"/>
    <w:rsid w:val="00C814D1"/>
    <w:rsid w:val="00C8256C"/>
    <w:rsid w:val="00C83E98"/>
    <w:rsid w:val="00C84D07"/>
    <w:rsid w:val="00C84F82"/>
    <w:rsid w:val="00C85C33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A0968"/>
    <w:rsid w:val="00CA0C6E"/>
    <w:rsid w:val="00CA1477"/>
    <w:rsid w:val="00CA5DF5"/>
    <w:rsid w:val="00CB2A72"/>
    <w:rsid w:val="00CB449F"/>
    <w:rsid w:val="00CB4E9B"/>
    <w:rsid w:val="00CB698A"/>
    <w:rsid w:val="00CC0517"/>
    <w:rsid w:val="00CC0FFA"/>
    <w:rsid w:val="00CC31AD"/>
    <w:rsid w:val="00CC439B"/>
    <w:rsid w:val="00CC4DE4"/>
    <w:rsid w:val="00CC6CCC"/>
    <w:rsid w:val="00CC79A6"/>
    <w:rsid w:val="00CD13D0"/>
    <w:rsid w:val="00CD1E04"/>
    <w:rsid w:val="00CD4F2E"/>
    <w:rsid w:val="00CE029A"/>
    <w:rsid w:val="00CE1ECD"/>
    <w:rsid w:val="00CE33E3"/>
    <w:rsid w:val="00CE61F4"/>
    <w:rsid w:val="00CE7C7B"/>
    <w:rsid w:val="00CF08BF"/>
    <w:rsid w:val="00CF2248"/>
    <w:rsid w:val="00CF3D3B"/>
    <w:rsid w:val="00CF4E50"/>
    <w:rsid w:val="00CF5A24"/>
    <w:rsid w:val="00CF686C"/>
    <w:rsid w:val="00D008F5"/>
    <w:rsid w:val="00D01CEB"/>
    <w:rsid w:val="00D031B1"/>
    <w:rsid w:val="00D03273"/>
    <w:rsid w:val="00D036AE"/>
    <w:rsid w:val="00D03F8C"/>
    <w:rsid w:val="00D04F57"/>
    <w:rsid w:val="00D070E7"/>
    <w:rsid w:val="00D078CC"/>
    <w:rsid w:val="00D07AA5"/>
    <w:rsid w:val="00D10BEF"/>
    <w:rsid w:val="00D10F6F"/>
    <w:rsid w:val="00D13386"/>
    <w:rsid w:val="00D139F1"/>
    <w:rsid w:val="00D15EA8"/>
    <w:rsid w:val="00D177EB"/>
    <w:rsid w:val="00D2140D"/>
    <w:rsid w:val="00D24E3D"/>
    <w:rsid w:val="00D26C36"/>
    <w:rsid w:val="00D31073"/>
    <w:rsid w:val="00D3172E"/>
    <w:rsid w:val="00D31A82"/>
    <w:rsid w:val="00D32163"/>
    <w:rsid w:val="00D32704"/>
    <w:rsid w:val="00D33DEE"/>
    <w:rsid w:val="00D3642C"/>
    <w:rsid w:val="00D3658F"/>
    <w:rsid w:val="00D37A81"/>
    <w:rsid w:val="00D40F69"/>
    <w:rsid w:val="00D41E05"/>
    <w:rsid w:val="00D43555"/>
    <w:rsid w:val="00D435D2"/>
    <w:rsid w:val="00D43937"/>
    <w:rsid w:val="00D4529D"/>
    <w:rsid w:val="00D45493"/>
    <w:rsid w:val="00D46D06"/>
    <w:rsid w:val="00D47972"/>
    <w:rsid w:val="00D50DBF"/>
    <w:rsid w:val="00D51BFE"/>
    <w:rsid w:val="00D51F43"/>
    <w:rsid w:val="00D56F05"/>
    <w:rsid w:val="00D57C57"/>
    <w:rsid w:val="00D600C3"/>
    <w:rsid w:val="00D60C86"/>
    <w:rsid w:val="00D61DC5"/>
    <w:rsid w:val="00D61FF5"/>
    <w:rsid w:val="00D63142"/>
    <w:rsid w:val="00D63430"/>
    <w:rsid w:val="00D6461B"/>
    <w:rsid w:val="00D6480E"/>
    <w:rsid w:val="00D64C7E"/>
    <w:rsid w:val="00D667C1"/>
    <w:rsid w:val="00D672E7"/>
    <w:rsid w:val="00D67BE4"/>
    <w:rsid w:val="00D70676"/>
    <w:rsid w:val="00D713C8"/>
    <w:rsid w:val="00D715A8"/>
    <w:rsid w:val="00D71B75"/>
    <w:rsid w:val="00D72743"/>
    <w:rsid w:val="00D72FAB"/>
    <w:rsid w:val="00D73167"/>
    <w:rsid w:val="00D7531C"/>
    <w:rsid w:val="00D77021"/>
    <w:rsid w:val="00D775DA"/>
    <w:rsid w:val="00D77748"/>
    <w:rsid w:val="00D80AD9"/>
    <w:rsid w:val="00D81775"/>
    <w:rsid w:val="00D83562"/>
    <w:rsid w:val="00D83C03"/>
    <w:rsid w:val="00D840F8"/>
    <w:rsid w:val="00D84F72"/>
    <w:rsid w:val="00D87CA3"/>
    <w:rsid w:val="00D87E85"/>
    <w:rsid w:val="00D90236"/>
    <w:rsid w:val="00D91D97"/>
    <w:rsid w:val="00D91EF0"/>
    <w:rsid w:val="00D927A9"/>
    <w:rsid w:val="00D93263"/>
    <w:rsid w:val="00D93295"/>
    <w:rsid w:val="00D93822"/>
    <w:rsid w:val="00D93AF5"/>
    <w:rsid w:val="00D942CA"/>
    <w:rsid w:val="00D957C8"/>
    <w:rsid w:val="00D96E27"/>
    <w:rsid w:val="00D97314"/>
    <w:rsid w:val="00DA0028"/>
    <w:rsid w:val="00DA0602"/>
    <w:rsid w:val="00DA0FF6"/>
    <w:rsid w:val="00DA2261"/>
    <w:rsid w:val="00DA614E"/>
    <w:rsid w:val="00DA7BCD"/>
    <w:rsid w:val="00DA7E40"/>
    <w:rsid w:val="00DB013E"/>
    <w:rsid w:val="00DB10AF"/>
    <w:rsid w:val="00DB19EB"/>
    <w:rsid w:val="00DB20A1"/>
    <w:rsid w:val="00DB4A3F"/>
    <w:rsid w:val="00DB4E1F"/>
    <w:rsid w:val="00DB5A2C"/>
    <w:rsid w:val="00DC009C"/>
    <w:rsid w:val="00DC0181"/>
    <w:rsid w:val="00DC13CA"/>
    <w:rsid w:val="00DC2268"/>
    <w:rsid w:val="00DC2CD9"/>
    <w:rsid w:val="00DC3FD5"/>
    <w:rsid w:val="00DC49E2"/>
    <w:rsid w:val="00DC5861"/>
    <w:rsid w:val="00DD09DF"/>
    <w:rsid w:val="00DD0CD1"/>
    <w:rsid w:val="00DD1405"/>
    <w:rsid w:val="00DD24FD"/>
    <w:rsid w:val="00DD2931"/>
    <w:rsid w:val="00DD2BCC"/>
    <w:rsid w:val="00DD565E"/>
    <w:rsid w:val="00DD6972"/>
    <w:rsid w:val="00DE0518"/>
    <w:rsid w:val="00DE2CD8"/>
    <w:rsid w:val="00DE37FC"/>
    <w:rsid w:val="00DE4AAE"/>
    <w:rsid w:val="00DE5C3F"/>
    <w:rsid w:val="00DE71FD"/>
    <w:rsid w:val="00DE7D89"/>
    <w:rsid w:val="00DF0C18"/>
    <w:rsid w:val="00DF104A"/>
    <w:rsid w:val="00DF1A73"/>
    <w:rsid w:val="00DF211D"/>
    <w:rsid w:val="00DF6735"/>
    <w:rsid w:val="00DF68A1"/>
    <w:rsid w:val="00DF6B4A"/>
    <w:rsid w:val="00E014BF"/>
    <w:rsid w:val="00E0150B"/>
    <w:rsid w:val="00E01D32"/>
    <w:rsid w:val="00E02B61"/>
    <w:rsid w:val="00E03070"/>
    <w:rsid w:val="00E068F2"/>
    <w:rsid w:val="00E07E17"/>
    <w:rsid w:val="00E1458F"/>
    <w:rsid w:val="00E14BCB"/>
    <w:rsid w:val="00E14C58"/>
    <w:rsid w:val="00E17D10"/>
    <w:rsid w:val="00E2186E"/>
    <w:rsid w:val="00E2245D"/>
    <w:rsid w:val="00E22656"/>
    <w:rsid w:val="00E2381D"/>
    <w:rsid w:val="00E24621"/>
    <w:rsid w:val="00E2463A"/>
    <w:rsid w:val="00E2540B"/>
    <w:rsid w:val="00E259BF"/>
    <w:rsid w:val="00E263DE"/>
    <w:rsid w:val="00E27E4E"/>
    <w:rsid w:val="00E30D5A"/>
    <w:rsid w:val="00E30DBF"/>
    <w:rsid w:val="00E319D1"/>
    <w:rsid w:val="00E3221B"/>
    <w:rsid w:val="00E333FE"/>
    <w:rsid w:val="00E335A0"/>
    <w:rsid w:val="00E3386A"/>
    <w:rsid w:val="00E340F2"/>
    <w:rsid w:val="00E350C0"/>
    <w:rsid w:val="00E351CC"/>
    <w:rsid w:val="00E35CF4"/>
    <w:rsid w:val="00E40611"/>
    <w:rsid w:val="00E41701"/>
    <w:rsid w:val="00E41A3A"/>
    <w:rsid w:val="00E42767"/>
    <w:rsid w:val="00E47040"/>
    <w:rsid w:val="00E47975"/>
    <w:rsid w:val="00E47D1B"/>
    <w:rsid w:val="00E47E61"/>
    <w:rsid w:val="00E51AA7"/>
    <w:rsid w:val="00E52E79"/>
    <w:rsid w:val="00E534E6"/>
    <w:rsid w:val="00E54302"/>
    <w:rsid w:val="00E54954"/>
    <w:rsid w:val="00E54E10"/>
    <w:rsid w:val="00E55CEF"/>
    <w:rsid w:val="00E5695E"/>
    <w:rsid w:val="00E57819"/>
    <w:rsid w:val="00E57CF1"/>
    <w:rsid w:val="00E61E4A"/>
    <w:rsid w:val="00E62A41"/>
    <w:rsid w:val="00E634F3"/>
    <w:rsid w:val="00E640D3"/>
    <w:rsid w:val="00E644E5"/>
    <w:rsid w:val="00E64754"/>
    <w:rsid w:val="00E648C4"/>
    <w:rsid w:val="00E650B6"/>
    <w:rsid w:val="00E6750E"/>
    <w:rsid w:val="00E67734"/>
    <w:rsid w:val="00E6776D"/>
    <w:rsid w:val="00E746A6"/>
    <w:rsid w:val="00E76EDC"/>
    <w:rsid w:val="00E773E8"/>
    <w:rsid w:val="00E8201D"/>
    <w:rsid w:val="00E8378E"/>
    <w:rsid w:val="00E841E7"/>
    <w:rsid w:val="00E84581"/>
    <w:rsid w:val="00E872C0"/>
    <w:rsid w:val="00E8761A"/>
    <w:rsid w:val="00E9007C"/>
    <w:rsid w:val="00E91608"/>
    <w:rsid w:val="00E91718"/>
    <w:rsid w:val="00E92BD8"/>
    <w:rsid w:val="00E96B4B"/>
    <w:rsid w:val="00E96EF0"/>
    <w:rsid w:val="00E97204"/>
    <w:rsid w:val="00E97801"/>
    <w:rsid w:val="00EA005D"/>
    <w:rsid w:val="00EA0734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657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414"/>
    <w:rsid w:val="00EC1508"/>
    <w:rsid w:val="00EC1527"/>
    <w:rsid w:val="00EC1C51"/>
    <w:rsid w:val="00EC32C2"/>
    <w:rsid w:val="00EC33AE"/>
    <w:rsid w:val="00EC518D"/>
    <w:rsid w:val="00EC51AF"/>
    <w:rsid w:val="00EC6FDB"/>
    <w:rsid w:val="00ED2C21"/>
    <w:rsid w:val="00ED3718"/>
    <w:rsid w:val="00ED4712"/>
    <w:rsid w:val="00ED4C8B"/>
    <w:rsid w:val="00ED576E"/>
    <w:rsid w:val="00ED699D"/>
    <w:rsid w:val="00EE08BA"/>
    <w:rsid w:val="00EE2AD1"/>
    <w:rsid w:val="00EE4B6A"/>
    <w:rsid w:val="00EE4C2A"/>
    <w:rsid w:val="00EE4C3C"/>
    <w:rsid w:val="00EE4F34"/>
    <w:rsid w:val="00EE6DB2"/>
    <w:rsid w:val="00EE7D18"/>
    <w:rsid w:val="00EF0C86"/>
    <w:rsid w:val="00EF225D"/>
    <w:rsid w:val="00EF2EC0"/>
    <w:rsid w:val="00EF33EC"/>
    <w:rsid w:val="00EF5D68"/>
    <w:rsid w:val="00EF7B5A"/>
    <w:rsid w:val="00EF7C46"/>
    <w:rsid w:val="00F00042"/>
    <w:rsid w:val="00F00FB9"/>
    <w:rsid w:val="00F01925"/>
    <w:rsid w:val="00F0346E"/>
    <w:rsid w:val="00F0406E"/>
    <w:rsid w:val="00F06C89"/>
    <w:rsid w:val="00F07689"/>
    <w:rsid w:val="00F07FBD"/>
    <w:rsid w:val="00F10E04"/>
    <w:rsid w:val="00F11DC6"/>
    <w:rsid w:val="00F12A99"/>
    <w:rsid w:val="00F13403"/>
    <w:rsid w:val="00F13BDF"/>
    <w:rsid w:val="00F16DE9"/>
    <w:rsid w:val="00F20C6A"/>
    <w:rsid w:val="00F214A8"/>
    <w:rsid w:val="00F225AF"/>
    <w:rsid w:val="00F243F5"/>
    <w:rsid w:val="00F245D6"/>
    <w:rsid w:val="00F24B5F"/>
    <w:rsid w:val="00F26464"/>
    <w:rsid w:val="00F26743"/>
    <w:rsid w:val="00F273BF"/>
    <w:rsid w:val="00F308F9"/>
    <w:rsid w:val="00F30F36"/>
    <w:rsid w:val="00F33DEC"/>
    <w:rsid w:val="00F34C34"/>
    <w:rsid w:val="00F35231"/>
    <w:rsid w:val="00F35F39"/>
    <w:rsid w:val="00F361F8"/>
    <w:rsid w:val="00F37B74"/>
    <w:rsid w:val="00F37DFA"/>
    <w:rsid w:val="00F4062E"/>
    <w:rsid w:val="00F40D62"/>
    <w:rsid w:val="00F40E01"/>
    <w:rsid w:val="00F40FED"/>
    <w:rsid w:val="00F4182E"/>
    <w:rsid w:val="00F41862"/>
    <w:rsid w:val="00F421D2"/>
    <w:rsid w:val="00F447A7"/>
    <w:rsid w:val="00F44DDA"/>
    <w:rsid w:val="00F46E8A"/>
    <w:rsid w:val="00F4752F"/>
    <w:rsid w:val="00F5008C"/>
    <w:rsid w:val="00F5014A"/>
    <w:rsid w:val="00F5086E"/>
    <w:rsid w:val="00F515A5"/>
    <w:rsid w:val="00F524D9"/>
    <w:rsid w:val="00F527C1"/>
    <w:rsid w:val="00F54831"/>
    <w:rsid w:val="00F54F0A"/>
    <w:rsid w:val="00F57A3F"/>
    <w:rsid w:val="00F57F42"/>
    <w:rsid w:val="00F601FD"/>
    <w:rsid w:val="00F603C4"/>
    <w:rsid w:val="00F61744"/>
    <w:rsid w:val="00F61A80"/>
    <w:rsid w:val="00F62933"/>
    <w:rsid w:val="00F62FA8"/>
    <w:rsid w:val="00F63B6C"/>
    <w:rsid w:val="00F64BE3"/>
    <w:rsid w:val="00F6614D"/>
    <w:rsid w:val="00F6698D"/>
    <w:rsid w:val="00F713D6"/>
    <w:rsid w:val="00F714E9"/>
    <w:rsid w:val="00F719EA"/>
    <w:rsid w:val="00F7216E"/>
    <w:rsid w:val="00F741A0"/>
    <w:rsid w:val="00F7431F"/>
    <w:rsid w:val="00F75C2A"/>
    <w:rsid w:val="00F75FC7"/>
    <w:rsid w:val="00F77B94"/>
    <w:rsid w:val="00F80BF7"/>
    <w:rsid w:val="00F852CE"/>
    <w:rsid w:val="00F8617D"/>
    <w:rsid w:val="00F86296"/>
    <w:rsid w:val="00F866E3"/>
    <w:rsid w:val="00F879AC"/>
    <w:rsid w:val="00F91618"/>
    <w:rsid w:val="00F91A26"/>
    <w:rsid w:val="00F91BAA"/>
    <w:rsid w:val="00F93962"/>
    <w:rsid w:val="00F93F9E"/>
    <w:rsid w:val="00F942C7"/>
    <w:rsid w:val="00F944EE"/>
    <w:rsid w:val="00F945A6"/>
    <w:rsid w:val="00F94C8A"/>
    <w:rsid w:val="00F95CDC"/>
    <w:rsid w:val="00F96AA5"/>
    <w:rsid w:val="00F9794C"/>
    <w:rsid w:val="00FA1337"/>
    <w:rsid w:val="00FA1BF4"/>
    <w:rsid w:val="00FA218D"/>
    <w:rsid w:val="00FA25B6"/>
    <w:rsid w:val="00FA3599"/>
    <w:rsid w:val="00FA5B5C"/>
    <w:rsid w:val="00FA5EDC"/>
    <w:rsid w:val="00FA65D9"/>
    <w:rsid w:val="00FA7C88"/>
    <w:rsid w:val="00FA7E62"/>
    <w:rsid w:val="00FB0839"/>
    <w:rsid w:val="00FB0D9A"/>
    <w:rsid w:val="00FB15D6"/>
    <w:rsid w:val="00FB1EC4"/>
    <w:rsid w:val="00FB2171"/>
    <w:rsid w:val="00FB25B6"/>
    <w:rsid w:val="00FB7613"/>
    <w:rsid w:val="00FC0DF3"/>
    <w:rsid w:val="00FC10FD"/>
    <w:rsid w:val="00FC38C3"/>
    <w:rsid w:val="00FC47D5"/>
    <w:rsid w:val="00FC5F3C"/>
    <w:rsid w:val="00FC71DD"/>
    <w:rsid w:val="00FC74F4"/>
    <w:rsid w:val="00FD1161"/>
    <w:rsid w:val="00FD1AEF"/>
    <w:rsid w:val="00FD2649"/>
    <w:rsid w:val="00FD5ADD"/>
    <w:rsid w:val="00FD5C74"/>
    <w:rsid w:val="00FD5D95"/>
    <w:rsid w:val="00FD6DC0"/>
    <w:rsid w:val="00FD7CA6"/>
    <w:rsid w:val="00FE0067"/>
    <w:rsid w:val="00FE092C"/>
    <w:rsid w:val="00FE0A33"/>
    <w:rsid w:val="00FE1601"/>
    <w:rsid w:val="00FE3420"/>
    <w:rsid w:val="00FE37C8"/>
    <w:rsid w:val="00FE3863"/>
    <w:rsid w:val="00FE4607"/>
    <w:rsid w:val="00FE4E0E"/>
    <w:rsid w:val="00FF01CA"/>
    <w:rsid w:val="00FF10B5"/>
    <w:rsid w:val="00FF2107"/>
    <w:rsid w:val="00FF21FD"/>
    <w:rsid w:val="00FF2324"/>
    <w:rsid w:val="00FF26FB"/>
    <w:rsid w:val="00FF5CCE"/>
    <w:rsid w:val="00FF5EE9"/>
    <w:rsid w:val="00FF6855"/>
    <w:rsid w:val="00FF71C7"/>
    <w:rsid w:val="00FF7DF4"/>
    <w:rsid w:val="025B2300"/>
    <w:rsid w:val="04B7F756"/>
    <w:rsid w:val="069FAF12"/>
    <w:rsid w:val="073FB9F7"/>
    <w:rsid w:val="08184C48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3D889DC0"/>
    <w:rsid w:val="400B9DB8"/>
    <w:rsid w:val="4064A483"/>
    <w:rsid w:val="40C7D71F"/>
    <w:rsid w:val="41525C75"/>
    <w:rsid w:val="4940864E"/>
    <w:rsid w:val="4CD57B1D"/>
    <w:rsid w:val="4DBAD6B7"/>
    <w:rsid w:val="5081D4D6"/>
    <w:rsid w:val="52494531"/>
    <w:rsid w:val="52A4E081"/>
    <w:rsid w:val="567C611D"/>
    <w:rsid w:val="57627353"/>
    <w:rsid w:val="5977C009"/>
    <w:rsid w:val="5DBC4C1B"/>
    <w:rsid w:val="5F559004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385296"/>
    <w:pPr>
      <w:numPr>
        <w:ilvl w:val="2"/>
        <w:numId w:val="19"/>
      </w:numPr>
      <w:shd w:val="clear" w:color="auto" w:fill="FFFFFF"/>
      <w:tabs>
        <w:tab w:val="clear" w:pos="720"/>
      </w:tabs>
      <w:spacing w:before="0" w:after="150"/>
      <w:ind w:left="1008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shd w:val="clear" w:color="auto" w:fill="FFFFFF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shd w:val="clear" w:color="auto" w:fill="FFFFFF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shd w:val="clear" w:color="auto" w:fill="FFFFFF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shd w:val="clear" w:color="auto" w:fill="FFFFFF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shd w:val="clear" w:color="auto" w:fill="FFFFFF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shd w:val="clear" w:color="auto" w:fill="FFFFFF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b5721b-b0c5-43f4-85e6-eedfe33f1a96" xsi:nil="true"/>
    <lcf76f155ced4ddcb4097134ff3c332f xmlns="5040cd93-f1a9-452a-b283-76d65bce3a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3560B4FE11428658221DE00C68D1" ma:contentTypeVersion="12" ma:contentTypeDescription="Create a new document." ma:contentTypeScope="" ma:versionID="88c96883b07c3ad24a52cb1286c0213c">
  <xsd:schema xmlns:xsd="http://www.w3.org/2001/XMLSchema" xmlns:xs="http://www.w3.org/2001/XMLSchema" xmlns:p="http://schemas.microsoft.com/office/2006/metadata/properties" xmlns:ns2="5040cd93-f1a9-452a-b283-76d65bce3a73" xmlns:ns3="21b5721b-b0c5-43f4-85e6-eedfe33f1a96" targetNamespace="http://schemas.microsoft.com/office/2006/metadata/properties" ma:root="true" ma:fieldsID="f391c15464f4b71d291368b9eb11f278" ns2:_="" ns3:_="">
    <xsd:import namespace="5040cd93-f1a9-452a-b283-76d65bce3a73"/>
    <xsd:import namespace="21b5721b-b0c5-43f4-85e6-eedfe33f1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0cd93-f1a9-452a-b283-76d65bce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721b-b0c5-43f4-85e6-eedfe33f1a9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b06792a-785a-4ccd-9b86-7a93c9186266}" ma:internalName="TaxCatchAll" ma:showField="CatchAllData" ma:web="21b5721b-b0c5-43f4-85e6-eedfe33f1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21b5721b-b0c5-43f4-85e6-eedfe33f1a96"/>
    <ds:schemaRef ds:uri="5040cd93-f1a9-452a-b283-76d65bce3a73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D10980-5B33-4BB7-BC1C-1BC3DF558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0cd93-f1a9-452a-b283-76d65bce3a73"/>
    <ds:schemaRef ds:uri="21b5721b-b0c5-43f4-85e6-eedfe33f1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2295</Words>
  <Characters>12653</Characters>
  <Application>Microsoft Office Word</Application>
  <DocSecurity>0</DocSecurity>
  <Lines>402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14756</CharactersWithSpaces>
  <SharedDoc>false</SharedDoc>
  <HLinks>
    <vt:vector size="252" baseType="variant">
      <vt:variant>
        <vt:i4>1245243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_Toc107240967</vt:lpwstr>
      </vt:variant>
      <vt:variant>
        <vt:i4>1245243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_Toc107240966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_Toc125100093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_Toc125100092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_Toc125100091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_Toc125100090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_Toc125100089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_Toc125100088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_Toc125100087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_Toc125100086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_Toc125100085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_Toc125100084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_Toc125100083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_Toc125100082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_Toc125100081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_Toc125100080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_Toc125100079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_Toc125100078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_Toc125100077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_Toc125100076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_Toc125100075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_Toc125100074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_Toc125100073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_Toc125100072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_Toc125100071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_Toc125100070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_Toc125100069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_Toc125100068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_Toc125100067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_Toc125100066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_Toc125100065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_Toc125100064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_Toc125100063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_Toc125100062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_Toc125100061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_Toc125100060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_Toc125100059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_Toc125100058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_Toc125100057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_Toc125100056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_Toc125100055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_Toc125100054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Installation, Back-out, and Rollback Guide Template</dc:subject>
  <dc:creator>Department of Veteran Affairs</dc:creator>
  <cp:keywords/>
  <cp:lastModifiedBy>Department of Veteran Affaris</cp:lastModifiedBy>
  <cp:revision>28</cp:revision>
  <cp:lastPrinted>2024-03-18T20:17:00Z</cp:lastPrinted>
  <dcterms:created xsi:type="dcterms:W3CDTF">2024-02-26T19:48:00Z</dcterms:created>
  <dcterms:modified xsi:type="dcterms:W3CDTF">2024-03-18T20:18:00Z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0x0101000A273560B4FE11428658221DE00C68D1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  <property fmtid="{D5CDD505-2E9C-101B-9397-08002B2CF9AE}" pid="6" name="_ExtendedDescription">
    <vt:lpwstr/>
  </property>
</Properties>
</file>