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6C9" w14:textId="446FACE8" w:rsidR="00DF41CE" w:rsidRPr="00B607F0" w:rsidRDefault="00C61DA7" w:rsidP="00C61DA7">
      <w:pPr>
        <w:pStyle w:val="Title"/>
      </w:pPr>
      <w:bookmarkStart w:id="0" w:name="_Toc205632711"/>
      <w:r>
        <w:t>PCE Standardization 1.0</w:t>
      </w:r>
    </w:p>
    <w:p w14:paraId="5D748C54" w14:textId="3C1145C6" w:rsidR="00DF41CE" w:rsidRDefault="00DF41CE" w:rsidP="00DF41CE">
      <w:pPr>
        <w:pStyle w:val="Title"/>
      </w:pPr>
      <w:r>
        <w:t>Release Notes</w:t>
      </w:r>
    </w:p>
    <w:p w14:paraId="5B384E27" w14:textId="2B513278"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3F90E27D" w:rsidR="00DF41CE" w:rsidRPr="00B7243C" w:rsidRDefault="007D4743" w:rsidP="0077103C">
      <w:pPr>
        <w:pStyle w:val="Title2"/>
        <w:spacing w:before="120" w:after="120"/>
      </w:pPr>
      <w:r>
        <w:t>May</w:t>
      </w:r>
      <w:r w:rsidR="006F6E66">
        <w:t xml:space="preserve"> 2021</w:t>
      </w:r>
    </w:p>
    <w:p w14:paraId="1FF772D9" w14:textId="77777777" w:rsidR="00DF41CE" w:rsidRDefault="00DF41CE" w:rsidP="000315D0">
      <w:pPr>
        <w:pStyle w:val="Title2"/>
        <w:spacing w:before="120" w:after="120"/>
      </w:pPr>
      <w:r>
        <w:t>Department of Veterans Affairs</w:t>
      </w:r>
    </w:p>
    <w:p w14:paraId="6BC42ED1" w14:textId="484DDB30" w:rsidR="00482D99" w:rsidRPr="00FD1AAB" w:rsidRDefault="00DF41CE" w:rsidP="00FD1AAB">
      <w:pPr>
        <w:pStyle w:val="Title2"/>
        <w:spacing w:before="120" w:after="120"/>
      </w:pPr>
      <w:r>
        <w:t>Office of Information and Technology (OI&amp;T)</w:t>
      </w:r>
    </w:p>
    <w:p w14:paraId="3671CA2A" w14:textId="77777777" w:rsidR="00482D99" w:rsidRPr="00CF3434" w:rsidRDefault="00482D99" w:rsidP="000315D0">
      <w:pPr>
        <w:pStyle w:val="InstructionalText1"/>
        <w:rPr>
          <w:b/>
          <w:color w:val="000000" w:themeColor="text1"/>
        </w:rPr>
      </w:pPr>
    </w:p>
    <w:p w14:paraId="2BEEF383" w14:textId="0900B35F" w:rsidR="000315D0" w:rsidRDefault="000315D0" w:rsidP="000315D0">
      <w:pPr>
        <w:pStyle w:val="BodyText"/>
        <w:sectPr w:rsidR="000315D0" w:rsidSect="00FA1BF4">
          <w:pgSz w:w="12240" w:h="15840" w:code="1"/>
          <w:pgMar w:top="1440" w:right="1440" w:bottom="1440" w:left="1440" w:header="720" w:footer="720" w:gutter="0"/>
          <w:pgNumType w:fmt="lowerRoman" w:start="1"/>
          <w:cols w:space="720"/>
          <w:vAlign w:val="center"/>
          <w:docGrid w:linePitch="360"/>
        </w:sectPr>
      </w:pPr>
    </w:p>
    <w:p w14:paraId="0E41EBCF" w14:textId="77777777" w:rsidR="00A74A3F" w:rsidRDefault="00A74A3F" w:rsidP="00860C09">
      <w:pPr>
        <w:jc w:val="center"/>
        <w:rPr>
          <w:rFonts w:ascii="Arial" w:hAnsi="Arial" w:cs="Arial"/>
          <w:b/>
          <w:bCs/>
          <w:color w:val="000000"/>
          <w:sz w:val="28"/>
          <w:szCs w:val="32"/>
        </w:rPr>
      </w:pPr>
    </w:p>
    <w:p w14:paraId="45F84243" w14:textId="2689C471" w:rsidR="00860C09" w:rsidRDefault="00860C09" w:rsidP="00860C09">
      <w:pPr>
        <w:jc w:val="center"/>
        <w:rPr>
          <w:rFonts w:ascii="Arial" w:hAnsi="Arial" w:cs="Arial"/>
          <w:b/>
          <w:bCs/>
          <w:color w:val="000000"/>
          <w:sz w:val="28"/>
          <w:szCs w:val="32"/>
        </w:rPr>
      </w:pPr>
      <w:r w:rsidRPr="007233AA">
        <w:rPr>
          <w:rFonts w:ascii="Arial" w:hAnsi="Arial" w:cs="Arial"/>
          <w:b/>
          <w:bCs/>
          <w:color w:val="000000"/>
          <w:sz w:val="28"/>
          <w:szCs w:val="32"/>
        </w:rPr>
        <w:t>Revision History</w:t>
      </w:r>
    </w:p>
    <w:tbl>
      <w:tblPr>
        <w:tblStyle w:val="GridTable1Light"/>
        <w:tblW w:w="5000" w:type="pct"/>
        <w:tblLayout w:type="fixed"/>
        <w:tblLook w:val="0020" w:firstRow="1" w:lastRow="0" w:firstColumn="0" w:lastColumn="0" w:noHBand="0" w:noVBand="0"/>
      </w:tblPr>
      <w:tblGrid>
        <w:gridCol w:w="1255"/>
        <w:gridCol w:w="1081"/>
        <w:gridCol w:w="4763"/>
        <w:gridCol w:w="2251"/>
      </w:tblGrid>
      <w:tr w:rsidR="00860C09" w:rsidRPr="00F64BE3" w14:paraId="06661FD2" w14:textId="77777777" w:rsidTr="00D23135">
        <w:trPr>
          <w:cnfStyle w:val="100000000000" w:firstRow="1" w:lastRow="0" w:firstColumn="0" w:lastColumn="0" w:oddVBand="0" w:evenVBand="0" w:oddHBand="0" w:evenHBand="0" w:firstRowFirstColumn="0" w:firstRowLastColumn="0" w:lastRowFirstColumn="0" w:lastRowLastColumn="0"/>
          <w:trHeight w:val="469"/>
        </w:trPr>
        <w:tc>
          <w:tcPr>
            <w:tcW w:w="671" w:type="pct"/>
            <w:shd w:val="clear" w:color="auto" w:fill="D9D9D9" w:themeFill="background1" w:themeFillShade="D9"/>
          </w:tcPr>
          <w:p w14:paraId="6012DBDB" w14:textId="77777777" w:rsidR="00860C09" w:rsidRPr="003358AB" w:rsidRDefault="00860C09" w:rsidP="00D23135">
            <w:pPr>
              <w:spacing w:before="60" w:after="60"/>
              <w:rPr>
                <w:rFonts w:ascii="Arial" w:hAnsi="Arial" w:cs="Arial"/>
                <w:b w:val="0"/>
                <w:sz w:val="22"/>
                <w:szCs w:val="22"/>
              </w:rPr>
            </w:pPr>
            <w:r w:rsidRPr="003358AB">
              <w:rPr>
                <w:rFonts w:ascii="Arial" w:hAnsi="Arial" w:cs="Arial"/>
                <w:sz w:val="22"/>
                <w:szCs w:val="22"/>
              </w:rPr>
              <w:t>Date</w:t>
            </w:r>
          </w:p>
        </w:tc>
        <w:tc>
          <w:tcPr>
            <w:tcW w:w="578" w:type="pct"/>
            <w:shd w:val="clear" w:color="auto" w:fill="D9D9D9" w:themeFill="background1" w:themeFillShade="D9"/>
          </w:tcPr>
          <w:p w14:paraId="4E894064" w14:textId="77777777" w:rsidR="00860C09" w:rsidRPr="003358AB" w:rsidRDefault="00860C09" w:rsidP="00D23135">
            <w:pPr>
              <w:spacing w:before="60" w:after="60"/>
              <w:rPr>
                <w:rFonts w:ascii="Arial" w:hAnsi="Arial" w:cs="Arial"/>
                <w:b w:val="0"/>
                <w:sz w:val="22"/>
                <w:szCs w:val="22"/>
              </w:rPr>
            </w:pPr>
            <w:r w:rsidRPr="003358AB">
              <w:rPr>
                <w:rFonts w:ascii="Arial" w:hAnsi="Arial" w:cs="Arial"/>
                <w:sz w:val="22"/>
                <w:szCs w:val="22"/>
              </w:rPr>
              <w:t>Version</w:t>
            </w:r>
          </w:p>
        </w:tc>
        <w:tc>
          <w:tcPr>
            <w:tcW w:w="2547" w:type="pct"/>
            <w:shd w:val="clear" w:color="auto" w:fill="D9D9D9" w:themeFill="background1" w:themeFillShade="D9"/>
          </w:tcPr>
          <w:p w14:paraId="02782262" w14:textId="77777777" w:rsidR="00860C09" w:rsidRPr="003358AB" w:rsidRDefault="00860C09" w:rsidP="00D23135">
            <w:pPr>
              <w:spacing w:before="60" w:after="60"/>
              <w:rPr>
                <w:rFonts w:ascii="Arial" w:hAnsi="Arial" w:cs="Arial"/>
                <w:b w:val="0"/>
                <w:sz w:val="22"/>
                <w:szCs w:val="22"/>
              </w:rPr>
            </w:pPr>
            <w:r w:rsidRPr="003358AB">
              <w:rPr>
                <w:rFonts w:ascii="Arial" w:hAnsi="Arial" w:cs="Arial"/>
                <w:sz w:val="22"/>
                <w:szCs w:val="22"/>
              </w:rPr>
              <w:t>Description</w:t>
            </w:r>
          </w:p>
        </w:tc>
        <w:tc>
          <w:tcPr>
            <w:tcW w:w="1205" w:type="pct"/>
            <w:shd w:val="clear" w:color="auto" w:fill="D9D9D9" w:themeFill="background1" w:themeFillShade="D9"/>
          </w:tcPr>
          <w:p w14:paraId="55CBCC36" w14:textId="77777777" w:rsidR="00860C09" w:rsidRPr="003358AB" w:rsidRDefault="00860C09" w:rsidP="00D23135">
            <w:pPr>
              <w:spacing w:before="60" w:after="60"/>
              <w:rPr>
                <w:rFonts w:ascii="Arial" w:hAnsi="Arial" w:cs="Arial"/>
                <w:sz w:val="22"/>
                <w:szCs w:val="22"/>
              </w:rPr>
            </w:pPr>
            <w:r>
              <w:rPr>
                <w:rFonts w:ascii="Arial" w:hAnsi="Arial" w:cs="Arial"/>
                <w:sz w:val="22"/>
                <w:szCs w:val="22"/>
              </w:rPr>
              <w:t>Author</w:t>
            </w:r>
          </w:p>
        </w:tc>
      </w:tr>
      <w:tr w:rsidR="00860C09" w:rsidRPr="00F64BE3" w14:paraId="0E008ACB" w14:textId="77777777" w:rsidTr="00D23135">
        <w:trPr>
          <w:trHeight w:val="656"/>
        </w:trPr>
        <w:tc>
          <w:tcPr>
            <w:tcW w:w="671" w:type="pct"/>
          </w:tcPr>
          <w:p w14:paraId="16DF6A7F" w14:textId="72422CB6" w:rsidR="00860C09" w:rsidRPr="003358AB" w:rsidRDefault="007D4743" w:rsidP="00D23135">
            <w:pPr>
              <w:spacing w:before="0" w:after="0"/>
              <w:rPr>
                <w:rFonts w:ascii="Arial" w:hAnsi="Arial" w:cs="Arial"/>
                <w:sz w:val="22"/>
                <w:szCs w:val="22"/>
              </w:rPr>
            </w:pPr>
            <w:r>
              <w:rPr>
                <w:rFonts w:ascii="Arial" w:hAnsi="Arial" w:cs="Arial"/>
                <w:sz w:val="22"/>
                <w:szCs w:val="22"/>
              </w:rPr>
              <w:t xml:space="preserve">May </w:t>
            </w:r>
            <w:r w:rsidR="00860C09" w:rsidRPr="003358AB">
              <w:rPr>
                <w:rFonts w:ascii="Arial" w:hAnsi="Arial" w:cs="Arial"/>
                <w:sz w:val="22"/>
                <w:szCs w:val="22"/>
              </w:rPr>
              <w:t>20</w:t>
            </w:r>
            <w:r w:rsidR="00860C09">
              <w:rPr>
                <w:rFonts w:ascii="Arial" w:hAnsi="Arial" w:cs="Arial"/>
                <w:sz w:val="22"/>
                <w:szCs w:val="22"/>
              </w:rPr>
              <w:t>21</w:t>
            </w:r>
          </w:p>
        </w:tc>
        <w:tc>
          <w:tcPr>
            <w:tcW w:w="578" w:type="pct"/>
          </w:tcPr>
          <w:p w14:paraId="14054E40" w14:textId="77777777" w:rsidR="00860C09" w:rsidRPr="003358AB" w:rsidRDefault="00860C09" w:rsidP="00D23135">
            <w:pPr>
              <w:spacing w:before="0" w:after="0"/>
              <w:jc w:val="center"/>
              <w:rPr>
                <w:rFonts w:ascii="Arial" w:hAnsi="Arial" w:cs="Arial"/>
                <w:sz w:val="22"/>
                <w:szCs w:val="22"/>
              </w:rPr>
            </w:pPr>
            <w:r w:rsidRPr="003358AB">
              <w:rPr>
                <w:rFonts w:ascii="Arial" w:hAnsi="Arial" w:cs="Arial"/>
                <w:sz w:val="22"/>
                <w:szCs w:val="22"/>
              </w:rPr>
              <w:t>1.0</w:t>
            </w:r>
          </w:p>
        </w:tc>
        <w:tc>
          <w:tcPr>
            <w:tcW w:w="2547" w:type="pct"/>
          </w:tcPr>
          <w:p w14:paraId="2A97A500" w14:textId="77777777" w:rsidR="00860C09" w:rsidRPr="003358AB" w:rsidRDefault="00860C09" w:rsidP="00D23135">
            <w:pPr>
              <w:spacing w:before="0" w:after="0"/>
              <w:rPr>
                <w:rFonts w:ascii="Arial" w:hAnsi="Arial" w:cs="Arial"/>
                <w:sz w:val="22"/>
                <w:szCs w:val="22"/>
              </w:rPr>
            </w:pPr>
            <w:r w:rsidRPr="003358AB">
              <w:rPr>
                <w:rFonts w:ascii="Arial" w:hAnsi="Arial" w:cs="Arial"/>
                <w:sz w:val="22"/>
                <w:szCs w:val="22"/>
              </w:rPr>
              <w:t>Initial</w:t>
            </w:r>
            <w:r>
              <w:rPr>
                <w:rFonts w:ascii="Arial" w:hAnsi="Arial" w:cs="Arial"/>
                <w:sz w:val="22"/>
                <w:szCs w:val="22"/>
              </w:rPr>
              <w:t xml:space="preserve"> Release</w:t>
            </w:r>
          </w:p>
        </w:tc>
        <w:tc>
          <w:tcPr>
            <w:tcW w:w="1205" w:type="pct"/>
          </w:tcPr>
          <w:p w14:paraId="52FEA4AE" w14:textId="4CBFE1E7" w:rsidR="00860C09" w:rsidRPr="003358AB" w:rsidRDefault="00860C09" w:rsidP="00D23135">
            <w:pPr>
              <w:spacing w:before="0" w:after="0"/>
              <w:rPr>
                <w:rFonts w:ascii="Arial" w:hAnsi="Arial" w:cs="Arial"/>
                <w:sz w:val="22"/>
                <w:szCs w:val="22"/>
              </w:rPr>
            </w:pPr>
          </w:p>
        </w:tc>
      </w:tr>
    </w:tbl>
    <w:p w14:paraId="44986F0C" w14:textId="77777777" w:rsidR="00860C09" w:rsidRDefault="00860C09" w:rsidP="00647B03">
      <w:pPr>
        <w:pStyle w:val="Title2"/>
        <w:sectPr w:rsidR="00860C09" w:rsidSect="00860C09">
          <w:footerReference w:type="default" r:id="rId12"/>
          <w:pgSz w:w="12240" w:h="15840" w:code="1"/>
          <w:pgMar w:top="1440" w:right="1440" w:bottom="1440" w:left="1440" w:header="720" w:footer="720" w:gutter="0"/>
          <w:pgNumType w:fmt="lowerRoman" w:start="1"/>
          <w:cols w:space="720"/>
          <w:docGrid w:linePitch="360"/>
        </w:sectPr>
      </w:pPr>
    </w:p>
    <w:p w14:paraId="5D0C9CDB" w14:textId="201D97C8" w:rsidR="004F3A80" w:rsidRDefault="004F3A80" w:rsidP="00647B03">
      <w:pPr>
        <w:pStyle w:val="Title2"/>
      </w:pPr>
      <w:r>
        <w:lastRenderedPageBreak/>
        <w:t>Table of Contents</w:t>
      </w:r>
    </w:p>
    <w:p w14:paraId="4862A43D" w14:textId="156E81D7" w:rsidR="00CF3434" w:rsidRDefault="008D477B">
      <w:pPr>
        <w:pStyle w:val="TOC1"/>
        <w:rPr>
          <w:rFonts w:asciiTheme="minorHAnsi" w:eastAsiaTheme="minorEastAsia" w:hAnsiTheme="minorHAnsi" w:cstheme="minorBidi"/>
          <w:b w:val="0"/>
          <w:noProof/>
          <w:color w:val="auto"/>
          <w:sz w:val="22"/>
          <w:szCs w:val="22"/>
        </w:rPr>
      </w:pPr>
      <w:r>
        <w:rPr>
          <w:noProof/>
          <w:szCs w:val="22"/>
        </w:rPr>
        <w:fldChar w:fldCharType="begin"/>
      </w:r>
      <w:r>
        <w:rPr>
          <w:noProof/>
          <w:szCs w:val="22"/>
        </w:rPr>
        <w:instrText xml:space="preserve"> TOC \o "1-3" \h \z \u </w:instrText>
      </w:r>
      <w:r>
        <w:rPr>
          <w:noProof/>
          <w:szCs w:val="22"/>
        </w:rPr>
        <w:fldChar w:fldCharType="separate"/>
      </w:r>
      <w:hyperlink w:anchor="_Toc69301656" w:history="1">
        <w:r w:rsidR="00CF3434" w:rsidRPr="00A06E79">
          <w:rPr>
            <w:rStyle w:val="Hyperlink"/>
            <w:noProof/>
          </w:rPr>
          <w:t>1.</w:t>
        </w:r>
        <w:r w:rsidR="00CF3434">
          <w:rPr>
            <w:rFonts w:asciiTheme="minorHAnsi" w:eastAsiaTheme="minorEastAsia" w:hAnsiTheme="minorHAnsi" w:cstheme="minorBidi"/>
            <w:b w:val="0"/>
            <w:noProof/>
            <w:color w:val="auto"/>
            <w:sz w:val="22"/>
            <w:szCs w:val="22"/>
          </w:rPr>
          <w:tab/>
        </w:r>
        <w:r w:rsidR="00CF3434" w:rsidRPr="00A06E79">
          <w:rPr>
            <w:rStyle w:val="Hyperlink"/>
            <w:noProof/>
          </w:rPr>
          <w:t>Introduction</w:t>
        </w:r>
        <w:r w:rsidR="00CF3434">
          <w:rPr>
            <w:noProof/>
            <w:webHidden/>
          </w:rPr>
          <w:tab/>
        </w:r>
        <w:r w:rsidR="00CF3434">
          <w:rPr>
            <w:noProof/>
            <w:webHidden/>
          </w:rPr>
          <w:fldChar w:fldCharType="begin"/>
        </w:r>
        <w:r w:rsidR="00CF3434">
          <w:rPr>
            <w:noProof/>
            <w:webHidden/>
          </w:rPr>
          <w:instrText xml:space="preserve"> PAGEREF _Toc69301656 \h </w:instrText>
        </w:r>
        <w:r w:rsidR="00CF3434">
          <w:rPr>
            <w:noProof/>
            <w:webHidden/>
          </w:rPr>
        </w:r>
        <w:r w:rsidR="00CF3434">
          <w:rPr>
            <w:noProof/>
            <w:webHidden/>
          </w:rPr>
          <w:fldChar w:fldCharType="separate"/>
        </w:r>
        <w:r w:rsidR="00677003">
          <w:rPr>
            <w:noProof/>
            <w:webHidden/>
          </w:rPr>
          <w:t>1</w:t>
        </w:r>
        <w:r w:rsidR="00CF3434">
          <w:rPr>
            <w:noProof/>
            <w:webHidden/>
          </w:rPr>
          <w:fldChar w:fldCharType="end"/>
        </w:r>
      </w:hyperlink>
    </w:p>
    <w:p w14:paraId="0B43A688" w14:textId="09915879" w:rsidR="00CF3434" w:rsidRDefault="00556566">
      <w:pPr>
        <w:pStyle w:val="TOC1"/>
        <w:rPr>
          <w:rFonts w:asciiTheme="minorHAnsi" w:eastAsiaTheme="minorEastAsia" w:hAnsiTheme="minorHAnsi" w:cstheme="minorBidi"/>
          <w:b w:val="0"/>
          <w:noProof/>
          <w:color w:val="auto"/>
          <w:sz w:val="22"/>
          <w:szCs w:val="22"/>
        </w:rPr>
      </w:pPr>
      <w:hyperlink w:anchor="_Toc69301657" w:history="1">
        <w:r w:rsidR="00CF3434" w:rsidRPr="00A06E79">
          <w:rPr>
            <w:rStyle w:val="Hyperlink"/>
            <w:noProof/>
          </w:rPr>
          <w:t>2.</w:t>
        </w:r>
        <w:r w:rsidR="00CF3434">
          <w:rPr>
            <w:rFonts w:asciiTheme="minorHAnsi" w:eastAsiaTheme="minorEastAsia" w:hAnsiTheme="minorHAnsi" w:cstheme="minorBidi"/>
            <w:b w:val="0"/>
            <w:noProof/>
            <w:color w:val="auto"/>
            <w:sz w:val="22"/>
            <w:szCs w:val="22"/>
          </w:rPr>
          <w:tab/>
        </w:r>
        <w:r w:rsidR="00CF3434" w:rsidRPr="00A06E79">
          <w:rPr>
            <w:rStyle w:val="Hyperlink"/>
            <w:noProof/>
          </w:rPr>
          <w:t>Purpose</w:t>
        </w:r>
        <w:r w:rsidR="00CF3434">
          <w:rPr>
            <w:noProof/>
            <w:webHidden/>
          </w:rPr>
          <w:tab/>
        </w:r>
        <w:r w:rsidR="00CF3434">
          <w:rPr>
            <w:noProof/>
            <w:webHidden/>
          </w:rPr>
          <w:fldChar w:fldCharType="begin"/>
        </w:r>
        <w:r w:rsidR="00CF3434">
          <w:rPr>
            <w:noProof/>
            <w:webHidden/>
          </w:rPr>
          <w:instrText xml:space="preserve"> PAGEREF _Toc69301657 \h </w:instrText>
        </w:r>
        <w:r w:rsidR="00CF3434">
          <w:rPr>
            <w:noProof/>
            <w:webHidden/>
          </w:rPr>
        </w:r>
        <w:r w:rsidR="00CF3434">
          <w:rPr>
            <w:noProof/>
            <w:webHidden/>
          </w:rPr>
          <w:fldChar w:fldCharType="separate"/>
        </w:r>
        <w:r w:rsidR="00677003">
          <w:rPr>
            <w:noProof/>
            <w:webHidden/>
          </w:rPr>
          <w:t>1</w:t>
        </w:r>
        <w:r w:rsidR="00CF3434">
          <w:rPr>
            <w:noProof/>
            <w:webHidden/>
          </w:rPr>
          <w:fldChar w:fldCharType="end"/>
        </w:r>
      </w:hyperlink>
    </w:p>
    <w:p w14:paraId="3D58783D" w14:textId="00054405" w:rsidR="00CF3434" w:rsidRDefault="00556566">
      <w:pPr>
        <w:pStyle w:val="TOC1"/>
        <w:rPr>
          <w:rFonts w:asciiTheme="minorHAnsi" w:eastAsiaTheme="minorEastAsia" w:hAnsiTheme="minorHAnsi" w:cstheme="minorBidi"/>
          <w:b w:val="0"/>
          <w:noProof/>
          <w:color w:val="auto"/>
          <w:sz w:val="22"/>
          <w:szCs w:val="22"/>
        </w:rPr>
      </w:pPr>
      <w:hyperlink w:anchor="_Toc69301658" w:history="1">
        <w:r w:rsidR="00CF3434" w:rsidRPr="00A06E79">
          <w:rPr>
            <w:rStyle w:val="Hyperlink"/>
            <w:noProof/>
          </w:rPr>
          <w:t>3.</w:t>
        </w:r>
        <w:r w:rsidR="00CF3434">
          <w:rPr>
            <w:rFonts w:asciiTheme="minorHAnsi" w:eastAsiaTheme="minorEastAsia" w:hAnsiTheme="minorHAnsi" w:cstheme="minorBidi"/>
            <w:b w:val="0"/>
            <w:noProof/>
            <w:color w:val="auto"/>
            <w:sz w:val="22"/>
            <w:szCs w:val="22"/>
          </w:rPr>
          <w:tab/>
        </w:r>
        <w:r w:rsidR="00CF3434" w:rsidRPr="00A06E79">
          <w:rPr>
            <w:rStyle w:val="Hyperlink"/>
            <w:noProof/>
          </w:rPr>
          <w:t>Audience</w:t>
        </w:r>
        <w:r w:rsidR="00CF3434">
          <w:rPr>
            <w:noProof/>
            <w:webHidden/>
          </w:rPr>
          <w:tab/>
        </w:r>
        <w:r w:rsidR="00CF3434">
          <w:rPr>
            <w:noProof/>
            <w:webHidden/>
          </w:rPr>
          <w:fldChar w:fldCharType="begin"/>
        </w:r>
        <w:r w:rsidR="00CF3434">
          <w:rPr>
            <w:noProof/>
            <w:webHidden/>
          </w:rPr>
          <w:instrText xml:space="preserve"> PAGEREF _Toc69301658 \h </w:instrText>
        </w:r>
        <w:r w:rsidR="00CF3434">
          <w:rPr>
            <w:noProof/>
            <w:webHidden/>
          </w:rPr>
        </w:r>
        <w:r w:rsidR="00CF3434">
          <w:rPr>
            <w:noProof/>
            <w:webHidden/>
          </w:rPr>
          <w:fldChar w:fldCharType="separate"/>
        </w:r>
        <w:r w:rsidR="00677003">
          <w:rPr>
            <w:noProof/>
            <w:webHidden/>
          </w:rPr>
          <w:t>1</w:t>
        </w:r>
        <w:r w:rsidR="00CF3434">
          <w:rPr>
            <w:noProof/>
            <w:webHidden/>
          </w:rPr>
          <w:fldChar w:fldCharType="end"/>
        </w:r>
      </w:hyperlink>
    </w:p>
    <w:p w14:paraId="060984EB" w14:textId="120432AE" w:rsidR="00CF3434" w:rsidRDefault="00556566">
      <w:pPr>
        <w:pStyle w:val="TOC1"/>
        <w:rPr>
          <w:rFonts w:asciiTheme="minorHAnsi" w:eastAsiaTheme="minorEastAsia" w:hAnsiTheme="minorHAnsi" w:cstheme="minorBidi"/>
          <w:b w:val="0"/>
          <w:noProof/>
          <w:color w:val="auto"/>
          <w:sz w:val="22"/>
          <w:szCs w:val="22"/>
        </w:rPr>
      </w:pPr>
      <w:hyperlink w:anchor="_Toc69301659" w:history="1">
        <w:r w:rsidR="00CF3434" w:rsidRPr="00A06E79">
          <w:rPr>
            <w:rStyle w:val="Hyperlink"/>
            <w:noProof/>
          </w:rPr>
          <w:t>4.</w:t>
        </w:r>
        <w:r w:rsidR="00CF3434">
          <w:rPr>
            <w:rFonts w:asciiTheme="minorHAnsi" w:eastAsiaTheme="minorEastAsia" w:hAnsiTheme="minorHAnsi" w:cstheme="minorBidi"/>
            <w:b w:val="0"/>
            <w:noProof/>
            <w:color w:val="auto"/>
            <w:sz w:val="22"/>
            <w:szCs w:val="22"/>
          </w:rPr>
          <w:tab/>
        </w:r>
        <w:r w:rsidR="00CF3434" w:rsidRPr="00A06E79">
          <w:rPr>
            <w:rStyle w:val="Hyperlink"/>
            <w:noProof/>
          </w:rPr>
          <w:t>This Release</w:t>
        </w:r>
        <w:r w:rsidR="00CF3434">
          <w:rPr>
            <w:noProof/>
            <w:webHidden/>
          </w:rPr>
          <w:tab/>
        </w:r>
        <w:r w:rsidR="00CF3434">
          <w:rPr>
            <w:noProof/>
            <w:webHidden/>
          </w:rPr>
          <w:fldChar w:fldCharType="begin"/>
        </w:r>
        <w:r w:rsidR="00CF3434">
          <w:rPr>
            <w:noProof/>
            <w:webHidden/>
          </w:rPr>
          <w:instrText xml:space="preserve"> PAGEREF _Toc69301659 \h </w:instrText>
        </w:r>
        <w:r w:rsidR="00CF3434">
          <w:rPr>
            <w:noProof/>
            <w:webHidden/>
          </w:rPr>
        </w:r>
        <w:r w:rsidR="00CF3434">
          <w:rPr>
            <w:noProof/>
            <w:webHidden/>
          </w:rPr>
          <w:fldChar w:fldCharType="separate"/>
        </w:r>
        <w:r w:rsidR="00677003">
          <w:rPr>
            <w:noProof/>
            <w:webHidden/>
          </w:rPr>
          <w:t>1</w:t>
        </w:r>
        <w:r w:rsidR="00CF3434">
          <w:rPr>
            <w:noProof/>
            <w:webHidden/>
          </w:rPr>
          <w:fldChar w:fldCharType="end"/>
        </w:r>
      </w:hyperlink>
    </w:p>
    <w:p w14:paraId="363CED29" w14:textId="47C1EB7F" w:rsidR="00CF3434" w:rsidRDefault="00556566">
      <w:pPr>
        <w:pStyle w:val="TOC2"/>
        <w:rPr>
          <w:rFonts w:asciiTheme="minorHAnsi" w:eastAsiaTheme="minorEastAsia" w:hAnsiTheme="minorHAnsi" w:cstheme="minorBidi"/>
          <w:b w:val="0"/>
          <w:noProof/>
          <w:color w:val="auto"/>
          <w:sz w:val="22"/>
          <w:szCs w:val="22"/>
        </w:rPr>
      </w:pPr>
      <w:hyperlink w:anchor="_Toc69301660" w:history="1">
        <w:r w:rsidR="00CF3434" w:rsidRPr="00A06E79">
          <w:rPr>
            <w:rStyle w:val="Hyperlink"/>
            <w:noProof/>
          </w:rPr>
          <w:t>4.1.</w:t>
        </w:r>
        <w:r w:rsidR="00CF3434">
          <w:rPr>
            <w:rFonts w:asciiTheme="minorHAnsi" w:eastAsiaTheme="minorEastAsia" w:hAnsiTheme="minorHAnsi" w:cstheme="minorBidi"/>
            <w:b w:val="0"/>
            <w:noProof/>
            <w:color w:val="auto"/>
            <w:sz w:val="22"/>
            <w:szCs w:val="22"/>
          </w:rPr>
          <w:tab/>
        </w:r>
        <w:r w:rsidR="00CF3434" w:rsidRPr="00A06E79">
          <w:rPr>
            <w:rStyle w:val="Hyperlink"/>
            <w:noProof/>
          </w:rPr>
          <w:t>New Features Added</w:t>
        </w:r>
        <w:r w:rsidR="00CF3434">
          <w:rPr>
            <w:noProof/>
            <w:webHidden/>
          </w:rPr>
          <w:tab/>
        </w:r>
        <w:r w:rsidR="00CF3434">
          <w:rPr>
            <w:noProof/>
            <w:webHidden/>
          </w:rPr>
          <w:fldChar w:fldCharType="begin"/>
        </w:r>
        <w:r w:rsidR="00CF3434">
          <w:rPr>
            <w:noProof/>
            <w:webHidden/>
          </w:rPr>
          <w:instrText xml:space="preserve"> PAGEREF _Toc69301660 \h </w:instrText>
        </w:r>
        <w:r w:rsidR="00CF3434">
          <w:rPr>
            <w:noProof/>
            <w:webHidden/>
          </w:rPr>
        </w:r>
        <w:r w:rsidR="00CF3434">
          <w:rPr>
            <w:noProof/>
            <w:webHidden/>
          </w:rPr>
          <w:fldChar w:fldCharType="separate"/>
        </w:r>
        <w:r w:rsidR="00677003">
          <w:rPr>
            <w:noProof/>
            <w:webHidden/>
          </w:rPr>
          <w:t>1</w:t>
        </w:r>
        <w:r w:rsidR="00CF3434">
          <w:rPr>
            <w:noProof/>
            <w:webHidden/>
          </w:rPr>
          <w:fldChar w:fldCharType="end"/>
        </w:r>
      </w:hyperlink>
    </w:p>
    <w:p w14:paraId="5A6303CD" w14:textId="05BD01B7" w:rsidR="00CF3434" w:rsidRDefault="00556566">
      <w:pPr>
        <w:pStyle w:val="TOC2"/>
        <w:rPr>
          <w:rFonts w:asciiTheme="minorHAnsi" w:eastAsiaTheme="minorEastAsia" w:hAnsiTheme="minorHAnsi" w:cstheme="minorBidi"/>
          <w:b w:val="0"/>
          <w:noProof/>
          <w:color w:val="auto"/>
          <w:sz w:val="22"/>
          <w:szCs w:val="22"/>
        </w:rPr>
      </w:pPr>
      <w:hyperlink w:anchor="_Toc69301661" w:history="1">
        <w:r w:rsidR="00CF3434" w:rsidRPr="00A06E79">
          <w:rPr>
            <w:rStyle w:val="Hyperlink"/>
            <w:noProof/>
          </w:rPr>
          <w:t>4.2.</w:t>
        </w:r>
        <w:r w:rsidR="00CF3434">
          <w:rPr>
            <w:rFonts w:asciiTheme="minorHAnsi" w:eastAsiaTheme="minorEastAsia" w:hAnsiTheme="minorHAnsi" w:cstheme="minorBidi"/>
            <w:b w:val="0"/>
            <w:noProof/>
            <w:color w:val="auto"/>
            <w:sz w:val="22"/>
            <w:szCs w:val="22"/>
          </w:rPr>
          <w:tab/>
        </w:r>
        <w:r w:rsidR="00CF3434" w:rsidRPr="00A06E79">
          <w:rPr>
            <w:rStyle w:val="Hyperlink"/>
            <w:noProof/>
          </w:rPr>
          <w:t>Enhancements and Modifications to Existing</w:t>
        </w:r>
        <w:r w:rsidR="00CF3434">
          <w:rPr>
            <w:noProof/>
            <w:webHidden/>
          </w:rPr>
          <w:tab/>
        </w:r>
        <w:r w:rsidR="00CF3434">
          <w:rPr>
            <w:noProof/>
            <w:webHidden/>
          </w:rPr>
          <w:fldChar w:fldCharType="begin"/>
        </w:r>
        <w:r w:rsidR="00CF3434">
          <w:rPr>
            <w:noProof/>
            <w:webHidden/>
          </w:rPr>
          <w:instrText xml:space="preserve"> PAGEREF _Toc69301661 \h </w:instrText>
        </w:r>
        <w:r w:rsidR="00CF3434">
          <w:rPr>
            <w:noProof/>
            <w:webHidden/>
          </w:rPr>
        </w:r>
        <w:r w:rsidR="00CF3434">
          <w:rPr>
            <w:noProof/>
            <w:webHidden/>
          </w:rPr>
          <w:fldChar w:fldCharType="separate"/>
        </w:r>
        <w:r w:rsidR="00677003">
          <w:rPr>
            <w:noProof/>
            <w:webHidden/>
          </w:rPr>
          <w:t>1</w:t>
        </w:r>
        <w:r w:rsidR="00CF3434">
          <w:rPr>
            <w:noProof/>
            <w:webHidden/>
          </w:rPr>
          <w:fldChar w:fldCharType="end"/>
        </w:r>
      </w:hyperlink>
    </w:p>
    <w:p w14:paraId="2395BB5F" w14:textId="372598D1" w:rsidR="00CF3434" w:rsidRDefault="00556566">
      <w:pPr>
        <w:pStyle w:val="TOC3"/>
        <w:rPr>
          <w:rFonts w:asciiTheme="minorHAnsi" w:eastAsiaTheme="minorEastAsia" w:hAnsiTheme="minorHAnsi" w:cstheme="minorBidi"/>
          <w:noProof/>
          <w:color w:val="auto"/>
          <w:sz w:val="22"/>
          <w:szCs w:val="22"/>
        </w:rPr>
      </w:pPr>
      <w:hyperlink w:anchor="_Toc69301662" w:history="1">
        <w:r w:rsidR="00CF3434" w:rsidRPr="00A06E79">
          <w:rPr>
            <w:rStyle w:val="Hyperlink"/>
            <w:iCs/>
            <w:noProof/>
          </w:rPr>
          <w:t>4.2.1.</w:t>
        </w:r>
        <w:r w:rsidR="00CF3434">
          <w:rPr>
            <w:rFonts w:asciiTheme="minorHAnsi" w:eastAsiaTheme="minorEastAsia" w:hAnsiTheme="minorHAnsi" w:cstheme="minorBidi"/>
            <w:noProof/>
            <w:color w:val="auto"/>
            <w:sz w:val="22"/>
            <w:szCs w:val="22"/>
          </w:rPr>
          <w:tab/>
        </w:r>
        <w:r w:rsidR="00CF3434" w:rsidRPr="00A06E79">
          <w:rPr>
            <w:rStyle w:val="Hyperlink"/>
            <w:noProof/>
          </w:rPr>
          <w:t>PCE</w:t>
        </w:r>
        <w:r w:rsidR="00CF3434" w:rsidRPr="00A06E79">
          <w:rPr>
            <w:rStyle w:val="Hyperlink"/>
            <w:iCs/>
            <w:noProof/>
          </w:rPr>
          <w:t xml:space="preserve"> PX*1.0*211</w:t>
        </w:r>
        <w:r w:rsidR="00CF3434">
          <w:rPr>
            <w:noProof/>
            <w:webHidden/>
          </w:rPr>
          <w:tab/>
        </w:r>
        <w:r w:rsidR="00CF3434">
          <w:rPr>
            <w:noProof/>
            <w:webHidden/>
          </w:rPr>
          <w:fldChar w:fldCharType="begin"/>
        </w:r>
        <w:r w:rsidR="00CF3434">
          <w:rPr>
            <w:noProof/>
            <w:webHidden/>
          </w:rPr>
          <w:instrText xml:space="preserve"> PAGEREF _Toc69301662 \h </w:instrText>
        </w:r>
        <w:r w:rsidR="00CF3434">
          <w:rPr>
            <w:noProof/>
            <w:webHidden/>
          </w:rPr>
        </w:r>
        <w:r w:rsidR="00CF3434">
          <w:rPr>
            <w:noProof/>
            <w:webHidden/>
          </w:rPr>
          <w:fldChar w:fldCharType="separate"/>
        </w:r>
        <w:r w:rsidR="00677003">
          <w:rPr>
            <w:noProof/>
            <w:webHidden/>
          </w:rPr>
          <w:t>2</w:t>
        </w:r>
        <w:r w:rsidR="00CF3434">
          <w:rPr>
            <w:noProof/>
            <w:webHidden/>
          </w:rPr>
          <w:fldChar w:fldCharType="end"/>
        </w:r>
      </w:hyperlink>
    </w:p>
    <w:p w14:paraId="4241F491" w14:textId="7B070DE5" w:rsidR="00CF3434" w:rsidRDefault="00556566">
      <w:pPr>
        <w:pStyle w:val="TOC3"/>
        <w:rPr>
          <w:rFonts w:asciiTheme="minorHAnsi" w:eastAsiaTheme="minorEastAsia" w:hAnsiTheme="minorHAnsi" w:cstheme="minorBidi"/>
          <w:noProof/>
          <w:color w:val="auto"/>
          <w:sz w:val="22"/>
          <w:szCs w:val="22"/>
        </w:rPr>
      </w:pPr>
      <w:hyperlink w:anchor="_Toc69301663" w:history="1">
        <w:r w:rsidR="00CF3434" w:rsidRPr="00A06E79">
          <w:rPr>
            <w:rStyle w:val="Hyperlink"/>
            <w:iCs/>
            <w:noProof/>
          </w:rPr>
          <w:t>4.2.2.</w:t>
        </w:r>
        <w:r w:rsidR="00CF3434">
          <w:rPr>
            <w:rFonts w:asciiTheme="minorHAnsi" w:eastAsiaTheme="minorEastAsia" w:hAnsiTheme="minorHAnsi" w:cstheme="minorBidi"/>
            <w:noProof/>
            <w:color w:val="auto"/>
            <w:sz w:val="22"/>
            <w:szCs w:val="22"/>
          </w:rPr>
          <w:tab/>
        </w:r>
        <w:r w:rsidR="00CF3434" w:rsidRPr="00A06E79">
          <w:rPr>
            <w:rStyle w:val="Hyperlink"/>
            <w:noProof/>
          </w:rPr>
          <w:t xml:space="preserve">Clinical Reminders </w:t>
        </w:r>
        <w:r w:rsidR="00CF3434" w:rsidRPr="00A06E79">
          <w:rPr>
            <w:rStyle w:val="Hyperlink"/>
            <w:iCs/>
            <w:noProof/>
          </w:rPr>
          <w:t>PXRM*2.0*42</w:t>
        </w:r>
        <w:r w:rsidR="00CF3434">
          <w:rPr>
            <w:noProof/>
            <w:webHidden/>
          </w:rPr>
          <w:tab/>
        </w:r>
        <w:r w:rsidR="00CF3434">
          <w:rPr>
            <w:noProof/>
            <w:webHidden/>
          </w:rPr>
          <w:fldChar w:fldCharType="begin"/>
        </w:r>
        <w:r w:rsidR="00CF3434">
          <w:rPr>
            <w:noProof/>
            <w:webHidden/>
          </w:rPr>
          <w:instrText xml:space="preserve"> PAGEREF _Toc69301663 \h </w:instrText>
        </w:r>
        <w:r w:rsidR="00CF3434">
          <w:rPr>
            <w:noProof/>
            <w:webHidden/>
          </w:rPr>
        </w:r>
        <w:r w:rsidR="00CF3434">
          <w:rPr>
            <w:noProof/>
            <w:webHidden/>
          </w:rPr>
          <w:fldChar w:fldCharType="separate"/>
        </w:r>
        <w:r w:rsidR="00677003">
          <w:rPr>
            <w:noProof/>
            <w:webHidden/>
          </w:rPr>
          <w:t>6</w:t>
        </w:r>
        <w:r w:rsidR="00CF3434">
          <w:rPr>
            <w:noProof/>
            <w:webHidden/>
          </w:rPr>
          <w:fldChar w:fldCharType="end"/>
        </w:r>
      </w:hyperlink>
    </w:p>
    <w:p w14:paraId="77503C55" w14:textId="7EFC32E3" w:rsidR="00CF3434" w:rsidRDefault="00556566">
      <w:pPr>
        <w:pStyle w:val="TOC3"/>
        <w:rPr>
          <w:rFonts w:asciiTheme="minorHAnsi" w:eastAsiaTheme="minorEastAsia" w:hAnsiTheme="minorHAnsi" w:cstheme="minorBidi"/>
          <w:noProof/>
          <w:color w:val="auto"/>
          <w:sz w:val="22"/>
          <w:szCs w:val="22"/>
        </w:rPr>
      </w:pPr>
      <w:hyperlink w:anchor="_Toc69301664" w:history="1">
        <w:r w:rsidR="00CF3434" w:rsidRPr="00A06E79">
          <w:rPr>
            <w:rStyle w:val="Hyperlink"/>
            <w:noProof/>
          </w:rPr>
          <w:t>4.2.3.</w:t>
        </w:r>
        <w:r w:rsidR="00CF3434">
          <w:rPr>
            <w:rFonts w:asciiTheme="minorHAnsi" w:eastAsiaTheme="minorEastAsia" w:hAnsiTheme="minorHAnsi" w:cstheme="minorBidi"/>
            <w:noProof/>
            <w:color w:val="auto"/>
            <w:sz w:val="22"/>
            <w:szCs w:val="22"/>
          </w:rPr>
          <w:tab/>
        </w:r>
        <w:r w:rsidR="00CF3434" w:rsidRPr="00A06E79">
          <w:rPr>
            <w:rStyle w:val="Hyperlink"/>
            <w:noProof/>
          </w:rPr>
          <w:t>Health Summary GMTS*2.7*122</w:t>
        </w:r>
        <w:r w:rsidR="00CF3434">
          <w:rPr>
            <w:noProof/>
            <w:webHidden/>
          </w:rPr>
          <w:tab/>
        </w:r>
        <w:r w:rsidR="00CF3434">
          <w:rPr>
            <w:noProof/>
            <w:webHidden/>
          </w:rPr>
          <w:fldChar w:fldCharType="begin"/>
        </w:r>
        <w:r w:rsidR="00CF3434">
          <w:rPr>
            <w:noProof/>
            <w:webHidden/>
          </w:rPr>
          <w:instrText xml:space="preserve"> PAGEREF _Toc69301664 \h </w:instrText>
        </w:r>
        <w:r w:rsidR="00CF3434">
          <w:rPr>
            <w:noProof/>
            <w:webHidden/>
          </w:rPr>
        </w:r>
        <w:r w:rsidR="00CF3434">
          <w:rPr>
            <w:noProof/>
            <w:webHidden/>
          </w:rPr>
          <w:fldChar w:fldCharType="separate"/>
        </w:r>
        <w:r w:rsidR="00677003">
          <w:rPr>
            <w:noProof/>
            <w:webHidden/>
          </w:rPr>
          <w:t>11</w:t>
        </w:r>
        <w:r w:rsidR="00CF3434">
          <w:rPr>
            <w:noProof/>
            <w:webHidden/>
          </w:rPr>
          <w:fldChar w:fldCharType="end"/>
        </w:r>
      </w:hyperlink>
    </w:p>
    <w:p w14:paraId="5C278B07" w14:textId="279DD502" w:rsidR="00CF3434" w:rsidRDefault="00556566">
      <w:pPr>
        <w:pStyle w:val="TOC3"/>
        <w:rPr>
          <w:rFonts w:asciiTheme="minorHAnsi" w:eastAsiaTheme="minorEastAsia" w:hAnsiTheme="minorHAnsi" w:cstheme="minorBidi"/>
          <w:noProof/>
          <w:color w:val="auto"/>
          <w:sz w:val="22"/>
          <w:szCs w:val="22"/>
        </w:rPr>
      </w:pPr>
      <w:hyperlink w:anchor="_Toc69301665" w:history="1">
        <w:r w:rsidR="00CF3434" w:rsidRPr="00A06E79">
          <w:rPr>
            <w:rStyle w:val="Hyperlink"/>
            <w:noProof/>
          </w:rPr>
          <w:t>4.2.4.</w:t>
        </w:r>
        <w:r w:rsidR="00CF3434">
          <w:rPr>
            <w:rFonts w:asciiTheme="minorHAnsi" w:eastAsiaTheme="minorEastAsia" w:hAnsiTheme="minorHAnsi" w:cstheme="minorBidi"/>
            <w:noProof/>
            <w:color w:val="auto"/>
            <w:sz w:val="22"/>
            <w:szCs w:val="22"/>
          </w:rPr>
          <w:tab/>
        </w:r>
        <w:r w:rsidR="00CF3434" w:rsidRPr="00A06E79">
          <w:rPr>
            <w:rStyle w:val="Hyperlink"/>
            <w:noProof/>
          </w:rPr>
          <w:t>Problem List GMPL*2.0*53</w:t>
        </w:r>
        <w:r w:rsidR="00CF3434">
          <w:rPr>
            <w:noProof/>
            <w:webHidden/>
          </w:rPr>
          <w:tab/>
        </w:r>
        <w:r w:rsidR="00CF3434">
          <w:rPr>
            <w:noProof/>
            <w:webHidden/>
          </w:rPr>
          <w:fldChar w:fldCharType="begin"/>
        </w:r>
        <w:r w:rsidR="00CF3434">
          <w:rPr>
            <w:noProof/>
            <w:webHidden/>
          </w:rPr>
          <w:instrText xml:space="preserve"> PAGEREF _Toc69301665 \h </w:instrText>
        </w:r>
        <w:r w:rsidR="00CF3434">
          <w:rPr>
            <w:noProof/>
            <w:webHidden/>
          </w:rPr>
        </w:r>
        <w:r w:rsidR="00CF3434">
          <w:rPr>
            <w:noProof/>
            <w:webHidden/>
          </w:rPr>
          <w:fldChar w:fldCharType="separate"/>
        </w:r>
        <w:r w:rsidR="00677003">
          <w:rPr>
            <w:noProof/>
            <w:webHidden/>
          </w:rPr>
          <w:t>13</w:t>
        </w:r>
        <w:r w:rsidR="00CF3434">
          <w:rPr>
            <w:noProof/>
            <w:webHidden/>
          </w:rPr>
          <w:fldChar w:fldCharType="end"/>
        </w:r>
      </w:hyperlink>
    </w:p>
    <w:p w14:paraId="740D7903" w14:textId="6A22EC3D" w:rsidR="00CF3434" w:rsidRDefault="00556566">
      <w:pPr>
        <w:pStyle w:val="TOC3"/>
        <w:rPr>
          <w:rFonts w:asciiTheme="minorHAnsi" w:eastAsiaTheme="minorEastAsia" w:hAnsiTheme="minorHAnsi" w:cstheme="minorBidi"/>
          <w:noProof/>
          <w:color w:val="auto"/>
          <w:sz w:val="22"/>
          <w:szCs w:val="22"/>
        </w:rPr>
      </w:pPr>
      <w:hyperlink w:anchor="_Toc69301666" w:history="1">
        <w:r w:rsidR="00CF3434" w:rsidRPr="00A06E79">
          <w:rPr>
            <w:rStyle w:val="Hyperlink"/>
            <w:noProof/>
          </w:rPr>
          <w:t>4.2.5.</w:t>
        </w:r>
        <w:r w:rsidR="00CF3434">
          <w:rPr>
            <w:rFonts w:asciiTheme="minorHAnsi" w:eastAsiaTheme="minorEastAsia" w:hAnsiTheme="minorHAnsi" w:cstheme="minorBidi"/>
            <w:noProof/>
            <w:color w:val="auto"/>
            <w:sz w:val="22"/>
            <w:szCs w:val="22"/>
          </w:rPr>
          <w:tab/>
        </w:r>
        <w:r w:rsidR="00CF3434" w:rsidRPr="00A06E79">
          <w:rPr>
            <w:rStyle w:val="Hyperlink"/>
            <w:noProof/>
          </w:rPr>
          <w:t>Order Entry/Results Reporting OR*3.0*501</w:t>
        </w:r>
        <w:r w:rsidR="00CF3434">
          <w:rPr>
            <w:noProof/>
            <w:webHidden/>
          </w:rPr>
          <w:tab/>
        </w:r>
        <w:r w:rsidR="00CF3434">
          <w:rPr>
            <w:noProof/>
            <w:webHidden/>
          </w:rPr>
          <w:fldChar w:fldCharType="begin"/>
        </w:r>
        <w:r w:rsidR="00CF3434">
          <w:rPr>
            <w:noProof/>
            <w:webHidden/>
          </w:rPr>
          <w:instrText xml:space="preserve"> PAGEREF _Toc69301666 \h </w:instrText>
        </w:r>
        <w:r w:rsidR="00CF3434">
          <w:rPr>
            <w:noProof/>
            <w:webHidden/>
          </w:rPr>
        </w:r>
        <w:r w:rsidR="00CF3434">
          <w:rPr>
            <w:noProof/>
            <w:webHidden/>
          </w:rPr>
          <w:fldChar w:fldCharType="separate"/>
        </w:r>
        <w:r w:rsidR="00677003">
          <w:rPr>
            <w:noProof/>
            <w:webHidden/>
          </w:rPr>
          <w:t>14</w:t>
        </w:r>
        <w:r w:rsidR="00CF3434">
          <w:rPr>
            <w:noProof/>
            <w:webHidden/>
          </w:rPr>
          <w:fldChar w:fldCharType="end"/>
        </w:r>
      </w:hyperlink>
    </w:p>
    <w:p w14:paraId="43E85064" w14:textId="6CB7E65E" w:rsidR="00CF3434" w:rsidRDefault="00556566">
      <w:pPr>
        <w:pStyle w:val="TOC2"/>
        <w:rPr>
          <w:rFonts w:asciiTheme="minorHAnsi" w:eastAsiaTheme="minorEastAsia" w:hAnsiTheme="minorHAnsi" w:cstheme="minorBidi"/>
          <w:b w:val="0"/>
          <w:noProof/>
          <w:color w:val="auto"/>
          <w:sz w:val="22"/>
          <w:szCs w:val="22"/>
        </w:rPr>
      </w:pPr>
      <w:hyperlink w:anchor="_Toc69301667" w:history="1">
        <w:r w:rsidR="00CF3434" w:rsidRPr="00A06E79">
          <w:rPr>
            <w:rStyle w:val="Hyperlink"/>
            <w:noProof/>
          </w:rPr>
          <w:t>4.3.</w:t>
        </w:r>
        <w:r w:rsidR="00CF3434">
          <w:rPr>
            <w:rFonts w:asciiTheme="minorHAnsi" w:eastAsiaTheme="minorEastAsia" w:hAnsiTheme="minorHAnsi" w:cstheme="minorBidi"/>
            <w:b w:val="0"/>
            <w:noProof/>
            <w:color w:val="auto"/>
            <w:sz w:val="22"/>
            <w:szCs w:val="22"/>
          </w:rPr>
          <w:tab/>
        </w:r>
        <w:r w:rsidR="00CF3434" w:rsidRPr="00A06E79">
          <w:rPr>
            <w:rStyle w:val="Hyperlink"/>
            <w:noProof/>
          </w:rPr>
          <w:t>Known Issues</w:t>
        </w:r>
        <w:r w:rsidR="00CF3434">
          <w:rPr>
            <w:noProof/>
            <w:webHidden/>
          </w:rPr>
          <w:tab/>
        </w:r>
        <w:r w:rsidR="00CF3434">
          <w:rPr>
            <w:noProof/>
            <w:webHidden/>
          </w:rPr>
          <w:fldChar w:fldCharType="begin"/>
        </w:r>
        <w:r w:rsidR="00CF3434">
          <w:rPr>
            <w:noProof/>
            <w:webHidden/>
          </w:rPr>
          <w:instrText xml:space="preserve"> PAGEREF _Toc69301667 \h </w:instrText>
        </w:r>
        <w:r w:rsidR="00CF3434">
          <w:rPr>
            <w:noProof/>
            <w:webHidden/>
          </w:rPr>
        </w:r>
        <w:r w:rsidR="00CF3434">
          <w:rPr>
            <w:noProof/>
            <w:webHidden/>
          </w:rPr>
          <w:fldChar w:fldCharType="separate"/>
        </w:r>
        <w:r w:rsidR="00677003">
          <w:rPr>
            <w:noProof/>
            <w:webHidden/>
          </w:rPr>
          <w:t>14</w:t>
        </w:r>
        <w:r w:rsidR="00CF3434">
          <w:rPr>
            <w:noProof/>
            <w:webHidden/>
          </w:rPr>
          <w:fldChar w:fldCharType="end"/>
        </w:r>
      </w:hyperlink>
    </w:p>
    <w:p w14:paraId="4260E02C" w14:textId="34CE5DCA" w:rsidR="00CF3434" w:rsidRDefault="00556566">
      <w:pPr>
        <w:pStyle w:val="TOC1"/>
        <w:rPr>
          <w:rFonts w:asciiTheme="minorHAnsi" w:eastAsiaTheme="minorEastAsia" w:hAnsiTheme="minorHAnsi" w:cstheme="minorBidi"/>
          <w:b w:val="0"/>
          <w:noProof/>
          <w:color w:val="auto"/>
          <w:sz w:val="22"/>
          <w:szCs w:val="22"/>
        </w:rPr>
      </w:pPr>
      <w:hyperlink w:anchor="_Toc69301668" w:history="1">
        <w:r w:rsidR="00CF3434" w:rsidRPr="00A06E79">
          <w:rPr>
            <w:rStyle w:val="Hyperlink"/>
            <w:noProof/>
          </w:rPr>
          <w:t>5.</w:t>
        </w:r>
        <w:r w:rsidR="00CF3434">
          <w:rPr>
            <w:rFonts w:asciiTheme="minorHAnsi" w:eastAsiaTheme="minorEastAsia" w:hAnsiTheme="minorHAnsi" w:cstheme="minorBidi"/>
            <w:b w:val="0"/>
            <w:noProof/>
            <w:color w:val="auto"/>
            <w:sz w:val="22"/>
            <w:szCs w:val="22"/>
          </w:rPr>
          <w:tab/>
        </w:r>
        <w:r w:rsidR="00CF3434" w:rsidRPr="00A06E79">
          <w:rPr>
            <w:rStyle w:val="Hyperlink"/>
            <w:noProof/>
          </w:rPr>
          <w:t>Product Documentation</w:t>
        </w:r>
        <w:r w:rsidR="00CF3434">
          <w:rPr>
            <w:noProof/>
            <w:webHidden/>
          </w:rPr>
          <w:tab/>
        </w:r>
        <w:r w:rsidR="00CF3434">
          <w:rPr>
            <w:noProof/>
            <w:webHidden/>
          </w:rPr>
          <w:fldChar w:fldCharType="begin"/>
        </w:r>
        <w:r w:rsidR="00CF3434">
          <w:rPr>
            <w:noProof/>
            <w:webHidden/>
          </w:rPr>
          <w:instrText xml:space="preserve"> PAGEREF _Toc69301668 \h </w:instrText>
        </w:r>
        <w:r w:rsidR="00CF3434">
          <w:rPr>
            <w:noProof/>
            <w:webHidden/>
          </w:rPr>
        </w:r>
        <w:r w:rsidR="00CF3434">
          <w:rPr>
            <w:noProof/>
            <w:webHidden/>
          </w:rPr>
          <w:fldChar w:fldCharType="separate"/>
        </w:r>
        <w:r w:rsidR="00677003">
          <w:rPr>
            <w:noProof/>
            <w:webHidden/>
          </w:rPr>
          <w:t>15</w:t>
        </w:r>
        <w:r w:rsidR="00CF3434">
          <w:rPr>
            <w:noProof/>
            <w:webHidden/>
          </w:rPr>
          <w:fldChar w:fldCharType="end"/>
        </w:r>
      </w:hyperlink>
    </w:p>
    <w:p w14:paraId="1984DBA4" w14:textId="1007728D" w:rsidR="00CF3434" w:rsidRDefault="00556566">
      <w:pPr>
        <w:pStyle w:val="TOC1"/>
        <w:rPr>
          <w:rFonts w:asciiTheme="minorHAnsi" w:eastAsiaTheme="minorEastAsia" w:hAnsiTheme="minorHAnsi" w:cstheme="minorBidi"/>
          <w:b w:val="0"/>
          <w:noProof/>
          <w:color w:val="auto"/>
          <w:sz w:val="22"/>
          <w:szCs w:val="22"/>
        </w:rPr>
      </w:pPr>
      <w:hyperlink w:anchor="_Toc69301669" w:history="1">
        <w:r w:rsidR="00CF3434" w:rsidRPr="00A06E79">
          <w:rPr>
            <w:rStyle w:val="Hyperlink"/>
            <w:noProof/>
          </w:rPr>
          <w:t>6.</w:t>
        </w:r>
        <w:r w:rsidR="00CF3434">
          <w:rPr>
            <w:rFonts w:asciiTheme="minorHAnsi" w:eastAsiaTheme="minorEastAsia" w:hAnsiTheme="minorHAnsi" w:cstheme="minorBidi"/>
            <w:b w:val="0"/>
            <w:noProof/>
            <w:color w:val="auto"/>
            <w:sz w:val="22"/>
            <w:szCs w:val="22"/>
          </w:rPr>
          <w:tab/>
        </w:r>
        <w:r w:rsidR="00CF3434" w:rsidRPr="00A06E79">
          <w:rPr>
            <w:rStyle w:val="Hyperlink"/>
            <w:noProof/>
          </w:rPr>
          <w:t>Acronyms</w:t>
        </w:r>
        <w:r w:rsidR="00CF3434">
          <w:rPr>
            <w:noProof/>
            <w:webHidden/>
          </w:rPr>
          <w:tab/>
        </w:r>
        <w:r w:rsidR="00CF3434">
          <w:rPr>
            <w:noProof/>
            <w:webHidden/>
          </w:rPr>
          <w:fldChar w:fldCharType="begin"/>
        </w:r>
        <w:r w:rsidR="00CF3434">
          <w:rPr>
            <w:noProof/>
            <w:webHidden/>
          </w:rPr>
          <w:instrText xml:space="preserve"> PAGEREF _Toc69301669 \h </w:instrText>
        </w:r>
        <w:r w:rsidR="00CF3434">
          <w:rPr>
            <w:noProof/>
            <w:webHidden/>
          </w:rPr>
        </w:r>
        <w:r w:rsidR="00CF3434">
          <w:rPr>
            <w:noProof/>
            <w:webHidden/>
          </w:rPr>
          <w:fldChar w:fldCharType="separate"/>
        </w:r>
        <w:r w:rsidR="00677003">
          <w:rPr>
            <w:noProof/>
            <w:webHidden/>
          </w:rPr>
          <w:t>15</w:t>
        </w:r>
        <w:r w:rsidR="00CF3434">
          <w:rPr>
            <w:noProof/>
            <w:webHidden/>
          </w:rPr>
          <w:fldChar w:fldCharType="end"/>
        </w:r>
      </w:hyperlink>
    </w:p>
    <w:p w14:paraId="0B042FE7" w14:textId="55682D56" w:rsidR="000315D0" w:rsidRDefault="008D477B" w:rsidP="000315D0">
      <w:pPr>
        <w:pStyle w:val="BodyText"/>
      </w:pPr>
      <w:r>
        <w:rPr>
          <w:rFonts w:ascii="Arial" w:hAnsi="Arial"/>
          <w:noProof/>
          <w:sz w:val="28"/>
          <w:szCs w:val="22"/>
        </w:rPr>
        <w:fldChar w:fldCharType="end"/>
      </w:r>
    </w:p>
    <w:p w14:paraId="3AAE558F" w14:textId="77777777" w:rsidR="000315D0" w:rsidRPr="000315D0" w:rsidRDefault="000315D0" w:rsidP="000315D0">
      <w:pPr>
        <w:pStyle w:val="BodyText"/>
        <w:sectPr w:rsidR="000315D0" w:rsidRPr="000315D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284FD2F6" w14:textId="4B148FD9" w:rsidR="008A29EB" w:rsidRPr="00AC15AD" w:rsidRDefault="008A29EB" w:rsidP="00AC15AD">
      <w:pPr>
        <w:pStyle w:val="Heading1"/>
      </w:pPr>
      <w:bookmarkStart w:id="1" w:name="_Toc69301656"/>
      <w:bookmarkEnd w:id="0"/>
      <w:r w:rsidRPr="00AC15AD">
        <w:lastRenderedPageBreak/>
        <w:t>Introduction</w:t>
      </w:r>
      <w:bookmarkEnd w:id="1"/>
    </w:p>
    <w:p w14:paraId="43E00384" w14:textId="6268BBB1" w:rsidR="000B2F59" w:rsidRDefault="000B2F59" w:rsidP="000B2F59">
      <w:r>
        <w:t xml:space="preserve">The </w:t>
      </w:r>
      <w:r w:rsidRPr="00427CE3">
        <w:t>P</w:t>
      </w:r>
      <w:r>
        <w:t>CE Standardization 1.0</w:t>
      </w:r>
      <w:r w:rsidRPr="00427CE3">
        <w:t xml:space="preserve"> </w:t>
      </w:r>
      <w:r>
        <w:t xml:space="preserve">project </w:t>
      </w:r>
      <w:r w:rsidRPr="00427CE3">
        <w:t>addresses the lack of standardized data in PCE wh</w:t>
      </w:r>
      <w:r>
        <w:t xml:space="preserve">ich is a barrier to </w:t>
      </w:r>
      <w:r w:rsidRPr="00427CE3">
        <w:t>important areas including: interoperability, clinical decision support, and quality reporting.</w:t>
      </w:r>
    </w:p>
    <w:p w14:paraId="4BDDEF46" w14:textId="77777777" w:rsidR="008A29EB" w:rsidRDefault="008A29EB" w:rsidP="00AC15AD">
      <w:pPr>
        <w:pStyle w:val="Heading1"/>
      </w:pPr>
      <w:bookmarkStart w:id="2" w:name="_Toc69301657"/>
      <w:r>
        <w:t>Purpose</w:t>
      </w:r>
      <w:bookmarkEnd w:id="2"/>
    </w:p>
    <w:p w14:paraId="0270EF0B" w14:textId="1ECBD8D1" w:rsidR="009A0512" w:rsidRPr="00323AC6" w:rsidRDefault="009A0512" w:rsidP="009A0512">
      <w:pPr>
        <w:rPr>
          <w:spacing w:val="-6"/>
        </w:rPr>
      </w:pPr>
      <w:r w:rsidRPr="00323AC6">
        <w:rPr>
          <w:spacing w:val="-6"/>
        </w:rPr>
        <w:t>To take full advantage of the standardization, changes to VistA applications that use PCE data are required. These applications include Clinical Reminders and Health Summary. To make it easier for sites, the builds for PCE (PX*1.0*211), Clinical Reminders (PXRM*2.0*42), Health Summary (GMTS*2.7*122), Problem List (GMPL*2.0*53)</w:t>
      </w:r>
      <w:r w:rsidR="001D7260" w:rsidRPr="00323AC6">
        <w:rPr>
          <w:spacing w:val="-6"/>
        </w:rPr>
        <w:t>, and Order Entry/Results Reporting (OR*3.0*501)</w:t>
      </w:r>
      <w:r w:rsidRPr="00323AC6">
        <w:rPr>
          <w:spacing w:val="-6"/>
        </w:rPr>
        <w:t xml:space="preserve"> are being distributed in a multi-package build named PCE STANDARDIZATION 1.0.</w:t>
      </w:r>
      <w:r w:rsidR="003C3B8C" w:rsidRPr="00323AC6">
        <w:rPr>
          <w:spacing w:val="-6"/>
        </w:rPr>
        <w:t xml:space="preserve"> These Release Notes describe enhancements and modifications implemented in the PCE Standardization release.</w:t>
      </w:r>
    </w:p>
    <w:p w14:paraId="2871053C" w14:textId="77777777" w:rsidR="008A29EB" w:rsidRDefault="008A29EB" w:rsidP="00AC15AD">
      <w:pPr>
        <w:pStyle w:val="Heading1"/>
      </w:pPr>
      <w:bookmarkStart w:id="3" w:name="_Toc69301658"/>
      <w:r>
        <w:t>Audience</w:t>
      </w:r>
      <w:bookmarkEnd w:id="3"/>
    </w:p>
    <w:p w14:paraId="5F2E97AF" w14:textId="77777777" w:rsidR="009B4E0E" w:rsidRDefault="009B4E0E" w:rsidP="009B4E0E">
      <w:r w:rsidRPr="0067380F">
        <w:t xml:space="preserve">The intended audience for this document is the facility administrative and clinical personnel who are users of Veterans Health Information Systems and Technology Architecture (VistA) </w:t>
      </w:r>
      <w:r>
        <w:t>PCE, Problem List and CPRS applications.</w:t>
      </w:r>
    </w:p>
    <w:p w14:paraId="1B7AD1C1" w14:textId="77777777" w:rsidR="008A29EB" w:rsidRDefault="008A29EB" w:rsidP="00AC15AD">
      <w:pPr>
        <w:pStyle w:val="Heading1"/>
      </w:pPr>
      <w:bookmarkStart w:id="4" w:name="_Toc69301659"/>
      <w:r>
        <w:t>This Release</w:t>
      </w:r>
      <w:bookmarkEnd w:id="4"/>
    </w:p>
    <w:p w14:paraId="51CD8D0A" w14:textId="6E623F25" w:rsidR="008A29EB" w:rsidRPr="002163DD" w:rsidRDefault="008A29EB" w:rsidP="008A29EB">
      <w:pPr>
        <w:pStyle w:val="BodyText"/>
        <w:rPr>
          <w:color w:val="auto"/>
        </w:rPr>
      </w:pPr>
      <w:r w:rsidRPr="002163DD">
        <w:rPr>
          <w:color w:val="auto"/>
        </w:rPr>
        <w:t>The following sections provide</w:t>
      </w:r>
      <w:r w:rsidR="00143860" w:rsidRPr="002163DD">
        <w:rPr>
          <w:color w:val="auto"/>
        </w:rPr>
        <w:t xml:space="preserve"> a summary of</w:t>
      </w:r>
      <w:r w:rsidRPr="002163DD">
        <w:rPr>
          <w:color w:val="auto"/>
        </w:rPr>
        <w:t xml:space="preserve"> the new features and functions</w:t>
      </w:r>
      <w:r w:rsidR="00D335E9" w:rsidRPr="002163DD">
        <w:rPr>
          <w:color w:val="auto"/>
        </w:rPr>
        <w:t xml:space="preserve"> added, enhancements and modifications to the existing software, and any known issue</w:t>
      </w:r>
      <w:r w:rsidRPr="002163DD">
        <w:rPr>
          <w:color w:val="auto"/>
        </w:rPr>
        <w:t xml:space="preserve"> </w:t>
      </w:r>
      <w:r w:rsidR="00D335E9" w:rsidRPr="002163DD">
        <w:rPr>
          <w:color w:val="auto"/>
        </w:rPr>
        <w:t>for</w:t>
      </w:r>
      <w:r w:rsidRPr="002163DD">
        <w:rPr>
          <w:color w:val="auto"/>
        </w:rPr>
        <w:t xml:space="preserve"> </w:t>
      </w:r>
      <w:r w:rsidR="00B127AC" w:rsidRPr="002163DD">
        <w:rPr>
          <w:color w:val="auto"/>
        </w:rPr>
        <w:t>PCE Standardization 1.0.</w:t>
      </w:r>
    </w:p>
    <w:p w14:paraId="55A88DC0" w14:textId="557DB2BA" w:rsidR="008A29EB" w:rsidRPr="00EF5852" w:rsidRDefault="00143860" w:rsidP="00EF5852">
      <w:pPr>
        <w:pStyle w:val="Heading2"/>
      </w:pPr>
      <w:bookmarkStart w:id="5" w:name="_Toc69301660"/>
      <w:r w:rsidRPr="00EF5852">
        <w:t xml:space="preserve">New </w:t>
      </w:r>
      <w:r w:rsidR="008A29EB" w:rsidRPr="00EF5852">
        <w:t xml:space="preserve">Features </w:t>
      </w:r>
      <w:r w:rsidRPr="00EF5852">
        <w:t>Added</w:t>
      </w:r>
      <w:bookmarkEnd w:id="5"/>
    </w:p>
    <w:p w14:paraId="3E52E5C7" w14:textId="2D7834A3" w:rsidR="00F41862" w:rsidRDefault="005602B8" w:rsidP="009F3E80">
      <w:pPr>
        <w:pStyle w:val="BodyText"/>
        <w:keepNext/>
        <w:keepLines/>
      </w:pPr>
      <w:r>
        <w:t>None.</w:t>
      </w:r>
    </w:p>
    <w:p w14:paraId="0A9BFA2E" w14:textId="11926349" w:rsidR="008A29EB" w:rsidRDefault="00143860" w:rsidP="00AC15AD">
      <w:pPr>
        <w:pStyle w:val="Heading2"/>
      </w:pPr>
      <w:bookmarkStart w:id="6" w:name="_Toc69301661"/>
      <w:r>
        <w:t>Enhancements and Modifications to Existing</w:t>
      </w:r>
      <w:bookmarkEnd w:id="6"/>
    </w:p>
    <w:p w14:paraId="0EB43E68" w14:textId="5E094E18" w:rsidR="00702C16" w:rsidRPr="00172C85" w:rsidRDefault="00702C16" w:rsidP="00C062B9">
      <w:r w:rsidRPr="00172C85">
        <w:t xml:space="preserve">Standardization of immunizations and skin tests </w:t>
      </w:r>
      <w:r w:rsidR="00EB1C59">
        <w:t>was</w:t>
      </w:r>
      <w:r w:rsidRPr="00172C85">
        <w:t xml:space="preserve"> addressed by the</w:t>
      </w:r>
      <w:r w:rsidR="00563D04">
        <w:t xml:space="preserve"> </w:t>
      </w:r>
      <w:r w:rsidRPr="00172C85">
        <w:t xml:space="preserve">VistA Immunization Enhancements (VIMM) project. </w:t>
      </w:r>
      <w:r w:rsidR="00A332AD" w:rsidRPr="00427CE3">
        <w:t xml:space="preserve">The goal of this </w:t>
      </w:r>
      <w:r w:rsidR="00EB1C59">
        <w:t>project</w:t>
      </w:r>
      <w:r w:rsidR="00A332AD" w:rsidRPr="00427CE3">
        <w:t xml:space="preserve"> is, to the extent possible, to standardize the legacy data in Education Topics, Exams, and Health Factors and to introduce a new V file for capturing standardized codes other than </w:t>
      </w:r>
      <w:r w:rsidR="00A332AD">
        <w:t>International Classification of Diseases (</w:t>
      </w:r>
      <w:r w:rsidR="00A332AD" w:rsidRPr="00427CE3">
        <w:t>ICD</w:t>
      </w:r>
      <w:r w:rsidR="00A332AD">
        <w:t>)</w:t>
      </w:r>
      <w:r w:rsidR="00A332AD" w:rsidRPr="00427CE3">
        <w:t xml:space="preserve">, </w:t>
      </w:r>
      <w:r w:rsidR="00A332AD">
        <w:t>Current Procedural Terminology (</w:t>
      </w:r>
      <w:r w:rsidR="00A332AD" w:rsidRPr="00427CE3">
        <w:t>CPT</w:t>
      </w:r>
      <w:r w:rsidR="00A332AD">
        <w:t>)</w:t>
      </w:r>
      <w:r w:rsidR="00A332AD" w:rsidRPr="00427CE3">
        <w:t xml:space="preserve">, and </w:t>
      </w:r>
      <w:r w:rsidR="00A332AD" w:rsidRPr="004570DB">
        <w:t xml:space="preserve">Healthcare Common Procedure Coding System </w:t>
      </w:r>
      <w:r w:rsidR="00A332AD">
        <w:t>(</w:t>
      </w:r>
      <w:r w:rsidR="00A332AD" w:rsidRPr="00427CE3">
        <w:t>HCPCS</w:t>
      </w:r>
      <w:r w:rsidR="00A332AD">
        <w:t>)</w:t>
      </w:r>
      <w:r w:rsidR="00A332AD" w:rsidRPr="00427CE3">
        <w:t>.</w:t>
      </w:r>
      <w:r w:rsidR="001A79D6">
        <w:t xml:space="preserve"> </w:t>
      </w:r>
      <w:r w:rsidR="001A79D6" w:rsidRPr="004570DB">
        <w:t>Systemat</w:t>
      </w:r>
      <w:r w:rsidR="001A79D6">
        <w:t>ized Nomenclature of Medicine -</w:t>
      </w:r>
      <w:r w:rsidR="001A79D6" w:rsidRPr="004570DB">
        <w:t xml:space="preserve"> Clinical Terms</w:t>
      </w:r>
      <w:r w:rsidR="001A79D6">
        <w:t xml:space="preserve"> (</w:t>
      </w:r>
      <w:r w:rsidR="001A79D6" w:rsidRPr="00427CE3">
        <w:t>SNOMED CT</w:t>
      </w:r>
      <w:r w:rsidR="001A79D6">
        <w:t>)</w:t>
      </w:r>
      <w:r w:rsidR="001A79D6" w:rsidRPr="00427CE3">
        <w:t xml:space="preserve"> will be the first coding system supported by the new V</w:t>
      </w:r>
      <w:r w:rsidR="00EB1C59">
        <w:t>-</w:t>
      </w:r>
      <w:r w:rsidR="001A79D6" w:rsidRPr="00427CE3">
        <w:t>file. The ability to use a richer set of s</w:t>
      </w:r>
      <w:r w:rsidR="001A79D6">
        <w:t>tandardized codes should</w:t>
      </w:r>
      <w:r w:rsidR="001A79D6" w:rsidRPr="00427CE3">
        <w:t xml:space="preserve"> reduce the need to create new non-standard data types, especially health factors</w:t>
      </w:r>
      <w:r w:rsidR="001A79D6">
        <w:t>.</w:t>
      </w:r>
    </w:p>
    <w:p w14:paraId="7EDFE4BF" w14:textId="677C7E37" w:rsidR="00DA51EC" w:rsidRPr="00DA51EC" w:rsidRDefault="00F67722" w:rsidP="00C062B9">
      <w:pPr>
        <w:rPr>
          <w:i/>
        </w:rPr>
      </w:pPr>
      <w:r>
        <w:t>T</w:t>
      </w:r>
      <w:r w:rsidR="00143860">
        <w:t xml:space="preserve">he enhancements and modifications </w:t>
      </w:r>
      <w:r>
        <w:t xml:space="preserve">in this document apply </w:t>
      </w:r>
      <w:r w:rsidR="00143860">
        <w:t>to the</w:t>
      </w:r>
      <w:r>
        <w:t xml:space="preserve"> following </w:t>
      </w:r>
      <w:r w:rsidR="00F60FAE">
        <w:t>builds</w:t>
      </w:r>
      <w:r>
        <w:t>:</w:t>
      </w:r>
    </w:p>
    <w:p w14:paraId="562E0004" w14:textId="3EE08346" w:rsidR="00557A2E" w:rsidRPr="00557A2E" w:rsidRDefault="00B662C1" w:rsidP="00424AB1">
      <w:pPr>
        <w:pStyle w:val="ListParagraph"/>
        <w:numPr>
          <w:ilvl w:val="0"/>
          <w:numId w:val="17"/>
        </w:numPr>
        <w:spacing w:line="276" w:lineRule="auto"/>
        <w:rPr>
          <w:rStyle w:val="Emphasis"/>
          <w:i w:val="0"/>
        </w:rPr>
      </w:pPr>
      <w:r w:rsidRPr="004B54B0">
        <w:t>PCE</w:t>
      </w:r>
      <w:r w:rsidRPr="00557A2E">
        <w:rPr>
          <w:rStyle w:val="Emphasis"/>
          <w:i w:val="0"/>
        </w:rPr>
        <w:t xml:space="preserve"> </w:t>
      </w:r>
      <w:r w:rsidR="00557A2E" w:rsidRPr="00557A2E">
        <w:rPr>
          <w:rStyle w:val="Emphasis"/>
          <w:i w:val="0"/>
        </w:rPr>
        <w:t>PX*1.0*211</w:t>
      </w:r>
    </w:p>
    <w:p w14:paraId="302628AB" w14:textId="5BC4E74E" w:rsidR="00A577E6" w:rsidRPr="00A577E6" w:rsidRDefault="00F60FAE" w:rsidP="00424AB1">
      <w:pPr>
        <w:pStyle w:val="ListParagraph"/>
        <w:numPr>
          <w:ilvl w:val="0"/>
          <w:numId w:val="17"/>
        </w:numPr>
        <w:spacing w:line="276" w:lineRule="auto"/>
      </w:pPr>
      <w:r w:rsidRPr="004B54B0">
        <w:t>Clini</w:t>
      </w:r>
      <w:r>
        <w:t>cal Reminders</w:t>
      </w:r>
      <w:r w:rsidRPr="00A577E6">
        <w:t xml:space="preserve"> </w:t>
      </w:r>
      <w:r w:rsidR="00A577E6" w:rsidRPr="00A577E6">
        <w:t>PXRM*2.0*42</w:t>
      </w:r>
    </w:p>
    <w:p w14:paraId="5A9A0497" w14:textId="226DFE83" w:rsidR="008560A6" w:rsidRPr="00A577E6" w:rsidRDefault="00F60FAE" w:rsidP="00424AB1">
      <w:pPr>
        <w:pStyle w:val="ListParagraph"/>
        <w:numPr>
          <w:ilvl w:val="0"/>
          <w:numId w:val="17"/>
        </w:numPr>
        <w:spacing w:line="276" w:lineRule="auto"/>
      </w:pPr>
      <w:r w:rsidRPr="004B54B0">
        <w:t>Health Summary</w:t>
      </w:r>
      <w:r w:rsidRPr="00A577E6">
        <w:t xml:space="preserve"> </w:t>
      </w:r>
      <w:r w:rsidR="008560A6" w:rsidRPr="00A577E6">
        <w:t>GMTS*2.7*122</w:t>
      </w:r>
    </w:p>
    <w:p w14:paraId="7FDD10B8" w14:textId="5E402B9D" w:rsidR="00DA51EC" w:rsidRPr="001D7260" w:rsidRDefault="00F60FAE" w:rsidP="00424AB1">
      <w:pPr>
        <w:pStyle w:val="ListParagraph"/>
        <w:numPr>
          <w:ilvl w:val="0"/>
          <w:numId w:val="17"/>
        </w:numPr>
        <w:spacing w:line="276" w:lineRule="auto"/>
        <w:rPr>
          <w:i/>
        </w:rPr>
      </w:pPr>
      <w:r>
        <w:t xml:space="preserve">Problem List </w:t>
      </w:r>
      <w:r w:rsidR="00DA51EC" w:rsidRPr="00DA51EC">
        <w:t>GMPL*2.0*53</w:t>
      </w:r>
    </w:p>
    <w:p w14:paraId="5ED60EB5" w14:textId="216E2891" w:rsidR="001D7260" w:rsidRPr="00332C96" w:rsidRDefault="001D7260" w:rsidP="00424AB1">
      <w:pPr>
        <w:pStyle w:val="ListParagraph"/>
        <w:numPr>
          <w:ilvl w:val="0"/>
          <w:numId w:val="17"/>
        </w:numPr>
        <w:spacing w:line="276" w:lineRule="auto"/>
        <w:rPr>
          <w:i/>
        </w:rPr>
      </w:pPr>
      <w:r>
        <w:t>Order Entry/Results Reporting OR*3.0*501</w:t>
      </w:r>
    </w:p>
    <w:p w14:paraId="6FB121C4" w14:textId="017858E9" w:rsidR="00557A2E" w:rsidRPr="001C5F3A" w:rsidRDefault="001B2FA3" w:rsidP="00557A2E">
      <w:pPr>
        <w:pStyle w:val="Heading3"/>
        <w:rPr>
          <w:rStyle w:val="Emphasis"/>
          <w:i w:val="0"/>
        </w:rPr>
      </w:pPr>
      <w:bookmarkStart w:id="7" w:name="_Toc69301662"/>
      <w:r w:rsidRPr="004B54B0">
        <w:lastRenderedPageBreak/>
        <w:t>PCE</w:t>
      </w:r>
      <w:r w:rsidRPr="001C5F3A">
        <w:rPr>
          <w:rStyle w:val="Emphasis"/>
          <w:i w:val="0"/>
        </w:rPr>
        <w:t xml:space="preserve"> </w:t>
      </w:r>
      <w:r w:rsidR="00557A2E" w:rsidRPr="001C5F3A">
        <w:rPr>
          <w:rStyle w:val="Emphasis"/>
          <w:i w:val="0"/>
        </w:rPr>
        <w:t>PX*1.0*211</w:t>
      </w:r>
      <w:bookmarkEnd w:id="7"/>
    </w:p>
    <w:p w14:paraId="15837F74" w14:textId="201949C2" w:rsidR="00557A2E" w:rsidRDefault="00557A2E" w:rsidP="00557A2E">
      <w:r>
        <w:t>First, some terminology will facilitate this discussion</w:t>
      </w:r>
      <w:r w:rsidR="003B1D6D">
        <w:t xml:space="preserve">. </w:t>
      </w:r>
      <w:r>
        <w:t>If an Education Topic, Exam, or Health Factor is mapped to a standard code, an entry made in the V STANDARD CODES file (#9000010.71) as a result of this mapping will be referred to as a mapped source entry (MSE).</w:t>
      </w:r>
    </w:p>
    <w:p w14:paraId="27FDC261" w14:textId="6C23EF79" w:rsidR="00557A2E" w:rsidRDefault="00557A2E" w:rsidP="003A2558">
      <w:r>
        <w:t>All the V-files have an Event Date and Time field that can be used to record when the action related to the specific V-file entry was done. Although this field has always been present in PCE, it has never really been used. To provide a more accurate patient record, a number of changes have been made to capture Event Date and Time. If, for some reason, Event Date and Time has not been recorded, then Visit/Admit Date &amp;Time will be used instead. But, in any case, we will refer to it as Event Date and Time.</w:t>
      </w:r>
    </w:p>
    <w:p w14:paraId="39A6D816" w14:textId="2FBE34D5" w:rsidR="000F7028" w:rsidRDefault="001F730B" w:rsidP="003A2558">
      <w:r>
        <w:t xml:space="preserve">The modifications and enhancements for the following functionalities are </w:t>
      </w:r>
      <w:r w:rsidR="00D10211">
        <w:t>described</w:t>
      </w:r>
      <w:r>
        <w:t xml:space="preserve"> next</w:t>
      </w:r>
      <w:r w:rsidR="0007352F">
        <w:t>:</w:t>
      </w:r>
    </w:p>
    <w:p w14:paraId="69FA4E58" w14:textId="77777777" w:rsidR="000F7028" w:rsidRPr="00141253" w:rsidRDefault="000F7028" w:rsidP="00424AB1">
      <w:pPr>
        <w:pStyle w:val="ListParagraph"/>
        <w:numPr>
          <w:ilvl w:val="0"/>
          <w:numId w:val="20"/>
        </w:numPr>
        <w:spacing w:line="276" w:lineRule="auto"/>
      </w:pPr>
      <w:r w:rsidRPr="00141253">
        <w:t>PCE Data Element Creation and Editing</w:t>
      </w:r>
    </w:p>
    <w:p w14:paraId="0B4C549D" w14:textId="46DE2431" w:rsidR="000F7028" w:rsidRDefault="000F7028" w:rsidP="00424AB1">
      <w:pPr>
        <w:pStyle w:val="ListParagraph"/>
        <w:numPr>
          <w:ilvl w:val="0"/>
          <w:numId w:val="20"/>
        </w:numPr>
        <w:spacing w:line="276" w:lineRule="auto"/>
      </w:pPr>
      <w:r w:rsidRPr="000F7028">
        <w:t>PCE List Manager Encounter Edit and Display</w:t>
      </w:r>
    </w:p>
    <w:p w14:paraId="531F438A" w14:textId="75C0841B" w:rsidR="00A343DA" w:rsidRDefault="00A343DA" w:rsidP="00424AB1">
      <w:pPr>
        <w:pStyle w:val="ListParagraph"/>
        <w:numPr>
          <w:ilvl w:val="0"/>
          <w:numId w:val="20"/>
        </w:numPr>
        <w:spacing w:line="276" w:lineRule="auto"/>
      </w:pPr>
      <w:r w:rsidRPr="00A343DA">
        <w:t>PCE Parameters file #815</w:t>
      </w:r>
    </w:p>
    <w:p w14:paraId="3ECC7721" w14:textId="485C5D71" w:rsidR="00A343DA" w:rsidRDefault="00A343DA" w:rsidP="00424AB1">
      <w:pPr>
        <w:pStyle w:val="ListParagraph"/>
        <w:numPr>
          <w:ilvl w:val="0"/>
          <w:numId w:val="20"/>
        </w:numPr>
        <w:spacing w:line="276" w:lineRule="auto"/>
      </w:pPr>
      <w:r w:rsidRPr="00A343DA">
        <w:t>PCE Reports</w:t>
      </w:r>
    </w:p>
    <w:p w14:paraId="1A79836E" w14:textId="045C1E33" w:rsidR="00A343DA" w:rsidRDefault="00A343DA" w:rsidP="00424AB1">
      <w:pPr>
        <w:pStyle w:val="ListParagraph"/>
        <w:numPr>
          <w:ilvl w:val="0"/>
          <w:numId w:val="20"/>
        </w:numPr>
        <w:spacing w:line="276" w:lineRule="auto"/>
      </w:pPr>
      <w:r w:rsidRPr="00A343DA">
        <w:t>Mapped Codes</w:t>
      </w:r>
    </w:p>
    <w:p w14:paraId="0A0397FF" w14:textId="3872982E" w:rsidR="00A343DA" w:rsidRDefault="00A343DA" w:rsidP="00424AB1">
      <w:pPr>
        <w:pStyle w:val="ListParagraph"/>
        <w:numPr>
          <w:ilvl w:val="0"/>
          <w:numId w:val="20"/>
        </w:numPr>
        <w:spacing w:line="276" w:lineRule="auto"/>
      </w:pPr>
      <w:r w:rsidRPr="00A343DA">
        <w:t>PXK Visit Data Event Protocol</w:t>
      </w:r>
    </w:p>
    <w:p w14:paraId="5D97C10C" w14:textId="2137C332" w:rsidR="00A343DA" w:rsidRDefault="00A343DA" w:rsidP="00424AB1">
      <w:pPr>
        <w:pStyle w:val="ListParagraph"/>
        <w:numPr>
          <w:ilvl w:val="0"/>
          <w:numId w:val="20"/>
        </w:numPr>
        <w:spacing w:line="276" w:lineRule="auto"/>
      </w:pPr>
      <w:r w:rsidRPr="00A343DA">
        <w:t>Clinical Reminders Index</w:t>
      </w:r>
    </w:p>
    <w:p w14:paraId="7348142D" w14:textId="69541776" w:rsidR="00A343DA" w:rsidRDefault="00A343DA" w:rsidP="00424AB1">
      <w:pPr>
        <w:pStyle w:val="ListParagraph"/>
        <w:numPr>
          <w:ilvl w:val="0"/>
          <w:numId w:val="20"/>
        </w:numPr>
        <w:spacing w:line="276" w:lineRule="auto"/>
      </w:pPr>
      <w:r w:rsidRPr="00A343DA">
        <w:t>V-File APIs</w:t>
      </w:r>
    </w:p>
    <w:p w14:paraId="0983209C" w14:textId="77777777" w:rsidR="003A2558" w:rsidRPr="00141253" w:rsidRDefault="003A2558" w:rsidP="003A1D2F">
      <w:pPr>
        <w:pStyle w:val="Heading4"/>
      </w:pPr>
      <w:r w:rsidRPr="00141253">
        <w:t>PCE Data Element Creation and Editing</w:t>
      </w:r>
    </w:p>
    <w:p w14:paraId="0686AA7C" w14:textId="77777777" w:rsidR="003A2558" w:rsidRDefault="003A2558" w:rsidP="003A2558">
      <w:r>
        <w:t>The following fields were added to the EDUCATION TOPICS file (#9999999.09), EXAM file (#9999999.15), and the HEALTH FACTORS file (#9999999.64) :</w:t>
      </w:r>
    </w:p>
    <w:p w14:paraId="7D76B0D0" w14:textId="77777777" w:rsidR="003A2558" w:rsidRDefault="003A2558" w:rsidP="00AA026F">
      <w:r w:rsidRPr="00EB1C59">
        <w:rPr>
          <w:b/>
          <w:bCs/>
        </w:rPr>
        <w:t>Class</w:t>
      </w:r>
      <w:r>
        <w:t xml:space="preserve"> is a set of codes that can have a value of National, VISN, or Local. This field replaces the outdated and broken mechanism of designating an entry as national based on its IEN. Data elements whose Class is national cannot be edited by sites.</w:t>
      </w:r>
    </w:p>
    <w:p w14:paraId="777C2531" w14:textId="77777777" w:rsidR="003A2558" w:rsidRDefault="003A2558" w:rsidP="00AA026F">
      <w:r w:rsidRPr="00EB1C59">
        <w:rPr>
          <w:b/>
          <w:bCs/>
        </w:rPr>
        <w:t>Sponsor</w:t>
      </w:r>
      <w:r>
        <w:t xml:space="preserve"> is a pointer to the REMINDER SPONSOR file (#811.6). It provides a way to designate who is responsible for the content of the data element.</w:t>
      </w:r>
    </w:p>
    <w:p w14:paraId="4E009B76" w14:textId="54801F1B" w:rsidR="003A2558" w:rsidRDefault="003A2558" w:rsidP="00AA026F">
      <w:r w:rsidRPr="00EB1C59">
        <w:rPr>
          <w:b/>
          <w:bCs/>
        </w:rPr>
        <w:t>Change Log</w:t>
      </w:r>
      <w:r>
        <w:t xml:space="preserve"> is a multiple that records the user who made changes and when they were made. The user can also add additional information in a word-processing field.</w:t>
      </w:r>
    </w:p>
    <w:p w14:paraId="092F7EF1" w14:textId="297E4079" w:rsidR="003A2558" w:rsidRDefault="003A2558" w:rsidP="00AA026F">
      <w:r w:rsidRPr="00EB1C59">
        <w:rPr>
          <w:b/>
          <w:bCs/>
        </w:rPr>
        <w:t>Print Name</w:t>
      </w:r>
      <w:r>
        <w:t xml:space="preserve"> is used to store a </w:t>
      </w:r>
      <w:r w:rsidR="00FE1873">
        <w:t>mixed case</w:t>
      </w:r>
      <w:r>
        <w:t xml:space="preserve"> “user friendly” name for the content. It will be used instead of the Name field in Clinical Reminders maintenance output and Health Summary output</w:t>
      </w:r>
      <w:r w:rsidR="00966FFA">
        <w:t xml:space="preserve">. </w:t>
      </w:r>
      <w:r>
        <w:t xml:space="preserve">Education Topics already had a Print Name </w:t>
      </w:r>
      <w:r w:rsidR="007D6B8F">
        <w:t>field,</w:t>
      </w:r>
      <w:r>
        <w:t xml:space="preserve"> but its maximum length was 30 characters</w:t>
      </w:r>
      <w:r w:rsidR="00966FFA">
        <w:t xml:space="preserve">. </w:t>
      </w:r>
      <w:r>
        <w:t>The length was increased to 64 to be consistent with Exams and Health Factors. When PX*1.0*211 is installed, for all data elements that do not already have a Print Name, the post-installation process will generate a Print Name using the .01 field of the data element. These generated Print Names provide a starting place and may not always be optimal, in which case, sites can edit the name if they have a class of Local.</w:t>
      </w:r>
    </w:p>
    <w:p w14:paraId="6E9A45CB" w14:textId="77777777" w:rsidR="003A2558" w:rsidRDefault="003A2558" w:rsidP="00AA026F">
      <w:r w:rsidRPr="00EB1C59">
        <w:rPr>
          <w:b/>
          <w:bCs/>
        </w:rPr>
        <w:t>Description</w:t>
      </w:r>
      <w:r w:rsidRPr="00F8725A">
        <w:t xml:space="preserve"> </w:t>
      </w:r>
      <w:r>
        <w:t>is a word-processing field; it is used to describe the use and purpose of the data element.</w:t>
      </w:r>
    </w:p>
    <w:p w14:paraId="1FEDAA6D" w14:textId="7A1D58DB" w:rsidR="003A2558" w:rsidRDefault="003A2558" w:rsidP="003A2558">
      <w:r>
        <w:lastRenderedPageBreak/>
        <w:t xml:space="preserve">The </w:t>
      </w:r>
      <w:r w:rsidRPr="00EB1C59">
        <w:rPr>
          <w:b/>
          <w:bCs/>
        </w:rPr>
        <w:t>Code Mappings multiple</w:t>
      </w:r>
      <w:r>
        <w:t xml:space="preserve"> provides a mechanism to link a data element to standard codes such as a SNOMED CT code. Mapping a data element makes it equivalent to the standard code. If mapping is not done correctly, it will cause data quality problems and possible patient safety issues. Therefore, </w:t>
      </w:r>
      <w:r w:rsidR="00EB1C59">
        <w:t xml:space="preserve">only national data elements can be mapped and </w:t>
      </w:r>
      <w:r>
        <w:t>the ability to map is restricted to holders of the key</w:t>
      </w:r>
      <w:r w:rsidR="00EB1C59">
        <w:t>:</w:t>
      </w:r>
      <w:r>
        <w:t xml:space="preserve"> PX CODE MAPPING</w:t>
      </w:r>
      <w:r w:rsidR="00EB1C59">
        <w:t>.</w:t>
      </w:r>
    </w:p>
    <w:p w14:paraId="2655984E" w14:textId="77777777" w:rsidR="003A2558" w:rsidRDefault="003A2558" w:rsidP="003A2558">
      <w:r>
        <w:t xml:space="preserve">For data elements that have an associated measurement, the set of fields </w:t>
      </w:r>
      <w:r w:rsidRPr="00EB1C59">
        <w:rPr>
          <w:b/>
          <w:bCs/>
        </w:rPr>
        <w:t>Minimum Value</w:t>
      </w:r>
      <w:r>
        <w:t xml:space="preserve">, </w:t>
      </w:r>
      <w:r w:rsidRPr="00EB1C59">
        <w:rPr>
          <w:b/>
          <w:bCs/>
        </w:rPr>
        <w:t>Maximum Value</w:t>
      </w:r>
      <w:r>
        <w:t xml:space="preserve">, and </w:t>
      </w:r>
      <w:r w:rsidRPr="00EB1C59">
        <w:rPr>
          <w:b/>
          <w:bCs/>
        </w:rPr>
        <w:t>Unified Code for Units of Measure (UCUM) Code</w:t>
      </w:r>
      <w:r>
        <w:t xml:space="preserve"> define the allowed range for the magnitude and the unit of the measurement.</w:t>
      </w:r>
    </w:p>
    <w:p w14:paraId="44824819" w14:textId="77777777" w:rsidR="003A2558" w:rsidRDefault="003A2558" w:rsidP="003A2558">
      <w:r>
        <w:t xml:space="preserve">To store a measurement </w:t>
      </w:r>
      <w:r w:rsidRPr="0069678E">
        <w:rPr>
          <w:b/>
          <w:bCs/>
        </w:rPr>
        <w:t>Magnitude</w:t>
      </w:r>
      <w:r>
        <w:t xml:space="preserve"> and </w:t>
      </w:r>
      <w:r w:rsidRPr="0069678E">
        <w:rPr>
          <w:b/>
          <w:bCs/>
        </w:rPr>
        <w:t>UCUM Code</w:t>
      </w:r>
      <w:r>
        <w:t>, fields were added to the Education Topic, Exam, and Health Factor V-files.</w:t>
      </w:r>
    </w:p>
    <w:p w14:paraId="15A4CD27" w14:textId="77777777" w:rsidR="003A2558" w:rsidRDefault="003A2558" w:rsidP="003A2558">
      <w:r>
        <w:t xml:space="preserve">The </w:t>
      </w:r>
      <w:r w:rsidRPr="0069678E">
        <w:rPr>
          <w:b/>
          <w:bCs/>
        </w:rPr>
        <w:t>V Standard Codes</w:t>
      </w:r>
      <w:r>
        <w:t xml:space="preserve"> file was added. To start with, SNOMED CT codes added to an encounter are stored here. Also, all codes that are added to an encounter as a result of code mapping are stored in this file. This includes CPT and ICD codes.</w:t>
      </w:r>
    </w:p>
    <w:p w14:paraId="52415193" w14:textId="0581F796" w:rsidR="003A2558" w:rsidRDefault="003A2558" w:rsidP="003A2558">
      <w:r>
        <w:t>New management systems were created for Education Topics, Exams, and Health Factors</w:t>
      </w:r>
      <w:r w:rsidR="00966FFA">
        <w:t xml:space="preserve">. </w:t>
      </w:r>
      <w:r>
        <w:t>These are integrated systems that use List Manager to list all the data elements and the actions for managing them. When adding or editing a data element, FileMan’s ScreenMan functionality is used.</w:t>
      </w:r>
    </w:p>
    <w:p w14:paraId="5FCD82BF" w14:textId="5FF51144" w:rsidR="003A2558" w:rsidRDefault="003A2558" w:rsidP="003A2558">
      <w:r>
        <w:t>To make it easier to differentiate between Category and Factor health factors, the .01 field of a category health factor must end with “[C]”. If the user does not add the “[C]</w:t>
      </w:r>
      <w:r w:rsidR="00966FFA">
        <w:t>,”</w:t>
      </w:r>
      <w:r>
        <w:t xml:space="preserve"> it will be appended automatically. When a category is created, only an abbreviated list of health factor fields needs to be populated. Therefore, there is a ScreenMan form for categories and another one for factors. In the past, it was possible to convert a category to a factor, but this created problems if there were any factors in the category. Now it is no longer possible to convert a category to a factor.</w:t>
      </w:r>
    </w:p>
    <w:p w14:paraId="3D6C61FF" w14:textId="77777777" w:rsidR="003A2558" w:rsidRPr="00141253" w:rsidRDefault="003A2558" w:rsidP="00C064A2">
      <w:pPr>
        <w:pStyle w:val="Heading4"/>
      </w:pPr>
      <w:bookmarkStart w:id="8" w:name="_Hlk8893422"/>
      <w:r w:rsidRPr="00141253">
        <w:t>PCE List Manager Encounter Edit and Display</w:t>
      </w:r>
    </w:p>
    <w:bookmarkEnd w:id="8"/>
    <w:p w14:paraId="2EFD44C5" w14:textId="66391C1D" w:rsidR="003A2558" w:rsidRDefault="003A2558" w:rsidP="003A2558">
      <w:r>
        <w:t>Many changes were made to this functionality; the largest one was the addition of V Standard Codes</w:t>
      </w:r>
      <w:r w:rsidR="00966FFA">
        <w:t xml:space="preserve">. </w:t>
      </w:r>
      <w:r>
        <w:t>Any V Standard Codes entries that are part of the encounter are now displayed and V Standard Codes entries can be added and edited.</w:t>
      </w:r>
    </w:p>
    <w:p w14:paraId="5AE69C4A" w14:textId="765FE175" w:rsidR="003A2558" w:rsidRDefault="003A2558" w:rsidP="003A2558">
      <w:r>
        <w:t>The ability to add/edit Event Date/Time and measurement was added.</w:t>
      </w:r>
    </w:p>
    <w:p w14:paraId="5C06A82F" w14:textId="671378F9" w:rsidR="00C165BF" w:rsidRDefault="003A2558" w:rsidP="003A2558">
      <w:r>
        <w:t>The input method for Event Date and Time has been standardized. If the user types “??” at the prompt, descriptive help will be displayed. The help text is the data dictionary description of the Event Date and Time field from the V-file the user is putting data into, for example V Health Factors or V POV. Accordingly, the Descriptions and in some cases Technical Descriptions were updated</w:t>
      </w:r>
      <w:r w:rsidR="00261FD2">
        <w:t>.</w:t>
      </w:r>
      <w:r w:rsidR="00C165BF">
        <w:br w:type="page"/>
      </w:r>
    </w:p>
    <w:p w14:paraId="3AE2CC79" w14:textId="04F3C997" w:rsidR="008A5C66" w:rsidRDefault="008A5C66" w:rsidP="00261FD2">
      <w:pPr>
        <w:pStyle w:val="Caption"/>
      </w:pPr>
      <w:r>
        <w:lastRenderedPageBreak/>
        <w:t xml:space="preserve">Table 1: </w:t>
      </w:r>
      <w:r w:rsidR="00261FD2">
        <w:t>Descriptions and Technical Descriptions</w:t>
      </w:r>
      <w:r w:rsidR="00715DDF">
        <w:t xml:space="preserve"> that </w:t>
      </w:r>
      <w:r w:rsidR="002D211F">
        <w:t>got</w:t>
      </w:r>
      <w:r w:rsidR="00715DDF">
        <w:t xml:space="preserve"> updated</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337"/>
        <w:gridCol w:w="2428"/>
        <w:gridCol w:w="1980"/>
        <w:gridCol w:w="2605"/>
      </w:tblGrid>
      <w:tr w:rsidR="00FD487D" w:rsidRPr="00FD487D" w14:paraId="7BCC044C" w14:textId="77777777" w:rsidTr="00DD4574">
        <w:tc>
          <w:tcPr>
            <w:tcW w:w="2337" w:type="dxa"/>
            <w:vAlign w:val="center"/>
          </w:tcPr>
          <w:p w14:paraId="20A9B7E5" w14:textId="3C3DE7FC" w:rsidR="00FD487D" w:rsidRPr="00FD487D" w:rsidRDefault="00261FD2" w:rsidP="00FD487D">
            <w:pPr>
              <w:spacing w:before="60" w:after="60"/>
              <w:rPr>
                <w:rFonts w:ascii="Arial" w:hAnsi="Arial" w:cs="Arial"/>
                <w:b/>
                <w:sz w:val="22"/>
              </w:rPr>
            </w:pPr>
            <w:r>
              <w:rPr>
                <w:rFonts w:ascii="Arial" w:hAnsi="Arial" w:cs="Arial"/>
                <w:b/>
                <w:sz w:val="22"/>
              </w:rPr>
              <w:t>V-file</w:t>
            </w:r>
          </w:p>
        </w:tc>
        <w:tc>
          <w:tcPr>
            <w:tcW w:w="2428" w:type="dxa"/>
            <w:vAlign w:val="center"/>
          </w:tcPr>
          <w:p w14:paraId="2A009240" w14:textId="34DD34C8" w:rsidR="00FD487D" w:rsidRPr="00FD487D" w:rsidRDefault="00FD487D" w:rsidP="00FD487D">
            <w:pPr>
              <w:spacing w:before="60" w:after="60"/>
              <w:rPr>
                <w:rFonts w:ascii="Arial" w:hAnsi="Arial" w:cs="Arial"/>
                <w:b/>
                <w:sz w:val="22"/>
              </w:rPr>
            </w:pPr>
            <w:r w:rsidRPr="00FD487D">
              <w:rPr>
                <w:rFonts w:ascii="Arial" w:hAnsi="Arial" w:cs="Arial"/>
                <w:b/>
                <w:sz w:val="22"/>
              </w:rPr>
              <w:t>Fields</w:t>
            </w:r>
          </w:p>
        </w:tc>
        <w:tc>
          <w:tcPr>
            <w:tcW w:w="1980" w:type="dxa"/>
            <w:vAlign w:val="center"/>
          </w:tcPr>
          <w:p w14:paraId="72F774B8" w14:textId="23D6A65C" w:rsidR="00FD487D" w:rsidRPr="00FD487D" w:rsidRDefault="00FD487D" w:rsidP="00FD487D">
            <w:pPr>
              <w:spacing w:before="60" w:after="60"/>
              <w:rPr>
                <w:rFonts w:ascii="Arial" w:hAnsi="Arial" w:cs="Arial"/>
                <w:b/>
                <w:sz w:val="22"/>
              </w:rPr>
            </w:pPr>
            <w:r w:rsidRPr="00FD487D">
              <w:rPr>
                <w:rFonts w:ascii="Arial" w:hAnsi="Arial" w:cs="Arial"/>
                <w:b/>
                <w:sz w:val="22"/>
              </w:rPr>
              <w:t>Description</w:t>
            </w:r>
          </w:p>
        </w:tc>
        <w:tc>
          <w:tcPr>
            <w:tcW w:w="2605" w:type="dxa"/>
            <w:vAlign w:val="center"/>
          </w:tcPr>
          <w:p w14:paraId="1A459E06" w14:textId="44A4A030" w:rsidR="00FD487D" w:rsidRPr="00FD487D" w:rsidRDefault="00FD487D" w:rsidP="00FD487D">
            <w:pPr>
              <w:spacing w:before="60" w:after="60"/>
              <w:rPr>
                <w:rFonts w:ascii="Arial" w:hAnsi="Arial" w:cs="Arial"/>
                <w:b/>
                <w:sz w:val="22"/>
              </w:rPr>
            </w:pPr>
            <w:r w:rsidRPr="00FD487D">
              <w:rPr>
                <w:rFonts w:ascii="Arial" w:hAnsi="Arial" w:cs="Arial"/>
                <w:b/>
                <w:sz w:val="22"/>
              </w:rPr>
              <w:t>Technical Description</w:t>
            </w:r>
          </w:p>
        </w:tc>
      </w:tr>
      <w:tr w:rsidR="00FD487D" w:rsidRPr="00FD487D" w14:paraId="3DEB37BC" w14:textId="77777777" w:rsidTr="00DD4574">
        <w:tc>
          <w:tcPr>
            <w:tcW w:w="2337" w:type="dxa"/>
            <w:vAlign w:val="center"/>
          </w:tcPr>
          <w:p w14:paraId="5CCDD9AF" w14:textId="32EB7621" w:rsidR="00FD487D" w:rsidRPr="0029543E" w:rsidRDefault="00FD487D" w:rsidP="00FD487D">
            <w:pPr>
              <w:spacing w:before="60" w:after="60"/>
              <w:rPr>
                <w:rFonts w:ascii="Arial" w:hAnsi="Arial" w:cs="Arial"/>
                <w:sz w:val="22"/>
                <w:szCs w:val="22"/>
              </w:rPr>
            </w:pPr>
            <w:r w:rsidRPr="0029543E">
              <w:rPr>
                <w:rFonts w:ascii="Arial" w:hAnsi="Arial" w:cs="Arial"/>
                <w:sz w:val="22"/>
                <w:szCs w:val="22"/>
              </w:rPr>
              <w:t>Visit</w:t>
            </w:r>
          </w:p>
        </w:tc>
        <w:tc>
          <w:tcPr>
            <w:tcW w:w="2428" w:type="dxa"/>
            <w:vAlign w:val="center"/>
          </w:tcPr>
          <w:p w14:paraId="6024F500" w14:textId="2AE5FC34" w:rsidR="00FD487D" w:rsidRPr="0029543E" w:rsidRDefault="00FD487D" w:rsidP="00FD487D">
            <w:pPr>
              <w:spacing w:before="60" w:after="60"/>
              <w:rPr>
                <w:rFonts w:ascii="Arial" w:hAnsi="Arial" w:cs="Arial"/>
                <w:sz w:val="22"/>
                <w:szCs w:val="22"/>
              </w:rPr>
            </w:pPr>
            <w:r w:rsidRPr="0029543E">
              <w:rPr>
                <w:rFonts w:ascii="Arial" w:hAnsi="Arial" w:cs="Arial"/>
                <w:sz w:val="22"/>
                <w:szCs w:val="22"/>
              </w:rPr>
              <w:t>.01</w:t>
            </w:r>
          </w:p>
        </w:tc>
        <w:tc>
          <w:tcPr>
            <w:tcW w:w="1980" w:type="dxa"/>
            <w:vAlign w:val="center"/>
          </w:tcPr>
          <w:p w14:paraId="04D7E675" w14:textId="016B7184" w:rsidR="00FD487D" w:rsidRPr="0029543E" w:rsidRDefault="00FD487D" w:rsidP="00FD487D">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69B0C7BB" w14:textId="5BFE4FD4" w:rsidR="00FD487D" w:rsidRPr="0029543E" w:rsidRDefault="00FD487D" w:rsidP="00FD487D">
            <w:pPr>
              <w:spacing w:before="60" w:after="60"/>
              <w:rPr>
                <w:rFonts w:ascii="Arial" w:hAnsi="Arial" w:cs="Arial"/>
                <w:sz w:val="22"/>
                <w:szCs w:val="22"/>
              </w:rPr>
            </w:pPr>
            <w:r w:rsidRPr="0029543E">
              <w:rPr>
                <w:rFonts w:ascii="Arial" w:hAnsi="Arial" w:cs="Arial"/>
                <w:sz w:val="22"/>
                <w:szCs w:val="22"/>
              </w:rPr>
              <w:t>Not Updated</w:t>
            </w:r>
          </w:p>
        </w:tc>
      </w:tr>
      <w:tr w:rsidR="00FD487D" w:rsidRPr="00FD487D" w14:paraId="292B2D20" w14:textId="77777777" w:rsidTr="00DD4574">
        <w:tc>
          <w:tcPr>
            <w:tcW w:w="2337" w:type="dxa"/>
            <w:vAlign w:val="center"/>
          </w:tcPr>
          <w:p w14:paraId="03C6093B" w14:textId="658086F6" w:rsidR="00FD487D" w:rsidRPr="0029543E" w:rsidRDefault="00E376A4" w:rsidP="00FD487D">
            <w:pPr>
              <w:spacing w:before="60" w:after="60"/>
              <w:rPr>
                <w:rFonts w:ascii="Arial" w:hAnsi="Arial" w:cs="Arial"/>
                <w:sz w:val="22"/>
                <w:szCs w:val="22"/>
              </w:rPr>
            </w:pPr>
            <w:r w:rsidRPr="0029543E">
              <w:rPr>
                <w:rFonts w:ascii="Arial" w:hAnsi="Arial" w:cs="Arial"/>
                <w:sz w:val="22"/>
                <w:szCs w:val="22"/>
              </w:rPr>
              <w:t>V CPT</w:t>
            </w:r>
          </w:p>
        </w:tc>
        <w:tc>
          <w:tcPr>
            <w:tcW w:w="2428" w:type="dxa"/>
            <w:vAlign w:val="center"/>
          </w:tcPr>
          <w:p w14:paraId="5F5CDF6B" w14:textId="6B7F7188" w:rsidR="00FD487D" w:rsidRPr="0029543E" w:rsidRDefault="00E376A4" w:rsidP="00FD487D">
            <w:pPr>
              <w:spacing w:before="60" w:after="60"/>
              <w:rPr>
                <w:rFonts w:ascii="Arial" w:hAnsi="Arial" w:cs="Arial"/>
                <w:sz w:val="22"/>
                <w:szCs w:val="22"/>
              </w:rPr>
            </w:pPr>
            <w:r w:rsidRPr="0029543E">
              <w:rPr>
                <w:rFonts w:ascii="Arial" w:hAnsi="Arial" w:cs="Arial"/>
                <w:sz w:val="22"/>
                <w:szCs w:val="22"/>
              </w:rPr>
              <w:t>Event Date and Time</w:t>
            </w:r>
          </w:p>
        </w:tc>
        <w:tc>
          <w:tcPr>
            <w:tcW w:w="1980" w:type="dxa"/>
            <w:vAlign w:val="center"/>
          </w:tcPr>
          <w:p w14:paraId="08F3F48D" w14:textId="65EA91C3" w:rsidR="00FD487D" w:rsidRPr="0029543E" w:rsidRDefault="00E376A4" w:rsidP="00FD487D">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11F96F30" w14:textId="72E6D555" w:rsidR="00FD487D" w:rsidRPr="0029543E" w:rsidRDefault="00E376A4" w:rsidP="00FD487D">
            <w:pPr>
              <w:spacing w:before="60" w:after="60"/>
              <w:rPr>
                <w:rFonts w:ascii="Arial" w:hAnsi="Arial" w:cs="Arial"/>
                <w:sz w:val="22"/>
                <w:szCs w:val="22"/>
              </w:rPr>
            </w:pPr>
            <w:r w:rsidRPr="0029543E">
              <w:rPr>
                <w:rFonts w:ascii="Arial" w:hAnsi="Arial" w:cs="Arial"/>
                <w:sz w:val="22"/>
                <w:szCs w:val="22"/>
              </w:rPr>
              <w:t>Updated</w:t>
            </w:r>
          </w:p>
        </w:tc>
      </w:tr>
      <w:tr w:rsidR="00DD4574" w:rsidRPr="00FD487D" w14:paraId="573B5800" w14:textId="77777777" w:rsidTr="00DD4574">
        <w:tc>
          <w:tcPr>
            <w:tcW w:w="2337" w:type="dxa"/>
            <w:vAlign w:val="center"/>
          </w:tcPr>
          <w:p w14:paraId="786EF04D" w14:textId="4C92165C" w:rsidR="00DD4574" w:rsidRPr="0029543E" w:rsidRDefault="00DD4574" w:rsidP="00DD4574">
            <w:pPr>
              <w:spacing w:before="60" w:after="60"/>
              <w:rPr>
                <w:rFonts w:ascii="Arial" w:hAnsi="Arial" w:cs="Arial"/>
                <w:sz w:val="22"/>
                <w:szCs w:val="22"/>
              </w:rPr>
            </w:pPr>
            <w:r w:rsidRPr="0029543E">
              <w:rPr>
                <w:rFonts w:ascii="Arial" w:hAnsi="Arial" w:cs="Arial"/>
                <w:sz w:val="22"/>
                <w:szCs w:val="22"/>
              </w:rPr>
              <w:t>V Exam</w:t>
            </w:r>
          </w:p>
        </w:tc>
        <w:tc>
          <w:tcPr>
            <w:tcW w:w="2428" w:type="dxa"/>
            <w:vAlign w:val="center"/>
          </w:tcPr>
          <w:p w14:paraId="5305A558" w14:textId="7D20C7E5" w:rsidR="00DD4574" w:rsidRPr="0029543E" w:rsidRDefault="00DD4574" w:rsidP="00DD4574">
            <w:pPr>
              <w:spacing w:before="60" w:after="60"/>
              <w:rPr>
                <w:rFonts w:ascii="Arial" w:hAnsi="Arial" w:cs="Arial"/>
                <w:sz w:val="22"/>
                <w:szCs w:val="22"/>
              </w:rPr>
            </w:pPr>
            <w:r w:rsidRPr="0029543E">
              <w:rPr>
                <w:rFonts w:ascii="Arial" w:hAnsi="Arial" w:cs="Arial"/>
                <w:sz w:val="22"/>
                <w:szCs w:val="22"/>
              </w:rPr>
              <w:t>Event Date and Time</w:t>
            </w:r>
          </w:p>
        </w:tc>
        <w:tc>
          <w:tcPr>
            <w:tcW w:w="1980" w:type="dxa"/>
            <w:vAlign w:val="center"/>
          </w:tcPr>
          <w:p w14:paraId="1AA5060D" w14:textId="60AB8900" w:rsidR="00DD4574" w:rsidRPr="0029543E" w:rsidRDefault="00DD4574" w:rsidP="00DD4574">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47E5D579" w14:textId="2FB3B804" w:rsidR="00DD4574" w:rsidRPr="0029543E" w:rsidRDefault="00DD4574" w:rsidP="00DD4574">
            <w:pPr>
              <w:spacing w:before="60" w:after="60"/>
              <w:rPr>
                <w:rFonts w:ascii="Arial" w:hAnsi="Arial" w:cs="Arial"/>
                <w:sz w:val="22"/>
                <w:szCs w:val="22"/>
              </w:rPr>
            </w:pPr>
            <w:r w:rsidRPr="0029543E">
              <w:rPr>
                <w:rFonts w:ascii="Arial" w:hAnsi="Arial" w:cs="Arial"/>
                <w:sz w:val="22"/>
                <w:szCs w:val="22"/>
              </w:rPr>
              <w:t>Updated</w:t>
            </w:r>
          </w:p>
        </w:tc>
      </w:tr>
      <w:tr w:rsidR="00943386" w:rsidRPr="00FD487D" w14:paraId="7C8DF3D9" w14:textId="77777777" w:rsidTr="00DD4574">
        <w:tc>
          <w:tcPr>
            <w:tcW w:w="2337" w:type="dxa"/>
            <w:vAlign w:val="center"/>
          </w:tcPr>
          <w:p w14:paraId="1AABD810" w14:textId="611DB3FB" w:rsidR="00943386" w:rsidRPr="0029543E" w:rsidRDefault="00943386" w:rsidP="00943386">
            <w:pPr>
              <w:spacing w:before="60" w:after="60"/>
              <w:rPr>
                <w:rFonts w:ascii="Arial" w:hAnsi="Arial" w:cs="Arial"/>
                <w:sz w:val="22"/>
                <w:szCs w:val="22"/>
              </w:rPr>
            </w:pPr>
            <w:r w:rsidRPr="0029543E">
              <w:rPr>
                <w:rFonts w:ascii="Arial" w:hAnsi="Arial" w:cs="Arial"/>
                <w:sz w:val="22"/>
                <w:szCs w:val="22"/>
              </w:rPr>
              <w:t>V Health Factors</w:t>
            </w:r>
          </w:p>
        </w:tc>
        <w:tc>
          <w:tcPr>
            <w:tcW w:w="2428" w:type="dxa"/>
            <w:vAlign w:val="center"/>
          </w:tcPr>
          <w:p w14:paraId="4D8C8C0B" w14:textId="7FDC179F" w:rsidR="00943386" w:rsidRPr="0029543E" w:rsidRDefault="00943386" w:rsidP="00943386">
            <w:pPr>
              <w:spacing w:before="60" w:after="60"/>
              <w:rPr>
                <w:rFonts w:ascii="Arial" w:hAnsi="Arial" w:cs="Arial"/>
                <w:sz w:val="22"/>
                <w:szCs w:val="22"/>
              </w:rPr>
            </w:pPr>
            <w:r w:rsidRPr="0029543E">
              <w:rPr>
                <w:rFonts w:ascii="Arial" w:hAnsi="Arial" w:cs="Arial"/>
                <w:sz w:val="22"/>
                <w:szCs w:val="22"/>
              </w:rPr>
              <w:t>Event Date and Time</w:t>
            </w:r>
          </w:p>
        </w:tc>
        <w:tc>
          <w:tcPr>
            <w:tcW w:w="1980" w:type="dxa"/>
            <w:vAlign w:val="center"/>
          </w:tcPr>
          <w:p w14:paraId="23E55E9C" w14:textId="3983285F" w:rsidR="00943386" w:rsidRPr="0029543E" w:rsidRDefault="00943386" w:rsidP="00943386">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316B4DA1" w14:textId="77B096DB" w:rsidR="00943386" w:rsidRPr="0029543E" w:rsidRDefault="00943386" w:rsidP="00943386">
            <w:pPr>
              <w:spacing w:before="60" w:after="60"/>
              <w:rPr>
                <w:rFonts w:ascii="Arial" w:hAnsi="Arial" w:cs="Arial"/>
                <w:sz w:val="22"/>
                <w:szCs w:val="22"/>
              </w:rPr>
            </w:pPr>
            <w:r w:rsidRPr="0029543E">
              <w:rPr>
                <w:rFonts w:ascii="Arial" w:hAnsi="Arial" w:cs="Arial"/>
                <w:sz w:val="22"/>
                <w:szCs w:val="22"/>
              </w:rPr>
              <w:t>Updated</w:t>
            </w:r>
          </w:p>
        </w:tc>
      </w:tr>
      <w:tr w:rsidR="00943386" w:rsidRPr="00FD487D" w14:paraId="0EEE7836" w14:textId="77777777" w:rsidTr="00DD4574">
        <w:tc>
          <w:tcPr>
            <w:tcW w:w="2337" w:type="dxa"/>
            <w:vAlign w:val="center"/>
          </w:tcPr>
          <w:p w14:paraId="6CD0CE48" w14:textId="6B70AD47" w:rsidR="00943386" w:rsidRPr="0029543E" w:rsidRDefault="00943386" w:rsidP="00943386">
            <w:pPr>
              <w:spacing w:before="60" w:after="60"/>
              <w:rPr>
                <w:rFonts w:ascii="Arial" w:hAnsi="Arial" w:cs="Arial"/>
                <w:sz w:val="22"/>
                <w:szCs w:val="22"/>
              </w:rPr>
            </w:pPr>
            <w:r w:rsidRPr="0029543E">
              <w:rPr>
                <w:rFonts w:ascii="Arial" w:hAnsi="Arial" w:cs="Arial"/>
                <w:sz w:val="22"/>
                <w:szCs w:val="22"/>
              </w:rPr>
              <w:t>V PATIENT ED</w:t>
            </w:r>
          </w:p>
        </w:tc>
        <w:tc>
          <w:tcPr>
            <w:tcW w:w="2428" w:type="dxa"/>
            <w:vAlign w:val="center"/>
          </w:tcPr>
          <w:p w14:paraId="21868324" w14:textId="19FB2417" w:rsidR="00943386" w:rsidRPr="0029543E" w:rsidRDefault="00943386" w:rsidP="00943386">
            <w:pPr>
              <w:spacing w:before="60" w:after="60"/>
              <w:rPr>
                <w:rFonts w:ascii="Arial" w:hAnsi="Arial" w:cs="Arial"/>
                <w:sz w:val="22"/>
                <w:szCs w:val="22"/>
              </w:rPr>
            </w:pPr>
            <w:r w:rsidRPr="0029543E">
              <w:rPr>
                <w:rFonts w:ascii="Arial" w:hAnsi="Arial" w:cs="Arial"/>
                <w:sz w:val="22"/>
                <w:szCs w:val="22"/>
              </w:rPr>
              <w:t>Event Date and Time</w:t>
            </w:r>
          </w:p>
        </w:tc>
        <w:tc>
          <w:tcPr>
            <w:tcW w:w="1980" w:type="dxa"/>
            <w:vAlign w:val="center"/>
          </w:tcPr>
          <w:p w14:paraId="4061AD9B" w14:textId="52A43E53" w:rsidR="00943386" w:rsidRPr="0029543E" w:rsidRDefault="00943386" w:rsidP="00943386">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7E4DEF9E" w14:textId="01F7EA4C" w:rsidR="00943386" w:rsidRPr="0029543E" w:rsidRDefault="00943386" w:rsidP="00943386">
            <w:pPr>
              <w:spacing w:before="60" w:after="60"/>
              <w:rPr>
                <w:rFonts w:ascii="Arial" w:hAnsi="Arial" w:cs="Arial"/>
                <w:sz w:val="22"/>
                <w:szCs w:val="22"/>
              </w:rPr>
            </w:pPr>
            <w:r w:rsidRPr="0029543E">
              <w:rPr>
                <w:rFonts w:ascii="Arial" w:hAnsi="Arial" w:cs="Arial"/>
                <w:sz w:val="22"/>
                <w:szCs w:val="22"/>
              </w:rPr>
              <w:t>Updated</w:t>
            </w:r>
          </w:p>
        </w:tc>
      </w:tr>
      <w:tr w:rsidR="00391B07" w:rsidRPr="00FD487D" w14:paraId="0FB68135" w14:textId="77777777" w:rsidTr="00DD4574">
        <w:tc>
          <w:tcPr>
            <w:tcW w:w="2337" w:type="dxa"/>
            <w:vAlign w:val="center"/>
          </w:tcPr>
          <w:p w14:paraId="6D86742D" w14:textId="729654FC" w:rsidR="00391B07" w:rsidRPr="0029543E" w:rsidRDefault="00391B07" w:rsidP="00391B07">
            <w:pPr>
              <w:spacing w:before="60" w:after="60"/>
              <w:rPr>
                <w:rFonts w:ascii="Arial" w:hAnsi="Arial" w:cs="Arial"/>
                <w:sz w:val="22"/>
                <w:szCs w:val="22"/>
              </w:rPr>
            </w:pPr>
            <w:r w:rsidRPr="0029543E">
              <w:rPr>
                <w:rFonts w:ascii="Arial" w:hAnsi="Arial" w:cs="Arial"/>
                <w:sz w:val="22"/>
                <w:szCs w:val="22"/>
              </w:rPr>
              <w:t>V POV</w:t>
            </w:r>
          </w:p>
        </w:tc>
        <w:tc>
          <w:tcPr>
            <w:tcW w:w="2428" w:type="dxa"/>
            <w:vAlign w:val="center"/>
          </w:tcPr>
          <w:p w14:paraId="5A23C3E7" w14:textId="69795049" w:rsidR="00391B07" w:rsidRPr="0029543E" w:rsidRDefault="00391B07" w:rsidP="00391B07">
            <w:pPr>
              <w:spacing w:before="60" w:after="60"/>
              <w:rPr>
                <w:rFonts w:ascii="Arial" w:hAnsi="Arial" w:cs="Arial"/>
                <w:sz w:val="22"/>
                <w:szCs w:val="22"/>
              </w:rPr>
            </w:pPr>
            <w:r w:rsidRPr="0029543E">
              <w:rPr>
                <w:rFonts w:ascii="Arial" w:hAnsi="Arial" w:cs="Arial"/>
                <w:sz w:val="22"/>
                <w:szCs w:val="22"/>
              </w:rPr>
              <w:t>Event Date and Time</w:t>
            </w:r>
          </w:p>
        </w:tc>
        <w:tc>
          <w:tcPr>
            <w:tcW w:w="1980" w:type="dxa"/>
            <w:vAlign w:val="center"/>
          </w:tcPr>
          <w:p w14:paraId="291F61F1" w14:textId="6E09DE1A" w:rsidR="00391B07" w:rsidRPr="0029543E" w:rsidRDefault="00391B07" w:rsidP="00391B07">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33FD190B" w14:textId="0B9A86A2" w:rsidR="00391B07" w:rsidRPr="0029543E" w:rsidRDefault="00391B07" w:rsidP="00391B07">
            <w:pPr>
              <w:spacing w:before="60" w:after="60"/>
              <w:rPr>
                <w:rFonts w:ascii="Arial" w:hAnsi="Arial" w:cs="Arial"/>
                <w:sz w:val="22"/>
                <w:szCs w:val="22"/>
              </w:rPr>
            </w:pPr>
            <w:r w:rsidRPr="0029543E">
              <w:rPr>
                <w:rFonts w:ascii="Arial" w:hAnsi="Arial" w:cs="Arial"/>
                <w:sz w:val="22"/>
                <w:szCs w:val="22"/>
              </w:rPr>
              <w:t>Updated</w:t>
            </w:r>
          </w:p>
        </w:tc>
      </w:tr>
      <w:tr w:rsidR="00404324" w:rsidRPr="00FD487D" w14:paraId="657C6DA2" w14:textId="77777777" w:rsidTr="00DD4574">
        <w:tc>
          <w:tcPr>
            <w:tcW w:w="2337" w:type="dxa"/>
            <w:vAlign w:val="center"/>
          </w:tcPr>
          <w:p w14:paraId="6787894C" w14:textId="23C40EE0" w:rsidR="00404324" w:rsidRPr="0029543E" w:rsidRDefault="008A5C66" w:rsidP="00404324">
            <w:pPr>
              <w:spacing w:before="60" w:after="60"/>
              <w:rPr>
                <w:rFonts w:ascii="Arial" w:hAnsi="Arial" w:cs="Arial"/>
                <w:sz w:val="22"/>
                <w:szCs w:val="22"/>
              </w:rPr>
            </w:pPr>
            <w:r w:rsidRPr="0029543E">
              <w:rPr>
                <w:rFonts w:ascii="Arial" w:hAnsi="Arial" w:cs="Arial"/>
                <w:sz w:val="22"/>
                <w:szCs w:val="22"/>
              </w:rPr>
              <w:t>V POV</w:t>
            </w:r>
          </w:p>
        </w:tc>
        <w:tc>
          <w:tcPr>
            <w:tcW w:w="2428" w:type="dxa"/>
            <w:vAlign w:val="center"/>
          </w:tcPr>
          <w:p w14:paraId="55AB078B" w14:textId="6E135D4C" w:rsidR="00404324" w:rsidRPr="0029543E" w:rsidRDefault="00404324" w:rsidP="00404324">
            <w:pPr>
              <w:spacing w:before="60" w:after="60"/>
              <w:rPr>
                <w:rFonts w:ascii="Arial" w:hAnsi="Arial" w:cs="Arial"/>
                <w:sz w:val="22"/>
                <w:szCs w:val="22"/>
              </w:rPr>
            </w:pPr>
            <w:r w:rsidRPr="0029543E">
              <w:rPr>
                <w:rFonts w:ascii="Arial" w:hAnsi="Arial" w:cs="Arial"/>
                <w:sz w:val="22"/>
                <w:szCs w:val="22"/>
              </w:rPr>
              <w:t>Date of Injury</w:t>
            </w:r>
          </w:p>
        </w:tc>
        <w:tc>
          <w:tcPr>
            <w:tcW w:w="1980" w:type="dxa"/>
            <w:vAlign w:val="center"/>
          </w:tcPr>
          <w:p w14:paraId="1D4D3EA8" w14:textId="2AD69888" w:rsidR="00404324" w:rsidRPr="0029543E" w:rsidRDefault="00404324" w:rsidP="00404324">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376980BC" w14:textId="05A657DD" w:rsidR="00404324" w:rsidRPr="0029543E" w:rsidRDefault="00404324" w:rsidP="00404324">
            <w:pPr>
              <w:spacing w:before="60" w:after="60"/>
              <w:rPr>
                <w:rFonts w:ascii="Arial" w:hAnsi="Arial" w:cs="Arial"/>
                <w:sz w:val="22"/>
                <w:szCs w:val="22"/>
              </w:rPr>
            </w:pPr>
            <w:r w:rsidRPr="0029543E">
              <w:rPr>
                <w:rFonts w:ascii="Arial" w:hAnsi="Arial" w:cs="Arial"/>
                <w:sz w:val="22"/>
                <w:szCs w:val="22"/>
              </w:rPr>
              <w:t>Not Updated</w:t>
            </w:r>
          </w:p>
        </w:tc>
      </w:tr>
      <w:tr w:rsidR="00687720" w:rsidRPr="00FD487D" w14:paraId="1B9E8C85" w14:textId="77777777" w:rsidTr="00DD4574">
        <w:tc>
          <w:tcPr>
            <w:tcW w:w="2337" w:type="dxa"/>
            <w:vAlign w:val="center"/>
          </w:tcPr>
          <w:p w14:paraId="44E246E8" w14:textId="432BD467" w:rsidR="00687720" w:rsidRPr="0029543E" w:rsidRDefault="00687720" w:rsidP="00687720">
            <w:pPr>
              <w:spacing w:before="60" w:after="60"/>
              <w:rPr>
                <w:rFonts w:ascii="Arial" w:hAnsi="Arial" w:cs="Arial"/>
                <w:sz w:val="22"/>
                <w:szCs w:val="22"/>
              </w:rPr>
            </w:pPr>
            <w:r w:rsidRPr="0029543E">
              <w:rPr>
                <w:rFonts w:ascii="Arial" w:hAnsi="Arial" w:cs="Arial"/>
                <w:sz w:val="22"/>
                <w:szCs w:val="22"/>
              </w:rPr>
              <w:t>V Provider</w:t>
            </w:r>
          </w:p>
        </w:tc>
        <w:tc>
          <w:tcPr>
            <w:tcW w:w="2428" w:type="dxa"/>
            <w:vAlign w:val="center"/>
          </w:tcPr>
          <w:p w14:paraId="37C6FEEF" w14:textId="3EBFD3C2" w:rsidR="00687720" w:rsidRPr="0029543E" w:rsidRDefault="00687720" w:rsidP="00687720">
            <w:pPr>
              <w:spacing w:before="60" w:after="60"/>
              <w:rPr>
                <w:rFonts w:ascii="Arial" w:hAnsi="Arial" w:cs="Arial"/>
                <w:sz w:val="22"/>
                <w:szCs w:val="22"/>
              </w:rPr>
            </w:pPr>
            <w:r w:rsidRPr="0029543E">
              <w:rPr>
                <w:rFonts w:ascii="Arial" w:hAnsi="Arial" w:cs="Arial"/>
                <w:sz w:val="22"/>
                <w:szCs w:val="22"/>
              </w:rPr>
              <w:t>Event Date and Time</w:t>
            </w:r>
          </w:p>
        </w:tc>
        <w:tc>
          <w:tcPr>
            <w:tcW w:w="1980" w:type="dxa"/>
            <w:vAlign w:val="center"/>
          </w:tcPr>
          <w:p w14:paraId="682EE9B1" w14:textId="00C4C231" w:rsidR="00687720" w:rsidRPr="0029543E" w:rsidRDefault="00687720" w:rsidP="00687720">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6AC82774" w14:textId="175A9218" w:rsidR="00687720" w:rsidRPr="0029543E" w:rsidRDefault="00687720" w:rsidP="00687720">
            <w:pPr>
              <w:spacing w:before="60" w:after="60"/>
              <w:rPr>
                <w:rFonts w:ascii="Arial" w:hAnsi="Arial" w:cs="Arial"/>
                <w:sz w:val="22"/>
                <w:szCs w:val="22"/>
              </w:rPr>
            </w:pPr>
            <w:r w:rsidRPr="0029543E">
              <w:rPr>
                <w:rFonts w:ascii="Arial" w:hAnsi="Arial" w:cs="Arial"/>
                <w:sz w:val="22"/>
                <w:szCs w:val="22"/>
              </w:rPr>
              <w:t>Updated</w:t>
            </w:r>
          </w:p>
        </w:tc>
      </w:tr>
      <w:tr w:rsidR="00687720" w:rsidRPr="00FD487D" w14:paraId="63AE15B2" w14:textId="77777777" w:rsidTr="00DD4574">
        <w:tc>
          <w:tcPr>
            <w:tcW w:w="2337" w:type="dxa"/>
            <w:vAlign w:val="center"/>
          </w:tcPr>
          <w:p w14:paraId="2C5CA682" w14:textId="1DE30918" w:rsidR="00687720" w:rsidRPr="0029543E" w:rsidRDefault="00687720" w:rsidP="00687720">
            <w:pPr>
              <w:spacing w:before="60" w:after="60"/>
              <w:rPr>
                <w:rFonts w:ascii="Arial" w:hAnsi="Arial" w:cs="Arial"/>
                <w:sz w:val="22"/>
                <w:szCs w:val="22"/>
              </w:rPr>
            </w:pPr>
            <w:r w:rsidRPr="0029543E">
              <w:rPr>
                <w:rFonts w:ascii="Arial" w:hAnsi="Arial" w:cs="Arial"/>
                <w:sz w:val="22"/>
                <w:szCs w:val="22"/>
              </w:rPr>
              <w:t>V Standard Codes</w:t>
            </w:r>
          </w:p>
        </w:tc>
        <w:tc>
          <w:tcPr>
            <w:tcW w:w="2428" w:type="dxa"/>
            <w:vAlign w:val="center"/>
          </w:tcPr>
          <w:p w14:paraId="796C8C6F" w14:textId="3B809EEB" w:rsidR="00687720" w:rsidRPr="0029543E" w:rsidRDefault="00687720" w:rsidP="00687720">
            <w:pPr>
              <w:spacing w:before="60" w:after="60"/>
              <w:rPr>
                <w:rFonts w:ascii="Arial" w:hAnsi="Arial" w:cs="Arial"/>
                <w:sz w:val="22"/>
                <w:szCs w:val="22"/>
              </w:rPr>
            </w:pPr>
            <w:r w:rsidRPr="0029543E">
              <w:rPr>
                <w:rFonts w:ascii="Arial" w:hAnsi="Arial" w:cs="Arial"/>
                <w:sz w:val="22"/>
                <w:szCs w:val="22"/>
              </w:rPr>
              <w:t>Event Date and Time</w:t>
            </w:r>
          </w:p>
        </w:tc>
        <w:tc>
          <w:tcPr>
            <w:tcW w:w="1980" w:type="dxa"/>
            <w:vAlign w:val="center"/>
          </w:tcPr>
          <w:p w14:paraId="54547BE7" w14:textId="505D63F4" w:rsidR="00687720" w:rsidRPr="0029543E" w:rsidRDefault="00687720" w:rsidP="00687720">
            <w:pPr>
              <w:spacing w:before="60" w:after="60"/>
              <w:rPr>
                <w:rFonts w:ascii="Arial" w:hAnsi="Arial" w:cs="Arial"/>
                <w:sz w:val="22"/>
                <w:szCs w:val="22"/>
              </w:rPr>
            </w:pPr>
            <w:r w:rsidRPr="0029543E">
              <w:rPr>
                <w:rFonts w:ascii="Arial" w:hAnsi="Arial" w:cs="Arial"/>
                <w:sz w:val="22"/>
                <w:szCs w:val="22"/>
              </w:rPr>
              <w:t>Updated</w:t>
            </w:r>
          </w:p>
        </w:tc>
        <w:tc>
          <w:tcPr>
            <w:tcW w:w="2605" w:type="dxa"/>
            <w:vAlign w:val="center"/>
          </w:tcPr>
          <w:p w14:paraId="4822373E" w14:textId="29D06587" w:rsidR="00687720" w:rsidRPr="0029543E" w:rsidRDefault="00687720" w:rsidP="00687720">
            <w:pPr>
              <w:spacing w:before="60" w:after="60"/>
              <w:rPr>
                <w:rFonts w:ascii="Arial" w:hAnsi="Arial" w:cs="Arial"/>
                <w:sz w:val="22"/>
                <w:szCs w:val="22"/>
              </w:rPr>
            </w:pPr>
            <w:r w:rsidRPr="0029543E">
              <w:rPr>
                <w:rFonts w:ascii="Arial" w:hAnsi="Arial" w:cs="Arial"/>
                <w:sz w:val="22"/>
                <w:szCs w:val="22"/>
              </w:rPr>
              <w:t>Updated</w:t>
            </w:r>
          </w:p>
        </w:tc>
      </w:tr>
    </w:tbl>
    <w:p w14:paraId="5A632B8E" w14:textId="0A554528" w:rsidR="003A2558" w:rsidRDefault="003A2558" w:rsidP="003A2558">
      <w:r>
        <w:t>In V POV, there is the concept of an injury code. For ICD-9, these are codes in the range 800-999.9. For ICD-10, a code is an injury code if it starts with the letter S or T. If the code is an injury code, the user is prompted to enter the Date of Injury. Input of the Date of Injury was changed to use the same mechanism as Event Date and Time as described above.</w:t>
      </w:r>
    </w:p>
    <w:p w14:paraId="4A3030D7" w14:textId="40DD8FC8" w:rsidR="003A2558" w:rsidRDefault="003A2558" w:rsidP="003A2558">
      <w:r>
        <w:t>The PCE Workgroup made the determination that editing the .01 of a V-file entry should be treated as a deletion and therefore editing of the .01 is no longer allowed. If the .01 is incorrect, then the entry needs to be deleted. Editing of fields other than the .01 is still allowed.</w:t>
      </w:r>
    </w:p>
    <w:p w14:paraId="4DFFF6B9" w14:textId="402CC2FF" w:rsidR="003A2558" w:rsidRDefault="003A2558" w:rsidP="003A2558">
      <w:r>
        <w:t xml:space="preserve">If an Education Topic, Exam, or Health Factor is added to an encounter and it has a mapped code, the corresponding mapped source entry (MSE) in V Standard Codes will be created and be visible on the encounter. </w:t>
      </w:r>
      <w:r w:rsidR="007D6B8F">
        <w:t>An</w:t>
      </w:r>
      <w:r>
        <w:t xml:space="preserve"> MSE cannot be edited.</w:t>
      </w:r>
    </w:p>
    <w:p w14:paraId="41A6CED7" w14:textId="05D2B147" w:rsidR="003A2558" w:rsidRPr="008C3121" w:rsidRDefault="003A2558" w:rsidP="003A2558">
      <w:pPr>
        <w:rPr>
          <w:spacing w:val="-6"/>
        </w:rPr>
      </w:pPr>
      <w:r w:rsidRPr="008C3121">
        <w:rPr>
          <w:spacing w:val="-6"/>
        </w:rPr>
        <w:t>When adding CPT and ICD codes to an encounter, the code lookup is now done through a Lexicon search, consistent with the lookup for V Standard Codes. The user enters a search term, which can be text, such as diabetes, a partial code, or even an exact code. The user is then prompted for the Event Date and Time. If the Event Date and Time is not entered, the Visit/Admit Date &amp;Time will be used in its place. The search term and the Event Date and Time are then passed to Lexicon and a list of codes matching the search term that are active as of the Event Date and Time are returned. If an appropriate code is found on the list and selected by the users, it is added to the encounter.</w:t>
      </w:r>
    </w:p>
    <w:p w14:paraId="0CAB9D0B" w14:textId="7EE7B20D" w:rsidR="003A2558" w:rsidRDefault="003A2558" w:rsidP="003A2558">
      <w:r>
        <w:t>An existing bug was found where ICD codes were not filing in the List Manager interface. The bug was corrected.</w:t>
      </w:r>
    </w:p>
    <w:p w14:paraId="5704E6B8" w14:textId="19A6A4F2" w:rsidR="003A2558" w:rsidRDefault="003A2558" w:rsidP="003A2558">
      <w:r>
        <w:t>The routine in the List Manager interface that displays the coding system type (ICD-9 or ICD-10) for an ICD diagnosis code was using the Visit Date to determine the coding system type. This was changed to determine the coding system type directly from the code itself.</w:t>
      </w:r>
    </w:p>
    <w:p w14:paraId="0287E8A1" w14:textId="29129415" w:rsidR="003A2558" w:rsidRDefault="003A2558" w:rsidP="003A2558">
      <w:r>
        <w:t xml:space="preserve">The PCE Workgroup decided that that capture of Event Date and Time should be allowed for V Provider. </w:t>
      </w:r>
    </w:p>
    <w:p w14:paraId="32F42D0C" w14:textId="77777777" w:rsidR="003A2558" w:rsidRDefault="003A2558" w:rsidP="003A2558">
      <w:r>
        <w:lastRenderedPageBreak/>
        <w:t>At the direction of the VistA Immunizations Enhancements (VIMM) business owner, adding/editing of ICD diagnosis codes was removed from the List Manager interface for Immunizations and Skin Tests.</w:t>
      </w:r>
    </w:p>
    <w:p w14:paraId="772342E1" w14:textId="77777777" w:rsidR="003A2558" w:rsidRDefault="003A2558" w:rsidP="001C2267">
      <w:r>
        <w:t>For V CPT, V POV, and V Standard Codes, the Event Date and Time is used in the Lexicon search so only codes active as of the Event Date and Time are on the selection list. Because of this, the Event Date and Time cannot be edited for these types of entries. However for Education Topics, Exams, and Health Factors, the Event Date and Time can be edited. If a value has already been stored, it will be used as the default if the field is selected for editing.</w:t>
      </w:r>
    </w:p>
    <w:p w14:paraId="3A9C09F7" w14:textId="77777777" w:rsidR="001C2267" w:rsidRPr="001C2267" w:rsidRDefault="001C2267" w:rsidP="00C064A2">
      <w:pPr>
        <w:pStyle w:val="Heading4"/>
      </w:pPr>
      <w:bookmarkStart w:id="9" w:name="_Hlk8894983"/>
      <w:bookmarkStart w:id="10" w:name="_Hlk8894964"/>
      <w:r w:rsidRPr="001C2267">
        <w:t>PCE Parameters file #815</w:t>
      </w:r>
    </w:p>
    <w:bookmarkEnd w:id="9"/>
    <w:p w14:paraId="0F3709B2" w14:textId="77777777" w:rsidR="001C2267" w:rsidRDefault="001C2267" w:rsidP="001C2267">
      <w:r w:rsidRPr="001C2267">
        <w:t>The Management Mail Group field, which is a pointer to the Mail Group file #3.8, was added. Members of this mail group will receive MailMan messages related to the management of PCE. An example is the message that is delivered when linking of a mapped code has completed. This field can be edited using the option PX SITE PARAMETERS EDIT or with FileMan enter/edit.</w:t>
      </w:r>
    </w:p>
    <w:p w14:paraId="1E4127CF" w14:textId="77777777" w:rsidR="001C2267" w:rsidRPr="008C3121" w:rsidRDefault="001C2267" w:rsidP="001C2267">
      <w:pPr>
        <w:rPr>
          <w:spacing w:val="-6"/>
        </w:rPr>
      </w:pPr>
      <w:r w:rsidRPr="008C3121">
        <w:rPr>
          <w:spacing w:val="-6"/>
        </w:rPr>
        <w:t>The Site Support Contacts multiple was also added. When DATA2PCE error messages are displayed to a CPRS user, they may be too technical for the user to understand. The error message will refer them to the contacts on this list. The list can be edited using FileMan enter/edit.</w:t>
      </w:r>
    </w:p>
    <w:p w14:paraId="6DE8F762" w14:textId="77777777" w:rsidR="001C2267" w:rsidRPr="00141253" w:rsidRDefault="001C2267" w:rsidP="00C064A2">
      <w:pPr>
        <w:pStyle w:val="Heading4"/>
      </w:pPr>
      <w:bookmarkStart w:id="11" w:name="_Hlk8895029"/>
      <w:bookmarkEnd w:id="10"/>
      <w:r w:rsidRPr="00141253">
        <w:t>PCE Reports</w:t>
      </w:r>
    </w:p>
    <w:bookmarkEnd w:id="11"/>
    <w:p w14:paraId="1D67693C" w14:textId="77777777" w:rsidR="001C2267" w:rsidRDefault="001C2267" w:rsidP="001C2267">
      <w:r>
        <w:t>The Reminders Due report change requested in VistA Standardization waiver request #475993 was incorporated. When running the PCE Encounter Summary and Provider Encounter Count reports, this adds the ability to select providers from a CPRS Team (OE/RR List).</w:t>
      </w:r>
    </w:p>
    <w:p w14:paraId="1B0A65F0" w14:textId="659233DA" w:rsidR="0070410C" w:rsidRDefault="00C94A02" w:rsidP="00C064A2">
      <w:pPr>
        <w:pStyle w:val="Heading4"/>
      </w:pPr>
      <w:r>
        <w:t>Mapped Codes</w:t>
      </w:r>
    </w:p>
    <w:p w14:paraId="7C4D1E54" w14:textId="77777777" w:rsidR="00C94A02" w:rsidRDefault="00C94A02" w:rsidP="00C94A02">
      <w:r>
        <w:t xml:space="preserve">In discussions with representatives from Billing and HIMS, it was determined that we do not want to make any entries into V CPT and V POV as a result of code mapping because this could cause issues with billing. Therefore, all entries generated as a result of code mapping will be stored in the V Standard Codes file. </w:t>
      </w:r>
    </w:p>
    <w:p w14:paraId="2AE5DF85" w14:textId="77777777" w:rsidR="00C94A02" w:rsidRDefault="00C94A02" w:rsidP="00C94A02">
      <w:r>
        <w:t>When MSE codes are stored in V Standard Codes, if any of the following fields are populated in the mapped V-file, they will be stored in the associated V Standard Codes entry:  Event Date and Time, Ordering Provider, Encounter Provider, Package, and Data Source.</w:t>
      </w:r>
    </w:p>
    <w:p w14:paraId="18BC2FDA" w14:textId="77777777" w:rsidR="00C94A02" w:rsidRDefault="00C94A02" w:rsidP="00C94A02">
      <w:r>
        <w:t>If the code is not active on the Event Date, the MSE will not be stored in V Standard Codes.</w:t>
      </w:r>
    </w:p>
    <w:p w14:paraId="250EE25F" w14:textId="77777777" w:rsidR="00C94A02" w:rsidRDefault="00C94A02" w:rsidP="00C94A02">
      <w:r>
        <w:t xml:space="preserve">When a code mapping is linked or a code mapping is deleted, a notification MailMan message is sent. It contains the number of entries linked or deleted. </w:t>
      </w:r>
    </w:p>
    <w:p w14:paraId="27861A81" w14:textId="53168ED4" w:rsidR="00C94A02" w:rsidRDefault="00C94A02" w:rsidP="00C94A02">
      <w:r>
        <w:t>A new data source</w:t>
      </w:r>
      <w:r w:rsidR="00F6794C">
        <w:t xml:space="preserve">, </w:t>
      </w:r>
      <w:r>
        <w:t>PCE CODE MAPPING, to be used when codes are added as a result of code mapping, is added as part of the post-installation process.</w:t>
      </w:r>
    </w:p>
    <w:p w14:paraId="2BCFCF13" w14:textId="1B3FAACB" w:rsidR="00C94A02" w:rsidRDefault="00C94A02" w:rsidP="00C94A02">
      <w:r>
        <w:t>The PCE Workgroup decided that there can be duplicate codes on an encounter if they are from different sources</w:t>
      </w:r>
      <w:r w:rsidR="00966FFA">
        <w:t xml:space="preserve">. </w:t>
      </w:r>
      <w:r>
        <w:t>Accordingly, the duplicate check for MSE codes being filed in V Standard Codes checks for an exact match on the code, the date and time associated with the code, and the mapped source. If any of these is different, the code will be stored.</w:t>
      </w:r>
    </w:p>
    <w:p w14:paraId="035A48D6" w14:textId="77777777" w:rsidR="00C94A02" w:rsidRDefault="00C94A02" w:rsidP="00C94A02">
      <w:r>
        <w:t>When a Lexicon update is installed, it triggers a protocol event. A PCE protocol was created and attached to the Lexicon protocol. The PCE protocol will produce a report listing mapped codes that are inactive and send it to the PCE mail group.</w:t>
      </w:r>
    </w:p>
    <w:p w14:paraId="6C38F6B0" w14:textId="77777777" w:rsidR="0070410C" w:rsidRPr="00141253" w:rsidRDefault="0070410C" w:rsidP="00C064A2">
      <w:pPr>
        <w:pStyle w:val="Heading4"/>
      </w:pPr>
      <w:r w:rsidRPr="00141253">
        <w:lastRenderedPageBreak/>
        <w:t>PXK Visit Data Event Protocol</w:t>
      </w:r>
    </w:p>
    <w:p w14:paraId="605CAE54" w14:textId="77777777" w:rsidR="0070410C" w:rsidRDefault="0070410C" w:rsidP="00C94A02">
      <w:r>
        <w:t>When encounter data is added, edited, or deleted, PCE fires this protocol to notify all subscribing applications of the changes. Firing of the PXK Visit Data Event protocol was added to the mapped code linking and deletion processes.</w:t>
      </w:r>
    </w:p>
    <w:p w14:paraId="7AB9CB95" w14:textId="77777777" w:rsidR="0070410C" w:rsidRPr="00141253" w:rsidRDefault="0070410C" w:rsidP="00C064A2">
      <w:pPr>
        <w:pStyle w:val="Heading4"/>
      </w:pPr>
      <w:bookmarkStart w:id="12" w:name="_Hlk8895136"/>
      <w:r w:rsidRPr="00141253">
        <w:t>Clinical Reminders Index</w:t>
      </w:r>
    </w:p>
    <w:bookmarkEnd w:id="12"/>
    <w:p w14:paraId="44C41A26" w14:textId="58751B23" w:rsidR="0070410C" w:rsidRDefault="0070410C" w:rsidP="00C94A02">
      <w:r>
        <w:t>The new-style cross-references that set and kill the Clinical Reminders Index for V CPT, V Exam, V Health Factors, V Patient Ed, V POV, V Skin Test, and V Standard Codes were modified to use the Event Date and Time, if it was entered, instead of the Visit/Admit Date &amp;Time</w:t>
      </w:r>
      <w:r w:rsidR="00966FFA">
        <w:t xml:space="preserve">. </w:t>
      </w:r>
      <w:r>
        <w:t>If it is not entered, then Visit/Admit Date &amp;Time will be used. This change had already been made for V Immunization and V Skin Test as part of the VIMM project.</w:t>
      </w:r>
    </w:p>
    <w:p w14:paraId="50D85A7E" w14:textId="0D83497A" w:rsidR="0070410C" w:rsidRDefault="0070410C" w:rsidP="00C94A02">
      <w:r>
        <w:t>The Clinical Reminders Index rebuilding utility was updated to use Event Date and Time as described above.</w:t>
      </w:r>
    </w:p>
    <w:p w14:paraId="17147914" w14:textId="77777777" w:rsidR="0070410C" w:rsidRPr="008C3121" w:rsidRDefault="0070410C" w:rsidP="00C94A02">
      <w:pPr>
        <w:rPr>
          <w:spacing w:val="-6"/>
        </w:rPr>
      </w:pPr>
      <w:r w:rsidRPr="008C3121">
        <w:rPr>
          <w:spacing w:val="-6"/>
        </w:rPr>
        <w:t>V Standard Codes was added to the list of files in the Clinical Reminders Index rebuilding utility.</w:t>
      </w:r>
    </w:p>
    <w:p w14:paraId="6B306ADF" w14:textId="77777777" w:rsidR="0070410C" w:rsidRDefault="0070410C" w:rsidP="00C064A2">
      <w:pPr>
        <w:pStyle w:val="Heading4"/>
      </w:pPr>
      <w:r>
        <w:t>V-Fi</w:t>
      </w:r>
      <w:r w:rsidRPr="00141253">
        <w:t>le APIs</w:t>
      </w:r>
    </w:p>
    <w:p w14:paraId="3B80E0B4" w14:textId="77777777" w:rsidR="0070410C" w:rsidRPr="008C3121" w:rsidRDefault="0070410C" w:rsidP="00C94A02">
      <w:pPr>
        <w:rPr>
          <w:spacing w:val="-6"/>
        </w:rPr>
      </w:pPr>
      <w:r w:rsidRPr="008C3121">
        <w:rPr>
          <w:spacing w:val="-6"/>
        </w:rPr>
        <w:t>Event Date and Time and Measurement were added to the data returned by the V-file APIs. This means Event Date and Time and Measurement will be additional Condition Subscript (CSUB) data in Clinical Reminders. CSUB data can be used in Clinical Reminders Condition statements and a few other places. They are defined and described in the Clinical Reminders Manager’s Manual.</w:t>
      </w:r>
    </w:p>
    <w:p w14:paraId="1F6860C1" w14:textId="088B99C9" w:rsidR="00F54E78" w:rsidRDefault="001B2FA3" w:rsidP="00F54E78">
      <w:pPr>
        <w:pStyle w:val="Heading3"/>
        <w:rPr>
          <w:rStyle w:val="Emphasis"/>
          <w:i w:val="0"/>
        </w:rPr>
      </w:pPr>
      <w:bookmarkStart w:id="13" w:name="_Toc69301663"/>
      <w:bookmarkStart w:id="14" w:name="_Hlk8821223"/>
      <w:r w:rsidRPr="004B54B0">
        <w:t>Clini</w:t>
      </w:r>
      <w:r>
        <w:t>cal Reminders</w:t>
      </w:r>
      <w:r w:rsidRPr="00A577E6">
        <w:t xml:space="preserve"> </w:t>
      </w:r>
      <w:r w:rsidR="00A465DA" w:rsidRPr="00A465DA">
        <w:rPr>
          <w:rStyle w:val="Emphasis"/>
          <w:i w:val="0"/>
        </w:rPr>
        <w:t>PXRM*2.0*42</w:t>
      </w:r>
      <w:bookmarkEnd w:id="13"/>
    </w:p>
    <w:p w14:paraId="4FC82173" w14:textId="7B24F358" w:rsidR="00F90A4C" w:rsidRDefault="00F90A4C" w:rsidP="00F90A4C">
      <w:pPr>
        <w:pStyle w:val="BodyText"/>
      </w:pPr>
      <w:r>
        <w:t xml:space="preserve">The following were modified for </w:t>
      </w:r>
      <w:r w:rsidRPr="00F90A4C">
        <w:t>PXRM*2.0*42</w:t>
      </w:r>
      <w:r>
        <w:t>:</w:t>
      </w:r>
    </w:p>
    <w:p w14:paraId="53986FFA" w14:textId="44B591AB" w:rsidR="00F90A4C" w:rsidRDefault="00F90A4C" w:rsidP="00424AB1">
      <w:pPr>
        <w:pStyle w:val="ListParagraph"/>
        <w:numPr>
          <w:ilvl w:val="0"/>
          <w:numId w:val="23"/>
        </w:numPr>
        <w:spacing w:line="276" w:lineRule="auto"/>
      </w:pPr>
      <w:r w:rsidRPr="00F90A4C">
        <w:t>Clinical Reminders Index</w:t>
      </w:r>
    </w:p>
    <w:p w14:paraId="04A2234B" w14:textId="0A664DE7" w:rsidR="009C1052" w:rsidRDefault="009C1052" w:rsidP="00424AB1">
      <w:pPr>
        <w:pStyle w:val="ListParagraph"/>
        <w:numPr>
          <w:ilvl w:val="0"/>
          <w:numId w:val="23"/>
        </w:numPr>
        <w:spacing w:line="276" w:lineRule="auto"/>
      </w:pPr>
      <w:r w:rsidRPr="009C1052">
        <w:t>Reminder Computed Findings</w:t>
      </w:r>
    </w:p>
    <w:p w14:paraId="51BAC033" w14:textId="54FD4F97" w:rsidR="009C1052" w:rsidRDefault="00CE13F9" w:rsidP="00424AB1">
      <w:pPr>
        <w:pStyle w:val="ListParagraph"/>
        <w:numPr>
          <w:ilvl w:val="0"/>
          <w:numId w:val="23"/>
        </w:numPr>
        <w:spacing w:line="276" w:lineRule="auto"/>
      </w:pPr>
      <w:r w:rsidRPr="00CE13F9">
        <w:t>Reminder Definitions</w:t>
      </w:r>
    </w:p>
    <w:p w14:paraId="4ED38A67" w14:textId="7683E1DE" w:rsidR="009C1052" w:rsidRDefault="000012DE" w:rsidP="00424AB1">
      <w:pPr>
        <w:pStyle w:val="ListParagraph"/>
        <w:numPr>
          <w:ilvl w:val="0"/>
          <w:numId w:val="23"/>
        </w:numPr>
        <w:spacing w:line="276" w:lineRule="auto"/>
      </w:pPr>
      <w:r w:rsidRPr="000012DE">
        <w:t>Reminder Evaluation</w:t>
      </w:r>
    </w:p>
    <w:p w14:paraId="77F31AF9" w14:textId="2DD109C1" w:rsidR="000012DE" w:rsidRDefault="000012DE" w:rsidP="00424AB1">
      <w:pPr>
        <w:pStyle w:val="ListParagraph"/>
        <w:numPr>
          <w:ilvl w:val="0"/>
          <w:numId w:val="23"/>
        </w:numPr>
        <w:spacing w:line="276" w:lineRule="auto"/>
      </w:pPr>
      <w:r w:rsidRPr="000012DE">
        <w:t>Reminder Exchange</w:t>
      </w:r>
    </w:p>
    <w:p w14:paraId="7D4E2D67" w14:textId="4CFC4E21" w:rsidR="000012DE" w:rsidRDefault="000012DE" w:rsidP="00424AB1">
      <w:pPr>
        <w:pStyle w:val="ListParagraph"/>
        <w:numPr>
          <w:ilvl w:val="0"/>
          <w:numId w:val="23"/>
        </w:numPr>
        <w:spacing w:line="276" w:lineRule="auto"/>
      </w:pPr>
      <w:r w:rsidRPr="000012DE">
        <w:t>Reminder Manager Menu</w:t>
      </w:r>
    </w:p>
    <w:p w14:paraId="18F55AB2" w14:textId="0DC57B26" w:rsidR="000012DE" w:rsidRDefault="0097333B" w:rsidP="00424AB1">
      <w:pPr>
        <w:pStyle w:val="ListParagraph"/>
        <w:numPr>
          <w:ilvl w:val="0"/>
          <w:numId w:val="23"/>
        </w:numPr>
        <w:spacing w:line="276" w:lineRule="auto"/>
      </w:pPr>
      <w:r w:rsidRPr="0097333B">
        <w:t>Reminder Reports</w:t>
      </w:r>
    </w:p>
    <w:p w14:paraId="5C15EA50" w14:textId="6C974559" w:rsidR="0097333B" w:rsidRDefault="0097333B" w:rsidP="00424AB1">
      <w:pPr>
        <w:pStyle w:val="ListParagraph"/>
        <w:numPr>
          <w:ilvl w:val="0"/>
          <w:numId w:val="23"/>
        </w:numPr>
        <w:spacing w:line="276" w:lineRule="auto"/>
      </w:pPr>
      <w:r w:rsidRPr="0097333B">
        <w:t>Reminder QUERI Extracts</w:t>
      </w:r>
    </w:p>
    <w:p w14:paraId="566AECF1" w14:textId="0A440F95" w:rsidR="0097333B" w:rsidRDefault="006369EA" w:rsidP="00424AB1">
      <w:pPr>
        <w:pStyle w:val="ListParagraph"/>
        <w:numPr>
          <w:ilvl w:val="0"/>
          <w:numId w:val="23"/>
        </w:numPr>
        <w:spacing w:line="276" w:lineRule="auto"/>
      </w:pPr>
      <w:r w:rsidRPr="006369EA">
        <w:t>Reminder Taxonomies</w:t>
      </w:r>
    </w:p>
    <w:p w14:paraId="70166EFD" w14:textId="00A05EBC" w:rsidR="006369EA" w:rsidRDefault="00671848" w:rsidP="00424AB1">
      <w:pPr>
        <w:pStyle w:val="ListParagraph"/>
        <w:numPr>
          <w:ilvl w:val="0"/>
          <w:numId w:val="23"/>
        </w:numPr>
        <w:spacing w:line="276" w:lineRule="auto"/>
      </w:pPr>
      <w:r w:rsidRPr="00671848">
        <w:t>Reminder Terms</w:t>
      </w:r>
    </w:p>
    <w:p w14:paraId="235F0D1E" w14:textId="09942D6E" w:rsidR="0081476C" w:rsidRDefault="0081476C" w:rsidP="00424AB1">
      <w:pPr>
        <w:pStyle w:val="ListParagraph"/>
        <w:numPr>
          <w:ilvl w:val="0"/>
          <w:numId w:val="23"/>
        </w:numPr>
        <w:spacing w:line="276" w:lineRule="auto"/>
      </w:pPr>
      <w:r w:rsidRPr="0081476C">
        <w:t>Reminder Test</w:t>
      </w:r>
    </w:p>
    <w:p w14:paraId="01F11836" w14:textId="0FCCB748" w:rsidR="006369EA" w:rsidRPr="00F90A4C" w:rsidRDefault="008C6B6F" w:rsidP="00424AB1">
      <w:pPr>
        <w:pStyle w:val="ListParagraph"/>
        <w:numPr>
          <w:ilvl w:val="0"/>
          <w:numId w:val="23"/>
        </w:numPr>
        <w:spacing w:line="276" w:lineRule="auto"/>
      </w:pPr>
      <w:r w:rsidRPr="008C6B6F">
        <w:t>Self-Identified Gender</w:t>
      </w:r>
    </w:p>
    <w:p w14:paraId="0890C2B6" w14:textId="77777777" w:rsidR="00A465DA" w:rsidRPr="00A465DA" w:rsidRDefault="00A465DA" w:rsidP="00A534F5">
      <w:pPr>
        <w:pStyle w:val="Heading4"/>
      </w:pPr>
      <w:bookmarkStart w:id="15" w:name="_Hlk8895854"/>
      <w:bookmarkEnd w:id="14"/>
      <w:r w:rsidRPr="00A465DA">
        <w:t>Clinical Reminders Index</w:t>
      </w:r>
    </w:p>
    <w:bookmarkEnd w:id="15"/>
    <w:p w14:paraId="348A873A" w14:textId="6297128D" w:rsidR="00A465DA" w:rsidRDefault="00A465DA" w:rsidP="00A465DA">
      <w:r w:rsidRPr="00BB5161">
        <w:t>V Standard Codes was added to the Clinical Reminders Index build/rebuilding utility.</w:t>
      </w:r>
    </w:p>
    <w:p w14:paraId="624B3491" w14:textId="77777777" w:rsidR="00EE7D4D" w:rsidRPr="00BB5161" w:rsidRDefault="00EE7D4D" w:rsidP="00A534F5">
      <w:pPr>
        <w:pStyle w:val="Heading4"/>
      </w:pPr>
      <w:r w:rsidRPr="00BB5161">
        <w:t>Reminder Computed Findings</w:t>
      </w:r>
    </w:p>
    <w:p w14:paraId="7A2C8998" w14:textId="309B3E2A" w:rsidR="00EE7D4D" w:rsidRPr="00BB5161" w:rsidRDefault="00EE7D4D" w:rsidP="00EE7D4D">
      <w:r w:rsidRPr="00BB5161">
        <w:t>A test site for PXRM*2.0*47 found they had a number of instances where the Computed Finding Parameter for VA-REMINDER DEFINITION was the name of a definition that no longer existed</w:t>
      </w:r>
      <w:r w:rsidR="00966FFA" w:rsidRPr="00BB5161">
        <w:t xml:space="preserve">. </w:t>
      </w:r>
      <w:r w:rsidRPr="00BB5161">
        <w:t xml:space="preserve">This could have been because the reminder definition was renamed or deleted. To handle </w:t>
      </w:r>
      <w:r w:rsidRPr="00BB5161">
        <w:lastRenderedPageBreak/>
        <w:t>this case where it was renamed, a change was made so the Computed Finding Parameter can be either the Internal Entry Number or the Name of the Reminder Definition.</w:t>
      </w:r>
    </w:p>
    <w:p w14:paraId="19A79424" w14:textId="77777777" w:rsidR="00EE7D4D" w:rsidRPr="00BB5161" w:rsidRDefault="00EE7D4D" w:rsidP="00EE7D4D">
      <w:r w:rsidRPr="00BB5161">
        <w:t>Under certain circumstances</w:t>
      </w:r>
      <w:r>
        <w:t>,</w:t>
      </w:r>
      <w:r w:rsidRPr="00BB5161">
        <w:t xml:space="preserve"> evaluating the national computed finding VA-BSA would produce the following error:</w:t>
      </w:r>
    </w:p>
    <w:p w14:paraId="1ADBBEEA" w14:textId="77777777" w:rsidR="007302C3" w:rsidRPr="007302C3" w:rsidRDefault="007302C3" w:rsidP="00A0382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sidRPr="007302C3">
        <w:rPr>
          <w:rFonts w:ascii="r_ansi" w:hAnsi="r_ansi"/>
        </w:rPr>
        <w:t>&lt;SUBSCRIPT&gt;GHEIGHT+16^PXRMBMI *DIFFL("",0)</w:t>
      </w:r>
    </w:p>
    <w:p w14:paraId="7B37D26C" w14:textId="77777777" w:rsidR="007302C3" w:rsidRPr="007302C3" w:rsidRDefault="007302C3" w:rsidP="00A0382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sidRPr="007302C3">
        <w:rPr>
          <w:rFonts w:ascii="r_ansi" w:hAnsi="r_ansi"/>
        </w:rPr>
        <w:t>While evaluating reminder VA-BODY SURFACE AREA</w:t>
      </w:r>
    </w:p>
    <w:p w14:paraId="27907B03" w14:textId="77777777" w:rsidR="007302C3" w:rsidRPr="007302C3" w:rsidRDefault="007302C3" w:rsidP="00A0382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sidRPr="007302C3">
        <w:rPr>
          <w:rFonts w:ascii="r_ansi" w:hAnsi="r_ansi"/>
        </w:rPr>
        <w:t>For patient DFN=13</w:t>
      </w:r>
    </w:p>
    <w:p w14:paraId="6CCBECA4" w14:textId="77777777" w:rsidR="007302C3" w:rsidRPr="007302C3" w:rsidRDefault="007302C3" w:rsidP="00A0382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sidRPr="007302C3">
        <w:rPr>
          <w:rFonts w:ascii="r_ansi" w:hAnsi="r_ansi"/>
        </w:rPr>
        <w:t>The time of the error was 11/13/2017@09:42:03</w:t>
      </w:r>
    </w:p>
    <w:p w14:paraId="66424583" w14:textId="77777777" w:rsidR="007302C3" w:rsidRPr="007302C3" w:rsidRDefault="007302C3" w:rsidP="00A03829">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sidRPr="007302C3">
        <w:rPr>
          <w:rFonts w:ascii="r_ansi" w:hAnsi="r_ansi"/>
        </w:rPr>
        <w:t>See the error trap for complete details.</w:t>
      </w:r>
    </w:p>
    <w:p w14:paraId="1EF315C0" w14:textId="66960B8D" w:rsidR="007302C3" w:rsidRDefault="007302C3" w:rsidP="007302C3">
      <w:r w:rsidRPr="00BB5161">
        <w:t xml:space="preserve">GHEIGHT tries to find the height measurement made closest to the patient’s most recent weight measurement. The situation that generated the above error was that the patient had a height measured before the weight measurement but none after. This </w:t>
      </w:r>
      <w:r w:rsidR="00AF716E">
        <w:t xml:space="preserve">has been </w:t>
      </w:r>
      <w:r w:rsidRPr="00BB5161">
        <w:t>corrected.</w:t>
      </w:r>
    </w:p>
    <w:p w14:paraId="39096E6E" w14:textId="77777777" w:rsidR="00B9768D" w:rsidRPr="00BB5161" w:rsidRDefault="00B9768D" w:rsidP="00A534F5">
      <w:pPr>
        <w:pStyle w:val="Heading4"/>
      </w:pPr>
      <w:r w:rsidRPr="00BB5161">
        <w:t>Reminder Definitions</w:t>
      </w:r>
    </w:p>
    <w:p w14:paraId="39DE5564" w14:textId="77777777" w:rsidR="00B9768D" w:rsidRPr="00BB5161" w:rsidRDefault="00B9768D" w:rsidP="00B9768D">
      <w:r w:rsidRPr="00BB5161">
        <w:t xml:space="preserve">A site reported </w:t>
      </w:r>
      <w:r>
        <w:t xml:space="preserve">that </w:t>
      </w:r>
      <w:r w:rsidRPr="00BB5161">
        <w:t>when running the integrity check on a local reminder definition they were getting a hard error:</w:t>
      </w:r>
    </w:p>
    <w:p w14:paraId="38001309" w14:textId="77777777" w:rsidR="00B9768D" w:rsidRPr="00B9768D" w:rsidRDefault="00B9768D" w:rsidP="005E07DD">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sidRPr="00B9768D">
        <w:rPr>
          <w:rFonts w:ascii="r_ansi" w:hAnsi="r_ansi"/>
        </w:rPr>
        <w:t>. I 'FIEVAL(LIST(IND)) Q</w:t>
      </w:r>
    </w:p>
    <w:p w14:paraId="75E71E74" w14:textId="77777777" w:rsidR="00B9768D" w:rsidRPr="00B9768D" w:rsidRDefault="00B9768D" w:rsidP="005E07DD">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sidRPr="00B9768D">
        <w:rPr>
          <w:rFonts w:ascii="r_ansi" w:hAnsi="r_ansi"/>
        </w:rPr>
        <w:t xml:space="preserve">   ^</w:t>
      </w:r>
    </w:p>
    <w:p w14:paraId="3E882E58" w14:textId="77777777" w:rsidR="00B9768D" w:rsidRPr="00B9768D" w:rsidRDefault="00B9768D" w:rsidP="005E07DD">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sidRPr="00B9768D">
        <w:rPr>
          <w:rFonts w:ascii="r_ansi" w:hAnsi="r_ansi"/>
        </w:rPr>
        <w:t>&lt;UNDEFINED&gt;MRD+6^PXRMFF0 *FIEVAL("6")</w:t>
      </w:r>
    </w:p>
    <w:p w14:paraId="75BD71CF" w14:textId="77777777" w:rsidR="00B9768D" w:rsidRPr="00BB5161" w:rsidRDefault="00B9768D" w:rsidP="00B9768D">
      <w:r w:rsidRPr="00BB5161">
        <w:t>The error was traced to two function findings in the definition that depend on finding 6, which does not exist. The function finding portion of the integrity checker was changed so it can handle non-existent findings.</w:t>
      </w:r>
    </w:p>
    <w:p w14:paraId="1F7BB12C" w14:textId="3996E762" w:rsidR="00B9768D" w:rsidRPr="00BB5161" w:rsidRDefault="00B9768D" w:rsidP="00B9768D">
      <w:r w:rsidRPr="00BB5161">
        <w:t>The integrity checker was only checking for a frequency if resolution logic was defined</w:t>
      </w:r>
      <w:r w:rsidR="00966FFA" w:rsidRPr="00BB5161">
        <w:t xml:space="preserve">. </w:t>
      </w:r>
      <w:r w:rsidRPr="00BB5161">
        <w:t>In this case, no frequency is a fatal error. A change was made so that if there is no resolution logic, a warning for no frequency is issued. If there is resolution logic, a fatal error is issued.</w:t>
      </w:r>
    </w:p>
    <w:p w14:paraId="674735F3" w14:textId="77777777" w:rsidR="00B9768D" w:rsidRPr="00BB5161" w:rsidRDefault="00B9768D" w:rsidP="00D243A0">
      <w:pPr>
        <w:tabs>
          <w:tab w:val="left" w:pos="1080"/>
        </w:tabs>
      </w:pPr>
      <w:r w:rsidRPr="00BB5161">
        <w:t>Puget Sound requested adding the ability to edit the print name for national definitions. The Workgroup concurred with the stipulation that site changes are tracked so when content updates are made, the site can determine what local changes were overwritten.</w:t>
      </w:r>
    </w:p>
    <w:p w14:paraId="30D8E541" w14:textId="77777777" w:rsidR="007E72EF" w:rsidRPr="008C3121" w:rsidRDefault="00B9768D" w:rsidP="00B9768D">
      <w:pPr>
        <w:rPr>
          <w:spacing w:val="-6"/>
        </w:rPr>
      </w:pPr>
      <w:r w:rsidRPr="008C3121">
        <w:rPr>
          <w:spacing w:val="-6"/>
        </w:rPr>
        <w:t>To meet these criteria, two new options were added to the REMINDER MANAGEMENT MENU:</w:t>
      </w:r>
    </w:p>
    <w:p w14:paraId="1CAA52D3" w14:textId="77777777" w:rsidR="007E72EF" w:rsidRDefault="00B9768D" w:rsidP="00424AB1">
      <w:pPr>
        <w:pStyle w:val="ListParagraph"/>
        <w:numPr>
          <w:ilvl w:val="0"/>
          <w:numId w:val="22"/>
        </w:numPr>
        <w:spacing w:line="276" w:lineRule="auto"/>
      </w:pPr>
      <w:r w:rsidRPr="0085754B">
        <w:t>DEFINITION PRINT NAME EDIT and</w:t>
      </w:r>
    </w:p>
    <w:p w14:paraId="04ECA9F7" w14:textId="4D382A4A" w:rsidR="00B9768D" w:rsidRPr="0085754B" w:rsidRDefault="00B9768D" w:rsidP="00424AB1">
      <w:pPr>
        <w:pStyle w:val="ListParagraph"/>
        <w:numPr>
          <w:ilvl w:val="0"/>
          <w:numId w:val="22"/>
        </w:numPr>
        <w:spacing w:line="276" w:lineRule="auto"/>
      </w:pPr>
      <w:r w:rsidRPr="0085754B">
        <w:t>DEFINITION PRINT NAME REPORT</w:t>
      </w:r>
    </w:p>
    <w:p w14:paraId="6DAB3A90" w14:textId="1C85336F" w:rsidR="00F32591" w:rsidRPr="008165F4" w:rsidRDefault="00F32591" w:rsidP="00D243A0">
      <w:pPr>
        <w:pStyle w:val="capture"/>
        <w:pBdr>
          <w:top w:val="single" w:sz="4" w:space="1" w:color="auto"/>
          <w:left w:val="single" w:sz="4" w:space="4" w:color="auto"/>
          <w:bottom w:val="single" w:sz="4" w:space="1" w:color="auto"/>
          <w:right w:val="single" w:sz="4" w:space="4" w:color="auto"/>
        </w:pBdr>
        <w:tabs>
          <w:tab w:val="left" w:pos="3240"/>
          <w:tab w:val="left" w:pos="7200"/>
        </w:tabs>
        <w:spacing w:line="480" w:lineRule="auto"/>
        <w:ind w:left="0"/>
        <w:rPr>
          <w:rFonts w:ascii="r_ansi" w:hAnsi="r_ansi"/>
        </w:rPr>
      </w:pPr>
      <w:r w:rsidRPr="008165F4">
        <w:rPr>
          <w:rFonts w:ascii="r_ansi" w:hAnsi="r_ansi"/>
        </w:rPr>
        <w:t>PXRM REMINDER MANAGEMENT</w:t>
      </w:r>
      <w:r w:rsidR="00D243A0">
        <w:rPr>
          <w:rFonts w:ascii="r_ansi" w:hAnsi="r_ansi"/>
        </w:rPr>
        <w:tab/>
      </w:r>
      <w:r w:rsidRPr="008165F4">
        <w:rPr>
          <w:rFonts w:ascii="r_ansi" w:hAnsi="r_ansi"/>
        </w:rPr>
        <w:t>Reminder Definition Management</w:t>
      </w:r>
      <w:r w:rsidR="00D243A0">
        <w:rPr>
          <w:rFonts w:ascii="r_ansi" w:hAnsi="r_ansi"/>
        </w:rPr>
        <w:tab/>
      </w:r>
      <w:r w:rsidRPr="008165F4">
        <w:rPr>
          <w:rFonts w:ascii="r_ansi" w:hAnsi="r_ansi"/>
        </w:rPr>
        <w:t>menu</w:t>
      </w:r>
    </w:p>
    <w:p w14:paraId="4C1ABBFB" w14:textId="40171B9C" w:rsidR="00F32591" w:rsidRPr="008165F4" w:rsidRDefault="007E72EF" w:rsidP="000012DE">
      <w:pPr>
        <w:pStyle w:val="capture"/>
        <w:pBdr>
          <w:top w:val="single" w:sz="4" w:space="1" w:color="auto"/>
          <w:left w:val="single" w:sz="4" w:space="4" w:color="auto"/>
          <w:bottom w:val="single" w:sz="4" w:space="1" w:color="auto"/>
          <w:right w:val="single" w:sz="4" w:space="4" w:color="auto"/>
        </w:pBdr>
        <w:tabs>
          <w:tab w:val="left" w:pos="360"/>
          <w:tab w:val="left" w:pos="1080"/>
        </w:tabs>
        <w:spacing w:line="276" w:lineRule="auto"/>
        <w:ind w:left="0"/>
        <w:rPr>
          <w:rFonts w:ascii="r_ansi" w:hAnsi="r_ansi"/>
        </w:rPr>
      </w:pPr>
      <w:r>
        <w:rPr>
          <w:rFonts w:ascii="r_ansi" w:hAnsi="r_ansi"/>
        </w:rPr>
        <w:tab/>
      </w:r>
      <w:r w:rsidR="00F32591" w:rsidRPr="008165F4">
        <w:rPr>
          <w:rFonts w:ascii="r_ansi" w:hAnsi="r_ansi"/>
        </w:rPr>
        <w:t>RL</w:t>
      </w:r>
      <w:r w:rsidR="00D243A0">
        <w:rPr>
          <w:rFonts w:ascii="r_ansi" w:hAnsi="r_ansi"/>
        </w:rPr>
        <w:tab/>
      </w:r>
      <w:r w:rsidR="00F32591" w:rsidRPr="008165F4">
        <w:rPr>
          <w:rFonts w:ascii="r_ansi" w:hAnsi="r_ansi"/>
        </w:rPr>
        <w:t>List Reminder Definitions</w:t>
      </w:r>
    </w:p>
    <w:p w14:paraId="38AA73F6" w14:textId="5A6E074F"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RI</w:t>
      </w:r>
      <w:r w:rsidR="00D243A0">
        <w:rPr>
          <w:rFonts w:ascii="r_ansi" w:hAnsi="r_ansi"/>
        </w:rPr>
        <w:tab/>
      </w:r>
      <w:r w:rsidRPr="008165F4">
        <w:rPr>
          <w:rFonts w:ascii="r_ansi" w:hAnsi="r_ansi"/>
        </w:rPr>
        <w:t>Inquire about Reminder Definition</w:t>
      </w:r>
    </w:p>
    <w:p w14:paraId="7E2F6DCB" w14:textId="290EBA0B"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RE</w:t>
      </w:r>
      <w:r w:rsidR="00D243A0">
        <w:rPr>
          <w:rFonts w:ascii="r_ansi" w:hAnsi="r_ansi"/>
        </w:rPr>
        <w:tab/>
      </w:r>
      <w:r w:rsidRPr="008165F4">
        <w:rPr>
          <w:rFonts w:ascii="r_ansi" w:hAnsi="r_ansi"/>
        </w:rPr>
        <w:t>Add/Edit Reminder Definition</w:t>
      </w:r>
    </w:p>
    <w:p w14:paraId="7C94053F" w14:textId="350400FA"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RC</w:t>
      </w:r>
      <w:r w:rsidR="00D243A0">
        <w:rPr>
          <w:rFonts w:ascii="r_ansi" w:hAnsi="r_ansi"/>
        </w:rPr>
        <w:tab/>
      </w:r>
      <w:r w:rsidRPr="008165F4">
        <w:rPr>
          <w:rFonts w:ascii="r_ansi" w:hAnsi="r_ansi"/>
        </w:rPr>
        <w:t>Copy Reminder Definition</w:t>
      </w:r>
    </w:p>
    <w:p w14:paraId="559A2F81" w14:textId="75A65903"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RA</w:t>
      </w:r>
      <w:r w:rsidR="00D243A0">
        <w:rPr>
          <w:rFonts w:ascii="r_ansi" w:hAnsi="r_ansi"/>
        </w:rPr>
        <w:tab/>
      </w:r>
      <w:r w:rsidRPr="008165F4">
        <w:rPr>
          <w:rFonts w:ascii="r_ansi" w:hAnsi="r_ansi"/>
        </w:rPr>
        <w:t>Activate/Inactivate Reminders</w:t>
      </w:r>
    </w:p>
    <w:p w14:paraId="171D5E2E" w14:textId="719F20A2"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HT</w:t>
      </w:r>
      <w:r w:rsidR="00797360">
        <w:rPr>
          <w:rFonts w:ascii="r_ansi" w:hAnsi="r_ansi"/>
        </w:rPr>
        <w:tab/>
      </w:r>
      <w:r w:rsidRPr="008165F4">
        <w:rPr>
          <w:rFonts w:ascii="r_ansi" w:hAnsi="r_ansi"/>
        </w:rPr>
        <w:t>Edit HT PERIODIC Reminder Definition Frequency</w:t>
      </w:r>
    </w:p>
    <w:p w14:paraId="5CB2B6EB" w14:textId="00B3CE08"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RH</w:t>
      </w:r>
      <w:r w:rsidR="00797360">
        <w:rPr>
          <w:rFonts w:ascii="r_ansi" w:hAnsi="r_ansi"/>
        </w:rPr>
        <w:tab/>
      </w:r>
      <w:r w:rsidRPr="008165F4">
        <w:rPr>
          <w:rFonts w:ascii="r_ansi" w:hAnsi="r_ansi"/>
        </w:rPr>
        <w:t>Reminder Edit History</w:t>
      </w:r>
    </w:p>
    <w:p w14:paraId="4F2035A7" w14:textId="252201BE"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ICS</w:t>
      </w:r>
      <w:r w:rsidR="00797360">
        <w:rPr>
          <w:rFonts w:ascii="r_ansi" w:hAnsi="r_ansi"/>
        </w:rPr>
        <w:tab/>
      </w:r>
      <w:r w:rsidRPr="008165F4">
        <w:rPr>
          <w:rFonts w:ascii="r_ansi" w:hAnsi="r_ansi"/>
        </w:rPr>
        <w:t>Integrity Check Selected</w:t>
      </w:r>
    </w:p>
    <w:p w14:paraId="21B7312B" w14:textId="7D0432E9"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ICA</w:t>
      </w:r>
      <w:r w:rsidR="00797360">
        <w:rPr>
          <w:rFonts w:ascii="r_ansi" w:hAnsi="r_ansi"/>
        </w:rPr>
        <w:tab/>
      </w:r>
      <w:r w:rsidRPr="008165F4">
        <w:rPr>
          <w:rFonts w:ascii="r_ansi" w:hAnsi="r_ansi"/>
        </w:rPr>
        <w:t>Integrity Check All</w:t>
      </w:r>
    </w:p>
    <w:p w14:paraId="0BE60EDF" w14:textId="2E653DE4"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PNE</w:t>
      </w:r>
      <w:r w:rsidR="00797360">
        <w:rPr>
          <w:rFonts w:ascii="r_ansi" w:hAnsi="r_ansi"/>
        </w:rPr>
        <w:tab/>
      </w:r>
      <w:r w:rsidRPr="008165F4">
        <w:rPr>
          <w:rFonts w:ascii="r_ansi" w:hAnsi="r_ansi"/>
        </w:rPr>
        <w:t>Definition Print Name Edit</w:t>
      </w:r>
    </w:p>
    <w:p w14:paraId="13D54919" w14:textId="6B8D7F9B" w:rsidR="00F32591" w:rsidRPr="008165F4" w:rsidRDefault="00F32591" w:rsidP="000012DE">
      <w:pPr>
        <w:pStyle w:val="capture"/>
        <w:pBdr>
          <w:top w:val="single" w:sz="4" w:space="1" w:color="auto"/>
          <w:left w:val="single" w:sz="4" w:space="4" w:color="auto"/>
          <w:bottom w:val="single" w:sz="4" w:space="1" w:color="auto"/>
          <w:right w:val="single" w:sz="4" w:space="4" w:color="auto"/>
        </w:pBdr>
        <w:tabs>
          <w:tab w:val="left" w:pos="1080"/>
        </w:tabs>
        <w:spacing w:line="276" w:lineRule="auto"/>
        <w:ind w:left="0" w:firstLine="360"/>
        <w:rPr>
          <w:rFonts w:ascii="r_ansi" w:hAnsi="r_ansi"/>
        </w:rPr>
      </w:pPr>
      <w:r w:rsidRPr="008165F4">
        <w:rPr>
          <w:rFonts w:ascii="r_ansi" w:hAnsi="r_ansi"/>
        </w:rPr>
        <w:t>PNR</w:t>
      </w:r>
      <w:r w:rsidR="00797360">
        <w:rPr>
          <w:rFonts w:ascii="r_ansi" w:hAnsi="r_ansi"/>
        </w:rPr>
        <w:tab/>
      </w:r>
      <w:r w:rsidRPr="008165F4">
        <w:rPr>
          <w:rFonts w:ascii="r_ansi" w:hAnsi="r_ansi"/>
        </w:rPr>
        <w:t>Definition Print Name Report</w:t>
      </w:r>
    </w:p>
    <w:p w14:paraId="74415695" w14:textId="14B6E3FB" w:rsidR="00922312" w:rsidRPr="00BB5161" w:rsidRDefault="00922312" w:rsidP="00922312">
      <w:r w:rsidRPr="00BB5161">
        <w:lastRenderedPageBreak/>
        <w:t>When the PNE option is selected, the user will be prompted to select a Reminder Definition. After a definition is selected, a ScreenMan form that has Print Name as the only editable field will be opened. The PNR option will run a report that finds all Reminder Definitions whose Print Name was edited using the PNE option. For each definition, it lists who edited the Print Name, when it was edited, the original Print Name, and the new Print Name.</w:t>
      </w:r>
    </w:p>
    <w:p w14:paraId="58AF9099" w14:textId="6165AD51" w:rsidR="00EE7D4D" w:rsidRDefault="00922312" w:rsidP="00922312">
      <w:r w:rsidRPr="00BB5161">
        <w:t>The length of Print Name was increased from 35 to 64 characters.</w:t>
      </w:r>
    </w:p>
    <w:p w14:paraId="6F753FC8" w14:textId="77777777" w:rsidR="00AE0D91" w:rsidRPr="00BB5161" w:rsidRDefault="00AE0D91" w:rsidP="00A534F5">
      <w:pPr>
        <w:pStyle w:val="Heading4"/>
      </w:pPr>
      <w:r w:rsidRPr="00BB5161">
        <w:t>Reminder Evaluation</w:t>
      </w:r>
    </w:p>
    <w:p w14:paraId="001CDE30" w14:textId="77777777" w:rsidR="00AE0D91" w:rsidRPr="00BB5161" w:rsidRDefault="00AE0D91" w:rsidP="00AE0D91">
      <w:r w:rsidRPr="00BB5161">
        <w:t>The ability to use V Standard Codes in reminder evaluation and patient list building was added. Now, whenever Patient Data Source includes encounter data, V Standard Codes will be included in taxonomy evaluation. The Help text was updated to include V Standard Codes. A rebuild of the taxonomy “APDS” index was added to the post-</w:t>
      </w:r>
      <w:r>
        <w:t>installation routine</w:t>
      </w:r>
      <w:r w:rsidRPr="00BB5161">
        <w:t>.</w:t>
      </w:r>
    </w:p>
    <w:p w14:paraId="6A7F2AF6" w14:textId="77777777" w:rsidR="00AE0D91" w:rsidRPr="00BB5161" w:rsidRDefault="00AE0D91" w:rsidP="00AE0D91">
      <w:r w:rsidRPr="00BB5161">
        <w:t>The Clinical Maintenance output for Exams and Health Factors was changed to use the new Print Name field, if it is populated, otherwise the .01 will be used. Print Name was an existing field for Education Topics, so Print Name was already being used in this manner for Education Topics.</w:t>
      </w:r>
    </w:p>
    <w:p w14:paraId="3413ED52" w14:textId="77777777" w:rsidR="00AE0D91" w:rsidRPr="00CC1924" w:rsidRDefault="00AE0D91" w:rsidP="00AE0D91">
      <w:pPr>
        <w:rPr>
          <w:spacing w:val="-6"/>
        </w:rPr>
      </w:pPr>
      <w:r w:rsidRPr="00CC1924">
        <w:rPr>
          <w:spacing w:val="-6"/>
        </w:rPr>
        <w:t>If there is no resolution logic, reminder frequency is not required so it will not create an error, but the following warning was added to the Clinical Maintenance output: “There is no reminder frequency!”</w:t>
      </w:r>
    </w:p>
    <w:p w14:paraId="1C1F3244" w14:textId="77777777" w:rsidR="00AE0D91" w:rsidRPr="00BB5161" w:rsidRDefault="00AE0D91" w:rsidP="00AE0D91">
      <w:r w:rsidRPr="00BB5161">
        <w:t>If there is resolution logic and no frequency, then the reminder cannot be evaluated, this generates a status of ERROR. Text was added to the Clinical Maintenance output with the error message: “There is resolution logic but no reminder frequency!”</w:t>
      </w:r>
    </w:p>
    <w:p w14:paraId="4345C524" w14:textId="77777777" w:rsidR="00AE0D91" w:rsidRPr="00BB5161" w:rsidRDefault="00AE0D91" w:rsidP="00AE0D91">
      <w:r w:rsidRPr="00BB5161">
        <w:t>Display of measurement data was added to the Clinical Maintenance output for Education Topics, Exams, Health Factors, and V Standard Codes.</w:t>
      </w:r>
    </w:p>
    <w:p w14:paraId="7EA2BB5E" w14:textId="77777777" w:rsidR="00933127" w:rsidRPr="00BB5161" w:rsidRDefault="00933127" w:rsidP="00A534F5">
      <w:pPr>
        <w:pStyle w:val="Heading4"/>
      </w:pPr>
      <w:r w:rsidRPr="00BB5161">
        <w:t>Reminder Exchange</w:t>
      </w:r>
    </w:p>
    <w:p w14:paraId="0F9344D3" w14:textId="585C8A9F" w:rsidR="00933127" w:rsidRPr="00BB5161" w:rsidRDefault="00933127" w:rsidP="00933127">
      <w:r w:rsidRPr="00BB5161">
        <w:t xml:space="preserve">When PX*1.0*211 is installed, it adds the Class field to Education Topics, Exams, and Health Factors and it is a required field. Any </w:t>
      </w:r>
      <w:r>
        <w:t xml:space="preserve">Reminder </w:t>
      </w:r>
      <w:r w:rsidRPr="00BB5161">
        <w:t xml:space="preserve">Exchange </w:t>
      </w:r>
      <w:r>
        <w:t>(.</w:t>
      </w:r>
      <w:r w:rsidRPr="00BB5161">
        <w:t>prd</w:t>
      </w:r>
      <w:r>
        <w:t>)</w:t>
      </w:r>
      <w:r w:rsidRPr="00BB5161">
        <w:t xml:space="preserve"> files created in an account that does not have PX*1.0*211 will not have these fields and consequently will not install in accounts with PX*1.0*211 installed. Reminder Exchange has been modified to eliminate this problem. If a Reminder Exchange entry that does not contain the Class field is being installed as part of KIDS install, Reminder Exchange will set it automatically to National. If the entry is being manually installed, the Class fields will be set to local. In the future, the Exchange prd file will contain information about the account where the prd file was created, and this will also be used to determine how to set the Class field if it is missing.</w:t>
      </w:r>
    </w:p>
    <w:p w14:paraId="3CC4A1D4" w14:textId="449F0A59" w:rsidR="00933127" w:rsidRPr="00BB5161" w:rsidRDefault="00933127" w:rsidP="00933127">
      <w:r w:rsidRPr="00BB5161">
        <w:t>Another issue that Reminder Exchange must handle is the requirement that Health Factor Category names end in “[C]</w:t>
      </w:r>
      <w:r w:rsidR="00966FFA" w:rsidRPr="00BB5161">
        <w:t>.”</w:t>
      </w:r>
      <w:r w:rsidRPr="00BB5161">
        <w:t xml:space="preserve"> Reminder Exchange tries to determine if an incoming category is new or if it is an existing category but is missing the “[C]</w:t>
      </w:r>
      <w:r w:rsidR="00966FFA" w:rsidRPr="00BB5161">
        <w:t>.”</w:t>
      </w:r>
      <w:r w:rsidRPr="00BB5161">
        <w:t xml:space="preserve"> If it is new, it will install it and append the “[C]” to the name. If it already exists, any new incoming health factors in the category will have their category switched to the one with the appended “[C]</w:t>
      </w:r>
      <w:r w:rsidR="00966FFA" w:rsidRPr="00BB5161">
        <w:t>.”</w:t>
      </w:r>
    </w:p>
    <w:p w14:paraId="16BAF8E7" w14:textId="4F18D360" w:rsidR="00933127" w:rsidRPr="00BB5161" w:rsidRDefault="00933127" w:rsidP="00933127">
      <w:r w:rsidRPr="00BB5161">
        <w:t>When multiple Reminder Dialogs are included in a single exchange file entry, for each dialog</w:t>
      </w:r>
      <w:r>
        <w:t>,</w:t>
      </w:r>
      <w:r w:rsidRPr="00BB5161">
        <w:t xml:space="preserve"> the Exchange dialog install software was restarting the install from the beginning of the dialog list. Because of this, dialog installation was slow and the display of the dialog was incorrect. This has been fixed. Now only items associated with the dialog selected for installation will be included in the display and installation list; dialogs will install much faster.</w:t>
      </w:r>
    </w:p>
    <w:p w14:paraId="6BD5323F" w14:textId="0DF36FE8" w:rsidR="00933127" w:rsidRPr="00BB5161" w:rsidRDefault="00933127" w:rsidP="00933127">
      <w:r w:rsidRPr="00BB5161">
        <w:lastRenderedPageBreak/>
        <w:t>A Repack action was added to Reminder Exchange. This new action can be used to select an existing Reminder Exchange file entry and automatically repack it. If the Exchange file entry was originally packed in a different account, the repack may fail because one or more of the components may not exist in the account where the repack is being done.</w:t>
      </w:r>
    </w:p>
    <w:p w14:paraId="25C16DBA" w14:textId="50446DAE" w:rsidR="00933127" w:rsidRPr="00BB5161" w:rsidRDefault="00933127" w:rsidP="00933127">
      <w:r w:rsidRPr="00BB5161">
        <w:t>During an install, if a component was already installed in the account and found to be identical to what is in the Exchange entry, Reminder Exchange was writing out the message:</w:t>
      </w:r>
      <w:r w:rsidR="004E006E">
        <w:t xml:space="preserve"> </w:t>
      </w:r>
      <w:r>
        <w:t>“FILE NAME entry named</w:t>
      </w:r>
      <w:r w:rsidRPr="00BB5161">
        <w:t xml:space="preserve"> NAME already exists and the packed component is identical, skipping."</w:t>
      </w:r>
    </w:p>
    <w:p w14:paraId="4753F33C" w14:textId="52E6BDEC" w:rsidR="00933127" w:rsidRPr="00BB5161" w:rsidRDefault="00933127" w:rsidP="00933127">
      <w:r w:rsidRPr="00BB5161">
        <w:t>For some Exchange installs, there could be many of these messages and displaying them slowed down the install. Now, these messages will no longer be written out, instead a single</w:t>
      </w:r>
      <w:r w:rsidR="00A513E8">
        <w:t xml:space="preserve"> period</w:t>
      </w:r>
      <w:r w:rsidRPr="00BB5161">
        <w:t xml:space="preserve"> ‘.’ will be written to let the user know Reminder Exchange is processing the entry.</w:t>
      </w:r>
    </w:p>
    <w:p w14:paraId="76F074A9" w14:textId="72451324" w:rsidR="00933127" w:rsidRPr="00BB5161" w:rsidRDefault="00933127" w:rsidP="00933127">
      <w:r w:rsidRPr="00BB5161">
        <w:t>As part of the packing process, the Reminder Integrity Checker will now be run on every definition that is to be included in the Reminder Exchange file entry. If a definition has fatal errors</w:t>
      </w:r>
      <w:r>
        <w:t>,</w:t>
      </w:r>
      <w:r w:rsidRPr="00BB5161">
        <w:t xml:space="preserve"> the packing process will abort.</w:t>
      </w:r>
    </w:p>
    <w:p w14:paraId="01B87B33" w14:textId="77777777" w:rsidR="00933127" w:rsidRPr="00BB5161" w:rsidRDefault="00933127" w:rsidP="00933127">
      <w:r w:rsidRPr="00BB5161">
        <w:t>In the past during an install, if a finding in a definition, term, or dialog did not exist, the user was prompted to input a replacement for every instance of the missing finding in the components being installed. Changes have been made to keep track of finding replacements, so now the user will only have to enter the replacement once. After the replacement has been entered the first time, every subsequent instance of the missing finding will be automatically replaced.</w:t>
      </w:r>
    </w:p>
    <w:p w14:paraId="455423A1" w14:textId="47E7A437" w:rsidR="00933127" w:rsidRPr="00BB5161" w:rsidRDefault="00933127" w:rsidP="00933127">
      <w:r w:rsidRPr="00BB5161">
        <w:t>The way dialogs are stored in an Exchange File entry was restructured so that they will install much faster. This means that dialogs packed before this restructuring need to have a conversion run on them. A means to determine if the conversion needs to be done necessitated creating a mechanism for storing and reading packing attributes. The attributes are stored in the Exchange File entry when it is created and read when it is installed. This is all done automatically and does not require any action by the Reminder Exchange user.</w:t>
      </w:r>
    </w:p>
    <w:p w14:paraId="1BCCC97D" w14:textId="77777777" w:rsidR="00E20757" w:rsidRPr="00BB5161" w:rsidRDefault="00E20757" w:rsidP="00A534F5">
      <w:pPr>
        <w:pStyle w:val="Heading4"/>
      </w:pPr>
      <w:r w:rsidRPr="00BB5161">
        <w:t>Reminder Manager Menu</w:t>
      </w:r>
    </w:p>
    <w:p w14:paraId="1A5A7A8F" w14:textId="77777777" w:rsidR="00E20757" w:rsidRPr="00CC1924" w:rsidRDefault="00E20757" w:rsidP="00E20757">
      <w:pPr>
        <w:rPr>
          <w:spacing w:val="-6"/>
        </w:rPr>
      </w:pPr>
      <w:r w:rsidRPr="00CC1924">
        <w:rPr>
          <w:spacing w:val="-6"/>
        </w:rPr>
        <w:t>Test site feedback reported: “the manager menu is one line too long – this needs to be shortened.”</w:t>
      </w:r>
    </w:p>
    <w:p w14:paraId="0A3FF160" w14:textId="60D162A5" w:rsidR="00E20757" w:rsidRPr="00BF7A0F" w:rsidRDefault="00E20757" w:rsidP="00BD3780">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C615A1">
        <w:rPr>
          <w:rFonts w:ascii="r_ansi" w:hAnsi="r_ansi"/>
          <w:sz w:val="18"/>
        </w:rPr>
        <w:tab/>
      </w:r>
      <w:r w:rsidRPr="00BF7A0F">
        <w:rPr>
          <w:rFonts w:ascii="r_ansi" w:hAnsi="r_ansi"/>
          <w:sz w:val="18"/>
        </w:rPr>
        <w:t>Reminder Computed Finding Management ...</w:t>
      </w:r>
    </w:p>
    <w:p w14:paraId="34D4D0E8" w14:textId="77777777"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C615A1">
        <w:rPr>
          <w:rFonts w:ascii="r_ansi" w:hAnsi="r_ansi"/>
          <w:sz w:val="18"/>
        </w:rPr>
        <w:tab/>
      </w:r>
      <w:r w:rsidRPr="00BF7A0F">
        <w:rPr>
          <w:rFonts w:ascii="r_ansi" w:hAnsi="r_ansi"/>
          <w:sz w:val="18"/>
        </w:rPr>
        <w:t>Reminder Definition Management ...</w:t>
      </w:r>
    </w:p>
    <w:p w14:paraId="6D3D67F0" w14:textId="77777777"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Sponsor Management ...</w:t>
      </w:r>
    </w:p>
    <w:p w14:paraId="1F059EEA" w14:textId="77777777"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Taxonomy Management</w:t>
      </w:r>
    </w:p>
    <w:p w14:paraId="11B6F436" w14:textId="73549D75"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Term Management ...</w:t>
      </w:r>
    </w:p>
    <w:p w14:paraId="0D3C4C65" w14:textId="10297B15"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Location List Management ...</w:t>
      </w:r>
    </w:p>
    <w:p w14:paraId="1284E91A" w14:textId="77777777"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Exchange</w:t>
      </w:r>
    </w:p>
    <w:p w14:paraId="61B3127D" w14:textId="0FEF52AE"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Test</w:t>
      </w:r>
    </w:p>
    <w:p w14:paraId="3426574C" w14:textId="5F0789E0"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Other Supporting Menus ...</w:t>
      </w:r>
    </w:p>
    <w:p w14:paraId="0C3B4EF9" w14:textId="3F4148CA"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Information Only Menu ...</w:t>
      </w:r>
    </w:p>
    <w:p w14:paraId="50AF6389" w14:textId="4692553C"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Dialog Management ...</w:t>
      </w:r>
    </w:p>
    <w:p w14:paraId="3D2D7555" w14:textId="76DCAF31"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CPRS Reminder Configuration ...</w:t>
      </w:r>
    </w:p>
    <w:p w14:paraId="58635002" w14:textId="0B39E72F"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Reports ...</w:t>
      </w:r>
    </w:p>
    <w:p w14:paraId="3F5D5F32" w14:textId="4766BDA1"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Reminders MST Synchronization Management ...</w:t>
      </w:r>
    </w:p>
    <w:p w14:paraId="032C5AE6" w14:textId="4B85B53C"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Patient List Menu ...</w:t>
      </w:r>
    </w:p>
    <w:p w14:paraId="43425BCD" w14:textId="6386A047"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Parameters ...</w:t>
      </w:r>
    </w:p>
    <w:p w14:paraId="22882FBF" w14:textId="3EBFA9B2"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NLM Value Set Menu</w:t>
      </w:r>
    </w:p>
    <w:p w14:paraId="548D1C92" w14:textId="31CE8378"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Order Check Menu ...</w:t>
      </w:r>
    </w:p>
    <w:p w14:paraId="14888446" w14:textId="59DDECB3"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NLM Clinical Quality Measures Menu</w:t>
      </w:r>
    </w:p>
    <w:p w14:paraId="69AED600" w14:textId="5A965069"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Reminder Extract Menu ...</w:t>
      </w:r>
    </w:p>
    <w:p w14:paraId="61D3E5EF" w14:textId="77777777" w:rsidR="00B22D15"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GEC Referral Report</w:t>
      </w:r>
    </w:p>
    <w:p w14:paraId="583A09B0" w14:textId="1928DA78" w:rsidR="00E20757" w:rsidRPr="00BF7A0F" w:rsidRDefault="00E20757" w:rsidP="00B22D15">
      <w:pPr>
        <w:pStyle w:val="NoSpacing"/>
        <w:pBdr>
          <w:top w:val="single" w:sz="4" w:space="1" w:color="auto"/>
          <w:left w:val="single" w:sz="4" w:space="4" w:color="auto"/>
          <w:bottom w:val="single" w:sz="4" w:space="1" w:color="auto"/>
          <w:right w:val="single" w:sz="4" w:space="4" w:color="auto"/>
        </w:pBdr>
        <w:ind w:firstLine="720"/>
        <w:rPr>
          <w:rFonts w:ascii="r_ansi" w:hAnsi="r_ansi"/>
          <w:sz w:val="18"/>
        </w:rPr>
      </w:pPr>
      <w:r w:rsidRPr="00BF7A0F">
        <w:rPr>
          <w:rFonts w:ascii="r_ansi" w:hAnsi="r_ansi"/>
          <w:sz w:val="18"/>
        </w:rPr>
        <w:t>&lt;TEST ACCOUNT&gt;</w:t>
      </w:r>
      <w:r w:rsidR="00B22D15">
        <w:rPr>
          <w:rFonts w:ascii="r_ansi" w:hAnsi="r_ansi"/>
          <w:sz w:val="18"/>
        </w:rPr>
        <w:tab/>
      </w:r>
      <w:r w:rsidRPr="00BF7A0F">
        <w:rPr>
          <w:rFonts w:ascii="r_ansi" w:hAnsi="r_ansi"/>
          <w:sz w:val="18"/>
        </w:rPr>
        <w:t>Add/Edit Reminder Categories</w:t>
      </w:r>
    </w:p>
    <w:p w14:paraId="22F928BB" w14:textId="3FDB7F23" w:rsidR="00E20757" w:rsidRPr="00BB5161" w:rsidRDefault="00E20757" w:rsidP="00E20757">
      <w:r w:rsidRPr="00BB5161">
        <w:lastRenderedPageBreak/>
        <w:t xml:space="preserve">The GEC Referral Report was already available in the Reminder Reports </w:t>
      </w:r>
      <w:r w:rsidR="007D6B8F" w:rsidRPr="00BB5161">
        <w:t>menu,</w:t>
      </w:r>
      <w:r w:rsidRPr="00BB5161">
        <w:t xml:space="preserve"> so it was removed from the Managers Menu.</w:t>
      </w:r>
    </w:p>
    <w:p w14:paraId="013B2CD6" w14:textId="77777777" w:rsidR="001F2F76" w:rsidRPr="00BB5161" w:rsidRDefault="001F2F76" w:rsidP="00A534F5">
      <w:pPr>
        <w:pStyle w:val="Heading4"/>
      </w:pPr>
      <w:r w:rsidRPr="00BB5161">
        <w:t>Reminder Reports</w:t>
      </w:r>
    </w:p>
    <w:p w14:paraId="1C6B3D4B" w14:textId="4984E6BA" w:rsidR="001F2F76" w:rsidRPr="001F2F76" w:rsidRDefault="001F2F76" w:rsidP="001F2F76">
      <w:r w:rsidRPr="00BB5161">
        <w:t xml:space="preserve">When users ran a Reminders Due report </w:t>
      </w:r>
      <w:r w:rsidR="00E42747">
        <w:t xml:space="preserve">at </w:t>
      </w:r>
      <w:r w:rsidRPr="00BB5161">
        <w:t>Puget Sound, they got the following error:</w:t>
      </w:r>
    </w:p>
    <w:p w14:paraId="6F0C74DA" w14:textId="6281B784" w:rsidR="00E5708C" w:rsidRDefault="00E5708C" w:rsidP="006D13CA">
      <w:pPr>
        <w:pStyle w:val="capture"/>
        <w:pBdr>
          <w:top w:val="single" w:sz="4" w:space="1" w:color="auto"/>
          <w:left w:val="single" w:sz="4" w:space="4" w:color="auto"/>
          <w:bottom w:val="single" w:sz="4" w:space="1" w:color="auto"/>
          <w:right w:val="single" w:sz="4" w:space="4" w:color="auto"/>
        </w:pBdr>
        <w:ind w:left="0"/>
        <w:rPr>
          <w:rFonts w:ascii="r_ansi" w:hAnsi="r_ansi"/>
        </w:rPr>
      </w:pPr>
      <w:r w:rsidRPr="00E5708C">
        <w:rPr>
          <w:rFonts w:ascii="r_ansi" w:hAnsi="r_ansi"/>
        </w:rPr>
        <w:t>Reminders Due Report</w:t>
      </w:r>
    </w:p>
    <w:p w14:paraId="023F2837" w14:textId="5FAE6013" w:rsidR="001F2F76" w:rsidRPr="006D13CA" w:rsidRDefault="001F2F76" w:rsidP="00A86C42">
      <w:pPr>
        <w:pStyle w:val="capture"/>
        <w:pBdr>
          <w:top w:val="single" w:sz="4" w:space="1" w:color="auto"/>
          <w:left w:val="single" w:sz="4" w:space="4" w:color="auto"/>
          <w:bottom w:val="single" w:sz="4" w:space="1" w:color="auto"/>
          <w:right w:val="single" w:sz="4" w:space="4" w:color="auto"/>
        </w:pBdr>
        <w:spacing w:line="360" w:lineRule="auto"/>
        <w:ind w:left="0"/>
        <w:rPr>
          <w:rFonts w:ascii="r_ansi" w:hAnsi="r_ansi"/>
        </w:rPr>
      </w:pPr>
      <w:r w:rsidRPr="006D13CA">
        <w:rPr>
          <w:rFonts w:ascii="r_ansi" w:hAnsi="r_ansi"/>
        </w:rPr>
        <w:t>Select an existing REPORT TEMPLATE or return to continue:</w:t>
      </w:r>
    </w:p>
    <w:p w14:paraId="1EC8EB1A" w14:textId="77777777" w:rsidR="006C4921" w:rsidRDefault="001F2F76" w:rsidP="00064269">
      <w:pPr>
        <w:pStyle w:val="capture"/>
        <w:pBdr>
          <w:top w:val="single" w:sz="4" w:space="1" w:color="auto"/>
          <w:left w:val="single" w:sz="4" w:space="4" w:color="auto"/>
          <w:bottom w:val="single" w:sz="4" w:space="1" w:color="auto"/>
          <w:right w:val="single" w:sz="4" w:space="4" w:color="auto"/>
        </w:pBdr>
        <w:spacing w:line="360" w:lineRule="auto"/>
        <w:ind w:left="0" w:firstLine="720"/>
        <w:rPr>
          <w:rFonts w:ascii="r_ansi" w:hAnsi="r_ansi"/>
        </w:rPr>
      </w:pPr>
      <w:r w:rsidRPr="006D13CA">
        <w:rPr>
          <w:rFonts w:ascii="r_ansi" w:hAnsi="r_ansi"/>
        </w:rPr>
        <w:t>Select one of the following:</w:t>
      </w:r>
    </w:p>
    <w:p w14:paraId="2756E771" w14:textId="77777777" w:rsidR="006C4921" w:rsidRDefault="001F2F76" w:rsidP="0097010D">
      <w:pPr>
        <w:pStyle w:val="capture"/>
        <w:pBdr>
          <w:top w:val="single" w:sz="4" w:space="1" w:color="auto"/>
          <w:left w:val="single" w:sz="4" w:space="4" w:color="auto"/>
          <w:bottom w:val="single" w:sz="4" w:space="1" w:color="auto"/>
          <w:right w:val="single" w:sz="4" w:space="4" w:color="auto"/>
        </w:pBdr>
        <w:spacing w:before="60" w:after="60"/>
        <w:ind w:left="0" w:firstLine="720"/>
        <w:rPr>
          <w:rFonts w:ascii="r_ansi" w:hAnsi="r_ansi"/>
        </w:rPr>
      </w:pPr>
      <w:r w:rsidRPr="006D13CA">
        <w:rPr>
          <w:rFonts w:ascii="r_ansi" w:hAnsi="r_ansi"/>
        </w:rPr>
        <w:t>I</w:t>
      </w:r>
      <w:r w:rsidR="006C4921">
        <w:rPr>
          <w:rFonts w:ascii="r_ansi" w:hAnsi="r_ansi"/>
        </w:rPr>
        <w:tab/>
      </w:r>
      <w:r w:rsidRPr="006D13CA">
        <w:rPr>
          <w:rFonts w:ascii="r_ansi" w:hAnsi="r_ansi"/>
        </w:rPr>
        <w:t>Individual Patient</w:t>
      </w:r>
    </w:p>
    <w:p w14:paraId="4D8F777C" w14:textId="77777777" w:rsidR="006C4921" w:rsidRDefault="001F2F76" w:rsidP="0097010D">
      <w:pPr>
        <w:pStyle w:val="capture"/>
        <w:pBdr>
          <w:top w:val="single" w:sz="4" w:space="1" w:color="auto"/>
          <w:left w:val="single" w:sz="4" w:space="4" w:color="auto"/>
          <w:bottom w:val="single" w:sz="4" w:space="1" w:color="auto"/>
          <w:right w:val="single" w:sz="4" w:space="4" w:color="auto"/>
        </w:pBdr>
        <w:spacing w:before="60" w:after="60"/>
        <w:ind w:left="0" w:firstLine="720"/>
        <w:rPr>
          <w:rFonts w:ascii="r_ansi" w:hAnsi="r_ansi"/>
        </w:rPr>
      </w:pPr>
      <w:r w:rsidRPr="006D13CA">
        <w:rPr>
          <w:rFonts w:ascii="r_ansi" w:hAnsi="r_ansi"/>
        </w:rPr>
        <w:t>R</w:t>
      </w:r>
      <w:r w:rsidR="006C4921">
        <w:rPr>
          <w:rFonts w:ascii="r_ansi" w:hAnsi="r_ansi"/>
        </w:rPr>
        <w:tab/>
      </w:r>
      <w:r w:rsidRPr="006D13CA">
        <w:rPr>
          <w:rFonts w:ascii="r_ansi" w:hAnsi="r_ansi"/>
        </w:rPr>
        <w:t>Reminder Patient List</w:t>
      </w:r>
    </w:p>
    <w:p w14:paraId="187EB471" w14:textId="77777777" w:rsidR="006C4921" w:rsidRDefault="001F2F76" w:rsidP="0097010D">
      <w:pPr>
        <w:pStyle w:val="capture"/>
        <w:pBdr>
          <w:top w:val="single" w:sz="4" w:space="1" w:color="auto"/>
          <w:left w:val="single" w:sz="4" w:space="4" w:color="auto"/>
          <w:bottom w:val="single" w:sz="4" w:space="1" w:color="auto"/>
          <w:right w:val="single" w:sz="4" w:space="4" w:color="auto"/>
        </w:pBdr>
        <w:spacing w:before="60" w:after="60"/>
        <w:ind w:left="0" w:firstLine="720"/>
        <w:rPr>
          <w:rFonts w:ascii="r_ansi" w:hAnsi="r_ansi"/>
        </w:rPr>
      </w:pPr>
      <w:r w:rsidRPr="006D13CA">
        <w:rPr>
          <w:rFonts w:ascii="r_ansi" w:hAnsi="r_ansi"/>
        </w:rPr>
        <w:t>L</w:t>
      </w:r>
      <w:r w:rsidR="006C4921">
        <w:rPr>
          <w:rFonts w:ascii="r_ansi" w:hAnsi="r_ansi"/>
        </w:rPr>
        <w:tab/>
      </w:r>
      <w:r w:rsidRPr="006D13CA">
        <w:rPr>
          <w:rFonts w:ascii="r_ansi" w:hAnsi="r_ansi"/>
        </w:rPr>
        <w:t>Location</w:t>
      </w:r>
    </w:p>
    <w:p w14:paraId="61DE15BC" w14:textId="77777777" w:rsidR="006C4921" w:rsidRDefault="001F2F76" w:rsidP="0097010D">
      <w:pPr>
        <w:pStyle w:val="capture"/>
        <w:pBdr>
          <w:top w:val="single" w:sz="4" w:space="1" w:color="auto"/>
          <w:left w:val="single" w:sz="4" w:space="4" w:color="auto"/>
          <w:bottom w:val="single" w:sz="4" w:space="1" w:color="auto"/>
          <w:right w:val="single" w:sz="4" w:space="4" w:color="auto"/>
        </w:pBdr>
        <w:spacing w:before="60" w:after="60"/>
        <w:ind w:left="0" w:firstLine="720"/>
        <w:rPr>
          <w:rFonts w:ascii="r_ansi" w:hAnsi="r_ansi"/>
        </w:rPr>
      </w:pPr>
      <w:r w:rsidRPr="006D13CA">
        <w:rPr>
          <w:rFonts w:ascii="r_ansi" w:hAnsi="r_ansi"/>
        </w:rPr>
        <w:t>O</w:t>
      </w:r>
      <w:r w:rsidR="006C4921">
        <w:rPr>
          <w:rFonts w:ascii="r_ansi" w:hAnsi="r_ansi"/>
        </w:rPr>
        <w:tab/>
      </w:r>
      <w:r w:rsidRPr="006D13CA">
        <w:rPr>
          <w:rFonts w:ascii="r_ansi" w:hAnsi="r_ansi"/>
        </w:rPr>
        <w:t>OE/RR Team</w:t>
      </w:r>
    </w:p>
    <w:p w14:paraId="7A605579" w14:textId="1FF4C077" w:rsidR="006C4921" w:rsidRDefault="001F2F76" w:rsidP="0097010D">
      <w:pPr>
        <w:pStyle w:val="capture"/>
        <w:pBdr>
          <w:top w:val="single" w:sz="4" w:space="1" w:color="auto"/>
          <w:left w:val="single" w:sz="4" w:space="4" w:color="auto"/>
          <w:bottom w:val="single" w:sz="4" w:space="1" w:color="auto"/>
          <w:right w:val="single" w:sz="4" w:space="4" w:color="auto"/>
        </w:pBdr>
        <w:spacing w:before="60" w:after="60"/>
        <w:ind w:left="0" w:firstLine="720"/>
        <w:rPr>
          <w:rFonts w:ascii="r_ansi" w:hAnsi="r_ansi"/>
        </w:rPr>
      </w:pPr>
      <w:r w:rsidRPr="006D13CA">
        <w:rPr>
          <w:rFonts w:ascii="r_ansi" w:hAnsi="r_ansi"/>
        </w:rPr>
        <w:t>P</w:t>
      </w:r>
      <w:r w:rsidR="006C4921">
        <w:rPr>
          <w:rFonts w:ascii="r_ansi" w:hAnsi="r_ansi"/>
        </w:rPr>
        <w:tab/>
      </w:r>
      <w:r w:rsidRPr="006D13CA">
        <w:rPr>
          <w:rFonts w:ascii="r_ansi" w:hAnsi="r_ansi"/>
        </w:rPr>
        <w:t>PCMM Provider</w:t>
      </w:r>
    </w:p>
    <w:p w14:paraId="6A096034" w14:textId="5CBBECAE" w:rsidR="001F2F76" w:rsidRPr="006D13CA" w:rsidRDefault="001F2F76" w:rsidP="0097010D">
      <w:pPr>
        <w:pStyle w:val="capture"/>
        <w:pBdr>
          <w:top w:val="single" w:sz="4" w:space="1" w:color="auto"/>
          <w:left w:val="single" w:sz="4" w:space="4" w:color="auto"/>
          <w:bottom w:val="single" w:sz="4" w:space="1" w:color="auto"/>
          <w:right w:val="single" w:sz="4" w:space="4" w:color="auto"/>
        </w:pBdr>
        <w:spacing w:before="60" w:after="60" w:line="480" w:lineRule="auto"/>
        <w:ind w:left="0" w:firstLine="720"/>
        <w:rPr>
          <w:rFonts w:ascii="r_ansi" w:hAnsi="r_ansi"/>
        </w:rPr>
      </w:pPr>
      <w:r w:rsidRPr="006D13CA">
        <w:rPr>
          <w:rFonts w:ascii="r_ansi" w:hAnsi="r_ansi"/>
        </w:rPr>
        <w:t>T</w:t>
      </w:r>
      <w:r w:rsidR="006C4921">
        <w:rPr>
          <w:rFonts w:ascii="r_ansi" w:hAnsi="r_ansi"/>
        </w:rPr>
        <w:tab/>
      </w:r>
      <w:r w:rsidRPr="006D13CA">
        <w:rPr>
          <w:rFonts w:ascii="r_ansi" w:hAnsi="r_ansi"/>
        </w:rPr>
        <w:t>PCMM Team</w:t>
      </w:r>
    </w:p>
    <w:p w14:paraId="4FDAE47E" w14:textId="7783E924" w:rsidR="001F2F76" w:rsidRPr="006D13CA" w:rsidRDefault="001F2F76" w:rsidP="000C6F32">
      <w:pPr>
        <w:pStyle w:val="capture"/>
        <w:pBdr>
          <w:top w:val="single" w:sz="4" w:space="1" w:color="auto"/>
          <w:left w:val="single" w:sz="4" w:space="4" w:color="auto"/>
          <w:bottom w:val="single" w:sz="4" w:space="1" w:color="auto"/>
          <w:right w:val="single" w:sz="4" w:space="4" w:color="auto"/>
        </w:pBdr>
        <w:spacing w:line="480" w:lineRule="auto"/>
        <w:ind w:left="0"/>
        <w:rPr>
          <w:rFonts w:ascii="r_ansi" w:hAnsi="r_ansi"/>
        </w:rPr>
      </w:pPr>
      <w:r w:rsidRPr="006D13CA">
        <w:rPr>
          <w:rFonts w:ascii="r_ansi" w:hAnsi="r_ansi"/>
        </w:rPr>
        <w:t>PATIENT SAMPLE: L// o  OE/RR Team</w:t>
      </w:r>
    </w:p>
    <w:p w14:paraId="1B7C92B0" w14:textId="0F1831A5" w:rsidR="001F2F76" w:rsidRPr="006D13CA" w:rsidRDefault="001F2F76" w:rsidP="006D13CA">
      <w:pPr>
        <w:pStyle w:val="capture"/>
        <w:pBdr>
          <w:top w:val="single" w:sz="4" w:space="1" w:color="auto"/>
          <w:left w:val="single" w:sz="4" w:space="4" w:color="auto"/>
          <w:bottom w:val="single" w:sz="4" w:space="1" w:color="auto"/>
          <w:right w:val="single" w:sz="4" w:space="4" w:color="auto"/>
        </w:pBdr>
        <w:ind w:left="0"/>
        <w:rPr>
          <w:rFonts w:ascii="r_ansi" w:hAnsi="r_ansi"/>
        </w:rPr>
      </w:pPr>
      <w:r w:rsidRPr="006D13CA">
        <w:rPr>
          <w:rFonts w:ascii="r_ansi" w:hAnsi="r_ansi"/>
        </w:rPr>
        <w:t>Select TEAM: HCHV Case Mgmt</w:t>
      </w:r>
    </w:p>
    <w:p w14:paraId="41122DA9" w14:textId="55393378" w:rsidR="001F2F76" w:rsidRPr="006D13CA" w:rsidRDefault="001F2F76" w:rsidP="000C6F32">
      <w:pPr>
        <w:pStyle w:val="capture"/>
        <w:pBdr>
          <w:top w:val="single" w:sz="4" w:space="1" w:color="auto"/>
          <w:left w:val="single" w:sz="4" w:space="4" w:color="auto"/>
          <w:bottom w:val="single" w:sz="4" w:space="1" w:color="auto"/>
          <w:right w:val="single" w:sz="4" w:space="4" w:color="auto"/>
        </w:pBdr>
        <w:spacing w:line="480" w:lineRule="auto"/>
        <w:ind w:left="0"/>
        <w:rPr>
          <w:rFonts w:ascii="r_ansi" w:hAnsi="r_ansi"/>
        </w:rPr>
      </w:pPr>
      <w:r w:rsidRPr="006D13CA">
        <w:rPr>
          <w:rFonts w:ascii="r_ansi" w:hAnsi="r_ansi"/>
        </w:rPr>
        <w:t>Select another TEAM:</w:t>
      </w:r>
    </w:p>
    <w:p w14:paraId="38B03701" w14:textId="35ADBA19" w:rsidR="001F2F76" w:rsidRPr="006D13CA" w:rsidRDefault="001F2F76" w:rsidP="000C6F32">
      <w:pPr>
        <w:pStyle w:val="capture"/>
        <w:pBdr>
          <w:top w:val="single" w:sz="4" w:space="1" w:color="auto"/>
          <w:left w:val="single" w:sz="4" w:space="4" w:color="auto"/>
          <w:bottom w:val="single" w:sz="4" w:space="1" w:color="auto"/>
          <w:right w:val="single" w:sz="4" w:space="4" w:color="auto"/>
        </w:pBdr>
        <w:spacing w:line="480" w:lineRule="auto"/>
        <w:ind w:left="0"/>
        <w:rPr>
          <w:rFonts w:ascii="r_ansi" w:hAnsi="r_ansi"/>
        </w:rPr>
      </w:pPr>
      <w:r w:rsidRPr="006D13CA">
        <w:rPr>
          <w:rFonts w:ascii="r_ansi" w:hAnsi="r_ansi"/>
        </w:rPr>
        <w:t>Enter EFFECTIVE DUE DATE: Jan 07, 2018//   (JAN 07, 2018)</w:t>
      </w:r>
    </w:p>
    <w:p w14:paraId="4A2990C8" w14:textId="77777777" w:rsidR="0097010D" w:rsidRDefault="001F2F76" w:rsidP="0097010D">
      <w:pPr>
        <w:pStyle w:val="capture"/>
        <w:pBdr>
          <w:top w:val="single" w:sz="4" w:space="1" w:color="auto"/>
          <w:left w:val="single" w:sz="4" w:space="4" w:color="auto"/>
          <w:bottom w:val="single" w:sz="4" w:space="1" w:color="auto"/>
          <w:right w:val="single" w:sz="4" w:space="4" w:color="auto"/>
        </w:pBdr>
        <w:spacing w:line="360" w:lineRule="auto"/>
        <w:ind w:left="0"/>
        <w:rPr>
          <w:rFonts w:ascii="r_ansi" w:hAnsi="r_ansi"/>
        </w:rPr>
      </w:pPr>
      <w:r w:rsidRPr="006D13CA">
        <w:rPr>
          <w:rFonts w:ascii="r_ansi" w:hAnsi="r_ansi"/>
        </w:rPr>
        <w:t>     Select one of the following:</w:t>
      </w:r>
    </w:p>
    <w:p w14:paraId="7753B449" w14:textId="77777777" w:rsidR="0097010D" w:rsidRDefault="001F2F76" w:rsidP="0097010D">
      <w:pPr>
        <w:pStyle w:val="capture"/>
        <w:pBdr>
          <w:top w:val="single" w:sz="4" w:space="1" w:color="auto"/>
          <w:left w:val="single" w:sz="4" w:space="4" w:color="auto"/>
          <w:bottom w:val="single" w:sz="4" w:space="1" w:color="auto"/>
          <w:right w:val="single" w:sz="4" w:space="4" w:color="auto"/>
        </w:pBdr>
        <w:spacing w:before="60" w:after="60"/>
        <w:ind w:left="0" w:firstLine="720"/>
        <w:rPr>
          <w:rFonts w:ascii="r_ansi" w:hAnsi="r_ansi"/>
        </w:rPr>
      </w:pPr>
      <w:r w:rsidRPr="006D13CA">
        <w:rPr>
          <w:rFonts w:ascii="r_ansi" w:hAnsi="r_ansi"/>
        </w:rPr>
        <w:t>D</w:t>
      </w:r>
      <w:r w:rsidR="0097010D">
        <w:rPr>
          <w:rFonts w:ascii="r_ansi" w:hAnsi="r_ansi"/>
        </w:rPr>
        <w:tab/>
      </w:r>
      <w:r w:rsidRPr="006D13CA">
        <w:rPr>
          <w:rFonts w:ascii="r_ansi" w:hAnsi="r_ansi"/>
        </w:rPr>
        <w:t>Detailed</w:t>
      </w:r>
    </w:p>
    <w:p w14:paraId="23EB4BB3" w14:textId="49B31C5B" w:rsidR="001F2F76" w:rsidRPr="006D13CA" w:rsidRDefault="001F2F76" w:rsidP="0097010D">
      <w:pPr>
        <w:pStyle w:val="capture"/>
        <w:pBdr>
          <w:top w:val="single" w:sz="4" w:space="1" w:color="auto"/>
          <w:left w:val="single" w:sz="4" w:space="4" w:color="auto"/>
          <w:bottom w:val="single" w:sz="4" w:space="1" w:color="auto"/>
          <w:right w:val="single" w:sz="4" w:space="4" w:color="auto"/>
        </w:pBdr>
        <w:spacing w:before="60" w:after="60" w:line="480" w:lineRule="auto"/>
        <w:ind w:left="0" w:firstLine="720"/>
        <w:rPr>
          <w:rFonts w:ascii="r_ansi" w:hAnsi="r_ansi"/>
        </w:rPr>
      </w:pPr>
      <w:r w:rsidRPr="006D13CA">
        <w:rPr>
          <w:rFonts w:ascii="r_ansi" w:hAnsi="r_ansi"/>
        </w:rPr>
        <w:t>S</w:t>
      </w:r>
      <w:r w:rsidR="0097010D">
        <w:rPr>
          <w:rFonts w:ascii="r_ansi" w:hAnsi="r_ansi"/>
        </w:rPr>
        <w:tab/>
      </w:r>
      <w:r w:rsidRPr="006D13CA">
        <w:rPr>
          <w:rFonts w:ascii="r_ansi" w:hAnsi="r_ansi"/>
        </w:rPr>
        <w:t>Summary</w:t>
      </w:r>
    </w:p>
    <w:p w14:paraId="3A1D0241" w14:textId="3F8EC8F6" w:rsidR="001F2F76" w:rsidRPr="006D13CA" w:rsidRDefault="001F2F76" w:rsidP="0067566C">
      <w:pPr>
        <w:pStyle w:val="capture"/>
        <w:pBdr>
          <w:top w:val="single" w:sz="4" w:space="1" w:color="auto"/>
          <w:left w:val="single" w:sz="4" w:space="4" w:color="auto"/>
          <w:bottom w:val="single" w:sz="4" w:space="1" w:color="auto"/>
          <w:right w:val="single" w:sz="4" w:space="4" w:color="auto"/>
        </w:pBdr>
        <w:spacing w:line="360" w:lineRule="auto"/>
        <w:ind w:left="0"/>
        <w:rPr>
          <w:rFonts w:ascii="r_ansi" w:hAnsi="r_ansi"/>
        </w:rPr>
      </w:pPr>
      <w:r w:rsidRPr="006D13CA">
        <w:rPr>
          <w:rFonts w:ascii="r_ansi" w:hAnsi="r_ansi"/>
        </w:rPr>
        <w:t>TYPE OF REPORT: S// d  Detailed</w:t>
      </w:r>
    </w:p>
    <w:p w14:paraId="5470F2A9" w14:textId="3F524649" w:rsidR="001F2F76" w:rsidRPr="006D13CA" w:rsidRDefault="001F2F76" w:rsidP="00F43B28">
      <w:pPr>
        <w:pStyle w:val="capture"/>
        <w:pBdr>
          <w:top w:val="single" w:sz="4" w:space="1" w:color="auto"/>
          <w:left w:val="single" w:sz="4" w:space="4" w:color="auto"/>
          <w:bottom w:val="single" w:sz="4" w:space="1" w:color="auto"/>
          <w:right w:val="single" w:sz="4" w:space="4" w:color="auto"/>
        </w:pBdr>
        <w:spacing w:line="360" w:lineRule="auto"/>
        <w:ind w:left="0"/>
        <w:rPr>
          <w:rFonts w:ascii="r_ansi" w:hAnsi="r_ansi"/>
        </w:rPr>
      </w:pPr>
      <w:r w:rsidRPr="006D13CA">
        <w:rPr>
          <w:rFonts w:ascii="r_ansi" w:hAnsi="r_ansi"/>
        </w:rPr>
        <w:t>Display All Future Appointments: N// O</w:t>
      </w:r>
    </w:p>
    <w:p w14:paraId="5EE636E2" w14:textId="2724197B" w:rsidR="001F2F76" w:rsidRPr="006D13CA" w:rsidRDefault="001F2F76" w:rsidP="00F43B28">
      <w:pPr>
        <w:pStyle w:val="capture"/>
        <w:pBdr>
          <w:top w:val="single" w:sz="4" w:space="1" w:color="auto"/>
          <w:left w:val="single" w:sz="4" w:space="4" w:color="auto"/>
          <w:bottom w:val="single" w:sz="4" w:space="1" w:color="auto"/>
          <w:right w:val="single" w:sz="4" w:space="4" w:color="auto"/>
        </w:pBdr>
        <w:spacing w:line="360" w:lineRule="auto"/>
        <w:ind w:left="0"/>
        <w:rPr>
          <w:rFonts w:ascii="r_ansi" w:hAnsi="r_ansi"/>
        </w:rPr>
      </w:pPr>
      <w:r w:rsidRPr="006D13CA">
        <w:rPr>
          <w:rFonts w:ascii="r_ansi" w:hAnsi="r_ansi"/>
        </w:rPr>
        <w:t>Sort by Next Appointment date: N// O</w:t>
      </w:r>
    </w:p>
    <w:p w14:paraId="2EAC7C4F" w14:textId="628B7930" w:rsidR="001F2F76" w:rsidRPr="006D13CA" w:rsidRDefault="001F2F76" w:rsidP="00F43B28">
      <w:pPr>
        <w:pStyle w:val="capture"/>
        <w:pBdr>
          <w:top w:val="single" w:sz="4" w:space="1" w:color="auto"/>
          <w:left w:val="single" w:sz="4" w:space="4" w:color="auto"/>
          <w:bottom w:val="single" w:sz="4" w:space="1" w:color="auto"/>
          <w:right w:val="single" w:sz="4" w:space="4" w:color="auto"/>
        </w:pBdr>
        <w:spacing w:line="360" w:lineRule="auto"/>
        <w:ind w:left="0"/>
        <w:rPr>
          <w:rFonts w:ascii="r_ansi" w:hAnsi="r_ansi"/>
        </w:rPr>
      </w:pPr>
      <w:r w:rsidRPr="006D13CA">
        <w:rPr>
          <w:rFonts w:ascii="r_ansi" w:hAnsi="r_ansi"/>
        </w:rPr>
        <w:t>Print full SSN: N// O</w:t>
      </w:r>
    </w:p>
    <w:p w14:paraId="1B027089" w14:textId="16BCE0C0" w:rsidR="001F2F76" w:rsidRPr="006D13CA" w:rsidRDefault="001F2F76" w:rsidP="00F43B28">
      <w:pPr>
        <w:pStyle w:val="capture"/>
        <w:pBdr>
          <w:top w:val="single" w:sz="4" w:space="1" w:color="auto"/>
          <w:left w:val="single" w:sz="4" w:space="4" w:color="auto"/>
          <w:bottom w:val="single" w:sz="4" w:space="1" w:color="auto"/>
          <w:right w:val="single" w:sz="4" w:space="4" w:color="auto"/>
        </w:pBdr>
        <w:spacing w:line="360" w:lineRule="auto"/>
        <w:ind w:left="0"/>
        <w:rPr>
          <w:rFonts w:ascii="r_ansi" w:hAnsi="r_ansi"/>
        </w:rPr>
      </w:pPr>
      <w:r w:rsidRPr="006D13CA">
        <w:rPr>
          <w:rFonts w:ascii="r_ansi" w:hAnsi="r_ansi"/>
        </w:rPr>
        <w:t>Print locations with no patients? YES//</w:t>
      </w:r>
    </w:p>
    <w:p w14:paraId="795EC0B5" w14:textId="7EEC49C4" w:rsidR="001F2F76" w:rsidRPr="006D13CA" w:rsidRDefault="001F2F76" w:rsidP="00F43B28">
      <w:pPr>
        <w:pStyle w:val="capture"/>
        <w:pBdr>
          <w:top w:val="single" w:sz="4" w:space="1" w:color="auto"/>
          <w:left w:val="single" w:sz="4" w:space="4" w:color="auto"/>
          <w:bottom w:val="single" w:sz="4" w:space="1" w:color="auto"/>
          <w:right w:val="single" w:sz="4" w:space="4" w:color="auto"/>
        </w:pBdr>
        <w:spacing w:line="360" w:lineRule="auto"/>
        <w:ind w:left="0"/>
        <w:rPr>
          <w:rFonts w:ascii="r_ansi" w:hAnsi="r_ansi"/>
        </w:rPr>
      </w:pPr>
      <w:r w:rsidRPr="006D13CA">
        <w:rPr>
          <w:rFonts w:ascii="r_ansi" w:hAnsi="r_ansi"/>
        </w:rPr>
        <w:t>Print percentages with the report output? NO//</w:t>
      </w:r>
    </w:p>
    <w:p w14:paraId="4313D491" w14:textId="77777777" w:rsidR="001F2F76" w:rsidRPr="009E79AD" w:rsidRDefault="001F2F76" w:rsidP="006D13CA">
      <w:pPr>
        <w:pStyle w:val="capture"/>
        <w:pBdr>
          <w:top w:val="single" w:sz="4" w:space="1" w:color="auto"/>
          <w:left w:val="single" w:sz="4" w:space="4" w:color="auto"/>
          <w:bottom w:val="single" w:sz="4" w:space="1" w:color="auto"/>
          <w:right w:val="single" w:sz="4" w:space="4" w:color="auto"/>
        </w:pBdr>
        <w:ind w:left="0"/>
        <w:rPr>
          <w:rFonts w:ascii="r_ansi" w:hAnsi="r_ansi"/>
        </w:rPr>
      </w:pPr>
      <w:r w:rsidRPr="009E79AD">
        <w:rPr>
          <w:rFonts w:ascii="r_ansi" w:hAnsi="r_ansi"/>
        </w:rPr>
        <w:t>Select individual REMINDER: ^</w:t>
      </w:r>
    </w:p>
    <w:p w14:paraId="13C645BB" w14:textId="186E762A" w:rsidR="001F2F76" w:rsidRPr="006D13CA" w:rsidRDefault="001F2F76" w:rsidP="00DA4B78">
      <w:pPr>
        <w:pStyle w:val="capture"/>
        <w:pBdr>
          <w:top w:val="single" w:sz="4" w:space="1" w:color="auto"/>
          <w:left w:val="single" w:sz="4" w:space="4" w:color="auto"/>
          <w:bottom w:val="single" w:sz="4" w:space="1" w:color="auto"/>
          <w:right w:val="single" w:sz="4" w:space="4" w:color="auto"/>
        </w:pBdr>
        <w:spacing w:line="480" w:lineRule="auto"/>
        <w:ind w:left="0"/>
        <w:rPr>
          <w:rFonts w:ascii="r_ansi" w:hAnsi="r_ansi"/>
        </w:rPr>
      </w:pPr>
      <w:r w:rsidRPr="009E79AD">
        <w:rPr>
          <w:rFonts w:ascii="r_ansi" w:hAnsi="r_ansi"/>
        </w:rPr>
        <w:t>Print locations with no patients? YES// ^</w:t>
      </w:r>
    </w:p>
    <w:p w14:paraId="386DCE9B" w14:textId="77777777" w:rsidR="001F2F76" w:rsidRPr="006D13CA" w:rsidRDefault="001F2F76" w:rsidP="006D13CA">
      <w:pPr>
        <w:pStyle w:val="capture"/>
        <w:pBdr>
          <w:top w:val="single" w:sz="4" w:space="1" w:color="auto"/>
          <w:left w:val="single" w:sz="4" w:space="4" w:color="auto"/>
          <w:bottom w:val="single" w:sz="4" w:space="1" w:color="auto"/>
          <w:right w:val="single" w:sz="4" w:space="4" w:color="auto"/>
        </w:pBdr>
        <w:ind w:left="0"/>
        <w:rPr>
          <w:rFonts w:ascii="r_ansi" w:hAnsi="r_ansi"/>
        </w:rPr>
      </w:pPr>
      <w:r w:rsidRPr="006D13CA">
        <w:rPr>
          <w:rFonts w:ascii="r_ansi" w:hAnsi="r_ansi"/>
        </w:rPr>
        <w:t>RECORDING THAT AN ERROR OCCURRED ---</w:t>
      </w:r>
    </w:p>
    <w:p w14:paraId="61B5439F" w14:textId="77777777" w:rsidR="001F2F76" w:rsidRPr="00BB5161" w:rsidRDefault="001F2F76" w:rsidP="006D13CA">
      <w:r w:rsidRPr="00BB5161">
        <w:t>This was occurring because the variable PXRMLCSC was not defined as a result of the “^” input. The code was changed to properly handle the “^” input.</w:t>
      </w:r>
    </w:p>
    <w:p w14:paraId="6D2B5DB4" w14:textId="77777777" w:rsidR="00D521FE" w:rsidRPr="00BB5161" w:rsidRDefault="00D521FE" w:rsidP="00A534F5">
      <w:pPr>
        <w:pStyle w:val="Heading4"/>
      </w:pPr>
      <w:r w:rsidRPr="00BB5161">
        <w:t>Reminder QUERI Extracts</w:t>
      </w:r>
    </w:p>
    <w:p w14:paraId="0787B60A" w14:textId="260320BD" w:rsidR="0097333B" w:rsidRPr="0063130A" w:rsidRDefault="00D521FE" w:rsidP="0097333B">
      <w:pPr>
        <w:rPr>
          <w:spacing w:val="-6"/>
        </w:rPr>
      </w:pPr>
      <w:r w:rsidRPr="0063130A">
        <w:rPr>
          <w:spacing w:val="-6"/>
        </w:rPr>
        <w:t xml:space="preserve">The data from the Ischemic Heart Disease (IHD) and (Mental Health) MH QUERI extracts is no longer being used. Therefore, the monthly run of these extracts is being stopped and all the old QUERI patient lists are being deleted. The </w:t>
      </w:r>
      <w:r w:rsidR="0097333B" w:rsidRPr="0063130A">
        <w:rPr>
          <w:spacing w:val="-6"/>
        </w:rPr>
        <w:t xml:space="preserve">following </w:t>
      </w:r>
      <w:r w:rsidRPr="0063130A">
        <w:rPr>
          <w:spacing w:val="-6"/>
        </w:rPr>
        <w:t>options</w:t>
      </w:r>
      <w:r w:rsidR="0097333B" w:rsidRPr="0063130A">
        <w:rPr>
          <w:spacing w:val="-6"/>
        </w:rPr>
        <w:t xml:space="preserve"> are </w:t>
      </w:r>
      <w:r w:rsidR="007D6B8F" w:rsidRPr="0063130A">
        <w:rPr>
          <w:spacing w:val="-6"/>
        </w:rPr>
        <w:t>deleted,</w:t>
      </w:r>
      <w:r w:rsidR="0097333B" w:rsidRPr="0063130A">
        <w:rPr>
          <w:spacing w:val="-6"/>
        </w:rPr>
        <w:t xml:space="preserve"> and their scheduling is removed:</w:t>
      </w:r>
    </w:p>
    <w:p w14:paraId="019C9DB4" w14:textId="310785D4" w:rsidR="00D521FE" w:rsidRDefault="00D521FE" w:rsidP="00424AB1">
      <w:pPr>
        <w:pStyle w:val="ListParagraph"/>
        <w:numPr>
          <w:ilvl w:val="0"/>
          <w:numId w:val="18"/>
        </w:numPr>
        <w:spacing w:line="276" w:lineRule="auto"/>
      </w:pPr>
      <w:r w:rsidRPr="00D93CA8">
        <w:t>PXRM EXTRACT VA-IHD QUERI</w:t>
      </w:r>
    </w:p>
    <w:p w14:paraId="705AA468" w14:textId="5D186275" w:rsidR="00D521FE" w:rsidRDefault="00D521FE" w:rsidP="00424AB1">
      <w:pPr>
        <w:pStyle w:val="ListParagraph"/>
        <w:numPr>
          <w:ilvl w:val="0"/>
          <w:numId w:val="18"/>
        </w:numPr>
        <w:spacing w:line="276" w:lineRule="auto"/>
      </w:pPr>
      <w:r w:rsidRPr="00D93CA8">
        <w:t>PXRM EXTRACT VA-MH QUERI</w:t>
      </w:r>
    </w:p>
    <w:p w14:paraId="2897B721" w14:textId="77777777" w:rsidR="0094390B" w:rsidRPr="00BB5161" w:rsidRDefault="0094390B" w:rsidP="00A534F5">
      <w:pPr>
        <w:pStyle w:val="Heading4"/>
      </w:pPr>
      <w:r w:rsidRPr="00BB5161">
        <w:lastRenderedPageBreak/>
        <w:t>Reminder Taxonomies</w:t>
      </w:r>
    </w:p>
    <w:p w14:paraId="5F594746" w14:textId="77777777" w:rsidR="0094390B" w:rsidRPr="00BB5161" w:rsidRDefault="0094390B" w:rsidP="0094390B">
      <w:r w:rsidRPr="00BB5161">
        <w:t>A user reported that when using the Use In Dialog Edit (UIDE) action, if you quit without saving and selected another taxonomy for UIDE, the codes from the original taxonomy were still displayed. This was corrected.</w:t>
      </w:r>
    </w:p>
    <w:p w14:paraId="2E0A28AC" w14:textId="77777777" w:rsidR="0094390B" w:rsidRPr="00BB5161" w:rsidRDefault="0094390B" w:rsidP="0094390B">
      <w:r w:rsidRPr="00BB5161">
        <w:t>When using the UIDE action, it was not clear whether or not codes could be marked as Use In Dialog (UID). This display was changed to explicitly state whether or not codes can be marked as UID.</w:t>
      </w:r>
    </w:p>
    <w:p w14:paraId="4BCA3299" w14:textId="77777777" w:rsidR="0094390B" w:rsidRPr="00BB5161" w:rsidRDefault="0094390B" w:rsidP="00A534F5">
      <w:pPr>
        <w:pStyle w:val="Heading4"/>
      </w:pPr>
      <w:r w:rsidRPr="00BB5161">
        <w:t>Reminder Terms</w:t>
      </w:r>
    </w:p>
    <w:p w14:paraId="27040414" w14:textId="77777777" w:rsidR="0094390B" w:rsidRPr="00BB5161" w:rsidRDefault="0094390B" w:rsidP="0094390B">
      <w:r w:rsidRPr="00BB5161">
        <w:t>A Reminder Term Test option was added to the Reminder Term Management menu. The user is prompted for a patient and a term. The term is evaluated and the True or False value and the FIEVAL (Finding Evaluation) array are written out.</w:t>
      </w:r>
    </w:p>
    <w:p w14:paraId="5FA8450E" w14:textId="77777777" w:rsidR="00DE32E4" w:rsidRPr="00691913" w:rsidRDefault="00DE32E4" w:rsidP="00A534F5">
      <w:pPr>
        <w:pStyle w:val="Heading4"/>
      </w:pPr>
      <w:bookmarkStart w:id="16" w:name="_Hlk8896909"/>
      <w:r w:rsidRPr="00691913">
        <w:t>Reminder Test</w:t>
      </w:r>
    </w:p>
    <w:bookmarkEnd w:id="16"/>
    <w:p w14:paraId="7DAF922E" w14:textId="10AEDBD1" w:rsidR="00DE32E4" w:rsidRPr="00BB5161" w:rsidRDefault="00DE32E4" w:rsidP="00DE32E4">
      <w:r w:rsidRPr="00BB5161">
        <w:t>The reminder global variables and their values are now displayed in Reminder Test.</w:t>
      </w:r>
    </w:p>
    <w:p w14:paraId="5387FB6D" w14:textId="77777777" w:rsidR="00DE32E4" w:rsidRPr="00BB5161" w:rsidRDefault="00DE32E4" w:rsidP="00A534F5">
      <w:pPr>
        <w:pStyle w:val="Heading4"/>
      </w:pPr>
      <w:bookmarkStart w:id="17" w:name="_Hlk8896936"/>
      <w:r w:rsidRPr="00BB5161">
        <w:t>Self-Identified Gender</w:t>
      </w:r>
    </w:p>
    <w:bookmarkEnd w:id="17"/>
    <w:p w14:paraId="37CB1E1E" w14:textId="097CB816" w:rsidR="00DA51EC" w:rsidRPr="00DE32E4" w:rsidRDefault="00DE32E4" w:rsidP="00DE32E4">
      <w:pPr>
        <w:rPr>
          <w:color w:val="auto"/>
        </w:rPr>
      </w:pPr>
      <w:r w:rsidRPr="00BB5161">
        <w:t>Self-identified gender has been added to the Patient file, and consequently it has been added as a new reminder global variable named PXRMSIG. PXRMSIG can be used exactly like any of the already existing reminder global variables such as PXRMSEX or PXRMDOB.</w:t>
      </w:r>
    </w:p>
    <w:p w14:paraId="2776E5A3" w14:textId="32D9EF3D" w:rsidR="008560A6" w:rsidRPr="008560A6" w:rsidRDefault="001B2FA3" w:rsidP="008560A6">
      <w:pPr>
        <w:pStyle w:val="Heading3"/>
      </w:pPr>
      <w:bookmarkStart w:id="18" w:name="_Toc69301664"/>
      <w:r w:rsidRPr="004B54B0">
        <w:t>Health Summary</w:t>
      </w:r>
      <w:r w:rsidRPr="00A577E6">
        <w:t xml:space="preserve"> </w:t>
      </w:r>
      <w:r w:rsidR="008560A6" w:rsidRPr="008560A6">
        <w:t>GMTS*2.7*122</w:t>
      </w:r>
      <w:bookmarkEnd w:id="18"/>
    </w:p>
    <w:p w14:paraId="17545AC2" w14:textId="30555EFC" w:rsidR="0008785F" w:rsidRDefault="008560A6" w:rsidP="008560A6">
      <w:r w:rsidRPr="008560A6">
        <w:t>One of the changes in PX*1.0*211 was to add a Print Name for Education Topics, Exams, and Health Factors. The purpose of the Print Name is to provide a more “user friendly” display. In contrast with the Name (.01) field, which is all upper case, the Print Name is mixed case. The Health Summary components for Education Topics, Exams, and Health Factors were changed to use the Print Name instead of the Name. If, for some reason, the Print Name is not defined, the Name field will be used.</w:t>
      </w:r>
      <w:r w:rsidR="0008785F">
        <w:br w:type="page"/>
      </w:r>
    </w:p>
    <w:p w14:paraId="1D780F97" w14:textId="55E72C35" w:rsidR="008560A6" w:rsidRDefault="008560A6" w:rsidP="008560A6">
      <w:r w:rsidRPr="008560A6">
        <w:lastRenderedPageBreak/>
        <w:t>Originally, the output formats for Education Topics, Exams, and Health Factors were not consistent as these examples show:</w:t>
      </w:r>
    </w:p>
    <w:p w14:paraId="5215F8A6" w14:textId="77777777" w:rsidR="008560A6" w:rsidRPr="002F6511" w:rsidRDefault="008560A6" w:rsidP="00A17781">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 ED - Education -------------------------------</w:t>
      </w:r>
    </w:p>
    <w:p w14:paraId="47E81723" w14:textId="0D347F88"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Date      </w:t>
      </w:r>
      <w:r w:rsidR="00676663">
        <w:rPr>
          <w:rFonts w:ascii="r_ansi" w:hAnsi="r_ansi"/>
        </w:rPr>
        <w:t xml:space="preserve"> </w:t>
      </w:r>
      <w:r w:rsidRPr="002F6511">
        <w:rPr>
          <w:rFonts w:ascii="r_ansi" w:hAnsi="r_ansi"/>
        </w:rPr>
        <w:t>Facility     Topic - Understanding Level</w:t>
      </w:r>
    </w:p>
    <w:p w14:paraId="2DCC83F7"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07/19/2004  ISC-SLC-A4   DIAGNOSIS/DISEASE PROCESS</w:t>
      </w:r>
    </w:p>
    <w:p w14:paraId="19EF63F0"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FOOT CARE - GOOD UNDERSTANDING</w:t>
      </w:r>
    </w:p>
    <w:p w14:paraId="0FD9B36D"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Test GUI Encounter Comments...  </w:t>
      </w:r>
    </w:p>
    <w:p w14:paraId="7B15056F" w14:textId="320D3722" w:rsidR="008560A6" w:rsidRPr="002F6511" w:rsidRDefault="008560A6" w:rsidP="00676663">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05/08/2001  ISC-SLC-A4   PAIN MGMT - ACUTE</w:t>
      </w:r>
    </w:p>
    <w:p w14:paraId="707E73F9" w14:textId="77777777" w:rsidR="008560A6" w:rsidRPr="002F6511" w:rsidRDefault="008560A6" w:rsidP="00A17781">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 EXAM - Exams Latest -----------------------------</w:t>
      </w:r>
    </w:p>
    <w:p w14:paraId="613F2037" w14:textId="6A653861"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Exam                       Result         Date    </w:t>
      </w:r>
      <w:r w:rsidR="00934626">
        <w:rPr>
          <w:rFonts w:ascii="r_ansi" w:hAnsi="r_ansi"/>
        </w:rPr>
        <w:tab/>
      </w:r>
      <w:r w:rsidRPr="002F6511">
        <w:rPr>
          <w:rFonts w:ascii="r_ansi" w:hAnsi="r_ansi"/>
        </w:rPr>
        <w:t>Facility</w:t>
      </w:r>
    </w:p>
    <w:p w14:paraId="4DC3B738"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BREAST EXAM                                  02/09/2010  ISC-SLC-A4</w:t>
      </w:r>
    </w:p>
    <w:p w14:paraId="6858C5FE"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CHEST EXAM                      NORMAL       07/17/2000  ISC-SLC-A4</w:t>
      </w:r>
    </w:p>
    <w:p w14:paraId="024F6115" w14:textId="4830DEAB" w:rsidR="008560A6" w:rsidRPr="002F6511" w:rsidRDefault="008560A6" w:rsidP="00934626">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DIABETIC EYE EXAM                            11/26/2003  ISC-SLC-A4</w:t>
      </w:r>
    </w:p>
    <w:p w14:paraId="3A4C2431" w14:textId="77777777" w:rsidR="008560A6" w:rsidRPr="002F6511" w:rsidRDefault="008560A6" w:rsidP="00934626">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 HF - Health Factors -----------------------------</w:t>
      </w:r>
    </w:p>
    <w:p w14:paraId="48BEB185"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Category</w:t>
      </w:r>
    </w:p>
    <w:p w14:paraId="4AC65D8C" w14:textId="1C06DE7D"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Health Factor                                   Event/Visit Date</w:t>
      </w:r>
    </w:p>
    <w:p w14:paraId="36FF90A9"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ALCOHOL USE [C]</w:t>
      </w:r>
    </w:p>
    <w:p w14:paraId="055D8435"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DRINKING ALONE                                  09/19/2000</w:t>
      </w:r>
    </w:p>
    <w:p w14:paraId="6FA58C70"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ARCH [C]</w:t>
      </w:r>
    </w:p>
    <w:p w14:paraId="3D09A4D1"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ARCH-NO SERVICE NEEDED THIS VISIT               03/30/2011</w:t>
      </w:r>
    </w:p>
    <w:p w14:paraId="3604B0C8"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ARCH-SERVICE NEEDED THIS VISIT CONSENTS         03/25/2011</w:t>
      </w:r>
    </w:p>
    <w:p w14:paraId="6CFEADBD"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VISN SERVICE 1, ARCH SERVICE 6 </w:t>
      </w:r>
    </w:p>
    <w:p w14:paraId="450371F3" w14:textId="2B88337A"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ARCH-SERVICE NEEDED THIS VISIT CONSENTS         03/09/2011</w:t>
      </w:r>
    </w:p>
    <w:p w14:paraId="562F9D86" w14:textId="232BA0B2" w:rsidR="008560A6" w:rsidRPr="002F6511" w:rsidRDefault="008560A6" w:rsidP="00245709">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The formatting was changed to make the output format as consistent as possible.</w:t>
      </w:r>
    </w:p>
    <w:p w14:paraId="7BBAFFE8" w14:textId="77777777" w:rsidR="008560A6" w:rsidRPr="002F6511" w:rsidRDefault="008560A6" w:rsidP="00245709">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 ED - Education (max 3 occurrences) ---------------------</w:t>
      </w:r>
    </w:p>
    <w:p w14:paraId="023BCFA7" w14:textId="375E03FA"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Date      Facility     Topic - Understanding Level</w:t>
      </w:r>
    </w:p>
    <w:p w14:paraId="4B99F263"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02/03/2000  SALT LAKE    Tobacco Use Screening - GOOD</w:t>
      </w:r>
    </w:p>
    <w:p w14:paraId="6BF4AD0F"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Data Source: TEXT INTEGRATION UTILITIES</w:t>
      </w:r>
    </w:p>
    <w:p w14:paraId="24A01B47"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01/11/1999  ELY          Tobacco Use Screening - GOOD</w:t>
      </w:r>
    </w:p>
    <w:p w14:paraId="2D432BF7"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Data Source: PXCE DATA ENTRY</w:t>
      </w:r>
    </w:p>
    <w:p w14:paraId="04FA6CEA"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05/06/1992  ISC-SLC-A4   Tobacco Use Screening - GOOD</w:t>
      </w:r>
    </w:p>
    <w:p w14:paraId="736C4012" w14:textId="7384D457" w:rsidR="008560A6" w:rsidRPr="002F6511" w:rsidRDefault="008560A6" w:rsidP="002C277C">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 xml:space="preserve">                         Data Source: TEXT INTEGRATION UTILITIES</w:t>
      </w:r>
    </w:p>
    <w:p w14:paraId="1AE2EBDA" w14:textId="77777777" w:rsidR="008560A6" w:rsidRPr="002F6511" w:rsidRDefault="008560A6" w:rsidP="002C277C">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 EXAM - Exams Latest -----------------------------</w:t>
      </w:r>
    </w:p>
    <w:p w14:paraId="63B4008C" w14:textId="1BC932AB"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Date      Facility     Exam - Result</w:t>
      </w:r>
    </w:p>
    <w:p w14:paraId="0B85D813"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04/05/2001  ISC-SLC-A4   Chest Exam - ABNORMAL</w:t>
      </w:r>
    </w:p>
    <w:p w14:paraId="28BF02E2"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Left, Up </w:t>
      </w:r>
    </w:p>
    <w:p w14:paraId="42DE517F"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Data Source: TEXT INTEGRATION UTILITIES</w:t>
      </w:r>
    </w:p>
    <w:p w14:paraId="65E95438"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02/02/2000  ISC-SLC-A4   Diabetic Exam</w:t>
      </w:r>
    </w:p>
    <w:p w14:paraId="4350D571"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Data Source: TEXT INTEGRATION UTILITIES</w:t>
      </w:r>
    </w:p>
    <w:p w14:paraId="0F191583"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01/10/2001  No Site      Diabetic Eye Exam</w:t>
      </w:r>
    </w:p>
    <w:p w14:paraId="003BF5E8" w14:textId="10A999EC" w:rsidR="008560A6" w:rsidRPr="002F6511" w:rsidRDefault="008560A6" w:rsidP="002C277C">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 xml:space="preserve">                         Data Source: TEXT INTEGRATION UTILITIES</w:t>
      </w:r>
    </w:p>
    <w:p w14:paraId="42BC1688" w14:textId="0D5A6917" w:rsidR="008560A6" w:rsidRPr="002F6511" w:rsidRDefault="008560A6" w:rsidP="002C277C">
      <w:pPr>
        <w:pStyle w:val="capture"/>
        <w:pBdr>
          <w:top w:val="single" w:sz="4" w:space="1" w:color="auto"/>
          <w:left w:val="single" w:sz="4" w:space="1" w:color="auto"/>
          <w:bottom w:val="single" w:sz="4" w:space="1" w:color="auto"/>
          <w:right w:val="single" w:sz="4" w:space="1" w:color="auto"/>
        </w:pBdr>
        <w:spacing w:line="360" w:lineRule="auto"/>
        <w:ind w:left="0"/>
        <w:rPr>
          <w:rFonts w:ascii="r_ansi" w:hAnsi="r_ansi"/>
        </w:rPr>
      </w:pPr>
      <w:r w:rsidRPr="002F6511">
        <w:rPr>
          <w:rFonts w:ascii="r_ansi" w:hAnsi="r_ansi"/>
        </w:rPr>
        <w:t>----------------------------- HF - Health Factors -----------------------------</w:t>
      </w:r>
    </w:p>
    <w:p w14:paraId="44B943DE"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Event/Visit  Category</w:t>
      </w:r>
    </w:p>
    <w:p w14:paraId="126D6D40"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Date        Health Factor</w:t>
      </w:r>
    </w:p>
    <w:p w14:paraId="0B04DC50"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A A PAIN HX OUTSIDE [C]</w:t>
      </w:r>
    </w:p>
    <w:p w14:paraId="5484950B"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08/16/2001     A A Pain Assess Declined</w:t>
      </w:r>
    </w:p>
    <w:p w14:paraId="7D56B8BC"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Data Source: TEXT INTEGRATION UTILITIES</w:t>
      </w:r>
    </w:p>
    <w:p w14:paraId="02F9FA2A"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ALCOHOL USE [C]</w:t>
      </w:r>
    </w:p>
    <w:p w14:paraId="4AFEC618"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09/20/2004     Binge Drinking</w:t>
      </w:r>
    </w:p>
    <w:p w14:paraId="2B026056"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Data Source: TEXT INTEGRATION UTILITIES</w:t>
      </w:r>
    </w:p>
    <w:p w14:paraId="15369704" w14:textId="77777777" w:rsidR="008560A6" w:rsidRPr="002F6511" w:rsidRDefault="008560A6" w:rsidP="008560A6">
      <w:pPr>
        <w:pStyle w:val="capture"/>
        <w:pBdr>
          <w:top w:val="single" w:sz="4" w:space="1" w:color="auto"/>
          <w:left w:val="single" w:sz="4" w:space="1" w:color="auto"/>
          <w:bottom w:val="single" w:sz="4" w:space="1" w:color="auto"/>
          <w:right w:val="single" w:sz="4" w:space="1" w:color="auto"/>
        </w:pBdr>
        <w:ind w:left="0"/>
        <w:rPr>
          <w:rFonts w:ascii="r_ansi" w:hAnsi="r_ansi"/>
        </w:rPr>
      </w:pPr>
      <w:r w:rsidRPr="002F6511">
        <w:rPr>
          <w:rFonts w:ascii="r_ansi" w:hAnsi="r_ansi"/>
        </w:rPr>
        <w:t xml:space="preserve">             DIABETIC HEALTH FACTORS [C]</w:t>
      </w:r>
    </w:p>
    <w:p w14:paraId="5DE337AB" w14:textId="77777777" w:rsidR="000F256D" w:rsidRDefault="008560A6" w:rsidP="000F256D">
      <w:pPr>
        <w:pStyle w:val="capture"/>
        <w:pBdr>
          <w:top w:val="single" w:sz="4" w:space="1" w:color="auto"/>
          <w:left w:val="single" w:sz="4" w:space="1" w:color="auto"/>
          <w:bottom w:val="single" w:sz="4" w:space="1" w:color="auto"/>
          <w:right w:val="single" w:sz="4" w:space="1" w:color="auto"/>
        </w:pBdr>
        <w:tabs>
          <w:tab w:val="left" w:pos="2700"/>
        </w:tabs>
        <w:ind w:left="0"/>
        <w:rPr>
          <w:rFonts w:ascii="r_ansi" w:hAnsi="r_ansi"/>
        </w:rPr>
      </w:pPr>
      <w:r w:rsidRPr="002F6511">
        <w:rPr>
          <w:rFonts w:ascii="r_ansi" w:hAnsi="r_ansi"/>
        </w:rPr>
        <w:t>05/23/2016     Diabetic Eye Exam Done Elsewhere</w:t>
      </w:r>
    </w:p>
    <w:p w14:paraId="2097C526" w14:textId="70DB904E" w:rsidR="008560A6" w:rsidRPr="002F6511" w:rsidRDefault="000F256D" w:rsidP="000F256D">
      <w:pPr>
        <w:pStyle w:val="capture"/>
        <w:pBdr>
          <w:top w:val="single" w:sz="4" w:space="1" w:color="auto"/>
          <w:left w:val="single" w:sz="4" w:space="1" w:color="auto"/>
          <w:bottom w:val="single" w:sz="4" w:space="1" w:color="auto"/>
          <w:right w:val="single" w:sz="4" w:space="1" w:color="auto"/>
        </w:pBdr>
        <w:tabs>
          <w:tab w:val="left" w:pos="2700"/>
        </w:tabs>
        <w:ind w:left="0"/>
        <w:rPr>
          <w:rFonts w:ascii="r_ansi" w:hAnsi="r_ansi"/>
        </w:rPr>
      </w:pPr>
      <w:r>
        <w:rPr>
          <w:rFonts w:ascii="r_ansi" w:hAnsi="r_ansi"/>
        </w:rPr>
        <w:tab/>
      </w:r>
      <w:r w:rsidR="008560A6" w:rsidRPr="002F6511">
        <w:rPr>
          <w:rFonts w:ascii="r_ansi" w:hAnsi="r_ansi"/>
        </w:rPr>
        <w:t>Data Source: PXCE DATA ENTRY</w:t>
      </w:r>
    </w:p>
    <w:p w14:paraId="23BBE7A5" w14:textId="77777777" w:rsidR="009B4E0E" w:rsidRPr="009B4E0E" w:rsidRDefault="009B4E0E" w:rsidP="009B4E0E">
      <w:r w:rsidRPr="009B4E0E">
        <w:lastRenderedPageBreak/>
        <w:t>The formatting was changed to make the output format as consistent as possible.</w:t>
      </w:r>
    </w:p>
    <w:p w14:paraId="5C3668AE" w14:textId="77777777" w:rsidR="00955CF0" w:rsidRPr="00955CF0" w:rsidRDefault="00955CF0" w:rsidP="00955CF0">
      <w:pPr>
        <w:pBdr>
          <w:top w:val="single" w:sz="4" w:space="1" w:color="auto"/>
          <w:left w:val="single" w:sz="4" w:space="4" w:color="auto"/>
          <w:bottom w:val="single" w:sz="4" w:space="1" w:color="auto"/>
          <w:right w:val="single" w:sz="4" w:space="4" w:color="auto"/>
        </w:pBdr>
        <w:spacing w:before="0" w:after="0"/>
        <w:rPr>
          <w:rFonts w:asciiTheme="minorHAnsi" w:eastAsiaTheme="minorHAnsi" w:hAnsiTheme="minorHAnsi" w:cstheme="minorBidi"/>
          <w:color w:val="auto"/>
          <w:sz w:val="22"/>
          <w:szCs w:val="22"/>
        </w:rPr>
      </w:pPr>
    </w:p>
    <w:p w14:paraId="2E5AC23D"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ED - Education (max 3 occurrences) ---------------------</w:t>
      </w:r>
    </w:p>
    <w:p w14:paraId="6ADA6EA1"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w:t>
      </w:r>
    </w:p>
    <w:p w14:paraId="58D319D6"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Date      Facility     Topic - Understanding Level</w:t>
      </w:r>
    </w:p>
    <w:p w14:paraId="3593109E"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p>
    <w:p w14:paraId="65F14A1F"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02/03/2000  SALT LAKE    Tobacco Use Screening - GOOD</w:t>
      </w:r>
    </w:p>
    <w:p w14:paraId="74B58776"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TEXT INTEGRATION UTILITIES</w:t>
      </w:r>
    </w:p>
    <w:p w14:paraId="731AB1E6"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01/11/1999  ELY          Tobacco Use Screening - GOOD</w:t>
      </w:r>
    </w:p>
    <w:p w14:paraId="6227C475"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PXCE DATA ENTRY</w:t>
      </w:r>
    </w:p>
    <w:p w14:paraId="2AA898BE"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05/06/1992  ISC-SLC-A4   Tobacco Use Screening - GOOD</w:t>
      </w:r>
    </w:p>
    <w:p w14:paraId="20F87B81"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TEXT INTEGRATION UTILITIES</w:t>
      </w:r>
    </w:p>
    <w:p w14:paraId="77A6CC77"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20"/>
          <w:szCs w:val="20"/>
        </w:rPr>
      </w:pPr>
    </w:p>
    <w:p w14:paraId="54FEF1CE"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20"/>
          <w:szCs w:val="20"/>
        </w:rPr>
      </w:pPr>
    </w:p>
    <w:p w14:paraId="538F6059"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EXAM - Exams Latest -----------------------------</w:t>
      </w:r>
    </w:p>
    <w:p w14:paraId="3E70217B"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w:t>
      </w:r>
    </w:p>
    <w:p w14:paraId="6EC13BC8"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Date      Facility     Exam - Result</w:t>
      </w:r>
    </w:p>
    <w:p w14:paraId="061F482B"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p>
    <w:p w14:paraId="79204B4C"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04/05/2001  ISC-SLC-A4   Chest Exam - ABNORMAL</w:t>
      </w:r>
    </w:p>
    <w:p w14:paraId="66F58CDB"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Left, Up </w:t>
      </w:r>
    </w:p>
    <w:p w14:paraId="75299D46"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TEXT INTEGRATION UTILITIES</w:t>
      </w:r>
    </w:p>
    <w:p w14:paraId="58837FF6"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02/02/2000  ISC-SLC-A4   Diabetic Exam</w:t>
      </w:r>
    </w:p>
    <w:p w14:paraId="47D0F22F"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TEXT INTEGRATION UTILITIES</w:t>
      </w:r>
    </w:p>
    <w:p w14:paraId="35E7CB8B"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01/10/2001  No Site      Diabetic Eye Exam</w:t>
      </w:r>
    </w:p>
    <w:p w14:paraId="18785E81"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TEXT INTEGRATION UTILITIES</w:t>
      </w:r>
    </w:p>
    <w:p w14:paraId="5CCE2785"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p>
    <w:p w14:paraId="6BCEFD0B"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p>
    <w:p w14:paraId="7ECE8621"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HF - Health Factors -----------------------------</w:t>
      </w:r>
    </w:p>
    <w:p w14:paraId="53FC98FF"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w:t>
      </w:r>
    </w:p>
    <w:p w14:paraId="1C8655F7"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Event/Visit  Category</w:t>
      </w:r>
    </w:p>
    <w:p w14:paraId="689CAAB6"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Date        Health Factor</w:t>
      </w:r>
    </w:p>
    <w:p w14:paraId="5D4DFAFB"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A A PAIN HX OUTSIDE [C]</w:t>
      </w:r>
    </w:p>
    <w:p w14:paraId="13A25A7C"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08/16/2001     A A Pain Assess Declined</w:t>
      </w:r>
    </w:p>
    <w:p w14:paraId="5675FEB8"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TEXT INTEGRATION UTILITIES</w:t>
      </w:r>
    </w:p>
    <w:p w14:paraId="07B9B11D"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ALCOHOL USE [C]</w:t>
      </w:r>
    </w:p>
    <w:p w14:paraId="79CC57F5"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09/20/2004     Binge Drinking</w:t>
      </w:r>
    </w:p>
    <w:p w14:paraId="2F575B93"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TEXT INTEGRATION UTILITIES</w:t>
      </w:r>
    </w:p>
    <w:p w14:paraId="4560DCC3"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DIABETIC HEALTH FACTORS [C]</w:t>
      </w:r>
    </w:p>
    <w:p w14:paraId="3001EDD2"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05/23/2016     Diabetic Eye Exam Done Elsewhere</w:t>
      </w:r>
    </w:p>
    <w:p w14:paraId="550D67FB" w14:textId="77777777" w:rsidR="00955CF0" w:rsidRPr="00955CF0" w:rsidRDefault="00955CF0" w:rsidP="00955CF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Theme="minorHAnsi" w:hAnsi="r_ansi" w:cs="r_ansi"/>
          <w:color w:val="auto"/>
          <w:sz w:val="18"/>
          <w:szCs w:val="18"/>
        </w:rPr>
      </w:pPr>
      <w:r w:rsidRPr="00955CF0">
        <w:rPr>
          <w:rFonts w:ascii="r_ansi" w:eastAsiaTheme="minorHAnsi" w:hAnsi="r_ansi" w:cs="r_ansi"/>
          <w:color w:val="auto"/>
          <w:sz w:val="18"/>
          <w:szCs w:val="18"/>
        </w:rPr>
        <w:t xml:space="preserve">                         Data Source: PXCE DATA ENTRY</w:t>
      </w:r>
    </w:p>
    <w:p w14:paraId="60710B7C" w14:textId="77777777" w:rsidR="00955CF0" w:rsidRDefault="00955CF0" w:rsidP="009B4E0E">
      <w:pPr>
        <w:pBdr>
          <w:top w:val="single" w:sz="4" w:space="1" w:color="auto"/>
          <w:left w:val="single" w:sz="4" w:space="4" w:color="auto"/>
          <w:bottom w:val="single" w:sz="4" w:space="1" w:color="auto"/>
          <w:right w:val="single" w:sz="4" w:space="4" w:color="auto"/>
        </w:pBdr>
      </w:pPr>
    </w:p>
    <w:p w14:paraId="4BCBAC41" w14:textId="49D01BA0" w:rsidR="00F527F5" w:rsidRPr="00BB5161" w:rsidRDefault="00F527F5" w:rsidP="00F527F5">
      <w:r w:rsidRPr="00BB5161">
        <w:t>Note t</w:t>
      </w:r>
      <w:r>
        <w:t>hat Data Source is now included. T</w:t>
      </w:r>
      <w:r w:rsidRPr="00BB5161">
        <w:t xml:space="preserve">he original routines had code to display </w:t>
      </w:r>
      <w:r>
        <w:t xml:space="preserve">Data </w:t>
      </w:r>
      <w:r w:rsidR="007D6B8F">
        <w:t>Source,</w:t>
      </w:r>
      <w:r>
        <w:t xml:space="preserve"> but it was not working. This has been corrected. </w:t>
      </w:r>
      <w:r w:rsidRPr="00BB5161">
        <w:t>If an associated measurement is present</w:t>
      </w:r>
      <w:r>
        <w:t>,</w:t>
      </w:r>
      <w:r w:rsidRPr="00BB5161">
        <w:t xml:space="preserve"> it will be displayed also.</w:t>
      </w:r>
    </w:p>
    <w:p w14:paraId="3D5A2141" w14:textId="75A7EF53" w:rsidR="00DA51EC" w:rsidRDefault="001B2FA3" w:rsidP="00DA51EC">
      <w:pPr>
        <w:pStyle w:val="Heading3"/>
        <w:rPr>
          <w:i/>
        </w:rPr>
      </w:pPr>
      <w:bookmarkStart w:id="19" w:name="_Toc69301665"/>
      <w:r>
        <w:t xml:space="preserve">Problem List </w:t>
      </w:r>
      <w:r w:rsidR="00DA51EC" w:rsidRPr="00DA51EC">
        <w:t>GMPL*2.0*53</w:t>
      </w:r>
      <w:bookmarkEnd w:id="19"/>
    </w:p>
    <w:p w14:paraId="6B0AAB8F" w14:textId="77777777" w:rsidR="00DA51EC" w:rsidRDefault="00DA51EC" w:rsidP="00120470">
      <w:r>
        <w:t xml:space="preserve">One of the changes in PX*1*211 is to change the length of the Provider Narrative “B” index from 30 characters to the full length of the .01 which is 245 characters. This necessitated a change in the API PROVNARR^PXAPI which was written back when the maximum length of the “B” index could only be 30 characters. The Problem List API PROVNARR^GMPLX was also written for a 30-character index and would not function correctly with the new full-length index. PROVNARR^GMPLX provides the same functionality as PROVNARR^PXAPI, so </w:t>
      </w:r>
      <w:r>
        <w:lastRenderedPageBreak/>
        <w:t>instead of having two copies of essentially the same code, ICR #6953 was created to allow Problem List to use PROVNARR^PXAPI.</w:t>
      </w:r>
    </w:p>
    <w:p w14:paraId="0F159622" w14:textId="62404788" w:rsidR="00DA51EC" w:rsidRDefault="00DA51EC" w:rsidP="00120470">
      <w:r>
        <w:t xml:space="preserve">While making the above changes to GMPLX, we noticed that it was making calls to various entry points in ICDXCODE </w:t>
      </w:r>
      <w:r w:rsidR="00955CF0">
        <w:t xml:space="preserve">routine </w:t>
      </w:r>
      <w:r>
        <w:t>which has been deprecated and replaced by ICDEX. These calls were replaced with the corresponding calls in ICDEX.</w:t>
      </w:r>
    </w:p>
    <w:p w14:paraId="37A7F8E9" w14:textId="4655BEAF" w:rsidR="0080464D" w:rsidRDefault="001D7260" w:rsidP="001D7260">
      <w:pPr>
        <w:pStyle w:val="Heading3"/>
      </w:pPr>
      <w:bookmarkStart w:id="20" w:name="_Toc69301666"/>
      <w:r>
        <w:t>Order Entry/Results Reporting OR*3.0*501</w:t>
      </w:r>
      <w:bookmarkEnd w:id="20"/>
    </w:p>
    <w:p w14:paraId="62811690" w14:textId="5FC4B88C" w:rsidR="001D7260" w:rsidRPr="00505FFD" w:rsidRDefault="001D7260" w:rsidP="00505FFD">
      <w:pPr>
        <w:pStyle w:val="NoSpacing"/>
        <w:rPr>
          <w:rFonts w:ascii="Times New Roman" w:hAnsi="Times New Roman" w:cs="Times New Roman"/>
          <w:sz w:val="24"/>
          <w:szCs w:val="24"/>
        </w:rPr>
      </w:pPr>
      <w:r w:rsidRPr="001D7260">
        <w:rPr>
          <w:rFonts w:ascii="Times New Roman" w:hAnsi="Times New Roman" w:cs="Times New Roman"/>
          <w:sz w:val="24"/>
          <w:szCs w:val="24"/>
        </w:rPr>
        <w:t>When Order Entry was calling the DATA2PCE API it was not properly passing the variable PPEDIT</w:t>
      </w:r>
      <w:r w:rsidR="00966FFA" w:rsidRPr="001D7260">
        <w:rPr>
          <w:rFonts w:ascii="Times New Roman" w:hAnsi="Times New Roman" w:cs="Times New Roman"/>
          <w:sz w:val="24"/>
          <w:szCs w:val="24"/>
        </w:rPr>
        <w:t xml:space="preserve">. </w:t>
      </w:r>
      <w:r w:rsidRPr="001D7260">
        <w:rPr>
          <w:rFonts w:ascii="Times New Roman" w:hAnsi="Times New Roman" w:cs="Times New Roman"/>
          <w:sz w:val="24"/>
          <w:szCs w:val="24"/>
        </w:rPr>
        <w:t>The call to DATA2PCE in the routine ORWPCE1 was corrected so it properly passes PPEDIT.</w:t>
      </w:r>
    </w:p>
    <w:p w14:paraId="319F3A9B" w14:textId="77777777" w:rsidR="008A29EB" w:rsidRDefault="008A29EB" w:rsidP="00AC15AD">
      <w:pPr>
        <w:pStyle w:val="Heading2"/>
      </w:pPr>
      <w:bookmarkStart w:id="21" w:name="_Toc69301667"/>
      <w:r>
        <w:t>Known Issues</w:t>
      </w:r>
      <w:bookmarkEnd w:id="21"/>
    </w:p>
    <w:p w14:paraId="44982D44" w14:textId="106520F1" w:rsidR="000A490F" w:rsidRDefault="0047380A" w:rsidP="00687E54">
      <w:pPr>
        <w:pStyle w:val="InstructionalText1"/>
        <w:rPr>
          <w:i w:val="0"/>
          <w:color w:val="auto"/>
        </w:rPr>
      </w:pPr>
      <w:r w:rsidRPr="0047380A">
        <w:rPr>
          <w:i w:val="0"/>
          <w:color w:val="auto"/>
        </w:rPr>
        <w:t>N</w:t>
      </w:r>
      <w:r w:rsidR="00505698">
        <w:rPr>
          <w:i w:val="0"/>
          <w:color w:val="auto"/>
        </w:rPr>
        <w:t>one.</w:t>
      </w:r>
      <w:r w:rsidR="000A490F">
        <w:rPr>
          <w:i w:val="0"/>
          <w:color w:val="auto"/>
        </w:rPr>
        <w:br w:type="page"/>
      </w:r>
    </w:p>
    <w:p w14:paraId="1D0D6531" w14:textId="77777777" w:rsidR="008A29EB" w:rsidRPr="00505698" w:rsidRDefault="008A29EB" w:rsidP="000A490F">
      <w:pPr>
        <w:pStyle w:val="Heading1"/>
      </w:pPr>
      <w:bookmarkStart w:id="22" w:name="_Toc69301668"/>
      <w:r w:rsidRPr="00505698">
        <w:lastRenderedPageBreak/>
        <w:t>Product Documentation</w:t>
      </w:r>
      <w:bookmarkEnd w:id="22"/>
    </w:p>
    <w:p w14:paraId="25EFDA53" w14:textId="5559CBC2" w:rsidR="008A29EB" w:rsidRDefault="008A29EB" w:rsidP="00C35393">
      <w:pPr>
        <w:pStyle w:val="Caption"/>
      </w:pPr>
      <w:r>
        <w:t>T</w:t>
      </w:r>
      <w:r w:rsidR="00C35393">
        <w:t>able</w:t>
      </w:r>
      <w:r w:rsidR="00C779AB">
        <w:t xml:space="preserve"> 2</w:t>
      </w:r>
      <w:r w:rsidR="00C35393">
        <w:t>: D</w:t>
      </w:r>
      <w:r>
        <w:t>ocument</w:t>
      </w:r>
      <w:r w:rsidR="00AF743E">
        <w:t>ation</w:t>
      </w:r>
    </w:p>
    <w:tbl>
      <w:tblPr>
        <w:tblStyle w:val="TableGrid"/>
        <w:tblW w:w="0" w:type="auto"/>
        <w:tblLayout w:type="fixed"/>
        <w:tblLook w:val="04A0" w:firstRow="1" w:lastRow="0" w:firstColumn="1" w:lastColumn="0" w:noHBand="0" w:noVBand="1"/>
      </w:tblPr>
      <w:tblGrid>
        <w:gridCol w:w="4765"/>
        <w:gridCol w:w="4585"/>
      </w:tblGrid>
      <w:tr w:rsidR="00504380" w:rsidRPr="00613A8E" w14:paraId="096206EA" w14:textId="77777777" w:rsidTr="00720830">
        <w:tc>
          <w:tcPr>
            <w:tcW w:w="4765" w:type="dxa"/>
            <w:shd w:val="clear" w:color="auto" w:fill="F2F2F2" w:themeFill="background1" w:themeFillShade="F2"/>
          </w:tcPr>
          <w:p w14:paraId="7490218B" w14:textId="7F5C8EC1" w:rsidR="00504380" w:rsidRPr="00613A8E" w:rsidRDefault="00504380" w:rsidP="00A513E8">
            <w:pPr>
              <w:keepLines/>
              <w:autoSpaceDE w:val="0"/>
              <w:autoSpaceDN w:val="0"/>
              <w:adjustRightInd w:val="0"/>
              <w:spacing w:before="60" w:after="60"/>
              <w:rPr>
                <w:rFonts w:ascii="Arial" w:hAnsi="Arial" w:cs="Arial"/>
                <w:b/>
                <w:iCs/>
                <w:sz w:val="22"/>
                <w:szCs w:val="20"/>
              </w:rPr>
            </w:pPr>
            <w:r>
              <w:rPr>
                <w:rFonts w:ascii="Arial" w:hAnsi="Arial" w:cs="Arial"/>
                <w:iCs/>
                <w:sz w:val="22"/>
                <w:szCs w:val="20"/>
              </w:rPr>
              <w:t>Title</w:t>
            </w:r>
          </w:p>
        </w:tc>
        <w:tc>
          <w:tcPr>
            <w:tcW w:w="4585" w:type="dxa"/>
            <w:shd w:val="clear" w:color="auto" w:fill="F2F2F2" w:themeFill="background1" w:themeFillShade="F2"/>
          </w:tcPr>
          <w:p w14:paraId="5863D7FE" w14:textId="77777777" w:rsidR="00504380" w:rsidRPr="00613A8E" w:rsidRDefault="00504380" w:rsidP="00A513E8">
            <w:pPr>
              <w:keepLines/>
              <w:autoSpaceDE w:val="0"/>
              <w:autoSpaceDN w:val="0"/>
              <w:adjustRightInd w:val="0"/>
              <w:spacing w:before="60" w:after="60"/>
              <w:rPr>
                <w:rFonts w:ascii="Arial" w:hAnsi="Arial" w:cs="Arial"/>
                <w:b/>
                <w:iCs/>
                <w:sz w:val="22"/>
                <w:szCs w:val="20"/>
              </w:rPr>
            </w:pPr>
            <w:r w:rsidRPr="00613A8E">
              <w:rPr>
                <w:rFonts w:ascii="Arial" w:hAnsi="Arial" w:cs="Arial"/>
                <w:iCs/>
                <w:sz w:val="22"/>
                <w:szCs w:val="20"/>
              </w:rPr>
              <w:t>Documentation File name</w:t>
            </w:r>
          </w:p>
        </w:tc>
      </w:tr>
      <w:tr w:rsidR="00504380" w:rsidRPr="00B063A6" w14:paraId="429D573B" w14:textId="77777777" w:rsidTr="00504380">
        <w:tc>
          <w:tcPr>
            <w:tcW w:w="4765" w:type="dxa"/>
          </w:tcPr>
          <w:p w14:paraId="10AFF81B"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Installation Guide</w:t>
            </w:r>
          </w:p>
        </w:tc>
        <w:tc>
          <w:tcPr>
            <w:tcW w:w="4585" w:type="dxa"/>
          </w:tcPr>
          <w:p w14:paraId="49CDE705" w14:textId="77777777" w:rsidR="00504380" w:rsidRDefault="00504380"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px_1_0_211_</w:t>
            </w:r>
            <w:r w:rsidRPr="00B063A6">
              <w:rPr>
                <w:rFonts w:ascii="Arial" w:hAnsi="Arial" w:cs="Arial"/>
                <w:iCs/>
                <w:sz w:val="22"/>
                <w:szCs w:val="20"/>
              </w:rPr>
              <w:t>dibr.</w:t>
            </w:r>
            <w:r>
              <w:rPr>
                <w:rFonts w:ascii="Arial" w:hAnsi="Arial" w:cs="Arial"/>
                <w:iCs/>
                <w:sz w:val="22"/>
                <w:szCs w:val="20"/>
              </w:rPr>
              <w:t>docx</w:t>
            </w:r>
          </w:p>
          <w:p w14:paraId="7B248208"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px_1_0_211_</w:t>
            </w:r>
            <w:r w:rsidRPr="00B063A6">
              <w:rPr>
                <w:rFonts w:ascii="Arial" w:hAnsi="Arial" w:cs="Arial"/>
                <w:iCs/>
                <w:sz w:val="22"/>
                <w:szCs w:val="20"/>
              </w:rPr>
              <w:t>dibr.pdf</w:t>
            </w:r>
          </w:p>
        </w:tc>
      </w:tr>
      <w:tr w:rsidR="00504380" w:rsidRPr="00B063A6" w14:paraId="7B5F3C2A" w14:textId="77777777" w:rsidTr="00504380">
        <w:tc>
          <w:tcPr>
            <w:tcW w:w="4765" w:type="dxa"/>
          </w:tcPr>
          <w:p w14:paraId="3EB5DD22" w14:textId="1E47F736" w:rsidR="00504380" w:rsidRPr="00B063A6" w:rsidRDefault="00504380"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Release Notes</w:t>
            </w:r>
          </w:p>
        </w:tc>
        <w:tc>
          <w:tcPr>
            <w:tcW w:w="4585" w:type="dxa"/>
          </w:tcPr>
          <w:p w14:paraId="7A198234" w14:textId="48E7CA1D" w:rsidR="00504380" w:rsidRDefault="00504380"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px_1_0_211_rn.docx</w:t>
            </w:r>
          </w:p>
          <w:p w14:paraId="61F12682" w14:textId="0110C3AB" w:rsidR="00504380" w:rsidRPr="00B063A6" w:rsidRDefault="002F35DE" w:rsidP="00A513E8">
            <w:pPr>
              <w:keepLines/>
              <w:autoSpaceDE w:val="0"/>
              <w:autoSpaceDN w:val="0"/>
              <w:adjustRightInd w:val="0"/>
              <w:spacing w:before="60" w:after="60"/>
              <w:rPr>
                <w:rFonts w:ascii="Arial" w:hAnsi="Arial" w:cs="Arial"/>
                <w:iCs/>
                <w:sz w:val="22"/>
                <w:szCs w:val="20"/>
              </w:rPr>
            </w:pPr>
            <w:r>
              <w:rPr>
                <w:rFonts w:ascii="Arial" w:hAnsi="Arial" w:cs="Arial"/>
                <w:iCs/>
                <w:sz w:val="22"/>
                <w:szCs w:val="20"/>
              </w:rPr>
              <w:t>p</w:t>
            </w:r>
            <w:r w:rsidR="00504380">
              <w:rPr>
                <w:rFonts w:ascii="Arial" w:hAnsi="Arial" w:cs="Arial"/>
                <w:iCs/>
                <w:sz w:val="22"/>
                <w:szCs w:val="20"/>
              </w:rPr>
              <w:t>x_1_0_211_rn.pdf</w:t>
            </w:r>
          </w:p>
        </w:tc>
      </w:tr>
      <w:tr w:rsidR="00504380" w:rsidRPr="00B063A6" w14:paraId="1F174F04" w14:textId="77777777" w:rsidTr="00504380">
        <w:tc>
          <w:tcPr>
            <w:tcW w:w="4765" w:type="dxa"/>
          </w:tcPr>
          <w:p w14:paraId="292842AF"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PCE Technical Manual</w:t>
            </w:r>
          </w:p>
        </w:tc>
        <w:tc>
          <w:tcPr>
            <w:tcW w:w="4585" w:type="dxa"/>
          </w:tcPr>
          <w:p w14:paraId="0892FBA9" w14:textId="77777777" w:rsidR="00504380"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pxtm.</w:t>
            </w:r>
            <w:r>
              <w:rPr>
                <w:rFonts w:ascii="Arial" w:hAnsi="Arial" w:cs="Arial"/>
                <w:iCs/>
                <w:sz w:val="22"/>
                <w:szCs w:val="20"/>
              </w:rPr>
              <w:t>docx</w:t>
            </w:r>
          </w:p>
          <w:p w14:paraId="09CD2BD5"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pxtm.pdf</w:t>
            </w:r>
          </w:p>
        </w:tc>
      </w:tr>
      <w:tr w:rsidR="00504380" w:rsidRPr="00B063A6" w14:paraId="7AF19310" w14:textId="77777777" w:rsidTr="00504380">
        <w:tc>
          <w:tcPr>
            <w:tcW w:w="4765" w:type="dxa"/>
          </w:tcPr>
          <w:p w14:paraId="5C3F0E9D"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PCE User Manual</w:t>
            </w:r>
          </w:p>
        </w:tc>
        <w:tc>
          <w:tcPr>
            <w:tcW w:w="4585" w:type="dxa"/>
          </w:tcPr>
          <w:p w14:paraId="7A2085C8" w14:textId="77777777" w:rsidR="00504380"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pxum.</w:t>
            </w:r>
            <w:r>
              <w:rPr>
                <w:rFonts w:ascii="Arial" w:hAnsi="Arial" w:cs="Arial"/>
                <w:iCs/>
                <w:sz w:val="22"/>
                <w:szCs w:val="20"/>
              </w:rPr>
              <w:t>docx</w:t>
            </w:r>
          </w:p>
          <w:p w14:paraId="4CB94750"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pxum.pdf</w:t>
            </w:r>
          </w:p>
        </w:tc>
      </w:tr>
      <w:tr w:rsidR="00504380" w:rsidRPr="00B063A6" w14:paraId="6FB6DA39" w14:textId="77777777" w:rsidTr="00504380">
        <w:tc>
          <w:tcPr>
            <w:tcW w:w="4765" w:type="dxa"/>
          </w:tcPr>
          <w:p w14:paraId="20A3C633"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Clinical Reminders Index Technical Manual</w:t>
            </w:r>
          </w:p>
        </w:tc>
        <w:tc>
          <w:tcPr>
            <w:tcW w:w="4585" w:type="dxa"/>
          </w:tcPr>
          <w:p w14:paraId="45F74FE5" w14:textId="77777777" w:rsidR="00504380"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pxrm_index_tm.</w:t>
            </w:r>
            <w:r>
              <w:rPr>
                <w:rFonts w:ascii="Arial" w:hAnsi="Arial" w:cs="Arial"/>
                <w:iCs/>
                <w:sz w:val="22"/>
                <w:szCs w:val="20"/>
              </w:rPr>
              <w:t>docx</w:t>
            </w:r>
          </w:p>
          <w:p w14:paraId="3BC0D4F7"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pxrm_index_tm.pdf</w:t>
            </w:r>
          </w:p>
        </w:tc>
      </w:tr>
      <w:tr w:rsidR="00504380" w:rsidRPr="00B063A6" w14:paraId="0B11C2E3" w14:textId="77777777" w:rsidTr="00504380">
        <w:tc>
          <w:tcPr>
            <w:tcW w:w="4765" w:type="dxa"/>
          </w:tcPr>
          <w:p w14:paraId="54DEBC62"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Clinical Reminders Manager’s Manual</w:t>
            </w:r>
          </w:p>
        </w:tc>
        <w:tc>
          <w:tcPr>
            <w:tcW w:w="4585" w:type="dxa"/>
          </w:tcPr>
          <w:p w14:paraId="7FEDE938" w14:textId="77777777" w:rsidR="00504380"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pxrm_mm.</w:t>
            </w:r>
            <w:r>
              <w:rPr>
                <w:rFonts w:ascii="Arial" w:hAnsi="Arial" w:cs="Arial"/>
                <w:iCs/>
                <w:sz w:val="22"/>
                <w:szCs w:val="20"/>
              </w:rPr>
              <w:t>docx</w:t>
            </w:r>
          </w:p>
          <w:p w14:paraId="6518FF94" w14:textId="77777777" w:rsidR="00504380" w:rsidRPr="00B063A6" w:rsidRDefault="00504380" w:rsidP="00A513E8">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pxrm_mm.</w:t>
            </w:r>
            <w:r>
              <w:rPr>
                <w:rFonts w:ascii="Arial" w:hAnsi="Arial" w:cs="Arial"/>
                <w:iCs/>
                <w:sz w:val="22"/>
                <w:szCs w:val="20"/>
              </w:rPr>
              <w:t>pdf</w:t>
            </w:r>
          </w:p>
        </w:tc>
      </w:tr>
    </w:tbl>
    <w:p w14:paraId="1E3F59F4" w14:textId="06F0B34E" w:rsidR="00810322" w:rsidRPr="0043180D" w:rsidRDefault="00810322" w:rsidP="00137E3F">
      <w:pPr>
        <w:spacing w:before="180"/>
      </w:pPr>
      <w:r w:rsidRPr="0043180D">
        <w:t>Documentation can be found on the VistA Documentation Library</w:t>
      </w:r>
      <w:r>
        <w:t xml:space="preserve"> </w:t>
      </w:r>
      <w:r w:rsidRPr="0043180D">
        <w:t>(VDL) at:</w:t>
      </w:r>
      <w:r w:rsidR="00F332AB">
        <w:t xml:space="preserve"> </w:t>
      </w:r>
      <w:hyperlink r:id="rId17" w:history="1">
        <w:r w:rsidR="00C35393" w:rsidRPr="00883CB9">
          <w:rPr>
            <w:rStyle w:val="Hyperlink"/>
          </w:rPr>
          <w:t>https://www.va.gov/vdl/</w:t>
        </w:r>
      </w:hyperlink>
    </w:p>
    <w:p w14:paraId="2A3526BF" w14:textId="73057216" w:rsidR="00810322" w:rsidRDefault="001334C0" w:rsidP="005243D6">
      <w:pPr>
        <w:pStyle w:val="Heading1"/>
      </w:pPr>
      <w:bookmarkStart w:id="23" w:name="_Toc69301669"/>
      <w:r>
        <w:t>Acr</w:t>
      </w:r>
      <w:r w:rsidR="00F04656">
        <w:t>onyms</w:t>
      </w:r>
      <w:bookmarkEnd w:id="23"/>
    </w:p>
    <w:p w14:paraId="6E5C4AF4" w14:textId="2D8B3CFE" w:rsidR="00F04656" w:rsidRPr="00360039" w:rsidRDefault="00F04656" w:rsidP="00F04656">
      <w:pPr>
        <w:rPr>
          <w:rFonts w:ascii="Calibri" w:hAnsi="Calibri"/>
        </w:rPr>
      </w:pPr>
      <w:r w:rsidRPr="001375F2">
        <w:t>The OIT Master Glossary is available at</w:t>
      </w:r>
      <w:r w:rsidRPr="001375F2">
        <w:rPr>
          <w:rFonts w:ascii="Calibri" w:hAnsi="Calibri"/>
        </w:rPr>
        <w:t xml:space="preserve"> </w:t>
      </w:r>
      <w:hyperlink r:id="rId18" w:history="1">
        <w:r w:rsidR="00D23135">
          <w:rPr>
            <w:rStyle w:val="Hyperlink"/>
          </w:rPr>
          <w:t>REDACTED</w:t>
        </w:r>
      </w:hyperlink>
    </w:p>
    <w:p w14:paraId="65B46787" w14:textId="2270EB34" w:rsidR="00F04656" w:rsidRDefault="00F04656" w:rsidP="00F04656">
      <w:bookmarkStart w:id="24" w:name="_Toc338931934"/>
      <w:bookmarkStart w:id="25" w:name="_Toc340215987"/>
      <w:bookmarkStart w:id="26" w:name="_Toc340735412"/>
      <w:bookmarkStart w:id="27" w:name="_Toc342308410"/>
      <w:r w:rsidRPr="00360039">
        <w:t>National Acronym Directory:</w:t>
      </w:r>
      <w:bookmarkEnd w:id="24"/>
      <w:bookmarkEnd w:id="25"/>
      <w:bookmarkEnd w:id="26"/>
      <w:bookmarkEnd w:id="27"/>
      <w:r>
        <w:t xml:space="preserve"> </w:t>
      </w:r>
      <w:hyperlink r:id="rId19" w:history="1">
        <w:r w:rsidRPr="00613FB2">
          <w:rPr>
            <w:rStyle w:val="Hyperlink"/>
          </w:rPr>
          <w:t>https://vaww.va.gov/Acronyms/</w:t>
        </w:r>
      </w:hyperlink>
    </w:p>
    <w:tbl>
      <w:tblPr>
        <w:tblStyle w:val="TableGrid"/>
        <w:tblW w:w="9468" w:type="dxa"/>
        <w:tblLook w:val="01E0" w:firstRow="1" w:lastRow="1" w:firstColumn="1" w:lastColumn="1" w:noHBand="0" w:noVBand="0"/>
      </w:tblPr>
      <w:tblGrid>
        <w:gridCol w:w="1728"/>
        <w:gridCol w:w="7740"/>
      </w:tblGrid>
      <w:tr w:rsidR="00F04656" w:rsidRPr="00094164" w14:paraId="3956A5F6" w14:textId="77777777" w:rsidTr="001F4EC6">
        <w:trPr>
          <w:trHeight w:val="395"/>
        </w:trPr>
        <w:tc>
          <w:tcPr>
            <w:tcW w:w="1728" w:type="dxa"/>
            <w:shd w:val="clear" w:color="auto" w:fill="D9D9D9" w:themeFill="background1" w:themeFillShade="D9"/>
          </w:tcPr>
          <w:p w14:paraId="351375F8" w14:textId="77777777" w:rsidR="00F04656" w:rsidRDefault="00F04656" w:rsidP="0063130A">
            <w:pPr>
              <w:pStyle w:val="TableHeading"/>
            </w:pPr>
            <w:r>
              <w:t>Term</w:t>
            </w:r>
          </w:p>
        </w:tc>
        <w:tc>
          <w:tcPr>
            <w:tcW w:w="7740" w:type="dxa"/>
            <w:shd w:val="clear" w:color="auto" w:fill="D9D9D9" w:themeFill="background1" w:themeFillShade="D9"/>
          </w:tcPr>
          <w:p w14:paraId="46A1696F" w14:textId="77777777" w:rsidR="00F04656" w:rsidRDefault="00F04656" w:rsidP="0063130A">
            <w:pPr>
              <w:pStyle w:val="TableHeading"/>
            </w:pPr>
            <w:r>
              <w:t>Definition</w:t>
            </w:r>
          </w:p>
        </w:tc>
      </w:tr>
      <w:tr w:rsidR="00F04656" w:rsidRPr="00094164" w14:paraId="43793E66" w14:textId="77777777" w:rsidTr="001F4EC6">
        <w:tc>
          <w:tcPr>
            <w:tcW w:w="1728" w:type="dxa"/>
          </w:tcPr>
          <w:p w14:paraId="4C2991A7" w14:textId="77777777" w:rsidR="00F04656" w:rsidRPr="003B0090" w:rsidRDefault="00F04656" w:rsidP="0063130A">
            <w:pPr>
              <w:pStyle w:val="TableText"/>
            </w:pPr>
            <w:r w:rsidRPr="003B0090">
              <w:t>CPRS</w:t>
            </w:r>
          </w:p>
        </w:tc>
        <w:tc>
          <w:tcPr>
            <w:tcW w:w="7740" w:type="dxa"/>
          </w:tcPr>
          <w:p w14:paraId="71C591DA" w14:textId="77777777" w:rsidR="00F04656" w:rsidRPr="003B0090" w:rsidRDefault="00F04656" w:rsidP="0063130A">
            <w:pPr>
              <w:pStyle w:val="TableText"/>
            </w:pPr>
            <w:r w:rsidRPr="003B0090">
              <w:t>Computerized Patient Record System</w:t>
            </w:r>
          </w:p>
        </w:tc>
      </w:tr>
      <w:tr w:rsidR="00F04656" w:rsidRPr="00094164" w14:paraId="203CEF3C" w14:textId="77777777" w:rsidTr="001F4EC6">
        <w:tc>
          <w:tcPr>
            <w:tcW w:w="1728" w:type="dxa"/>
          </w:tcPr>
          <w:p w14:paraId="1D5B9F9B" w14:textId="77777777" w:rsidR="00F04656" w:rsidRPr="003B0090" w:rsidRDefault="00F04656" w:rsidP="0063130A">
            <w:pPr>
              <w:pStyle w:val="TableText"/>
            </w:pPr>
            <w:r>
              <w:t>GMPL</w:t>
            </w:r>
          </w:p>
        </w:tc>
        <w:tc>
          <w:tcPr>
            <w:tcW w:w="7740" w:type="dxa"/>
          </w:tcPr>
          <w:p w14:paraId="5F06BAE6" w14:textId="77777777" w:rsidR="00F04656" w:rsidRPr="003B0090" w:rsidRDefault="00F04656" w:rsidP="0063130A">
            <w:pPr>
              <w:pStyle w:val="TableText"/>
            </w:pPr>
            <w:r>
              <w:t>Problem List namespace</w:t>
            </w:r>
          </w:p>
        </w:tc>
      </w:tr>
      <w:tr w:rsidR="00F04656" w:rsidRPr="00094164" w14:paraId="3A5D149C" w14:textId="77777777" w:rsidTr="001F4EC6">
        <w:tc>
          <w:tcPr>
            <w:tcW w:w="1728" w:type="dxa"/>
          </w:tcPr>
          <w:p w14:paraId="5CB296EE" w14:textId="77777777" w:rsidR="00F04656" w:rsidRPr="003B0090" w:rsidRDefault="00F04656" w:rsidP="0063130A">
            <w:pPr>
              <w:pStyle w:val="TableText"/>
            </w:pPr>
            <w:r w:rsidRPr="003B0090">
              <w:t>GMTS</w:t>
            </w:r>
          </w:p>
        </w:tc>
        <w:tc>
          <w:tcPr>
            <w:tcW w:w="7740" w:type="dxa"/>
          </w:tcPr>
          <w:p w14:paraId="4A5502E6" w14:textId="77777777" w:rsidR="00F04656" w:rsidRPr="003B0090" w:rsidRDefault="00F04656" w:rsidP="0063130A">
            <w:pPr>
              <w:pStyle w:val="TableText"/>
            </w:pPr>
            <w:r w:rsidRPr="003B0090">
              <w:t>Health Summary namespace (also HSUM)</w:t>
            </w:r>
          </w:p>
        </w:tc>
      </w:tr>
      <w:tr w:rsidR="00F04656" w:rsidRPr="00094164" w14:paraId="60CEE583" w14:textId="77777777" w:rsidTr="001F4EC6">
        <w:tc>
          <w:tcPr>
            <w:tcW w:w="1728" w:type="dxa"/>
          </w:tcPr>
          <w:p w14:paraId="1FEC8375" w14:textId="77777777" w:rsidR="00F04656" w:rsidRPr="003B0090" w:rsidRDefault="00F04656" w:rsidP="0063130A">
            <w:pPr>
              <w:pStyle w:val="TableText"/>
            </w:pPr>
            <w:r w:rsidRPr="003B0090">
              <w:t>GUI</w:t>
            </w:r>
          </w:p>
        </w:tc>
        <w:tc>
          <w:tcPr>
            <w:tcW w:w="7740" w:type="dxa"/>
          </w:tcPr>
          <w:p w14:paraId="4F7BF0BA" w14:textId="77777777" w:rsidR="00F04656" w:rsidRPr="003B0090" w:rsidRDefault="00F04656" w:rsidP="0063130A">
            <w:pPr>
              <w:pStyle w:val="TableText"/>
            </w:pPr>
            <w:r w:rsidRPr="003B0090">
              <w:t>Graphic User Interface</w:t>
            </w:r>
          </w:p>
        </w:tc>
      </w:tr>
      <w:tr w:rsidR="00F04656" w:rsidRPr="00094164" w14:paraId="029C8830" w14:textId="77777777" w:rsidTr="001F4EC6">
        <w:tc>
          <w:tcPr>
            <w:tcW w:w="1728" w:type="dxa"/>
          </w:tcPr>
          <w:p w14:paraId="7C47B98A" w14:textId="77777777" w:rsidR="00F04656" w:rsidRPr="003B0090" w:rsidRDefault="00F04656" w:rsidP="0063130A">
            <w:pPr>
              <w:pStyle w:val="TableText"/>
            </w:pPr>
            <w:r w:rsidRPr="003B0090">
              <w:t>ICD-10</w:t>
            </w:r>
            <w:r>
              <w:t>-CM</w:t>
            </w:r>
          </w:p>
        </w:tc>
        <w:tc>
          <w:tcPr>
            <w:tcW w:w="7740" w:type="dxa"/>
          </w:tcPr>
          <w:p w14:paraId="66A5D300" w14:textId="77777777" w:rsidR="00F04656" w:rsidRPr="003B0090" w:rsidRDefault="00F04656" w:rsidP="0063130A">
            <w:pPr>
              <w:pStyle w:val="TableText"/>
            </w:pPr>
            <w:r w:rsidRPr="003B0090">
              <w:t xml:space="preserve">International Classification of Diseases, 10th </w:t>
            </w:r>
            <w:r>
              <w:t>Revision, Clinical Modification</w:t>
            </w:r>
          </w:p>
        </w:tc>
      </w:tr>
      <w:tr w:rsidR="00F04656" w:rsidRPr="00094164" w14:paraId="304F82AD" w14:textId="77777777" w:rsidTr="001F4EC6">
        <w:tc>
          <w:tcPr>
            <w:tcW w:w="1728" w:type="dxa"/>
          </w:tcPr>
          <w:p w14:paraId="4A213D1A" w14:textId="77777777" w:rsidR="00F04656" w:rsidRPr="001F7D32" w:rsidRDefault="00F04656" w:rsidP="0063130A">
            <w:pPr>
              <w:pStyle w:val="TableText"/>
            </w:pPr>
            <w:r w:rsidRPr="001F7D32">
              <w:t>ICD-9-CM</w:t>
            </w:r>
          </w:p>
        </w:tc>
        <w:tc>
          <w:tcPr>
            <w:tcW w:w="7740" w:type="dxa"/>
          </w:tcPr>
          <w:p w14:paraId="7831F9F7" w14:textId="77777777" w:rsidR="00F04656" w:rsidRPr="001F7D32" w:rsidRDefault="00F04656" w:rsidP="0063130A">
            <w:pPr>
              <w:pStyle w:val="TableText"/>
            </w:pPr>
            <w:r w:rsidRPr="001F7D32">
              <w:t xml:space="preserve">International Classification of Diseases, </w:t>
            </w:r>
            <w:r>
              <w:t>9</w:t>
            </w:r>
            <w:r w:rsidRPr="001F7D32">
              <w:t>th Revision</w:t>
            </w:r>
            <w:r>
              <w:t>,</w:t>
            </w:r>
            <w:r w:rsidRPr="001F7D32">
              <w:t xml:space="preserve"> Clinical Modification</w:t>
            </w:r>
          </w:p>
        </w:tc>
      </w:tr>
      <w:tr w:rsidR="00F04656" w:rsidRPr="00094164" w14:paraId="5A397484" w14:textId="77777777" w:rsidTr="001F4EC6">
        <w:tc>
          <w:tcPr>
            <w:tcW w:w="1728" w:type="dxa"/>
          </w:tcPr>
          <w:p w14:paraId="7554E9C1" w14:textId="77777777" w:rsidR="00F04656" w:rsidRPr="003B0090" w:rsidRDefault="00F04656" w:rsidP="0063130A">
            <w:pPr>
              <w:pStyle w:val="TableText"/>
            </w:pPr>
            <w:r w:rsidRPr="003B0090">
              <w:t>ICR</w:t>
            </w:r>
          </w:p>
        </w:tc>
        <w:tc>
          <w:tcPr>
            <w:tcW w:w="7740" w:type="dxa"/>
          </w:tcPr>
          <w:p w14:paraId="5598992F" w14:textId="77777777" w:rsidR="00F04656" w:rsidRPr="003B0090" w:rsidRDefault="00F04656" w:rsidP="0063130A">
            <w:pPr>
              <w:pStyle w:val="TableText"/>
            </w:pPr>
            <w:r w:rsidRPr="003B0090">
              <w:t>Inte</w:t>
            </w:r>
            <w:r>
              <w:t>gration Control Registration</w:t>
            </w:r>
          </w:p>
        </w:tc>
      </w:tr>
      <w:tr w:rsidR="00F04656" w:rsidRPr="00094164" w14:paraId="06F2DE93" w14:textId="77777777" w:rsidTr="001F4EC6">
        <w:tc>
          <w:tcPr>
            <w:tcW w:w="1728" w:type="dxa"/>
          </w:tcPr>
          <w:p w14:paraId="6937E0FD" w14:textId="77777777" w:rsidR="00F04656" w:rsidRPr="003B0090" w:rsidRDefault="00F04656" w:rsidP="0063130A">
            <w:pPr>
              <w:pStyle w:val="TableText"/>
            </w:pPr>
            <w:r w:rsidRPr="003B0090">
              <w:t>IOC</w:t>
            </w:r>
          </w:p>
        </w:tc>
        <w:tc>
          <w:tcPr>
            <w:tcW w:w="7740" w:type="dxa"/>
          </w:tcPr>
          <w:p w14:paraId="1FBF3F7A" w14:textId="77777777" w:rsidR="00F04656" w:rsidRPr="003B0090" w:rsidRDefault="00F04656" w:rsidP="0063130A">
            <w:pPr>
              <w:pStyle w:val="TableText"/>
            </w:pPr>
            <w:r w:rsidRPr="003B0090">
              <w:t>Initial Operating Capabilities</w:t>
            </w:r>
          </w:p>
        </w:tc>
      </w:tr>
      <w:tr w:rsidR="00F04656" w:rsidRPr="00094164" w14:paraId="5F3A04FA" w14:textId="77777777" w:rsidTr="001F4EC6">
        <w:tc>
          <w:tcPr>
            <w:tcW w:w="1728" w:type="dxa"/>
          </w:tcPr>
          <w:p w14:paraId="2E516A2C" w14:textId="77777777" w:rsidR="00F04656" w:rsidRPr="003B0090" w:rsidRDefault="00F04656" w:rsidP="0063130A">
            <w:pPr>
              <w:pStyle w:val="TableText"/>
            </w:pPr>
            <w:r w:rsidRPr="003B0090">
              <w:t>MH</w:t>
            </w:r>
          </w:p>
        </w:tc>
        <w:tc>
          <w:tcPr>
            <w:tcW w:w="7740" w:type="dxa"/>
          </w:tcPr>
          <w:p w14:paraId="0462D961" w14:textId="77777777" w:rsidR="00F04656" w:rsidRPr="003B0090" w:rsidRDefault="00F04656" w:rsidP="0063130A">
            <w:pPr>
              <w:pStyle w:val="TableText"/>
            </w:pPr>
            <w:r w:rsidRPr="003B0090">
              <w:t>Mental Health</w:t>
            </w:r>
          </w:p>
        </w:tc>
      </w:tr>
      <w:tr w:rsidR="00F04656" w:rsidRPr="00094164" w14:paraId="0D4E49B5" w14:textId="77777777" w:rsidTr="001F4EC6">
        <w:tc>
          <w:tcPr>
            <w:tcW w:w="1728" w:type="dxa"/>
          </w:tcPr>
          <w:p w14:paraId="4FDDC123" w14:textId="77777777" w:rsidR="00F04656" w:rsidRPr="003B0090" w:rsidRDefault="00F04656" w:rsidP="0063130A">
            <w:pPr>
              <w:pStyle w:val="TableText"/>
            </w:pPr>
            <w:r w:rsidRPr="003B0090">
              <w:t>OHI</w:t>
            </w:r>
          </w:p>
        </w:tc>
        <w:tc>
          <w:tcPr>
            <w:tcW w:w="7740" w:type="dxa"/>
          </w:tcPr>
          <w:p w14:paraId="09473F26" w14:textId="77777777" w:rsidR="00F04656" w:rsidRPr="003B0090" w:rsidRDefault="00F04656" w:rsidP="0063130A">
            <w:pPr>
              <w:pStyle w:val="TableText"/>
            </w:pPr>
            <w:r w:rsidRPr="003B0090">
              <w:t>Office of Health Information</w:t>
            </w:r>
          </w:p>
        </w:tc>
      </w:tr>
      <w:tr w:rsidR="00F04656" w:rsidRPr="00094164" w14:paraId="732ED8DB" w14:textId="77777777" w:rsidTr="001F4EC6">
        <w:tc>
          <w:tcPr>
            <w:tcW w:w="1728" w:type="dxa"/>
          </w:tcPr>
          <w:p w14:paraId="0F6E6160" w14:textId="77777777" w:rsidR="00F04656" w:rsidRPr="003B0090" w:rsidRDefault="00F04656" w:rsidP="0063130A">
            <w:pPr>
              <w:pStyle w:val="TableText"/>
            </w:pPr>
            <w:r w:rsidRPr="003B0090">
              <w:t>OI</w:t>
            </w:r>
          </w:p>
        </w:tc>
        <w:tc>
          <w:tcPr>
            <w:tcW w:w="7740" w:type="dxa"/>
          </w:tcPr>
          <w:p w14:paraId="189A5155" w14:textId="77777777" w:rsidR="00F04656" w:rsidRPr="003B0090" w:rsidRDefault="00F04656" w:rsidP="0063130A">
            <w:pPr>
              <w:pStyle w:val="TableText"/>
            </w:pPr>
            <w:r w:rsidRPr="003B0090">
              <w:t>Office of Information</w:t>
            </w:r>
          </w:p>
        </w:tc>
      </w:tr>
      <w:tr w:rsidR="00F04656" w:rsidRPr="00094164" w14:paraId="232A99F4" w14:textId="77777777" w:rsidTr="001F4EC6">
        <w:tc>
          <w:tcPr>
            <w:tcW w:w="1728" w:type="dxa"/>
          </w:tcPr>
          <w:p w14:paraId="6742457D" w14:textId="77777777" w:rsidR="00F04656" w:rsidRPr="003B0090" w:rsidRDefault="00F04656" w:rsidP="0063130A">
            <w:pPr>
              <w:pStyle w:val="TableText"/>
            </w:pPr>
            <w:r w:rsidRPr="003B0090">
              <w:t>OIT/OI&amp;T</w:t>
            </w:r>
          </w:p>
        </w:tc>
        <w:tc>
          <w:tcPr>
            <w:tcW w:w="7740" w:type="dxa"/>
          </w:tcPr>
          <w:p w14:paraId="7470B708" w14:textId="77777777" w:rsidR="00F04656" w:rsidRPr="003B0090" w:rsidRDefault="00F04656" w:rsidP="0063130A">
            <w:pPr>
              <w:pStyle w:val="TableText"/>
            </w:pPr>
            <w:r w:rsidRPr="003B0090">
              <w:t>Office of Information Technology</w:t>
            </w:r>
          </w:p>
        </w:tc>
      </w:tr>
      <w:tr w:rsidR="00F04656" w:rsidRPr="00094164" w14:paraId="14790F63" w14:textId="77777777" w:rsidTr="001F4EC6">
        <w:tc>
          <w:tcPr>
            <w:tcW w:w="1728" w:type="dxa"/>
          </w:tcPr>
          <w:p w14:paraId="3460FCC9" w14:textId="77777777" w:rsidR="00F04656" w:rsidRPr="003B0090" w:rsidRDefault="00F04656" w:rsidP="0063130A">
            <w:pPr>
              <w:pStyle w:val="TableText"/>
            </w:pPr>
            <w:r w:rsidRPr="003B0090">
              <w:lastRenderedPageBreak/>
              <w:t>OMHS</w:t>
            </w:r>
          </w:p>
        </w:tc>
        <w:tc>
          <w:tcPr>
            <w:tcW w:w="7740" w:type="dxa"/>
          </w:tcPr>
          <w:p w14:paraId="07CE6804" w14:textId="77777777" w:rsidR="00F04656" w:rsidRPr="00A6350D" w:rsidRDefault="00F04656" w:rsidP="0063130A">
            <w:pPr>
              <w:pStyle w:val="TableText"/>
            </w:pPr>
            <w:r w:rsidRPr="003B0090">
              <w:t>Office of Mental Health Services</w:t>
            </w:r>
          </w:p>
        </w:tc>
      </w:tr>
      <w:tr w:rsidR="00F04656" w:rsidRPr="00094164" w14:paraId="48FF653F" w14:textId="77777777" w:rsidTr="001F4EC6">
        <w:tc>
          <w:tcPr>
            <w:tcW w:w="1728" w:type="dxa"/>
          </w:tcPr>
          <w:p w14:paraId="035009B5" w14:textId="77777777" w:rsidR="00F04656" w:rsidRPr="003B0090" w:rsidRDefault="00F04656" w:rsidP="0063130A">
            <w:pPr>
              <w:pStyle w:val="TableText"/>
            </w:pPr>
            <w:r w:rsidRPr="003B0090">
              <w:t>ORR</w:t>
            </w:r>
          </w:p>
        </w:tc>
        <w:tc>
          <w:tcPr>
            <w:tcW w:w="7740" w:type="dxa"/>
          </w:tcPr>
          <w:p w14:paraId="309115D5" w14:textId="77777777" w:rsidR="00F04656" w:rsidRPr="003B0090" w:rsidRDefault="00F04656" w:rsidP="0063130A">
            <w:pPr>
              <w:pStyle w:val="TableText"/>
            </w:pPr>
            <w:r w:rsidRPr="003B0090">
              <w:t>Operational Readiness Review</w:t>
            </w:r>
          </w:p>
        </w:tc>
      </w:tr>
      <w:tr w:rsidR="00F04656" w:rsidRPr="00094164" w14:paraId="3EBEE47E" w14:textId="77777777" w:rsidTr="001F4EC6">
        <w:tc>
          <w:tcPr>
            <w:tcW w:w="1728" w:type="dxa"/>
          </w:tcPr>
          <w:p w14:paraId="08DBFCB4" w14:textId="77777777" w:rsidR="00F04656" w:rsidRPr="003B0090" w:rsidRDefault="00F04656" w:rsidP="0063130A">
            <w:pPr>
              <w:pStyle w:val="TableText"/>
            </w:pPr>
            <w:r w:rsidRPr="003B0090">
              <w:t>PCS</w:t>
            </w:r>
          </w:p>
        </w:tc>
        <w:tc>
          <w:tcPr>
            <w:tcW w:w="7740" w:type="dxa"/>
          </w:tcPr>
          <w:p w14:paraId="7A7A3E8F" w14:textId="77777777" w:rsidR="00F04656" w:rsidRPr="003B0090" w:rsidRDefault="00F04656" w:rsidP="0063130A">
            <w:pPr>
              <w:pStyle w:val="TableText"/>
            </w:pPr>
            <w:r w:rsidRPr="003B0090">
              <w:t>Patient Care Services</w:t>
            </w:r>
          </w:p>
        </w:tc>
      </w:tr>
      <w:tr w:rsidR="00F04656" w:rsidRPr="00094164" w14:paraId="7A0AD1C3" w14:textId="77777777" w:rsidTr="001F4EC6">
        <w:tc>
          <w:tcPr>
            <w:tcW w:w="1728" w:type="dxa"/>
          </w:tcPr>
          <w:p w14:paraId="3C508905" w14:textId="77777777" w:rsidR="00F04656" w:rsidRPr="003B0090" w:rsidRDefault="00F04656" w:rsidP="0063130A">
            <w:pPr>
              <w:pStyle w:val="TableText"/>
            </w:pPr>
            <w:r w:rsidRPr="003B0090">
              <w:t>PD</w:t>
            </w:r>
          </w:p>
        </w:tc>
        <w:tc>
          <w:tcPr>
            <w:tcW w:w="7740" w:type="dxa"/>
          </w:tcPr>
          <w:p w14:paraId="78A55716" w14:textId="77777777" w:rsidR="00F04656" w:rsidRPr="003B0090" w:rsidRDefault="00F04656" w:rsidP="0063130A">
            <w:pPr>
              <w:pStyle w:val="TableText"/>
            </w:pPr>
            <w:r w:rsidRPr="003B0090">
              <w:t>Product Development</w:t>
            </w:r>
          </w:p>
        </w:tc>
      </w:tr>
      <w:tr w:rsidR="00F04656" w:rsidRPr="00094164" w14:paraId="62407F58" w14:textId="77777777" w:rsidTr="001F4EC6">
        <w:tc>
          <w:tcPr>
            <w:tcW w:w="1728" w:type="dxa"/>
          </w:tcPr>
          <w:p w14:paraId="0C1E1FE7" w14:textId="77777777" w:rsidR="00F04656" w:rsidRPr="003B0090" w:rsidRDefault="00F04656" w:rsidP="0063130A">
            <w:pPr>
              <w:pStyle w:val="TableText"/>
            </w:pPr>
            <w:r w:rsidRPr="003B0090">
              <w:t>PIMS</w:t>
            </w:r>
          </w:p>
        </w:tc>
        <w:tc>
          <w:tcPr>
            <w:tcW w:w="7740" w:type="dxa"/>
          </w:tcPr>
          <w:p w14:paraId="7ABA9058" w14:textId="77777777" w:rsidR="00F04656" w:rsidRPr="003B0090" w:rsidRDefault="00F04656" w:rsidP="0063130A">
            <w:pPr>
              <w:pStyle w:val="TableText"/>
            </w:pPr>
            <w:r w:rsidRPr="003B0090">
              <w:t>Patient Information Management System</w:t>
            </w:r>
          </w:p>
        </w:tc>
      </w:tr>
      <w:tr w:rsidR="00F04656" w:rsidRPr="00094164" w14:paraId="358EAA3B" w14:textId="77777777" w:rsidTr="001F4EC6">
        <w:tc>
          <w:tcPr>
            <w:tcW w:w="1728" w:type="dxa"/>
          </w:tcPr>
          <w:p w14:paraId="5F624B14" w14:textId="77777777" w:rsidR="00F04656" w:rsidRPr="003B0090" w:rsidRDefault="00F04656" w:rsidP="0063130A">
            <w:pPr>
              <w:pStyle w:val="TableText"/>
            </w:pPr>
            <w:r w:rsidRPr="003B0090">
              <w:t>PXRM</w:t>
            </w:r>
          </w:p>
        </w:tc>
        <w:tc>
          <w:tcPr>
            <w:tcW w:w="7740" w:type="dxa"/>
          </w:tcPr>
          <w:p w14:paraId="58E71E9F" w14:textId="77777777" w:rsidR="00F04656" w:rsidRPr="003B0090" w:rsidRDefault="00F04656" w:rsidP="0063130A">
            <w:pPr>
              <w:pStyle w:val="TableText"/>
            </w:pPr>
            <w:r w:rsidRPr="003B0090">
              <w:t>Clinical Reminder Package namespace</w:t>
            </w:r>
          </w:p>
        </w:tc>
      </w:tr>
      <w:tr w:rsidR="00F04656" w:rsidRPr="00094164" w14:paraId="093B0AD9" w14:textId="77777777" w:rsidTr="001F4EC6">
        <w:tc>
          <w:tcPr>
            <w:tcW w:w="1728" w:type="dxa"/>
          </w:tcPr>
          <w:p w14:paraId="3D256590" w14:textId="77777777" w:rsidR="00F04656" w:rsidRPr="003B0090" w:rsidRDefault="00F04656" w:rsidP="0063130A">
            <w:pPr>
              <w:pStyle w:val="TableText"/>
            </w:pPr>
            <w:r w:rsidRPr="003B0090">
              <w:t>RSD</w:t>
            </w:r>
          </w:p>
        </w:tc>
        <w:tc>
          <w:tcPr>
            <w:tcW w:w="7740" w:type="dxa"/>
          </w:tcPr>
          <w:p w14:paraId="5EB60DC4" w14:textId="77777777" w:rsidR="00F04656" w:rsidRPr="003B0090" w:rsidRDefault="00F04656" w:rsidP="0063130A">
            <w:pPr>
              <w:pStyle w:val="TableText"/>
            </w:pPr>
            <w:r w:rsidRPr="003B0090">
              <w:t>Requirements Specification Document</w:t>
            </w:r>
          </w:p>
        </w:tc>
      </w:tr>
      <w:tr w:rsidR="00F04656" w:rsidRPr="00094164" w14:paraId="582940EE" w14:textId="77777777" w:rsidTr="001F4EC6">
        <w:tc>
          <w:tcPr>
            <w:tcW w:w="1728" w:type="dxa"/>
          </w:tcPr>
          <w:p w14:paraId="391BD6DD" w14:textId="77777777" w:rsidR="00F04656" w:rsidRDefault="00F04656" w:rsidP="0063130A">
            <w:pPr>
              <w:pStyle w:val="TableText"/>
            </w:pPr>
            <w:r>
              <w:t>SME</w:t>
            </w:r>
          </w:p>
        </w:tc>
        <w:tc>
          <w:tcPr>
            <w:tcW w:w="7740" w:type="dxa"/>
          </w:tcPr>
          <w:p w14:paraId="7C0EA051" w14:textId="77777777" w:rsidR="00F04656" w:rsidRDefault="00F04656" w:rsidP="0063130A">
            <w:pPr>
              <w:pStyle w:val="TableText"/>
            </w:pPr>
            <w:r>
              <w:t>Subject Matter Expert</w:t>
            </w:r>
          </w:p>
        </w:tc>
      </w:tr>
      <w:tr w:rsidR="00F04656" w:rsidRPr="00094164" w14:paraId="0D0F7857" w14:textId="77777777" w:rsidTr="001F4EC6">
        <w:tc>
          <w:tcPr>
            <w:tcW w:w="1728" w:type="dxa"/>
          </w:tcPr>
          <w:p w14:paraId="41ACCDE4" w14:textId="77777777" w:rsidR="00F04656" w:rsidRPr="003B0090" w:rsidRDefault="00F04656" w:rsidP="0063130A">
            <w:pPr>
              <w:pStyle w:val="TableText"/>
            </w:pPr>
            <w:r>
              <w:t>SNOMED CT</w:t>
            </w:r>
          </w:p>
        </w:tc>
        <w:tc>
          <w:tcPr>
            <w:tcW w:w="7740" w:type="dxa"/>
          </w:tcPr>
          <w:p w14:paraId="1D637F18" w14:textId="77777777" w:rsidR="00F04656" w:rsidRPr="003B0090" w:rsidRDefault="00F04656" w:rsidP="0063130A">
            <w:pPr>
              <w:pStyle w:val="TableText"/>
            </w:pPr>
            <w:r>
              <w:t>Systematic Nomenclature of Medicine of Clinical Terms</w:t>
            </w:r>
          </w:p>
        </w:tc>
      </w:tr>
      <w:tr w:rsidR="00F04656" w:rsidRPr="00094164" w14:paraId="36EDB051" w14:textId="77777777" w:rsidTr="001F4EC6">
        <w:tc>
          <w:tcPr>
            <w:tcW w:w="1728" w:type="dxa"/>
          </w:tcPr>
          <w:p w14:paraId="2588530F" w14:textId="77777777" w:rsidR="00F04656" w:rsidRPr="003B0090" w:rsidRDefault="00F04656" w:rsidP="0063130A">
            <w:pPr>
              <w:pStyle w:val="TableText"/>
            </w:pPr>
            <w:r w:rsidRPr="003B0090">
              <w:t>SQA</w:t>
            </w:r>
          </w:p>
        </w:tc>
        <w:tc>
          <w:tcPr>
            <w:tcW w:w="7740" w:type="dxa"/>
          </w:tcPr>
          <w:p w14:paraId="79E73BCA" w14:textId="77777777" w:rsidR="00F04656" w:rsidRPr="003B0090" w:rsidRDefault="00F04656" w:rsidP="0063130A">
            <w:pPr>
              <w:pStyle w:val="TableText"/>
            </w:pPr>
            <w:r w:rsidRPr="003B0090">
              <w:t>Software Quality Assurance</w:t>
            </w:r>
          </w:p>
        </w:tc>
      </w:tr>
      <w:tr w:rsidR="00F04656" w:rsidRPr="00094164" w14:paraId="1E17EAC2" w14:textId="77777777" w:rsidTr="001F4EC6">
        <w:tc>
          <w:tcPr>
            <w:tcW w:w="1728" w:type="dxa"/>
          </w:tcPr>
          <w:p w14:paraId="5791D7AF" w14:textId="77777777" w:rsidR="00F04656" w:rsidRPr="003B0090" w:rsidRDefault="00F04656" w:rsidP="0063130A">
            <w:pPr>
              <w:pStyle w:val="TableText"/>
            </w:pPr>
            <w:r w:rsidRPr="003B0090">
              <w:t>VA</w:t>
            </w:r>
          </w:p>
        </w:tc>
        <w:tc>
          <w:tcPr>
            <w:tcW w:w="7740" w:type="dxa"/>
          </w:tcPr>
          <w:p w14:paraId="110C40A0" w14:textId="77777777" w:rsidR="00F04656" w:rsidRPr="003B0090" w:rsidRDefault="00F04656" w:rsidP="0063130A">
            <w:pPr>
              <w:pStyle w:val="TableText"/>
            </w:pPr>
            <w:r w:rsidRPr="003B0090">
              <w:t>Department of Veteran Affairs</w:t>
            </w:r>
          </w:p>
        </w:tc>
      </w:tr>
      <w:tr w:rsidR="00F04656" w:rsidRPr="00094164" w14:paraId="2EDF47E7" w14:textId="77777777" w:rsidTr="001F4EC6">
        <w:tc>
          <w:tcPr>
            <w:tcW w:w="1728" w:type="dxa"/>
          </w:tcPr>
          <w:p w14:paraId="1695C389" w14:textId="77777777" w:rsidR="00F04656" w:rsidRPr="003B0090" w:rsidRDefault="00F04656" w:rsidP="0063130A">
            <w:pPr>
              <w:pStyle w:val="TableText"/>
            </w:pPr>
            <w:r w:rsidRPr="003B0090">
              <w:t>VHA</w:t>
            </w:r>
          </w:p>
        </w:tc>
        <w:tc>
          <w:tcPr>
            <w:tcW w:w="7740" w:type="dxa"/>
          </w:tcPr>
          <w:p w14:paraId="0A7B14F2" w14:textId="77777777" w:rsidR="00F04656" w:rsidRPr="003B0090" w:rsidRDefault="00F04656" w:rsidP="0063130A">
            <w:pPr>
              <w:pStyle w:val="TableText"/>
            </w:pPr>
            <w:r w:rsidRPr="003B0090">
              <w:t>Veterans Health Administration</w:t>
            </w:r>
          </w:p>
        </w:tc>
      </w:tr>
      <w:tr w:rsidR="00F04656" w:rsidRPr="00094164" w14:paraId="7123D66A" w14:textId="77777777" w:rsidTr="001F4EC6">
        <w:tc>
          <w:tcPr>
            <w:tcW w:w="1728" w:type="dxa"/>
          </w:tcPr>
          <w:p w14:paraId="46D64767" w14:textId="77777777" w:rsidR="00F04656" w:rsidRPr="003B0090" w:rsidRDefault="00F04656" w:rsidP="0063130A">
            <w:pPr>
              <w:pStyle w:val="TableText"/>
            </w:pPr>
            <w:r w:rsidRPr="003B0090">
              <w:t>VISN</w:t>
            </w:r>
          </w:p>
        </w:tc>
        <w:tc>
          <w:tcPr>
            <w:tcW w:w="7740" w:type="dxa"/>
          </w:tcPr>
          <w:p w14:paraId="257E1622" w14:textId="77777777" w:rsidR="00F04656" w:rsidRPr="003B0090" w:rsidRDefault="00F04656" w:rsidP="0063130A">
            <w:pPr>
              <w:pStyle w:val="TableText"/>
            </w:pPr>
            <w:r w:rsidRPr="003B0090">
              <w:t>Veterans Integrated Service Network</w:t>
            </w:r>
          </w:p>
        </w:tc>
      </w:tr>
      <w:tr w:rsidR="00F04656" w:rsidRPr="00094164" w14:paraId="75642E8B" w14:textId="77777777" w:rsidTr="001F4EC6">
        <w:tc>
          <w:tcPr>
            <w:tcW w:w="1728" w:type="dxa"/>
          </w:tcPr>
          <w:p w14:paraId="06E585F7" w14:textId="77777777" w:rsidR="00F04656" w:rsidRPr="003B0090" w:rsidRDefault="00F04656" w:rsidP="0063130A">
            <w:pPr>
              <w:pStyle w:val="TableText"/>
            </w:pPr>
            <w:r w:rsidRPr="003B0090">
              <w:t>VistA</w:t>
            </w:r>
          </w:p>
        </w:tc>
        <w:tc>
          <w:tcPr>
            <w:tcW w:w="7740" w:type="dxa"/>
          </w:tcPr>
          <w:p w14:paraId="2E51061C" w14:textId="77777777" w:rsidR="00F04656" w:rsidRPr="003B0090" w:rsidRDefault="00F04656" w:rsidP="0063130A">
            <w:pPr>
              <w:pStyle w:val="TableText"/>
            </w:pPr>
            <w:r w:rsidRPr="003B0090">
              <w:t>Veterans Health Information System and Technology Architecture</w:t>
            </w:r>
          </w:p>
        </w:tc>
      </w:tr>
    </w:tbl>
    <w:p w14:paraId="60FBF052" w14:textId="77777777" w:rsidR="00F04656" w:rsidRPr="004E414D" w:rsidRDefault="00F04656" w:rsidP="00F04656"/>
    <w:p w14:paraId="32F6B898" w14:textId="77777777" w:rsidR="00F04656" w:rsidRPr="00B24D10" w:rsidRDefault="00F04656" w:rsidP="00810322"/>
    <w:sectPr w:rsidR="00F04656" w:rsidRPr="00B24D10"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532E" w14:textId="77777777" w:rsidR="00556566" w:rsidRDefault="00556566">
      <w:r>
        <w:separator/>
      </w:r>
    </w:p>
    <w:p w14:paraId="00E0EAB9" w14:textId="77777777" w:rsidR="00556566" w:rsidRDefault="00556566"/>
  </w:endnote>
  <w:endnote w:type="continuationSeparator" w:id="0">
    <w:p w14:paraId="4E0F6C0A" w14:textId="77777777" w:rsidR="00556566" w:rsidRDefault="00556566">
      <w:r>
        <w:continuationSeparator/>
      </w:r>
    </w:p>
    <w:p w14:paraId="40B088CF" w14:textId="77777777" w:rsidR="00556566" w:rsidRDefault="0055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918C" w14:textId="07EE4DCC" w:rsidR="00D23135" w:rsidRDefault="00D23135" w:rsidP="001D2EE5">
    <w:pPr>
      <w:pStyle w:val="InstructionalFooter"/>
      <w:jc w:val="left"/>
      <w:rPr>
        <w:rStyle w:val="FooterChar"/>
        <w:i w:val="0"/>
        <w:color w:val="auto"/>
      </w:rPr>
    </w:pPr>
    <w:r w:rsidRPr="001D2EE5">
      <w:rPr>
        <w:rStyle w:val="FooterChar"/>
        <w:i w:val="0"/>
        <w:color w:val="auto"/>
      </w:rPr>
      <w:t>PCE Standardization 1.0</w:t>
    </w:r>
    <w:r>
      <w:rPr>
        <w:rStyle w:val="FooterChar"/>
        <w:i w:val="0"/>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Pr>
        <w:rStyle w:val="PageNumber"/>
        <w:i w:val="0"/>
        <w:color w:val="auto"/>
      </w:rPr>
      <w:t>ii</w:t>
    </w:r>
    <w:r w:rsidRPr="00EF5852">
      <w:rPr>
        <w:rStyle w:val="PageNumber"/>
        <w:i w:val="0"/>
        <w:color w:val="auto"/>
      </w:rPr>
      <w:fldChar w:fldCharType="end"/>
    </w:r>
    <w:r>
      <w:rPr>
        <w:rStyle w:val="FooterChar"/>
        <w:i w:val="0"/>
        <w:color w:val="auto"/>
      </w:rPr>
      <w:tab/>
    </w:r>
    <w:r w:rsidR="007D4743">
      <w:rPr>
        <w:i w:val="0"/>
        <w:color w:val="auto"/>
      </w:rPr>
      <w:t>May</w:t>
    </w:r>
    <w:r>
      <w:rPr>
        <w:i w:val="0"/>
        <w:color w:val="auto"/>
      </w:rPr>
      <w:t xml:space="preserve"> 2021</w:t>
    </w:r>
  </w:p>
  <w:p w14:paraId="091A068C" w14:textId="2FCB932A" w:rsidR="00D23135" w:rsidRPr="00457B8A" w:rsidRDefault="00D23135" w:rsidP="00E36448">
    <w:pPr>
      <w:pStyle w:val="InstructionalFooter"/>
      <w:rPr>
        <w:i w:val="0"/>
        <w:color w:val="auto"/>
      </w:rPr>
    </w:pPr>
    <w:r w:rsidRPr="000824E3">
      <w:rPr>
        <w:rStyle w:val="FooterChar"/>
        <w:i w:val="0"/>
        <w:color w:val="auto"/>
      </w:rPr>
      <w:t>Release Notes</w:t>
    </w:r>
    <w:r w:rsidRPr="00B607F0">
      <w:rPr>
        <w:color w:val="auto"/>
      </w:rPr>
      <w:tab/>
    </w:r>
    <w:r w:rsidRPr="00B607F0">
      <w:rPr>
        <w:rStyle w:val="PageNumber"/>
        <w:color w:val="aut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4126" w14:textId="39F949D5" w:rsidR="00D23135" w:rsidRDefault="00D23135" w:rsidP="00DB3A71">
    <w:pPr>
      <w:pStyle w:val="InstructionalFooter"/>
      <w:rPr>
        <w:rStyle w:val="FooterChar"/>
        <w:i w:val="0"/>
        <w:color w:val="auto"/>
      </w:rPr>
    </w:pPr>
    <w:r w:rsidRPr="002372C2">
      <w:rPr>
        <w:rStyle w:val="FooterChar"/>
        <w:i w:val="0"/>
        <w:color w:val="auto"/>
      </w:rPr>
      <w:t>PCE Standardization 1.0</w:t>
    </w:r>
    <w:r>
      <w:rPr>
        <w:rStyle w:val="FooterChar"/>
        <w:i w:val="0"/>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Pr>
        <w:rStyle w:val="PageNumber"/>
        <w:i w:val="0"/>
        <w:color w:val="auto"/>
      </w:rPr>
      <w:t>iii</w:t>
    </w:r>
    <w:r w:rsidRPr="00EF5852">
      <w:rPr>
        <w:rStyle w:val="PageNumber"/>
        <w:i w:val="0"/>
        <w:color w:val="auto"/>
      </w:rPr>
      <w:fldChar w:fldCharType="end"/>
    </w:r>
    <w:r>
      <w:rPr>
        <w:rStyle w:val="PageNumber"/>
        <w:i w:val="0"/>
        <w:color w:val="auto"/>
      </w:rPr>
      <w:tab/>
    </w:r>
    <w:r w:rsidR="007D4743">
      <w:rPr>
        <w:i w:val="0"/>
        <w:color w:val="auto"/>
      </w:rPr>
      <w:t>May</w:t>
    </w:r>
    <w:r>
      <w:rPr>
        <w:i w:val="0"/>
        <w:color w:val="auto"/>
      </w:rPr>
      <w:t xml:space="preserve"> 2021</w:t>
    </w:r>
  </w:p>
  <w:p w14:paraId="6E183D6D" w14:textId="62D3956A" w:rsidR="00D23135" w:rsidRPr="00D530A9" w:rsidRDefault="00D23135" w:rsidP="00D530A9">
    <w:pPr>
      <w:pStyle w:val="InstructionalFooter"/>
      <w:rPr>
        <w:i w:val="0"/>
        <w:color w:val="auto"/>
      </w:rPr>
    </w:pPr>
    <w:r w:rsidRPr="000824E3">
      <w:rPr>
        <w:rStyle w:val="FooterChar"/>
        <w:i w:val="0"/>
        <w:color w:val="auto"/>
      </w:rPr>
      <w:t>Release Notes</w:t>
    </w:r>
    <w:r w:rsidRPr="00B607F0">
      <w:rPr>
        <w:color w:val="auto"/>
      </w:rPr>
      <w:tab/>
    </w:r>
    <w:r w:rsidRPr="00B607F0">
      <w:rPr>
        <w:rStyle w:val="PageNumbe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329A" w14:textId="77777777" w:rsidR="00556566" w:rsidRDefault="00556566">
      <w:r>
        <w:separator/>
      </w:r>
    </w:p>
    <w:p w14:paraId="0C6017B6" w14:textId="77777777" w:rsidR="00556566" w:rsidRDefault="00556566"/>
  </w:footnote>
  <w:footnote w:type="continuationSeparator" w:id="0">
    <w:p w14:paraId="3C8734CD" w14:textId="77777777" w:rsidR="00556566" w:rsidRDefault="00556566">
      <w:r>
        <w:continuationSeparator/>
      </w:r>
    </w:p>
    <w:p w14:paraId="2A016A53" w14:textId="77777777" w:rsidR="00556566" w:rsidRDefault="00556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D23135" w:rsidRDefault="00D23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D23135" w:rsidRDefault="00D23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D23135" w:rsidRDefault="00D23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6966D63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91FDF"/>
    <w:multiLevelType w:val="hybridMultilevel"/>
    <w:tmpl w:val="E85CCD6A"/>
    <w:lvl w:ilvl="0" w:tplc="93E8C598">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7" w15:restartNumberingAfterBreak="0">
    <w:nsid w:val="303E0244"/>
    <w:multiLevelType w:val="hybridMultilevel"/>
    <w:tmpl w:val="2366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832"/>
    <w:multiLevelType w:val="hybridMultilevel"/>
    <w:tmpl w:val="B66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2" w15:restartNumberingAfterBreak="0">
    <w:nsid w:val="46C53CF4"/>
    <w:multiLevelType w:val="hybridMultilevel"/>
    <w:tmpl w:val="472C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5543BFA"/>
    <w:multiLevelType w:val="hybridMultilevel"/>
    <w:tmpl w:val="452A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FC06113"/>
    <w:multiLevelType w:val="hybridMultilevel"/>
    <w:tmpl w:val="AEB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1"/>
  </w:num>
  <w:num w:numId="6">
    <w:abstractNumId w:val="13"/>
  </w:num>
  <w:num w:numId="7">
    <w:abstractNumId w:val="20"/>
  </w:num>
  <w:num w:numId="8">
    <w:abstractNumId w:val="15"/>
  </w:num>
  <w:num w:numId="9">
    <w:abstractNumId w:val="3"/>
  </w:num>
  <w:num w:numId="10">
    <w:abstractNumId w:val="19"/>
  </w:num>
  <w:num w:numId="11">
    <w:abstractNumId w:val="17"/>
  </w:num>
  <w:num w:numId="12">
    <w:abstractNumId w:val="16"/>
  </w:num>
  <w:num w:numId="13">
    <w:abstractNumId w:val="8"/>
  </w:num>
  <w:num w:numId="14">
    <w:abstractNumId w:val="2"/>
    <w:lvlOverride w:ilvl="2">
      <w:lvl w:ilvl="2">
        <w:start w:val="1"/>
        <w:numFmt w:val="decimal"/>
        <w:pStyle w:val="Heading3"/>
        <w:lvlText w:val="%1.%2.%3."/>
        <w:lvlJc w:val="left"/>
        <w:pPr>
          <w:ind w:left="1224" w:hanging="504"/>
        </w:pPr>
        <w:rPr>
          <w:rFonts w:hint="default"/>
          <w:i w:val="0"/>
        </w:rPr>
      </w:lvl>
    </w:lvlOverride>
  </w:num>
  <w:num w:numId="15">
    <w:abstractNumId w:val="4"/>
  </w:num>
  <w:num w:numId="16">
    <w:abstractNumId w:val="6"/>
  </w:num>
  <w:num w:numId="17">
    <w:abstractNumId w:val="18"/>
  </w:num>
  <w:num w:numId="18">
    <w:abstractNumId w:val="10"/>
  </w:num>
  <w:num w:numId="19">
    <w:abstractNumId w:val="5"/>
  </w:num>
  <w:num w:numId="20">
    <w:abstractNumId w:val="14"/>
  </w:num>
  <w:num w:numId="21">
    <w:abstractNumId w:val="5"/>
    <w:lvlOverride w:ilvl="0">
      <w:startOverride w:val="1"/>
    </w:lvlOverride>
  </w:num>
  <w:num w:numId="22">
    <w:abstractNumId w:val="7"/>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06E8"/>
    <w:rsid w:val="000012DE"/>
    <w:rsid w:val="000063A7"/>
    <w:rsid w:val="0000675B"/>
    <w:rsid w:val="00006DB8"/>
    <w:rsid w:val="00010140"/>
    <w:rsid w:val="000114B6"/>
    <w:rsid w:val="00011EE6"/>
    <w:rsid w:val="0001226E"/>
    <w:rsid w:val="000171DA"/>
    <w:rsid w:val="00025167"/>
    <w:rsid w:val="000263BB"/>
    <w:rsid w:val="00030C06"/>
    <w:rsid w:val="000315D0"/>
    <w:rsid w:val="00040213"/>
    <w:rsid w:val="00040DCD"/>
    <w:rsid w:val="0004636C"/>
    <w:rsid w:val="000512B6"/>
    <w:rsid w:val="00051BC7"/>
    <w:rsid w:val="000571E2"/>
    <w:rsid w:val="000574E4"/>
    <w:rsid w:val="00063D32"/>
    <w:rsid w:val="00064269"/>
    <w:rsid w:val="00071609"/>
    <w:rsid w:val="0007352F"/>
    <w:rsid w:val="00074489"/>
    <w:rsid w:val="0007778C"/>
    <w:rsid w:val="000824E3"/>
    <w:rsid w:val="00082B49"/>
    <w:rsid w:val="000842F2"/>
    <w:rsid w:val="00086D68"/>
    <w:rsid w:val="0008785F"/>
    <w:rsid w:val="0009184E"/>
    <w:rsid w:val="00093D70"/>
    <w:rsid w:val="00095AA4"/>
    <w:rsid w:val="000A1677"/>
    <w:rsid w:val="000A490F"/>
    <w:rsid w:val="000B0EDA"/>
    <w:rsid w:val="000B23F8"/>
    <w:rsid w:val="000B2F59"/>
    <w:rsid w:val="000C0A4C"/>
    <w:rsid w:val="000C0CE7"/>
    <w:rsid w:val="000C6F32"/>
    <w:rsid w:val="000D2A67"/>
    <w:rsid w:val="000D4DE6"/>
    <w:rsid w:val="000E21B6"/>
    <w:rsid w:val="000E53B6"/>
    <w:rsid w:val="000F0355"/>
    <w:rsid w:val="000F256D"/>
    <w:rsid w:val="000F3438"/>
    <w:rsid w:val="000F5AAA"/>
    <w:rsid w:val="000F7028"/>
    <w:rsid w:val="0010181A"/>
    <w:rsid w:val="00101B1F"/>
    <w:rsid w:val="0010320F"/>
    <w:rsid w:val="00104399"/>
    <w:rsid w:val="0010502E"/>
    <w:rsid w:val="0010664C"/>
    <w:rsid w:val="00107971"/>
    <w:rsid w:val="0011133D"/>
    <w:rsid w:val="0011152B"/>
    <w:rsid w:val="00120470"/>
    <w:rsid w:val="0012060D"/>
    <w:rsid w:val="001334C0"/>
    <w:rsid w:val="001358BF"/>
    <w:rsid w:val="00137E3F"/>
    <w:rsid w:val="0014159F"/>
    <w:rsid w:val="00143860"/>
    <w:rsid w:val="00151087"/>
    <w:rsid w:val="001574A4"/>
    <w:rsid w:val="00157FCE"/>
    <w:rsid w:val="00160445"/>
    <w:rsid w:val="00160824"/>
    <w:rsid w:val="00161ED8"/>
    <w:rsid w:val="00161F3B"/>
    <w:rsid w:val="001624C3"/>
    <w:rsid w:val="00162B85"/>
    <w:rsid w:val="001645B5"/>
    <w:rsid w:val="001654FA"/>
    <w:rsid w:val="00165AB8"/>
    <w:rsid w:val="00165E5E"/>
    <w:rsid w:val="00170E4B"/>
    <w:rsid w:val="00172D7F"/>
    <w:rsid w:val="00175C2D"/>
    <w:rsid w:val="00180235"/>
    <w:rsid w:val="0018468A"/>
    <w:rsid w:val="00186009"/>
    <w:rsid w:val="00194541"/>
    <w:rsid w:val="001A3C5C"/>
    <w:rsid w:val="001A75D9"/>
    <w:rsid w:val="001A79D6"/>
    <w:rsid w:val="001B2FA3"/>
    <w:rsid w:val="001B44D4"/>
    <w:rsid w:val="001C2267"/>
    <w:rsid w:val="001C6D26"/>
    <w:rsid w:val="001D2EE5"/>
    <w:rsid w:val="001D3222"/>
    <w:rsid w:val="001D6650"/>
    <w:rsid w:val="001D7260"/>
    <w:rsid w:val="001E4B39"/>
    <w:rsid w:val="001E4C1C"/>
    <w:rsid w:val="001F2F76"/>
    <w:rsid w:val="001F4EC6"/>
    <w:rsid w:val="001F5785"/>
    <w:rsid w:val="001F730B"/>
    <w:rsid w:val="00200307"/>
    <w:rsid w:val="00203597"/>
    <w:rsid w:val="002118B5"/>
    <w:rsid w:val="00215455"/>
    <w:rsid w:val="002163DD"/>
    <w:rsid w:val="00217034"/>
    <w:rsid w:val="00217CC2"/>
    <w:rsid w:val="002273CA"/>
    <w:rsid w:val="00231940"/>
    <w:rsid w:val="00234111"/>
    <w:rsid w:val="002342F0"/>
    <w:rsid w:val="00235672"/>
    <w:rsid w:val="00236D7E"/>
    <w:rsid w:val="002372C2"/>
    <w:rsid w:val="002439EB"/>
    <w:rsid w:val="00245709"/>
    <w:rsid w:val="00252BD5"/>
    <w:rsid w:val="00256419"/>
    <w:rsid w:val="00256F04"/>
    <w:rsid w:val="00261FD2"/>
    <w:rsid w:val="00266D60"/>
    <w:rsid w:val="0027136D"/>
    <w:rsid w:val="00280A53"/>
    <w:rsid w:val="00282EDE"/>
    <w:rsid w:val="0028746C"/>
    <w:rsid w:val="00292B10"/>
    <w:rsid w:val="0029543E"/>
    <w:rsid w:val="00295485"/>
    <w:rsid w:val="002A0C8C"/>
    <w:rsid w:val="002A2EE5"/>
    <w:rsid w:val="002A387F"/>
    <w:rsid w:val="002A4907"/>
    <w:rsid w:val="002B1E83"/>
    <w:rsid w:val="002C1CB5"/>
    <w:rsid w:val="002C277C"/>
    <w:rsid w:val="002C4450"/>
    <w:rsid w:val="002C4D40"/>
    <w:rsid w:val="002C6335"/>
    <w:rsid w:val="002D0C49"/>
    <w:rsid w:val="002D1B52"/>
    <w:rsid w:val="002D211F"/>
    <w:rsid w:val="002D5204"/>
    <w:rsid w:val="002D60B0"/>
    <w:rsid w:val="002E1D8C"/>
    <w:rsid w:val="002E751D"/>
    <w:rsid w:val="002F0076"/>
    <w:rsid w:val="002F1F97"/>
    <w:rsid w:val="002F35DE"/>
    <w:rsid w:val="002F410D"/>
    <w:rsid w:val="002F5410"/>
    <w:rsid w:val="002F6511"/>
    <w:rsid w:val="00301466"/>
    <w:rsid w:val="003020D5"/>
    <w:rsid w:val="00302930"/>
    <w:rsid w:val="00303850"/>
    <w:rsid w:val="00306AC0"/>
    <w:rsid w:val="003110DB"/>
    <w:rsid w:val="003128FE"/>
    <w:rsid w:val="00314B90"/>
    <w:rsid w:val="00316B75"/>
    <w:rsid w:val="0032241E"/>
    <w:rsid w:val="003224BE"/>
    <w:rsid w:val="0032392D"/>
    <w:rsid w:val="00323AC6"/>
    <w:rsid w:val="00326966"/>
    <w:rsid w:val="00332C03"/>
    <w:rsid w:val="00332C96"/>
    <w:rsid w:val="00334A5E"/>
    <w:rsid w:val="003417C9"/>
    <w:rsid w:val="00342E0C"/>
    <w:rsid w:val="00346959"/>
    <w:rsid w:val="0035001F"/>
    <w:rsid w:val="0035184E"/>
    <w:rsid w:val="00353152"/>
    <w:rsid w:val="003537B1"/>
    <w:rsid w:val="003554E1"/>
    <w:rsid w:val="003565ED"/>
    <w:rsid w:val="003602B3"/>
    <w:rsid w:val="0036045B"/>
    <w:rsid w:val="003711F4"/>
    <w:rsid w:val="00372700"/>
    <w:rsid w:val="00374EBF"/>
    <w:rsid w:val="00376DD4"/>
    <w:rsid w:val="00391069"/>
    <w:rsid w:val="00391B07"/>
    <w:rsid w:val="00392B05"/>
    <w:rsid w:val="00394711"/>
    <w:rsid w:val="003A1D2F"/>
    <w:rsid w:val="003A2558"/>
    <w:rsid w:val="003A2F6E"/>
    <w:rsid w:val="003A7824"/>
    <w:rsid w:val="003B0D25"/>
    <w:rsid w:val="003B1B4E"/>
    <w:rsid w:val="003B1D6D"/>
    <w:rsid w:val="003B6DC8"/>
    <w:rsid w:val="003C1009"/>
    <w:rsid w:val="003C2662"/>
    <w:rsid w:val="003C3B8C"/>
    <w:rsid w:val="003C4372"/>
    <w:rsid w:val="003C6D35"/>
    <w:rsid w:val="003C7B01"/>
    <w:rsid w:val="003D0869"/>
    <w:rsid w:val="003D5068"/>
    <w:rsid w:val="003D59EF"/>
    <w:rsid w:val="003D6B45"/>
    <w:rsid w:val="003D7EA1"/>
    <w:rsid w:val="003E1F9E"/>
    <w:rsid w:val="003E5AD1"/>
    <w:rsid w:val="003E5FCD"/>
    <w:rsid w:val="003F109A"/>
    <w:rsid w:val="003F30DB"/>
    <w:rsid w:val="003F4789"/>
    <w:rsid w:val="0040323F"/>
    <w:rsid w:val="00403682"/>
    <w:rsid w:val="00404324"/>
    <w:rsid w:val="004145D9"/>
    <w:rsid w:val="00417FCB"/>
    <w:rsid w:val="00422BF8"/>
    <w:rsid w:val="00423003"/>
    <w:rsid w:val="00423A58"/>
    <w:rsid w:val="00424AB1"/>
    <w:rsid w:val="00433816"/>
    <w:rsid w:val="00440A78"/>
    <w:rsid w:val="00445459"/>
    <w:rsid w:val="00445BF7"/>
    <w:rsid w:val="00451181"/>
    <w:rsid w:val="00452DB6"/>
    <w:rsid w:val="004577A9"/>
    <w:rsid w:val="00457B8A"/>
    <w:rsid w:val="004628BA"/>
    <w:rsid w:val="004646FD"/>
    <w:rsid w:val="00467F6F"/>
    <w:rsid w:val="004708D1"/>
    <w:rsid w:val="0047204F"/>
    <w:rsid w:val="0047380A"/>
    <w:rsid w:val="00474BBC"/>
    <w:rsid w:val="0048016C"/>
    <w:rsid w:val="00482D99"/>
    <w:rsid w:val="004836EA"/>
    <w:rsid w:val="004841CC"/>
    <w:rsid w:val="0048455F"/>
    <w:rsid w:val="004849B1"/>
    <w:rsid w:val="004872F0"/>
    <w:rsid w:val="004929C8"/>
    <w:rsid w:val="004A28E1"/>
    <w:rsid w:val="004B163F"/>
    <w:rsid w:val="004B190A"/>
    <w:rsid w:val="004B4253"/>
    <w:rsid w:val="004B5AEF"/>
    <w:rsid w:val="004B64EC"/>
    <w:rsid w:val="004B69B6"/>
    <w:rsid w:val="004C3CF0"/>
    <w:rsid w:val="004C4100"/>
    <w:rsid w:val="004C440B"/>
    <w:rsid w:val="004C704A"/>
    <w:rsid w:val="004D1E1F"/>
    <w:rsid w:val="004D1F3B"/>
    <w:rsid w:val="004D2D94"/>
    <w:rsid w:val="004D3CB7"/>
    <w:rsid w:val="004D3FB6"/>
    <w:rsid w:val="004D5CD2"/>
    <w:rsid w:val="004E006E"/>
    <w:rsid w:val="004E1B11"/>
    <w:rsid w:val="004E3A07"/>
    <w:rsid w:val="004E541E"/>
    <w:rsid w:val="004E691B"/>
    <w:rsid w:val="004F0FB3"/>
    <w:rsid w:val="004F3A80"/>
    <w:rsid w:val="00504380"/>
    <w:rsid w:val="00504B2A"/>
    <w:rsid w:val="00504BC1"/>
    <w:rsid w:val="00505698"/>
    <w:rsid w:val="00505FFD"/>
    <w:rsid w:val="005071A2"/>
    <w:rsid w:val="005100F6"/>
    <w:rsid w:val="00510914"/>
    <w:rsid w:val="00514F76"/>
    <w:rsid w:val="00515F2A"/>
    <w:rsid w:val="00520D49"/>
    <w:rsid w:val="005243D6"/>
    <w:rsid w:val="00524481"/>
    <w:rsid w:val="00527B5C"/>
    <w:rsid w:val="00530D34"/>
    <w:rsid w:val="00531781"/>
    <w:rsid w:val="00531CD9"/>
    <w:rsid w:val="005327F9"/>
    <w:rsid w:val="00532B92"/>
    <w:rsid w:val="00534120"/>
    <w:rsid w:val="005418FA"/>
    <w:rsid w:val="00543023"/>
    <w:rsid w:val="00543E06"/>
    <w:rsid w:val="00550E06"/>
    <w:rsid w:val="005531A9"/>
    <w:rsid w:val="00554B8F"/>
    <w:rsid w:val="00556566"/>
    <w:rsid w:val="00557A2E"/>
    <w:rsid w:val="005602B8"/>
    <w:rsid w:val="00560721"/>
    <w:rsid w:val="00563AA9"/>
    <w:rsid w:val="00563D04"/>
    <w:rsid w:val="005647C7"/>
    <w:rsid w:val="00566D6A"/>
    <w:rsid w:val="00567043"/>
    <w:rsid w:val="005709C2"/>
    <w:rsid w:val="00575CFA"/>
    <w:rsid w:val="00576377"/>
    <w:rsid w:val="0057702F"/>
    <w:rsid w:val="00577B5B"/>
    <w:rsid w:val="00584F2F"/>
    <w:rsid w:val="00585881"/>
    <w:rsid w:val="00586B27"/>
    <w:rsid w:val="00586F26"/>
    <w:rsid w:val="00593CCB"/>
    <w:rsid w:val="00594383"/>
    <w:rsid w:val="00597C7A"/>
    <w:rsid w:val="005A1C16"/>
    <w:rsid w:val="005A722B"/>
    <w:rsid w:val="005B0678"/>
    <w:rsid w:val="005B7CDD"/>
    <w:rsid w:val="005C10EC"/>
    <w:rsid w:val="005D18C5"/>
    <w:rsid w:val="005D2FC7"/>
    <w:rsid w:val="005D3B22"/>
    <w:rsid w:val="005D4F9A"/>
    <w:rsid w:val="005D7A18"/>
    <w:rsid w:val="005D7CFB"/>
    <w:rsid w:val="005D7EA0"/>
    <w:rsid w:val="005E07DD"/>
    <w:rsid w:val="005E2AF9"/>
    <w:rsid w:val="00600235"/>
    <w:rsid w:val="00602128"/>
    <w:rsid w:val="006035F5"/>
    <w:rsid w:val="00606743"/>
    <w:rsid w:val="00610ADB"/>
    <w:rsid w:val="00614A5E"/>
    <w:rsid w:val="00620BFA"/>
    <w:rsid w:val="00623FB5"/>
    <w:rsid w:val="006244C7"/>
    <w:rsid w:val="00626415"/>
    <w:rsid w:val="0063130A"/>
    <w:rsid w:val="00631937"/>
    <w:rsid w:val="00631A3E"/>
    <w:rsid w:val="0063229B"/>
    <w:rsid w:val="00633B7D"/>
    <w:rsid w:val="006369EA"/>
    <w:rsid w:val="00642642"/>
    <w:rsid w:val="00642849"/>
    <w:rsid w:val="0064467F"/>
    <w:rsid w:val="0064769E"/>
    <w:rsid w:val="00647B03"/>
    <w:rsid w:val="00653DFD"/>
    <w:rsid w:val="0065443F"/>
    <w:rsid w:val="00656E89"/>
    <w:rsid w:val="0066022A"/>
    <w:rsid w:val="00663B92"/>
    <w:rsid w:val="00664735"/>
    <w:rsid w:val="00664F01"/>
    <w:rsid w:val="00665BF6"/>
    <w:rsid w:val="006670D2"/>
    <w:rsid w:val="0066732A"/>
    <w:rsid w:val="00667E47"/>
    <w:rsid w:val="00671848"/>
    <w:rsid w:val="0067566C"/>
    <w:rsid w:val="00676663"/>
    <w:rsid w:val="00677003"/>
    <w:rsid w:val="00677451"/>
    <w:rsid w:val="00680463"/>
    <w:rsid w:val="00680563"/>
    <w:rsid w:val="00687720"/>
    <w:rsid w:val="00687E54"/>
    <w:rsid w:val="00691431"/>
    <w:rsid w:val="00691913"/>
    <w:rsid w:val="0069428B"/>
    <w:rsid w:val="0069678E"/>
    <w:rsid w:val="006A0D3C"/>
    <w:rsid w:val="006A0FC5"/>
    <w:rsid w:val="006A20A1"/>
    <w:rsid w:val="006A7603"/>
    <w:rsid w:val="006C44D5"/>
    <w:rsid w:val="006C4921"/>
    <w:rsid w:val="006C74F4"/>
    <w:rsid w:val="006C7ACD"/>
    <w:rsid w:val="006D13CA"/>
    <w:rsid w:val="006D1E94"/>
    <w:rsid w:val="006D4142"/>
    <w:rsid w:val="006D68DA"/>
    <w:rsid w:val="006E0539"/>
    <w:rsid w:val="006E32E0"/>
    <w:rsid w:val="006E3CEB"/>
    <w:rsid w:val="006E5523"/>
    <w:rsid w:val="006F189E"/>
    <w:rsid w:val="006F6D65"/>
    <w:rsid w:val="006F6E66"/>
    <w:rsid w:val="00701AA0"/>
    <w:rsid w:val="00702C16"/>
    <w:rsid w:val="0070410C"/>
    <w:rsid w:val="00706936"/>
    <w:rsid w:val="00711291"/>
    <w:rsid w:val="00713152"/>
    <w:rsid w:val="00714730"/>
    <w:rsid w:val="00714A30"/>
    <w:rsid w:val="00715DDF"/>
    <w:rsid w:val="00715F75"/>
    <w:rsid w:val="00720830"/>
    <w:rsid w:val="007238FF"/>
    <w:rsid w:val="0072569B"/>
    <w:rsid w:val="00725C30"/>
    <w:rsid w:val="007302C3"/>
    <w:rsid w:val="0073078F"/>
    <w:rsid w:val="007316E5"/>
    <w:rsid w:val="0073240B"/>
    <w:rsid w:val="00735AFA"/>
    <w:rsid w:val="00736B0D"/>
    <w:rsid w:val="00737369"/>
    <w:rsid w:val="00737B51"/>
    <w:rsid w:val="00742D4B"/>
    <w:rsid w:val="00744F0F"/>
    <w:rsid w:val="00750265"/>
    <w:rsid w:val="00750FDE"/>
    <w:rsid w:val="00751AD5"/>
    <w:rsid w:val="007537E2"/>
    <w:rsid w:val="00754715"/>
    <w:rsid w:val="00762B56"/>
    <w:rsid w:val="00763DBB"/>
    <w:rsid w:val="0076435F"/>
    <w:rsid w:val="007654AB"/>
    <w:rsid w:val="00765E89"/>
    <w:rsid w:val="00767528"/>
    <w:rsid w:val="0077103C"/>
    <w:rsid w:val="00772484"/>
    <w:rsid w:val="007809A2"/>
    <w:rsid w:val="00781144"/>
    <w:rsid w:val="007864FA"/>
    <w:rsid w:val="0078711F"/>
    <w:rsid w:val="0078769E"/>
    <w:rsid w:val="007926DE"/>
    <w:rsid w:val="00793809"/>
    <w:rsid w:val="0079552A"/>
    <w:rsid w:val="00797360"/>
    <w:rsid w:val="007A39CC"/>
    <w:rsid w:val="007A4BF3"/>
    <w:rsid w:val="007A6696"/>
    <w:rsid w:val="007A6BEC"/>
    <w:rsid w:val="007B33A8"/>
    <w:rsid w:val="007B3D18"/>
    <w:rsid w:val="007B5233"/>
    <w:rsid w:val="007B5712"/>
    <w:rsid w:val="007B65D7"/>
    <w:rsid w:val="007C0E65"/>
    <w:rsid w:val="007C1DCD"/>
    <w:rsid w:val="007C2637"/>
    <w:rsid w:val="007C3A42"/>
    <w:rsid w:val="007D4743"/>
    <w:rsid w:val="007D6B8F"/>
    <w:rsid w:val="007E05D4"/>
    <w:rsid w:val="007E4370"/>
    <w:rsid w:val="007E5789"/>
    <w:rsid w:val="007E72EF"/>
    <w:rsid w:val="007E7E65"/>
    <w:rsid w:val="007F767C"/>
    <w:rsid w:val="008007C7"/>
    <w:rsid w:val="00801B32"/>
    <w:rsid w:val="0080464D"/>
    <w:rsid w:val="00806E2E"/>
    <w:rsid w:val="00810322"/>
    <w:rsid w:val="008115DB"/>
    <w:rsid w:val="0081476C"/>
    <w:rsid w:val="008159EE"/>
    <w:rsid w:val="008165F4"/>
    <w:rsid w:val="00817E56"/>
    <w:rsid w:val="00821734"/>
    <w:rsid w:val="00821FD9"/>
    <w:rsid w:val="008241A1"/>
    <w:rsid w:val="00824E4A"/>
    <w:rsid w:val="00825350"/>
    <w:rsid w:val="00830427"/>
    <w:rsid w:val="008308C2"/>
    <w:rsid w:val="0083302F"/>
    <w:rsid w:val="00835926"/>
    <w:rsid w:val="0084349C"/>
    <w:rsid w:val="00845A07"/>
    <w:rsid w:val="00845BB9"/>
    <w:rsid w:val="00847214"/>
    <w:rsid w:val="00851812"/>
    <w:rsid w:val="00853133"/>
    <w:rsid w:val="008560A6"/>
    <w:rsid w:val="00856A08"/>
    <w:rsid w:val="0085741D"/>
    <w:rsid w:val="00860C09"/>
    <w:rsid w:val="00863B21"/>
    <w:rsid w:val="0086404C"/>
    <w:rsid w:val="00865009"/>
    <w:rsid w:val="00871E3C"/>
    <w:rsid w:val="00880250"/>
    <w:rsid w:val="0088044F"/>
    <w:rsid w:val="008805A6"/>
    <w:rsid w:val="00880C3D"/>
    <w:rsid w:val="00880DB1"/>
    <w:rsid w:val="00881FD9"/>
    <w:rsid w:val="008831EB"/>
    <w:rsid w:val="00886638"/>
    <w:rsid w:val="00887549"/>
    <w:rsid w:val="00887D77"/>
    <w:rsid w:val="00890918"/>
    <w:rsid w:val="008940B9"/>
    <w:rsid w:val="008947F2"/>
    <w:rsid w:val="008A09E7"/>
    <w:rsid w:val="008A1731"/>
    <w:rsid w:val="008A29EB"/>
    <w:rsid w:val="008A4AE4"/>
    <w:rsid w:val="008A5C66"/>
    <w:rsid w:val="008A783A"/>
    <w:rsid w:val="008C2304"/>
    <w:rsid w:val="008C3121"/>
    <w:rsid w:val="008C4576"/>
    <w:rsid w:val="008C6B6F"/>
    <w:rsid w:val="008D191D"/>
    <w:rsid w:val="008D477B"/>
    <w:rsid w:val="008E0EB2"/>
    <w:rsid w:val="008E3EF4"/>
    <w:rsid w:val="008E48DB"/>
    <w:rsid w:val="008E661A"/>
    <w:rsid w:val="008E7B26"/>
    <w:rsid w:val="008F298E"/>
    <w:rsid w:val="008F3EE2"/>
    <w:rsid w:val="008F43AA"/>
    <w:rsid w:val="008F5D5D"/>
    <w:rsid w:val="009011D4"/>
    <w:rsid w:val="00901D12"/>
    <w:rsid w:val="00906711"/>
    <w:rsid w:val="009071B9"/>
    <w:rsid w:val="00914361"/>
    <w:rsid w:val="009146EA"/>
    <w:rsid w:val="00922312"/>
    <w:rsid w:val="00922D53"/>
    <w:rsid w:val="00933127"/>
    <w:rsid w:val="00934626"/>
    <w:rsid w:val="0093515B"/>
    <w:rsid w:val="00941C00"/>
    <w:rsid w:val="00941D1A"/>
    <w:rsid w:val="00943386"/>
    <w:rsid w:val="0094390B"/>
    <w:rsid w:val="009453C1"/>
    <w:rsid w:val="00947AE3"/>
    <w:rsid w:val="0095133D"/>
    <w:rsid w:val="00951F96"/>
    <w:rsid w:val="00955CF0"/>
    <w:rsid w:val="00961FED"/>
    <w:rsid w:val="00966FFA"/>
    <w:rsid w:val="00967C1C"/>
    <w:rsid w:val="0097010D"/>
    <w:rsid w:val="0097333B"/>
    <w:rsid w:val="0097521F"/>
    <w:rsid w:val="00975558"/>
    <w:rsid w:val="009763BD"/>
    <w:rsid w:val="00984DA0"/>
    <w:rsid w:val="00987C03"/>
    <w:rsid w:val="009915A1"/>
    <w:rsid w:val="00991613"/>
    <w:rsid w:val="0099208F"/>
    <w:rsid w:val="009921F2"/>
    <w:rsid w:val="009926A3"/>
    <w:rsid w:val="00996E0A"/>
    <w:rsid w:val="009976DD"/>
    <w:rsid w:val="009A0140"/>
    <w:rsid w:val="009A0512"/>
    <w:rsid w:val="009A09A6"/>
    <w:rsid w:val="009A323B"/>
    <w:rsid w:val="009A4359"/>
    <w:rsid w:val="009A4D4F"/>
    <w:rsid w:val="009A60F0"/>
    <w:rsid w:val="009B1957"/>
    <w:rsid w:val="009B3CD1"/>
    <w:rsid w:val="009B4E0E"/>
    <w:rsid w:val="009C1052"/>
    <w:rsid w:val="009C3114"/>
    <w:rsid w:val="009C4C5F"/>
    <w:rsid w:val="009C53F3"/>
    <w:rsid w:val="009D368C"/>
    <w:rsid w:val="009D4125"/>
    <w:rsid w:val="009E52AD"/>
    <w:rsid w:val="009E67B2"/>
    <w:rsid w:val="009E79AD"/>
    <w:rsid w:val="009F0C19"/>
    <w:rsid w:val="009F3E80"/>
    <w:rsid w:val="009F5E75"/>
    <w:rsid w:val="009F77D2"/>
    <w:rsid w:val="00A03829"/>
    <w:rsid w:val="00A04018"/>
    <w:rsid w:val="00A0550C"/>
    <w:rsid w:val="00A05CA6"/>
    <w:rsid w:val="00A136DC"/>
    <w:rsid w:val="00A149C0"/>
    <w:rsid w:val="00A158D9"/>
    <w:rsid w:val="00A166D5"/>
    <w:rsid w:val="00A17781"/>
    <w:rsid w:val="00A24CF9"/>
    <w:rsid w:val="00A332AD"/>
    <w:rsid w:val="00A343DA"/>
    <w:rsid w:val="00A36724"/>
    <w:rsid w:val="00A4327A"/>
    <w:rsid w:val="00A43AA1"/>
    <w:rsid w:val="00A465DA"/>
    <w:rsid w:val="00A469F7"/>
    <w:rsid w:val="00A513E8"/>
    <w:rsid w:val="00A534F5"/>
    <w:rsid w:val="00A54C81"/>
    <w:rsid w:val="00A577E6"/>
    <w:rsid w:val="00A60E23"/>
    <w:rsid w:val="00A74A3F"/>
    <w:rsid w:val="00A750B5"/>
    <w:rsid w:val="00A753C8"/>
    <w:rsid w:val="00A83D56"/>
    <w:rsid w:val="00A83EB5"/>
    <w:rsid w:val="00A86C42"/>
    <w:rsid w:val="00A87F24"/>
    <w:rsid w:val="00A958B7"/>
    <w:rsid w:val="00A97B91"/>
    <w:rsid w:val="00AA026F"/>
    <w:rsid w:val="00AA0F64"/>
    <w:rsid w:val="00AA32BB"/>
    <w:rsid w:val="00AA337E"/>
    <w:rsid w:val="00AA6944"/>
    <w:rsid w:val="00AA6982"/>
    <w:rsid w:val="00AA7363"/>
    <w:rsid w:val="00AB173C"/>
    <w:rsid w:val="00AB177C"/>
    <w:rsid w:val="00AB2C7C"/>
    <w:rsid w:val="00AC15AD"/>
    <w:rsid w:val="00AC79E7"/>
    <w:rsid w:val="00AD074D"/>
    <w:rsid w:val="00AD2556"/>
    <w:rsid w:val="00AD4E85"/>
    <w:rsid w:val="00AD50AE"/>
    <w:rsid w:val="00AE0630"/>
    <w:rsid w:val="00AE0D91"/>
    <w:rsid w:val="00AF716E"/>
    <w:rsid w:val="00AF743E"/>
    <w:rsid w:val="00AF7E81"/>
    <w:rsid w:val="00B00A5E"/>
    <w:rsid w:val="00B04771"/>
    <w:rsid w:val="00B127AC"/>
    <w:rsid w:val="00B140A4"/>
    <w:rsid w:val="00B21994"/>
    <w:rsid w:val="00B22D15"/>
    <w:rsid w:val="00B24D10"/>
    <w:rsid w:val="00B254C3"/>
    <w:rsid w:val="00B32016"/>
    <w:rsid w:val="00B367D2"/>
    <w:rsid w:val="00B41879"/>
    <w:rsid w:val="00B43397"/>
    <w:rsid w:val="00B470C6"/>
    <w:rsid w:val="00B47DBC"/>
    <w:rsid w:val="00B5028C"/>
    <w:rsid w:val="00B607F0"/>
    <w:rsid w:val="00B61495"/>
    <w:rsid w:val="00B662C1"/>
    <w:rsid w:val="00B667B2"/>
    <w:rsid w:val="00B6706C"/>
    <w:rsid w:val="00B725E5"/>
    <w:rsid w:val="00B745FA"/>
    <w:rsid w:val="00B7577C"/>
    <w:rsid w:val="00B76463"/>
    <w:rsid w:val="00B811B1"/>
    <w:rsid w:val="00B83CFA"/>
    <w:rsid w:val="00B83F9C"/>
    <w:rsid w:val="00B84AAD"/>
    <w:rsid w:val="00B859DB"/>
    <w:rsid w:val="00B86209"/>
    <w:rsid w:val="00B8745A"/>
    <w:rsid w:val="00B92868"/>
    <w:rsid w:val="00B9363C"/>
    <w:rsid w:val="00B93734"/>
    <w:rsid w:val="00B94F4D"/>
    <w:rsid w:val="00B95270"/>
    <w:rsid w:val="00B959D1"/>
    <w:rsid w:val="00B9768D"/>
    <w:rsid w:val="00BA1A0C"/>
    <w:rsid w:val="00BA4FCE"/>
    <w:rsid w:val="00BB1AC6"/>
    <w:rsid w:val="00BB52EE"/>
    <w:rsid w:val="00BC2D41"/>
    <w:rsid w:val="00BD3780"/>
    <w:rsid w:val="00BD7E94"/>
    <w:rsid w:val="00BE02B4"/>
    <w:rsid w:val="00BE7AD9"/>
    <w:rsid w:val="00BF1EB7"/>
    <w:rsid w:val="00BF2C5A"/>
    <w:rsid w:val="00BF55EC"/>
    <w:rsid w:val="00BF7A0F"/>
    <w:rsid w:val="00C033C1"/>
    <w:rsid w:val="00C03950"/>
    <w:rsid w:val="00C062B9"/>
    <w:rsid w:val="00C0630C"/>
    <w:rsid w:val="00C064A2"/>
    <w:rsid w:val="00C13654"/>
    <w:rsid w:val="00C165BF"/>
    <w:rsid w:val="00C206A5"/>
    <w:rsid w:val="00C22B0C"/>
    <w:rsid w:val="00C27F74"/>
    <w:rsid w:val="00C35393"/>
    <w:rsid w:val="00C36612"/>
    <w:rsid w:val="00C36ED5"/>
    <w:rsid w:val="00C3721E"/>
    <w:rsid w:val="00C37EB4"/>
    <w:rsid w:val="00C41525"/>
    <w:rsid w:val="00C44C32"/>
    <w:rsid w:val="00C44E3B"/>
    <w:rsid w:val="00C50A01"/>
    <w:rsid w:val="00C54796"/>
    <w:rsid w:val="00C615A1"/>
    <w:rsid w:val="00C61BBF"/>
    <w:rsid w:val="00C61D01"/>
    <w:rsid w:val="00C61DA7"/>
    <w:rsid w:val="00C64D97"/>
    <w:rsid w:val="00C65C2F"/>
    <w:rsid w:val="00C6772F"/>
    <w:rsid w:val="00C779AB"/>
    <w:rsid w:val="00C84F82"/>
    <w:rsid w:val="00C90874"/>
    <w:rsid w:val="00C91A3E"/>
    <w:rsid w:val="00C93BF9"/>
    <w:rsid w:val="00C946FE"/>
    <w:rsid w:val="00C94A02"/>
    <w:rsid w:val="00C96FD1"/>
    <w:rsid w:val="00CA1477"/>
    <w:rsid w:val="00CA3A42"/>
    <w:rsid w:val="00CA5DF5"/>
    <w:rsid w:val="00CB2A72"/>
    <w:rsid w:val="00CC1924"/>
    <w:rsid w:val="00CC3FEE"/>
    <w:rsid w:val="00CC439B"/>
    <w:rsid w:val="00CC55A8"/>
    <w:rsid w:val="00CD252A"/>
    <w:rsid w:val="00CD425C"/>
    <w:rsid w:val="00CD4F2E"/>
    <w:rsid w:val="00CE13F9"/>
    <w:rsid w:val="00CE61F4"/>
    <w:rsid w:val="00CF08BF"/>
    <w:rsid w:val="00CF3434"/>
    <w:rsid w:val="00CF5A24"/>
    <w:rsid w:val="00CF6FF1"/>
    <w:rsid w:val="00D008F5"/>
    <w:rsid w:val="00D10211"/>
    <w:rsid w:val="00D10DAA"/>
    <w:rsid w:val="00D11D5A"/>
    <w:rsid w:val="00D124A8"/>
    <w:rsid w:val="00D23135"/>
    <w:rsid w:val="00D243A0"/>
    <w:rsid w:val="00D25993"/>
    <w:rsid w:val="00D3172E"/>
    <w:rsid w:val="00D335E9"/>
    <w:rsid w:val="00D33CDA"/>
    <w:rsid w:val="00D3642C"/>
    <w:rsid w:val="00D41E05"/>
    <w:rsid w:val="00D432A4"/>
    <w:rsid w:val="00D4529D"/>
    <w:rsid w:val="00D4647C"/>
    <w:rsid w:val="00D521FE"/>
    <w:rsid w:val="00D530A9"/>
    <w:rsid w:val="00D55A71"/>
    <w:rsid w:val="00D568FA"/>
    <w:rsid w:val="00D60044"/>
    <w:rsid w:val="00D60C86"/>
    <w:rsid w:val="00D671E8"/>
    <w:rsid w:val="00D672E7"/>
    <w:rsid w:val="00D701FF"/>
    <w:rsid w:val="00D713C8"/>
    <w:rsid w:val="00D71B75"/>
    <w:rsid w:val="00D83562"/>
    <w:rsid w:val="00D87E85"/>
    <w:rsid w:val="00D93822"/>
    <w:rsid w:val="00D957C8"/>
    <w:rsid w:val="00D95C4C"/>
    <w:rsid w:val="00D971DD"/>
    <w:rsid w:val="00DA4B78"/>
    <w:rsid w:val="00DA51EC"/>
    <w:rsid w:val="00DA7E40"/>
    <w:rsid w:val="00DB3A71"/>
    <w:rsid w:val="00DB4A3F"/>
    <w:rsid w:val="00DB622D"/>
    <w:rsid w:val="00DB7390"/>
    <w:rsid w:val="00DB7D93"/>
    <w:rsid w:val="00DC13CA"/>
    <w:rsid w:val="00DC3FD5"/>
    <w:rsid w:val="00DC49E2"/>
    <w:rsid w:val="00DC5861"/>
    <w:rsid w:val="00DD166A"/>
    <w:rsid w:val="00DD4574"/>
    <w:rsid w:val="00DD565E"/>
    <w:rsid w:val="00DD570F"/>
    <w:rsid w:val="00DD58AE"/>
    <w:rsid w:val="00DD6972"/>
    <w:rsid w:val="00DE1315"/>
    <w:rsid w:val="00DE32E4"/>
    <w:rsid w:val="00DE37FC"/>
    <w:rsid w:val="00DE7FAD"/>
    <w:rsid w:val="00DF3EE4"/>
    <w:rsid w:val="00DF41CE"/>
    <w:rsid w:val="00DF4890"/>
    <w:rsid w:val="00DF6735"/>
    <w:rsid w:val="00E02B61"/>
    <w:rsid w:val="00E03070"/>
    <w:rsid w:val="00E03773"/>
    <w:rsid w:val="00E05DD5"/>
    <w:rsid w:val="00E10FD2"/>
    <w:rsid w:val="00E14BCB"/>
    <w:rsid w:val="00E20757"/>
    <w:rsid w:val="00E2245D"/>
    <w:rsid w:val="00E2381D"/>
    <w:rsid w:val="00E24621"/>
    <w:rsid w:val="00E2463A"/>
    <w:rsid w:val="00E319D1"/>
    <w:rsid w:val="00E3221B"/>
    <w:rsid w:val="00E3386A"/>
    <w:rsid w:val="00E36448"/>
    <w:rsid w:val="00E36C3B"/>
    <w:rsid w:val="00E376A4"/>
    <w:rsid w:val="00E417B8"/>
    <w:rsid w:val="00E42747"/>
    <w:rsid w:val="00E44C3F"/>
    <w:rsid w:val="00E4575B"/>
    <w:rsid w:val="00E47D1B"/>
    <w:rsid w:val="00E50A79"/>
    <w:rsid w:val="00E54302"/>
    <w:rsid w:val="00E54E10"/>
    <w:rsid w:val="00E5708C"/>
    <w:rsid w:val="00E57CF1"/>
    <w:rsid w:val="00E57D5A"/>
    <w:rsid w:val="00E60116"/>
    <w:rsid w:val="00E648C4"/>
    <w:rsid w:val="00E7580F"/>
    <w:rsid w:val="00E773E8"/>
    <w:rsid w:val="00E77C35"/>
    <w:rsid w:val="00E9007C"/>
    <w:rsid w:val="00E92D02"/>
    <w:rsid w:val="00E96B4B"/>
    <w:rsid w:val="00EA1C70"/>
    <w:rsid w:val="00EA4B53"/>
    <w:rsid w:val="00EA627B"/>
    <w:rsid w:val="00EA6521"/>
    <w:rsid w:val="00EA68E2"/>
    <w:rsid w:val="00EA6E32"/>
    <w:rsid w:val="00EA7154"/>
    <w:rsid w:val="00EB1C59"/>
    <w:rsid w:val="00EB45EC"/>
    <w:rsid w:val="00EB4A1D"/>
    <w:rsid w:val="00EB771E"/>
    <w:rsid w:val="00EB7F5F"/>
    <w:rsid w:val="00EC0593"/>
    <w:rsid w:val="00EC3BD3"/>
    <w:rsid w:val="00EC51AF"/>
    <w:rsid w:val="00EC6FC0"/>
    <w:rsid w:val="00ED45A9"/>
    <w:rsid w:val="00ED4712"/>
    <w:rsid w:val="00ED699D"/>
    <w:rsid w:val="00ED729D"/>
    <w:rsid w:val="00EE3043"/>
    <w:rsid w:val="00EE4C2A"/>
    <w:rsid w:val="00EE7D4D"/>
    <w:rsid w:val="00EF0C86"/>
    <w:rsid w:val="00EF24FD"/>
    <w:rsid w:val="00EF4B56"/>
    <w:rsid w:val="00EF5852"/>
    <w:rsid w:val="00F04656"/>
    <w:rsid w:val="00F126EC"/>
    <w:rsid w:val="00F12AB1"/>
    <w:rsid w:val="00F1416F"/>
    <w:rsid w:val="00F15C24"/>
    <w:rsid w:val="00F160E2"/>
    <w:rsid w:val="00F214A8"/>
    <w:rsid w:val="00F222A9"/>
    <w:rsid w:val="00F225AF"/>
    <w:rsid w:val="00F243F5"/>
    <w:rsid w:val="00F2538A"/>
    <w:rsid w:val="00F32591"/>
    <w:rsid w:val="00F332AB"/>
    <w:rsid w:val="00F33DEC"/>
    <w:rsid w:val="00F340E8"/>
    <w:rsid w:val="00F361F8"/>
    <w:rsid w:val="00F4062E"/>
    <w:rsid w:val="00F4182E"/>
    <w:rsid w:val="00F41862"/>
    <w:rsid w:val="00F43B28"/>
    <w:rsid w:val="00F46EC5"/>
    <w:rsid w:val="00F5014A"/>
    <w:rsid w:val="00F524D9"/>
    <w:rsid w:val="00F527C1"/>
    <w:rsid w:val="00F527F5"/>
    <w:rsid w:val="00F529D4"/>
    <w:rsid w:val="00F54831"/>
    <w:rsid w:val="00F54E78"/>
    <w:rsid w:val="00F5562C"/>
    <w:rsid w:val="00F56AC1"/>
    <w:rsid w:val="00F57F42"/>
    <w:rsid w:val="00F601FD"/>
    <w:rsid w:val="00F60FAE"/>
    <w:rsid w:val="00F6468D"/>
    <w:rsid w:val="00F65236"/>
    <w:rsid w:val="00F6698D"/>
    <w:rsid w:val="00F67722"/>
    <w:rsid w:val="00F6794C"/>
    <w:rsid w:val="00F7216E"/>
    <w:rsid w:val="00F741A0"/>
    <w:rsid w:val="00F866E3"/>
    <w:rsid w:val="00F8725A"/>
    <w:rsid w:val="00F879AC"/>
    <w:rsid w:val="00F90A4C"/>
    <w:rsid w:val="00F91472"/>
    <w:rsid w:val="00F91A26"/>
    <w:rsid w:val="00F94C8A"/>
    <w:rsid w:val="00F964F3"/>
    <w:rsid w:val="00F9794C"/>
    <w:rsid w:val="00FA0BAA"/>
    <w:rsid w:val="00FA1BF4"/>
    <w:rsid w:val="00FA25B6"/>
    <w:rsid w:val="00FA2D28"/>
    <w:rsid w:val="00FA5B5C"/>
    <w:rsid w:val="00FA5EDC"/>
    <w:rsid w:val="00FB254A"/>
    <w:rsid w:val="00FB4BF1"/>
    <w:rsid w:val="00FC6338"/>
    <w:rsid w:val="00FD169A"/>
    <w:rsid w:val="00FD1AAB"/>
    <w:rsid w:val="00FD2649"/>
    <w:rsid w:val="00FD28D0"/>
    <w:rsid w:val="00FD45C9"/>
    <w:rsid w:val="00FD487D"/>
    <w:rsid w:val="00FE0067"/>
    <w:rsid w:val="00FE0A33"/>
    <w:rsid w:val="00FE1601"/>
    <w:rsid w:val="00FE1873"/>
    <w:rsid w:val="00FE2F8C"/>
    <w:rsid w:val="00FE36F8"/>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15:docId w15:val="{1BAEF1F8-8CF8-4BF1-9646-CC2F2590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8E2"/>
    <w:pPr>
      <w:spacing w:before="120" w:after="120"/>
    </w:pPr>
    <w:rPr>
      <w:color w:val="000000" w:themeColor="text1"/>
      <w:sz w:val="24"/>
      <w:szCs w:val="24"/>
    </w:rPr>
  </w:style>
  <w:style w:type="paragraph" w:styleId="Heading1">
    <w:name w:val="heading 1"/>
    <w:next w:val="BodyText"/>
    <w:link w:val="Heading1Char"/>
    <w:qFormat/>
    <w:rsid w:val="00ED45A9"/>
    <w:pPr>
      <w:keepNext/>
      <w:numPr>
        <w:numId w:val="14"/>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DA51EC"/>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F91472"/>
    <w:pPr>
      <w:numPr>
        <w:ilvl w:val="3"/>
      </w:numPr>
      <w:ind w:left="1080" w:hanging="1080"/>
      <w:outlineLvl w:val="3"/>
    </w:pPr>
    <w:rPr>
      <w:sz w:val="24"/>
      <w:szCs w:val="28"/>
    </w:rPr>
  </w:style>
  <w:style w:type="paragraph" w:styleId="Heading5">
    <w:name w:val="heading 5"/>
    <w:next w:val="BodyText"/>
    <w:qFormat/>
    <w:rsid w:val="00F90A4C"/>
    <w:pPr>
      <w:numPr>
        <w:numId w:val="19"/>
      </w:numPr>
      <w:spacing w:before="120" w:after="120"/>
      <w:ind w:left="576" w:hanging="576"/>
      <w:outlineLvl w:val="4"/>
    </w:pPr>
    <w:rPr>
      <w:rFonts w:ascii="Arial" w:hAnsi="Arial" w:cs="Arial"/>
      <w:b/>
      <w:bCs/>
      <w:iCs/>
      <w:color w:val="000000" w:themeColor="text1"/>
      <w:kern w:val="32"/>
      <w:sz w:val="24"/>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uiPriority w:val="99"/>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uiPriority w:val="99"/>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987C03"/>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8D477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8D477B"/>
    <w:pPr>
      <w:tabs>
        <w:tab w:val="left" w:pos="1440"/>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8D477B"/>
    <w:pPr>
      <w:tabs>
        <w:tab w:val="right" w:leader="dot" w:pos="9346"/>
      </w:tabs>
      <w:spacing w:before="40" w:after="40"/>
      <w:ind w:left="1627" w:hanging="907"/>
    </w:pPr>
    <w:rPr>
      <w:rFonts w:ascii="Arial" w:hAnsi="Arial"/>
      <w:color w:val="000000" w:themeColor="text1"/>
      <w:sz w:val="24"/>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uiPriority w:val="99"/>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DA51EC"/>
    <w:rPr>
      <w:rFonts w:ascii="Arial" w:hAnsi="Arial" w:cs="Arial"/>
      <w:b/>
      <w:color w:val="000000" w:themeColor="text1"/>
      <w:kern w:val="32"/>
      <w:sz w:val="28"/>
      <w:szCs w:val="26"/>
    </w:rPr>
  </w:style>
  <w:style w:type="character" w:customStyle="1" w:styleId="Heading4Char">
    <w:name w:val="Heading 4 Char"/>
    <w:link w:val="Heading4"/>
    <w:rsid w:val="00F91472"/>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character" w:styleId="UnresolvedMention">
    <w:name w:val="Unresolved Mention"/>
    <w:basedOn w:val="DefaultParagraphFont"/>
    <w:uiPriority w:val="99"/>
    <w:semiHidden/>
    <w:unhideWhenUsed/>
    <w:rsid w:val="00810322"/>
    <w:rPr>
      <w:color w:val="605E5C"/>
      <w:shd w:val="clear" w:color="auto" w:fill="E1DFDD"/>
    </w:rPr>
  </w:style>
  <w:style w:type="paragraph" w:styleId="NoSpacing">
    <w:name w:val="No Spacing"/>
    <w:uiPriority w:val="1"/>
    <w:qFormat/>
    <w:rsid w:val="00DA51EC"/>
    <w:rPr>
      <w:rFonts w:asciiTheme="minorHAnsi" w:eastAsiaTheme="minorHAnsi" w:hAnsiTheme="minorHAnsi" w:cstheme="minorBidi"/>
      <w:sz w:val="22"/>
      <w:szCs w:val="22"/>
    </w:rPr>
  </w:style>
  <w:style w:type="character" w:customStyle="1" w:styleId="captureChar">
    <w:name w:val="capture Char"/>
    <w:link w:val="capture"/>
    <w:rsid w:val="008560A6"/>
    <w:rPr>
      <w:rFonts w:ascii="Courier New" w:hAnsi="Courier New" w:cs="Courier New"/>
      <w:sz w:val="18"/>
      <w:szCs w:val="18"/>
      <w:lang w:eastAsia="ar-SA"/>
    </w:rPr>
  </w:style>
  <w:style w:type="character" w:styleId="Emphasis">
    <w:name w:val="Emphasis"/>
    <w:basedOn w:val="DefaultParagraphFont"/>
    <w:qFormat/>
    <w:rsid w:val="00A465DA"/>
    <w:rPr>
      <w:i/>
      <w:iCs/>
    </w:rPr>
  </w:style>
  <w:style w:type="paragraph" w:styleId="Revision">
    <w:name w:val="Revision"/>
    <w:hidden/>
    <w:uiPriority w:val="99"/>
    <w:semiHidden/>
    <w:rsid w:val="003554E1"/>
    <w:rPr>
      <w:color w:val="000000" w:themeColor="text1"/>
      <w:sz w:val="24"/>
      <w:szCs w:val="24"/>
    </w:rPr>
  </w:style>
  <w:style w:type="table" w:styleId="GridTable1Light">
    <w:name w:val="Grid Table 1 Light"/>
    <w:basedOn w:val="TableNormal"/>
    <w:uiPriority w:val="46"/>
    <w:rsid w:val="001F4E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vaww.oed.wss.va.gov/process/Lists/glossary/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aww.va.gov/Acrony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Template</Category>
    <Process_x0020_ID_x0020__x0028_from_x0020_Processes_x0029_ xmlns="43668e79-6fdd-42f5-9b8e-18e4896fa32a">
      <Value>129</Value>
    </Process_x0020_ID_x0020__x0028_from_x0020_Processes_x0029_>
    <TaxCatchAll xmlns="f6d67f09-d0ae-4744-9067-740867136662"/>
    <Public xmlns="43668e79-6fdd-42f5-9b8e-18e4896fa32a">true</Publ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64" ma:contentTypeDescription="Create a new document." ma:contentTypeScope="" ma:versionID="aca1607d2817a2d08526a36c8ab09ff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39a22b2a9483cfde5adeee702c1e57b"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SortBehavior" ma:index="33" nillable="true" ma:displayName="Sort Type" ma:hidden="true" ma:list="Docs" ma:internalName="SortBehavior" ma:readOnly="true" ma:showField="SortBehavior">
      <xsd:simpleType>
        <xsd:restriction base="dms:Lookup"/>
      </xsd:simpleType>
    </xsd:element>
    <xsd:element name="CheckedOutUserId" ma:index="35" nillable="true" ma:displayName="ID of the User who has the item Checked Out" ma:hidden="true" ma:list="Docs" ma:internalName="CheckedOutUserId" ma:readOnly="true" ma:showField="CheckoutUserId">
      <xsd:simpleType>
        <xsd:restriction base="dms:Lookup"/>
      </xsd:simpleType>
    </xsd:element>
    <xsd:element name="IsCheckedoutToLocal" ma:index="36" nillable="true" ma:displayName="Is Checked out to local" ma:hidden="true" ma:list="Docs" ma:internalName="IsCheckedoutToLocal" ma:readOnly="true" ma:showField="IsCheckoutToLocal">
      <xsd:simpleType>
        <xsd:restriction base="dms:Lookup"/>
      </xsd:simpleType>
    </xsd:element>
    <xsd:element name="CheckoutUser" ma:index="3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8" nillable="true" ma:displayName="Unique Id" ma:hidden="true" ma:list="Docs" ma:internalName="UniqueId" ma:readOnly="true" ma:showField="UniqueId">
      <xsd:simpleType>
        <xsd:restriction base="dms:Lookup"/>
      </xsd:simpleType>
    </xsd:element>
    <xsd:element name="SyncClientId" ma:index="39" nillable="true" ma:displayName="Client Id" ma:hidden="true" ma:list="Docs" ma:internalName="SyncClientId" ma:readOnly="true" ma:showField="SyncClientId">
      <xsd:simpleType>
        <xsd:restriction base="dms:Lookup"/>
      </xsd:simpleType>
    </xsd:element>
    <xsd:element name="ProgId" ma:index="40" nillable="true" ma:displayName="ProgId" ma:hidden="true" ma:list="Docs" ma:internalName="ProgId" ma:readOnly="true" ma:showField="ProgId">
      <xsd:simpleType>
        <xsd:restriction base="dms:Lookup"/>
      </xsd:simpleType>
    </xsd:element>
    <xsd:element name="ScopeId" ma:index="41" nillable="true" ma:displayName="ScopeId" ma:hidden="true" ma:list="Docs" ma:internalName="ScopeId" ma:readOnly="true" ma:showField="ScopeId">
      <xsd:simpleType>
        <xsd:restriction base="dms:Lookup"/>
      </xsd:simpleType>
    </xsd:element>
    <xsd:element name="VirusStatus" ma:index="42" nillable="true" ma:displayName="Virus Status" ma:format="TRUE" ma:hidden="true" ma:list="Docs" ma:internalName="VirusStatus" ma:readOnly="true" ma:showField="Size">
      <xsd:simpleType>
        <xsd:restriction base="dms:Lookup"/>
      </xsd:simpleType>
    </xsd:element>
    <xsd:element name="CheckedOutTitle" ma:index="43" nillable="true" ma:displayName="Checked Out To" ma:format="TRUE" ma:hidden="true" ma:list="Docs" ma:internalName="CheckedOutTitle" ma:readOnly="true" ma:showField="CheckedOutTitle">
      <xsd:simpleType>
        <xsd:restriction base="dms:Lookup"/>
      </xsd:simpleType>
    </xsd:element>
    <xsd:element name="_CheckinComment" ma:index="44" nillable="true" ma:displayName="Check In Comment" ma:format="TRUE" ma:list="Docs" ma:internalName="_CheckinComment" ma:readOnly="true" ma:showField="CheckinComment">
      <xsd:simpleType>
        <xsd:restriction base="dms:Lookup"/>
      </xsd:simpleType>
    </xsd:element>
    <xsd:element name="MetaInfo" ma:index="57" nillable="true" ma:displayName="Property Bag" ma:hidden="true" ma:list="Docs" ma:internalName="MetaInfo" ma:showField="MetaInfo">
      <xsd:simpleType>
        <xsd:restriction base="dms:Lookup"/>
      </xsd:simpleType>
    </xsd:element>
    <xsd:element name="_Level" ma:index="58" nillable="true" ma:displayName="Level" ma:hidden="true" ma:internalName="_Level" ma:readOnly="true">
      <xsd:simpleType>
        <xsd:restriction base="dms:Unknown"/>
      </xsd:simpleType>
    </xsd:element>
    <xsd:element name="_IsCurrentVersion" ma:index="59" nillable="true" ma:displayName="Is Current Version" ma:hidden="true" ma:internalName="_IsCurrentVersion" ma:readOnly="true">
      <xsd:simpleType>
        <xsd:restriction base="dms:Boolean"/>
      </xsd:simpleType>
    </xsd:element>
    <xsd:element name="ItemChildCount" ma:index="60" nillable="true" ma:displayName="Item Child Count" ma:hidden="true" ma:list="Docs" ma:internalName="ItemChildCount" ma:readOnly="true" ma:showField="ItemChildCount">
      <xsd:simpleType>
        <xsd:restriction base="dms:Lookup"/>
      </xsd:simpleType>
    </xsd:element>
    <xsd:element name="FolderChildCount" ma:index="61" nillable="true" ma:displayName="Folder Child Count" ma:hidden="true" ma:list="Docs" ma:internalName="FolderChildCount" ma:readOnly="true" ma:showField="FolderChildCount">
      <xsd:simpleType>
        <xsd:restriction base="dms:Lookup"/>
      </xsd:simpleType>
    </xsd:element>
    <xsd:element name="owshiddenversion" ma:index="65" nillable="true" ma:displayName="owshiddenversion" ma:hidden="true" ma:internalName="owshiddenversion" ma:readOnly="true">
      <xsd:simpleType>
        <xsd:restriction base="dms:Unknown"/>
      </xsd:simpleType>
    </xsd:element>
    <xsd:element name="_UIVersion" ma:index="66" nillable="true" ma:displayName="UI Version" ma:hidden="true" ma:internalName="_UIVersion" ma:readOnly="true">
      <xsd:simpleType>
        <xsd:restriction base="dms:Unknown"/>
      </xsd:simpleType>
    </xsd:element>
    <xsd:element name="_UIVersionString" ma:index="67" nillable="true" ma:displayName="Version" ma:internalName="_UIVersionString" ma:readOnly="true">
      <xsd:simpleType>
        <xsd:restriction base="dms:Text"/>
      </xsd:simpleType>
    </xsd:element>
    <xsd:element name="InstanceID" ma:index="68" nillable="true" ma:displayName="Instance ID" ma:hidden="true" ma:internalName="InstanceID" ma:readOnly="true">
      <xsd:simpleType>
        <xsd:restriction base="dms:Unknown"/>
      </xsd:simpleType>
    </xsd:element>
    <xsd:element name="Order" ma:index="69" nillable="true" ma:displayName="Order" ma:hidden="true" ma:internalName="Order">
      <xsd:simpleType>
        <xsd:restriction base="dms:Number"/>
      </xsd:simpleType>
    </xsd:element>
    <xsd:element name="GUID" ma:index="70" nillable="true" ma:displayName="GUID" ma:hidden="true" ma:internalName="GUID" ma:readOnly="true">
      <xsd:simpleType>
        <xsd:restriction base="dms:Unknown"/>
      </xsd:simpleType>
    </xsd:element>
    <xsd:element name="WorkflowVersion" ma:index="71" nillable="true" ma:displayName="Workflow Version" ma:hidden="true" ma:internalName="WorkflowVersion" ma:readOnly="true">
      <xsd:simpleType>
        <xsd:restriction base="dms:Unknown"/>
      </xsd:simpleType>
    </xsd:element>
    <xsd:element name="WorkflowInstanceID" ma:index="72" nillable="true" ma:displayName="Workflow Instance ID" ma:hidden="true" ma:internalName="WorkflowInstanceID" ma:readOnly="true">
      <xsd:simpleType>
        <xsd:restriction base="dms:Unknown"/>
      </xsd:simpleType>
    </xsd:element>
    <xsd:element name="ParentVersionString" ma:index="73" nillable="true" ma:displayName="Source Version (Converted Document)" ma:hidden="true" ma:list="Docs" ma:internalName="ParentVersionString" ma:readOnly="true" ma:showField="ParentVersionString">
      <xsd:simpleType>
        <xsd:restriction base="dms:Lookup"/>
      </xsd:simpleType>
    </xsd:element>
    <xsd:element name="ParentLeafName" ma:index="74" nillable="true" ma:displayName="Source Name (Converted Document)" ma:hidden="true" ma:list="Docs" ma:internalName="ParentLeafName" ma:readOnly="true" ma:showField="ParentLeafName">
      <xsd:simpleType>
        <xsd:restriction base="dms:Lookup"/>
      </xsd:simpleType>
    </xsd:element>
    <xsd:element name="DocConcurrencyNumber" ma:index="75"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Supporting Documents"/>
        </xsd:restriction>
      </xsd:simpleType>
    </xsd:element>
    <xsd:element name="Public" ma:index="4" nillable="true" ma:displayName="Public" ma:default="1" ma:internalName="Public">
      <xsd:simpleType>
        <xsd:restriction base="dms:Boolean"/>
      </xsd:simpleType>
    </xsd:element>
    <xsd:element name="Process_x0020_ID_x003a_Process_x0020_Name" ma:index="16"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3.xml><?xml version="1.0" encoding="utf-8"?>
<ds:datastoreItem xmlns:ds="http://schemas.openxmlformats.org/officeDocument/2006/customXml" ds:itemID="{C99A4DDD-1B8B-412F-942D-76D0A892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67750-3A13-4B67-BCBA-AE6E393F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36530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oitpdpmdsc@va.gov</dc:creator>
  <cp:lastModifiedBy>Department of Veterans Affairs</cp:lastModifiedBy>
  <cp:revision>5</cp:revision>
  <cp:lastPrinted>2021-04-28T23:19:00Z</cp:lastPrinted>
  <dcterms:created xsi:type="dcterms:W3CDTF">2021-04-20T18:16:00Z</dcterms:created>
  <dcterms:modified xsi:type="dcterms:W3CDTF">2021-04-28T23:19:00Z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0x01010031AD58E258DA2D43A3487C424C9DE886</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